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附件3</w:t>
      </w:r>
      <w:bookmarkStart w:id="71" w:name="_GoBack"/>
      <w:bookmarkEnd w:id="71"/>
      <w:r>
        <w:rPr>
          <w:rFonts w:hint="eastAsia" w:ascii="黑体" w:hAnsi="黑体" w:eastAsia="黑体" w:cs="黑体"/>
          <w:b/>
          <w:bCs w:val="0"/>
          <w:sz w:val="32"/>
          <w:szCs w:val="32"/>
          <w:lang w:val="en-US" w:eastAsia="zh-CN"/>
        </w:rPr>
        <w:t>：广州中医药大学深圳医院(福田)医用耗材遴选产品遴选文件模板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1CB8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right w:val="single" w:color="000000" w:sz="4" w:space="0"/>
            </w:tcBorders>
            <w:shd w:val="clear" w:color="auto" w:fill="auto"/>
            <w:vAlign w:val="center"/>
          </w:tcPr>
          <w:p w14:paraId="396713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01</w:t>
            </w:r>
          </w:p>
          <w:p w14:paraId="2C593F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000000"/>
                <w:kern w:val="0"/>
                <w:sz w:val="24"/>
                <w:szCs w:val="24"/>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F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同种异体肌健修复材料</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02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同种异体肌健修复材料</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4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B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19000元/条</w:t>
            </w:r>
          </w:p>
        </w:tc>
        <w:tc>
          <w:tcPr>
            <w:tcW w:w="3632" w:type="dxa"/>
            <w:tcBorders>
              <w:top w:val="single" w:color="000000" w:sz="4" w:space="0"/>
              <w:left w:val="single" w:color="000000" w:sz="4" w:space="0"/>
              <w:right w:val="single" w:color="000000" w:sz="4" w:space="0"/>
            </w:tcBorders>
            <w:shd w:val="clear" w:color="auto" w:fill="auto"/>
            <w:vAlign w:val="center"/>
          </w:tcPr>
          <w:p w14:paraId="7D18D8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用于临床肌腱重建修复，在患者不愿意接受因为取自体肌腱而产生二次损伤或者患者自体肌腱不够的情形下，作为一种选择进行肌腱修复。</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right w:val="single" w:color="000000" w:sz="4" w:space="0"/>
            </w:tcBorders>
            <w:shd w:val="clear" w:color="auto" w:fill="auto"/>
            <w:vAlign w:val="center"/>
          </w:tcPr>
          <w:p w14:paraId="2A2776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02</w:t>
            </w:r>
          </w:p>
          <w:p w14:paraId="78B4C2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000000"/>
                <w:kern w:val="0"/>
                <w:sz w:val="24"/>
                <w:szCs w:val="24"/>
                <w:u w:val="none"/>
                <w:lang w:val="en-US" w:eastAsia="zh-CN"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热湿交换器（人工鼻）</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热湿交换器（人工鼻）</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29元/个</w:t>
            </w:r>
          </w:p>
        </w:tc>
        <w:tc>
          <w:tcPr>
            <w:tcW w:w="3632" w:type="dxa"/>
            <w:tcBorders>
              <w:top w:val="single" w:color="000000" w:sz="4" w:space="0"/>
              <w:left w:val="single" w:color="000000" w:sz="4" w:space="0"/>
              <w:right w:val="single" w:color="000000" w:sz="4" w:space="0"/>
            </w:tcBorders>
            <w:shd w:val="clear" w:color="auto" w:fill="auto"/>
            <w:vAlign w:val="center"/>
          </w:tcPr>
          <w:p w14:paraId="706C17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用于病人麻醉、呼吸过程过滤气体中细菌及微粒和（或）保持气道中的温湿度。</w:t>
            </w:r>
          </w:p>
        </w:tc>
      </w:tr>
      <w:tr w14:paraId="2894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A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4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新型冠状病毒（2019-nCoV）抗原检测试剂盒(胶体金法）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4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新型冠状病毒（2019-nCoV）抗原检测试剂盒(胶体金法）</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FA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1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3.9元/人份</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91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用于体外定性检测具有新型冠状病毒感染相关症状人群、其他需要进行新型冠状病毒感染诊断人群口咽拭子、鼻咽拭子、鼻拭子样本中新型冠状病毒（2019-nCoV）N抗原</w:t>
            </w:r>
          </w:p>
        </w:tc>
      </w:tr>
      <w:tr w14:paraId="7375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83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FA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幽门螺旋杆菌抗体分型测试剂盒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3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幽门螺旋杆菌抗体分型测试剂盒</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1D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0A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48.6元/人份</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E8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用于定性检测人血清中抗幽门螺杆菌特异抗原（CagA、VacA、Ure）的IgG抗体。</w:t>
            </w:r>
          </w:p>
        </w:tc>
      </w:tr>
      <w:tr w14:paraId="7B4A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0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E3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宫腔镜电切环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AC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宫腔镜电切环</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2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D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2350元/根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23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用于宫腔镜手术中的检查、诊断和治疗。</w:t>
            </w:r>
          </w:p>
        </w:tc>
      </w:tr>
      <w:tr w14:paraId="1BE0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64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01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一次性体温探头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E6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一次性体温探头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6B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3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C9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用于连接人体和监护仪，作为采集和传递患者的体温信号用。</w:t>
            </w:r>
          </w:p>
        </w:tc>
      </w:tr>
      <w:tr w14:paraId="07DC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5D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000000"/>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E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17种药物浓度测定试剂盒</w:t>
            </w:r>
            <w:r>
              <w:rPr>
                <w:rFonts w:hint="eastAsia" w:cs="宋体"/>
                <w:i w:val="0"/>
                <w:iCs w:val="0"/>
                <w:color w:val="000000"/>
                <w:kern w:val="0"/>
                <w:sz w:val="24"/>
                <w:szCs w:val="24"/>
                <w:u w:val="none"/>
                <w:lang w:val="en-US" w:eastAsia="zh-CN" w:bidi="ar"/>
              </w:rPr>
              <w:t>及</w:t>
            </w:r>
            <w:r>
              <w:rPr>
                <w:rFonts w:hint="eastAsia" w:ascii="宋体" w:hAnsi="宋体" w:eastAsia="宋体" w:cs="宋体"/>
                <w:i w:val="0"/>
                <w:iCs w:val="0"/>
                <w:color w:val="000000"/>
                <w:kern w:val="0"/>
                <w:sz w:val="24"/>
                <w:szCs w:val="24"/>
                <w:u w:val="none"/>
                <w:lang w:val="en-US" w:eastAsia="zh-CN" w:bidi="ar"/>
              </w:rPr>
              <w:t>质控品等配套耗材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55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D4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D4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84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与全自动免疫分析仪配套使用</w:t>
            </w:r>
          </w:p>
        </w:tc>
      </w:tr>
      <w:tr w14:paraId="60EE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A7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1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碘伏消毒剂0.5%、0.1%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4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碘伏消毒剂0.5%0.5%、0.1%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0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6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0.5%≤15.7元/瓶，0.1%≤8.4元/瓶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5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适用于人体皮肤、粘膜消毒，具有消字号证书</w:t>
            </w:r>
          </w:p>
        </w:tc>
      </w:tr>
      <w:tr w14:paraId="3345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10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09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F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一次性使用医用帽</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9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一次性使用医用帽</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B7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67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0.28元/只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56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用于医疗机构及临床科室医护人员使用。</w:t>
            </w:r>
          </w:p>
        </w:tc>
      </w:tr>
      <w:tr w14:paraId="336A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3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51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卫生湿巾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D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卫生湿巾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1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7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0.2元/片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3A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主要由无纺布、RO纯水、表面活性剂、复合双链季铵盐化合物等。不含酒精，具有消字号证书。</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5839"/>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7744"/>
      <w:bookmarkStart w:id="16" w:name="_Toc109889664"/>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31500"/>
      <w:bookmarkStart w:id="20" w:name="_Toc128037691"/>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31367"/>
      <w:bookmarkStart w:id="30" w:name="_Toc109889666"/>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5845"/>
      <w:bookmarkStart w:id="34" w:name="_Toc5497"/>
      <w:bookmarkStart w:id="35" w:name="_Toc12803769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5403"/>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28037698"/>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1502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128037704"/>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1516ED6"/>
    <w:rsid w:val="054C53C8"/>
    <w:rsid w:val="08611038"/>
    <w:rsid w:val="0A117BC0"/>
    <w:rsid w:val="0BAE2341"/>
    <w:rsid w:val="0BCD77A2"/>
    <w:rsid w:val="0E504973"/>
    <w:rsid w:val="16143AE9"/>
    <w:rsid w:val="18746AF7"/>
    <w:rsid w:val="19594434"/>
    <w:rsid w:val="19930E05"/>
    <w:rsid w:val="20CC1238"/>
    <w:rsid w:val="21CC120A"/>
    <w:rsid w:val="249C742E"/>
    <w:rsid w:val="2610794F"/>
    <w:rsid w:val="2E853A31"/>
    <w:rsid w:val="2EDF19AC"/>
    <w:rsid w:val="30102D85"/>
    <w:rsid w:val="3268542A"/>
    <w:rsid w:val="33A64C38"/>
    <w:rsid w:val="33C44EDE"/>
    <w:rsid w:val="3511361D"/>
    <w:rsid w:val="356E6C02"/>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6BC27F1E"/>
    <w:rsid w:val="701837C1"/>
    <w:rsid w:val="716477DC"/>
    <w:rsid w:val="7BB34841"/>
    <w:rsid w:val="7BCC439A"/>
    <w:rsid w:val="7ED0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11265</Words>
  <Characters>11548</Characters>
  <Lines>0</Lines>
  <Paragraphs>0</Paragraphs>
  <TotalTime>0</TotalTime>
  <ScaleCrop>false</ScaleCrop>
  <LinksUpToDate>false</LinksUpToDate>
  <CharactersWithSpaces>11769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2026-05-07T02:17:44Z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