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CEB21">
      <w:pPr>
        <w:pStyle w:val="8"/>
        <w:keepNext w:val="0"/>
        <w:keepLines w:val="0"/>
        <w:pageBreakBefore w:val="0"/>
        <w:widowControl w:val="0"/>
        <w:kinsoku/>
        <w:wordWrap/>
        <w:overflowPunct/>
        <w:topLinePunct w:val="0"/>
        <w:autoSpaceDE/>
        <w:autoSpaceDN/>
        <w:bidi w:val="0"/>
        <w:adjustRightInd/>
        <w:snapToGrid/>
        <w:spacing w:before="0" w:after="0" w:line="560" w:lineRule="exact"/>
        <w:ind w:left="0" w:firstLine="0"/>
        <w:jc w:val="left"/>
        <w:textAlignment w:val="auto"/>
        <w:rPr>
          <w:rFonts w:hint="eastAsia" w:ascii="黑体" w:hAnsi="黑体" w:eastAsia="黑体" w:cs="黑体"/>
          <w:b/>
          <w:bCs w:val="0"/>
          <w:sz w:val="32"/>
          <w:szCs w:val="32"/>
          <w:lang w:val="en-US" w:eastAsia="zh-CN"/>
        </w:rPr>
      </w:pPr>
      <w:bookmarkStart w:id="0" w:name="_Toc3847"/>
      <w:r>
        <w:rPr>
          <w:rFonts w:hint="eastAsia" w:ascii="黑体" w:hAnsi="黑体" w:eastAsia="黑体" w:cs="黑体"/>
          <w:b/>
          <w:bCs w:val="0"/>
          <w:sz w:val="32"/>
          <w:szCs w:val="32"/>
          <w:lang w:val="en-US" w:eastAsia="zh-CN"/>
        </w:rPr>
        <w:t>附件2：广州中医药大学深圳医院(福田)医用耗材遴选产品遴选文件模板</w:t>
      </w:r>
    </w:p>
    <w:p w14:paraId="137948BD">
      <w:pPr>
        <w:pStyle w:val="8"/>
        <w:spacing w:beforeLines="50" w:afterLines="50" w:line="240" w:lineRule="auto"/>
        <w:ind w:left="0" w:firstLine="880"/>
        <w:rPr>
          <w:rFonts w:ascii="方正小标宋_GBK" w:eastAsia="方正小标宋_GBK"/>
          <w:b w:val="0"/>
          <w:sz w:val="44"/>
          <w:szCs w:val="44"/>
        </w:rPr>
      </w:pPr>
      <w:r>
        <w:rPr>
          <w:rFonts w:ascii="方正小标宋_GBK" w:eastAsia="方正小标宋_GBK"/>
          <w:b w:val="0"/>
          <w:sz w:val="44"/>
          <w:szCs w:val="44"/>
        </w:rPr>
        <w:t>第</w:t>
      </w:r>
      <w:r>
        <w:rPr>
          <w:rFonts w:hint="eastAsia" w:ascii="方正小标宋_GBK" w:eastAsia="方正小标宋_GBK"/>
          <w:b w:val="0"/>
          <w:sz w:val="44"/>
          <w:szCs w:val="44"/>
          <w:lang w:val="en-US" w:eastAsia="zh-CN"/>
        </w:rPr>
        <w:t>一</w:t>
      </w:r>
      <w:r>
        <w:rPr>
          <w:rFonts w:ascii="方正小标宋_GBK" w:eastAsia="方正小标宋_GBK"/>
          <w:b w:val="0"/>
          <w:sz w:val="44"/>
          <w:szCs w:val="44"/>
        </w:rPr>
        <w:t>章</w:t>
      </w:r>
      <w:r>
        <w:rPr>
          <w:rFonts w:hint="eastAsia" w:ascii="方正小标宋_GBK" w:eastAsia="方正小标宋_GBK"/>
          <w:b w:val="0"/>
          <w:sz w:val="44"/>
          <w:szCs w:val="44"/>
        </w:rPr>
        <w:t xml:space="preserve">  项目需求</w:t>
      </w:r>
    </w:p>
    <w:p w14:paraId="2A5370A8">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技术要求</w:t>
      </w:r>
    </w:p>
    <w:tbl>
      <w:tblPr>
        <w:tblStyle w:val="10"/>
        <w:tblpPr w:leftFromText="180" w:rightFromText="180" w:vertAnchor="text" w:horzAnchor="page" w:tblpX="897" w:tblpY="372"/>
        <w:tblOverlap w:val="never"/>
        <w:tblW w:w="10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11"/>
        <w:gridCol w:w="1708"/>
        <w:gridCol w:w="1976"/>
        <w:gridCol w:w="1456"/>
        <w:gridCol w:w="1690"/>
        <w:gridCol w:w="2679"/>
      </w:tblGrid>
      <w:tr w14:paraId="74E9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trPr>
        <w:tc>
          <w:tcPr>
            <w:tcW w:w="811" w:type="dxa"/>
            <w:tcBorders>
              <w:tl2br w:val="nil"/>
              <w:tr2bl w:val="nil"/>
            </w:tcBorders>
            <w:shd w:val="clear" w:color="auto" w:fill="auto"/>
            <w:vAlign w:val="center"/>
          </w:tcPr>
          <w:p w14:paraId="456939B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b/>
                <w:bCs/>
                <w:i w:val="0"/>
                <w:iCs w:val="0"/>
                <w:color w:val="000000"/>
                <w:sz w:val="24"/>
                <w:szCs w:val="24"/>
                <w:u w:val="none"/>
              </w:rPr>
            </w:pPr>
            <w:bookmarkStart w:id="1" w:name="_Toc128037686"/>
            <w:bookmarkStart w:id="2" w:name="_Toc31866"/>
            <w:r>
              <w:rPr>
                <w:rFonts w:hint="eastAsia" w:ascii="宋体" w:hAnsi="宋体" w:eastAsia="宋体" w:cs="宋体"/>
                <w:b/>
                <w:bCs/>
                <w:i w:val="0"/>
                <w:iCs w:val="0"/>
                <w:color w:val="000000"/>
                <w:kern w:val="0"/>
                <w:sz w:val="24"/>
                <w:szCs w:val="24"/>
                <w:u w:val="none"/>
                <w:lang w:val="en-US" w:eastAsia="zh-CN" w:bidi="ar"/>
              </w:rPr>
              <w:t>序号</w:t>
            </w:r>
          </w:p>
        </w:tc>
        <w:tc>
          <w:tcPr>
            <w:tcW w:w="1708" w:type="dxa"/>
            <w:tcBorders>
              <w:tl2br w:val="nil"/>
              <w:tr2bl w:val="nil"/>
            </w:tcBorders>
            <w:shd w:val="clear" w:color="auto" w:fill="auto"/>
            <w:vAlign w:val="center"/>
          </w:tcPr>
          <w:p w14:paraId="6F6A96C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1976" w:type="dxa"/>
            <w:tcBorders>
              <w:tl2br w:val="nil"/>
              <w:tr2bl w:val="nil"/>
            </w:tcBorders>
            <w:shd w:val="clear" w:color="auto" w:fill="auto"/>
            <w:vAlign w:val="center"/>
          </w:tcPr>
          <w:p w14:paraId="5E6543B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耗材名称</w:t>
            </w:r>
          </w:p>
        </w:tc>
        <w:tc>
          <w:tcPr>
            <w:tcW w:w="1456" w:type="dxa"/>
            <w:tcBorders>
              <w:tl2br w:val="nil"/>
              <w:tr2bl w:val="nil"/>
            </w:tcBorders>
            <w:shd w:val="clear" w:color="auto" w:fill="auto"/>
            <w:vAlign w:val="center"/>
          </w:tcPr>
          <w:p w14:paraId="6245788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1690" w:type="dxa"/>
            <w:tcBorders>
              <w:tl2br w:val="nil"/>
              <w:tr2bl w:val="nil"/>
            </w:tcBorders>
            <w:shd w:val="clear" w:color="auto" w:fill="auto"/>
            <w:vAlign w:val="center"/>
          </w:tcPr>
          <w:p w14:paraId="144B3B3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预算单价</w:t>
            </w:r>
          </w:p>
        </w:tc>
        <w:tc>
          <w:tcPr>
            <w:tcW w:w="2679" w:type="dxa"/>
            <w:tcBorders>
              <w:tl2br w:val="nil"/>
              <w:tr2bl w:val="nil"/>
            </w:tcBorders>
            <w:shd w:val="clear" w:color="auto" w:fill="auto"/>
            <w:vAlign w:val="center"/>
          </w:tcPr>
          <w:p w14:paraId="7E485B6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用途</w:t>
            </w:r>
          </w:p>
        </w:tc>
      </w:tr>
      <w:tr w14:paraId="5CBD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trPr>
        <w:tc>
          <w:tcPr>
            <w:tcW w:w="811" w:type="dxa"/>
            <w:tcBorders>
              <w:tl2br w:val="nil"/>
              <w:tr2bl w:val="nil"/>
            </w:tcBorders>
            <w:shd w:val="clear" w:color="auto" w:fill="auto"/>
            <w:vAlign w:val="center"/>
          </w:tcPr>
          <w:p w14:paraId="1E5C2B9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01</w:t>
            </w:r>
          </w:p>
        </w:tc>
        <w:tc>
          <w:tcPr>
            <w:tcW w:w="1708" w:type="dxa"/>
            <w:tcBorders>
              <w:tl2br w:val="nil"/>
              <w:tr2bl w:val="nil"/>
            </w:tcBorders>
            <w:shd w:val="clear" w:color="auto" w:fill="auto"/>
            <w:vAlign w:val="center"/>
          </w:tcPr>
          <w:p w14:paraId="13C3842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抗核抗体谱（IgG）检测试剂盒</w:t>
            </w:r>
          </w:p>
        </w:tc>
        <w:tc>
          <w:tcPr>
            <w:tcW w:w="1976" w:type="dxa"/>
            <w:tcBorders>
              <w:tl2br w:val="nil"/>
              <w:tr2bl w:val="nil"/>
            </w:tcBorders>
            <w:shd w:val="clear" w:color="auto" w:fill="auto"/>
            <w:vAlign w:val="center"/>
          </w:tcPr>
          <w:p w14:paraId="0BBDCCA7">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抗核抗体谱（IgG）检测试剂盒</w:t>
            </w:r>
          </w:p>
        </w:tc>
        <w:tc>
          <w:tcPr>
            <w:tcW w:w="1456" w:type="dxa"/>
            <w:tcBorders>
              <w:tl2br w:val="nil"/>
              <w:tr2bl w:val="nil"/>
            </w:tcBorders>
            <w:shd w:val="clear" w:color="auto" w:fill="auto"/>
            <w:vAlign w:val="center"/>
          </w:tcPr>
          <w:p w14:paraId="4E339AF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690" w:type="dxa"/>
            <w:tcBorders>
              <w:tl2br w:val="nil"/>
              <w:tr2bl w:val="nil"/>
            </w:tcBorders>
            <w:shd w:val="clear" w:color="auto" w:fill="auto"/>
            <w:vAlign w:val="center"/>
          </w:tcPr>
          <w:p w14:paraId="5DCA1B0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123元/人份</w:t>
            </w:r>
          </w:p>
        </w:tc>
        <w:tc>
          <w:tcPr>
            <w:tcW w:w="2679" w:type="dxa"/>
            <w:tcBorders>
              <w:tl2br w:val="nil"/>
              <w:tr2bl w:val="nil"/>
            </w:tcBorders>
            <w:shd w:val="clear" w:color="auto" w:fill="auto"/>
            <w:vAlign w:val="center"/>
          </w:tcPr>
          <w:p w14:paraId="6912125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用于自身免疫性疾病筛查</w:t>
            </w:r>
          </w:p>
        </w:tc>
      </w:tr>
      <w:tr w14:paraId="0F71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trPr>
        <w:tc>
          <w:tcPr>
            <w:tcW w:w="811" w:type="dxa"/>
            <w:tcBorders>
              <w:tl2br w:val="nil"/>
              <w:tr2bl w:val="nil"/>
            </w:tcBorders>
            <w:shd w:val="clear" w:color="auto" w:fill="auto"/>
            <w:vAlign w:val="center"/>
          </w:tcPr>
          <w:p w14:paraId="4C6DA36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b/>
                <w:bCs/>
                <w:i w:val="0"/>
                <w:iCs w:val="0"/>
                <w:color w:val="auto"/>
                <w:kern w:val="0"/>
                <w:sz w:val="24"/>
                <w:szCs w:val="24"/>
                <w:u w:val="none"/>
                <w:lang w:val="en-US" w:eastAsia="zh-CN" w:bidi="ar"/>
              </w:rPr>
            </w:pPr>
            <w:r>
              <w:rPr>
                <w:rFonts w:hint="eastAsia" w:cs="宋体"/>
                <w:b/>
                <w:bCs/>
                <w:i w:val="0"/>
                <w:iCs w:val="0"/>
                <w:color w:val="auto"/>
                <w:kern w:val="0"/>
                <w:sz w:val="24"/>
                <w:szCs w:val="24"/>
                <w:u w:val="none"/>
                <w:lang w:val="en-US" w:eastAsia="zh-CN" w:bidi="ar"/>
              </w:rPr>
              <w:t>02</w:t>
            </w:r>
          </w:p>
        </w:tc>
        <w:tc>
          <w:tcPr>
            <w:tcW w:w="1708" w:type="dxa"/>
            <w:tcBorders>
              <w:tl2br w:val="nil"/>
              <w:tr2bl w:val="nil"/>
            </w:tcBorders>
            <w:shd w:val="clear" w:color="auto" w:fill="auto"/>
            <w:vAlign w:val="center"/>
          </w:tcPr>
          <w:p w14:paraId="33F0862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翻修髋关节、膝关节假体及配件</w:t>
            </w:r>
          </w:p>
        </w:tc>
        <w:tc>
          <w:tcPr>
            <w:tcW w:w="1976" w:type="dxa"/>
            <w:tcBorders>
              <w:tl2br w:val="nil"/>
              <w:tr2bl w:val="nil"/>
            </w:tcBorders>
            <w:shd w:val="clear" w:color="auto" w:fill="auto"/>
            <w:vAlign w:val="center"/>
          </w:tcPr>
          <w:p w14:paraId="668B020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color w:val="auto"/>
                <w:sz w:val="24"/>
                <w:szCs w:val="24"/>
                <w:lang w:val="en-US"/>
              </w:rPr>
            </w:pPr>
            <w:r>
              <w:rPr>
                <w:rFonts w:hint="eastAsia" w:ascii="宋体" w:hAnsi="宋体" w:eastAsia="宋体" w:cs="宋体"/>
                <w:i w:val="0"/>
                <w:iCs w:val="0"/>
                <w:color w:val="auto"/>
                <w:kern w:val="0"/>
                <w:sz w:val="24"/>
                <w:szCs w:val="24"/>
                <w:u w:val="none"/>
                <w:lang w:val="en-US" w:eastAsia="zh-CN" w:bidi="ar"/>
              </w:rPr>
              <w:t>翻修髋关节、膝关节假体及配件</w:t>
            </w:r>
          </w:p>
        </w:tc>
        <w:tc>
          <w:tcPr>
            <w:tcW w:w="1456" w:type="dxa"/>
            <w:tcBorders>
              <w:tl2br w:val="nil"/>
              <w:tr2bl w:val="nil"/>
            </w:tcBorders>
            <w:shd w:val="clear" w:color="auto" w:fill="auto"/>
            <w:vAlign w:val="center"/>
          </w:tcPr>
          <w:p w14:paraId="6C53CFB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690" w:type="dxa"/>
            <w:tcBorders>
              <w:tl2br w:val="nil"/>
              <w:tr2bl w:val="nil"/>
            </w:tcBorders>
            <w:shd w:val="clear" w:color="auto" w:fill="auto"/>
            <w:vAlign w:val="center"/>
          </w:tcPr>
          <w:p w14:paraId="50C9592C">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337-36300元/个</w:t>
            </w:r>
          </w:p>
        </w:tc>
        <w:tc>
          <w:tcPr>
            <w:tcW w:w="2679" w:type="dxa"/>
            <w:tcBorders>
              <w:tl2br w:val="nil"/>
              <w:tr2bl w:val="nil"/>
            </w:tcBorders>
            <w:shd w:val="clear" w:color="auto" w:fill="auto"/>
            <w:vAlign w:val="center"/>
          </w:tcPr>
          <w:p w14:paraId="2671BEF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用于翻修髋关节、膝关节手术。</w:t>
            </w:r>
          </w:p>
        </w:tc>
      </w:tr>
      <w:tr w14:paraId="0ADF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trPr>
        <w:tc>
          <w:tcPr>
            <w:tcW w:w="811" w:type="dxa"/>
            <w:vMerge w:val="restart"/>
            <w:tcBorders>
              <w:tl2br w:val="nil"/>
              <w:tr2bl w:val="nil"/>
            </w:tcBorders>
            <w:shd w:val="clear" w:color="auto" w:fill="auto"/>
            <w:vAlign w:val="center"/>
          </w:tcPr>
          <w:p w14:paraId="21C86CC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b/>
                <w:bCs/>
                <w:i w:val="0"/>
                <w:iCs w:val="0"/>
                <w:color w:val="auto"/>
                <w:kern w:val="0"/>
                <w:sz w:val="24"/>
                <w:szCs w:val="24"/>
                <w:u w:val="none"/>
                <w:lang w:val="en-US" w:eastAsia="zh-CN" w:bidi="ar"/>
              </w:rPr>
            </w:pPr>
            <w:r>
              <w:rPr>
                <w:rFonts w:hint="eastAsia" w:cs="宋体"/>
                <w:b/>
                <w:bCs/>
                <w:i w:val="0"/>
                <w:iCs w:val="0"/>
                <w:color w:val="auto"/>
                <w:kern w:val="0"/>
                <w:sz w:val="24"/>
                <w:szCs w:val="24"/>
                <w:u w:val="none"/>
                <w:lang w:val="en-US" w:eastAsia="zh-CN" w:bidi="ar"/>
              </w:rPr>
              <w:t>03</w:t>
            </w:r>
          </w:p>
        </w:tc>
        <w:tc>
          <w:tcPr>
            <w:tcW w:w="1708" w:type="dxa"/>
            <w:vMerge w:val="restart"/>
            <w:tcBorders>
              <w:tl2br w:val="nil"/>
              <w:tr2bl w:val="nil"/>
            </w:tcBorders>
            <w:shd w:val="clear" w:color="auto" w:fill="auto"/>
            <w:vAlign w:val="center"/>
          </w:tcPr>
          <w:p w14:paraId="6E832C1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快速心脏标志物检测试剂</w:t>
            </w:r>
          </w:p>
        </w:tc>
        <w:tc>
          <w:tcPr>
            <w:tcW w:w="1976" w:type="dxa"/>
            <w:tcBorders>
              <w:tl2br w:val="nil"/>
              <w:tr2bl w:val="nil"/>
            </w:tcBorders>
            <w:shd w:val="clear" w:color="auto" w:fill="auto"/>
            <w:vAlign w:val="center"/>
          </w:tcPr>
          <w:p w14:paraId="0EEEA967">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快速心脏标志物检测试剂</w:t>
            </w:r>
          </w:p>
        </w:tc>
        <w:tc>
          <w:tcPr>
            <w:tcW w:w="1456" w:type="dxa"/>
            <w:tcBorders>
              <w:tl2br w:val="nil"/>
              <w:tr2bl w:val="nil"/>
            </w:tcBorders>
            <w:shd w:val="clear" w:color="auto" w:fill="auto"/>
            <w:vAlign w:val="center"/>
          </w:tcPr>
          <w:p w14:paraId="10F6706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690" w:type="dxa"/>
            <w:tcBorders>
              <w:tl2br w:val="nil"/>
              <w:tr2bl w:val="nil"/>
            </w:tcBorders>
            <w:shd w:val="clear" w:color="auto" w:fill="auto"/>
            <w:vAlign w:val="center"/>
          </w:tcPr>
          <w:p w14:paraId="2B60790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1620-5400元/盒</w:t>
            </w:r>
          </w:p>
        </w:tc>
        <w:tc>
          <w:tcPr>
            <w:tcW w:w="2679" w:type="dxa"/>
            <w:vMerge w:val="restart"/>
            <w:tcBorders>
              <w:tl2br w:val="nil"/>
              <w:tr2bl w:val="nil"/>
            </w:tcBorders>
            <w:shd w:val="clear" w:color="auto" w:fill="auto"/>
            <w:vAlign w:val="center"/>
          </w:tcPr>
          <w:p w14:paraId="0E9DBF0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与心脏标志物检测仪配套使用</w:t>
            </w:r>
          </w:p>
        </w:tc>
      </w:tr>
      <w:tr w14:paraId="6033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trPr>
        <w:tc>
          <w:tcPr>
            <w:tcW w:w="811" w:type="dxa"/>
            <w:vMerge w:val="continue"/>
            <w:tcBorders>
              <w:tl2br w:val="nil"/>
              <w:tr2bl w:val="nil"/>
            </w:tcBorders>
            <w:shd w:val="clear" w:color="auto" w:fill="auto"/>
            <w:vAlign w:val="center"/>
          </w:tcPr>
          <w:p w14:paraId="1B29BCE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b/>
                <w:bCs/>
                <w:i w:val="0"/>
                <w:iCs w:val="0"/>
                <w:color w:val="auto"/>
                <w:kern w:val="0"/>
                <w:sz w:val="24"/>
                <w:szCs w:val="24"/>
                <w:u w:val="none"/>
                <w:lang w:val="en-US" w:eastAsia="zh-CN" w:bidi="ar"/>
              </w:rPr>
            </w:pPr>
          </w:p>
        </w:tc>
        <w:tc>
          <w:tcPr>
            <w:tcW w:w="1708" w:type="dxa"/>
            <w:vMerge w:val="continue"/>
            <w:tcBorders>
              <w:tl2br w:val="nil"/>
              <w:tr2bl w:val="nil"/>
            </w:tcBorders>
            <w:shd w:val="clear" w:color="auto" w:fill="auto"/>
            <w:vAlign w:val="center"/>
          </w:tcPr>
          <w:p w14:paraId="23A0A2B5">
            <w:pPr>
              <w:keepNext w:val="0"/>
              <w:keepLines w:val="0"/>
              <w:pageBreakBefore w:val="0"/>
              <w:widowControl/>
              <w:kinsoku/>
              <w:wordWrap/>
              <w:overflowPunct/>
              <w:topLinePunct w:val="0"/>
              <w:autoSpaceDE/>
              <w:autoSpaceDN/>
              <w:bidi w:val="0"/>
              <w:adjustRightInd/>
              <w:snapToGrid/>
              <w:spacing w:line="400" w:lineRule="exact"/>
              <w:ind w:left="0"/>
              <w:jc w:val="center"/>
              <w:rPr>
                <w:rFonts w:hint="eastAsia" w:ascii="宋体" w:hAnsi="宋体" w:eastAsia="宋体" w:cs="宋体"/>
                <w:i w:val="0"/>
                <w:iCs w:val="0"/>
                <w:color w:val="auto"/>
                <w:kern w:val="0"/>
                <w:sz w:val="24"/>
                <w:szCs w:val="24"/>
                <w:u w:val="none"/>
                <w:lang w:val="en-US" w:eastAsia="zh-CN" w:bidi="ar"/>
              </w:rPr>
            </w:pPr>
          </w:p>
        </w:tc>
        <w:tc>
          <w:tcPr>
            <w:tcW w:w="1976" w:type="dxa"/>
            <w:tcBorders>
              <w:tl2br w:val="nil"/>
              <w:tr2bl w:val="nil"/>
            </w:tcBorders>
            <w:shd w:val="clear" w:color="auto" w:fill="auto"/>
            <w:vAlign w:val="center"/>
          </w:tcPr>
          <w:p w14:paraId="3CD5E56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color w:val="auto"/>
                <w:sz w:val="24"/>
                <w:szCs w:val="24"/>
                <w:lang w:val="en-US"/>
              </w:rPr>
            </w:pPr>
            <w:r>
              <w:rPr>
                <w:rFonts w:hint="eastAsia" w:ascii="宋体" w:hAnsi="宋体" w:eastAsia="宋体" w:cs="宋体"/>
                <w:i w:val="0"/>
                <w:iCs w:val="0"/>
                <w:color w:val="auto"/>
                <w:kern w:val="0"/>
                <w:sz w:val="24"/>
                <w:szCs w:val="24"/>
                <w:u w:val="none"/>
                <w:lang w:val="en-US" w:eastAsia="zh-CN" w:bidi="ar"/>
              </w:rPr>
              <w:t>肌钙蛋白I检测试剂盒（化学发光免疫法）</w:t>
            </w:r>
          </w:p>
        </w:tc>
        <w:tc>
          <w:tcPr>
            <w:tcW w:w="1456" w:type="dxa"/>
            <w:tcBorders>
              <w:tl2br w:val="nil"/>
              <w:tr2bl w:val="nil"/>
            </w:tcBorders>
            <w:shd w:val="clear" w:color="auto" w:fill="auto"/>
            <w:vAlign w:val="center"/>
          </w:tcPr>
          <w:p w14:paraId="568BD6E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690" w:type="dxa"/>
            <w:tcBorders>
              <w:tl2br w:val="nil"/>
              <w:tr2bl w:val="nil"/>
            </w:tcBorders>
            <w:shd w:val="clear" w:color="auto" w:fill="auto"/>
            <w:vAlign w:val="center"/>
          </w:tcPr>
          <w:p w14:paraId="6B9048E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2700元/盒</w:t>
            </w:r>
          </w:p>
        </w:tc>
        <w:tc>
          <w:tcPr>
            <w:tcW w:w="2679" w:type="dxa"/>
            <w:vMerge w:val="continue"/>
            <w:tcBorders>
              <w:tl2br w:val="nil"/>
              <w:tr2bl w:val="nil"/>
            </w:tcBorders>
            <w:shd w:val="clear" w:color="auto" w:fill="auto"/>
            <w:vAlign w:val="center"/>
          </w:tcPr>
          <w:p w14:paraId="1F0E464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p>
        </w:tc>
      </w:tr>
      <w:tr w14:paraId="14D4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trPr>
        <w:tc>
          <w:tcPr>
            <w:tcW w:w="811" w:type="dxa"/>
            <w:vMerge w:val="continue"/>
            <w:tcBorders>
              <w:tl2br w:val="nil"/>
              <w:tr2bl w:val="nil"/>
            </w:tcBorders>
            <w:shd w:val="clear" w:color="auto" w:fill="auto"/>
            <w:vAlign w:val="center"/>
          </w:tcPr>
          <w:p w14:paraId="02A290D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b/>
                <w:bCs/>
                <w:i w:val="0"/>
                <w:iCs w:val="0"/>
                <w:color w:val="auto"/>
                <w:kern w:val="0"/>
                <w:sz w:val="24"/>
                <w:szCs w:val="24"/>
                <w:u w:val="none"/>
                <w:lang w:val="en-US" w:eastAsia="zh-CN" w:bidi="ar"/>
              </w:rPr>
            </w:pPr>
          </w:p>
        </w:tc>
        <w:tc>
          <w:tcPr>
            <w:tcW w:w="1708" w:type="dxa"/>
            <w:vMerge w:val="continue"/>
            <w:tcBorders>
              <w:tl2br w:val="nil"/>
              <w:tr2bl w:val="nil"/>
            </w:tcBorders>
            <w:shd w:val="clear" w:color="auto" w:fill="auto"/>
            <w:vAlign w:val="center"/>
          </w:tcPr>
          <w:p w14:paraId="2DDE52E0">
            <w:pPr>
              <w:keepNext w:val="0"/>
              <w:keepLines w:val="0"/>
              <w:pageBreakBefore w:val="0"/>
              <w:widowControl/>
              <w:kinsoku/>
              <w:wordWrap/>
              <w:overflowPunct/>
              <w:topLinePunct w:val="0"/>
              <w:autoSpaceDE/>
              <w:autoSpaceDN/>
              <w:bidi w:val="0"/>
              <w:adjustRightInd/>
              <w:snapToGrid/>
              <w:spacing w:line="400" w:lineRule="exact"/>
              <w:ind w:left="0"/>
              <w:jc w:val="center"/>
              <w:rPr>
                <w:rFonts w:hint="eastAsia" w:ascii="宋体" w:hAnsi="宋体" w:eastAsia="宋体" w:cs="宋体"/>
                <w:i w:val="0"/>
                <w:iCs w:val="0"/>
                <w:color w:val="auto"/>
                <w:kern w:val="0"/>
                <w:sz w:val="24"/>
                <w:szCs w:val="24"/>
                <w:u w:val="none"/>
                <w:lang w:val="en-US" w:eastAsia="zh-CN" w:bidi="ar"/>
              </w:rPr>
            </w:pPr>
          </w:p>
        </w:tc>
        <w:tc>
          <w:tcPr>
            <w:tcW w:w="1976" w:type="dxa"/>
            <w:tcBorders>
              <w:tl2br w:val="nil"/>
              <w:tr2bl w:val="nil"/>
            </w:tcBorders>
            <w:shd w:val="clear" w:color="auto" w:fill="auto"/>
            <w:vAlign w:val="center"/>
          </w:tcPr>
          <w:p w14:paraId="02ACEDF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N末端脑钠肽前体检测试剂盒（化学发光法）</w:t>
            </w:r>
          </w:p>
        </w:tc>
        <w:tc>
          <w:tcPr>
            <w:tcW w:w="1456" w:type="dxa"/>
            <w:tcBorders>
              <w:tl2br w:val="nil"/>
              <w:tr2bl w:val="nil"/>
            </w:tcBorders>
            <w:shd w:val="clear" w:color="auto" w:fill="auto"/>
            <w:vAlign w:val="center"/>
          </w:tcPr>
          <w:p w14:paraId="54C341BB">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690" w:type="dxa"/>
            <w:tcBorders>
              <w:tl2br w:val="nil"/>
              <w:tr2bl w:val="nil"/>
            </w:tcBorders>
            <w:shd w:val="clear" w:color="auto" w:fill="auto"/>
            <w:vAlign w:val="center"/>
          </w:tcPr>
          <w:p w14:paraId="08E6166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5400元/盒</w:t>
            </w:r>
          </w:p>
        </w:tc>
        <w:tc>
          <w:tcPr>
            <w:tcW w:w="2679" w:type="dxa"/>
            <w:vMerge w:val="continue"/>
            <w:tcBorders>
              <w:tl2br w:val="nil"/>
              <w:tr2bl w:val="nil"/>
            </w:tcBorders>
            <w:shd w:val="clear" w:color="auto" w:fill="auto"/>
            <w:vAlign w:val="center"/>
          </w:tcPr>
          <w:p w14:paraId="01DDBDF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i w:val="0"/>
                <w:iCs w:val="0"/>
                <w:color w:val="auto"/>
                <w:kern w:val="0"/>
                <w:sz w:val="24"/>
                <w:szCs w:val="24"/>
                <w:u w:val="none"/>
                <w:lang w:val="en-US" w:eastAsia="zh-CN" w:bidi="ar"/>
              </w:rPr>
            </w:pPr>
          </w:p>
        </w:tc>
      </w:tr>
      <w:tr w14:paraId="69CA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trPr>
        <w:tc>
          <w:tcPr>
            <w:tcW w:w="811" w:type="dxa"/>
            <w:vMerge w:val="continue"/>
            <w:tcBorders>
              <w:tl2br w:val="nil"/>
              <w:tr2bl w:val="nil"/>
            </w:tcBorders>
            <w:shd w:val="clear" w:color="auto" w:fill="auto"/>
            <w:vAlign w:val="center"/>
          </w:tcPr>
          <w:p w14:paraId="137EB25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cs="宋体"/>
                <w:b/>
                <w:bCs/>
                <w:i w:val="0"/>
                <w:iCs w:val="0"/>
                <w:color w:val="auto"/>
                <w:kern w:val="0"/>
                <w:sz w:val="24"/>
                <w:szCs w:val="24"/>
                <w:u w:val="none"/>
                <w:lang w:val="en-US" w:eastAsia="zh-CN" w:bidi="ar"/>
              </w:rPr>
            </w:pPr>
          </w:p>
        </w:tc>
        <w:tc>
          <w:tcPr>
            <w:tcW w:w="1708" w:type="dxa"/>
            <w:vMerge w:val="continue"/>
            <w:tcBorders>
              <w:tl2br w:val="nil"/>
              <w:tr2bl w:val="nil"/>
            </w:tcBorders>
            <w:shd w:val="clear" w:color="auto" w:fill="auto"/>
            <w:vAlign w:val="center"/>
          </w:tcPr>
          <w:p w14:paraId="429577E8">
            <w:pPr>
              <w:keepNext w:val="0"/>
              <w:keepLines w:val="0"/>
              <w:pageBreakBefore w:val="0"/>
              <w:widowControl/>
              <w:kinsoku/>
              <w:wordWrap/>
              <w:overflowPunct/>
              <w:topLinePunct w:val="0"/>
              <w:autoSpaceDE/>
              <w:autoSpaceDN/>
              <w:bidi w:val="0"/>
              <w:adjustRightInd/>
              <w:snapToGrid/>
              <w:spacing w:line="400" w:lineRule="exact"/>
              <w:ind w:left="0"/>
              <w:jc w:val="center"/>
              <w:rPr>
                <w:rFonts w:hint="eastAsia" w:ascii="宋体" w:hAnsi="宋体" w:eastAsia="宋体" w:cs="宋体"/>
                <w:i w:val="0"/>
                <w:iCs w:val="0"/>
                <w:color w:val="auto"/>
                <w:kern w:val="0"/>
                <w:sz w:val="24"/>
                <w:szCs w:val="24"/>
                <w:u w:val="none"/>
                <w:lang w:val="en-US" w:eastAsia="zh-CN" w:bidi="ar"/>
              </w:rPr>
            </w:pPr>
          </w:p>
        </w:tc>
        <w:tc>
          <w:tcPr>
            <w:tcW w:w="1976" w:type="dxa"/>
            <w:tcBorders>
              <w:tl2br w:val="nil"/>
              <w:tr2bl w:val="nil"/>
            </w:tcBorders>
            <w:shd w:val="clear" w:color="auto" w:fill="auto"/>
            <w:vAlign w:val="center"/>
          </w:tcPr>
          <w:p w14:paraId="4BAAC60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肌红蛋白检测试剂盒（化学发光法）</w:t>
            </w:r>
          </w:p>
        </w:tc>
        <w:tc>
          <w:tcPr>
            <w:tcW w:w="1456" w:type="dxa"/>
            <w:tcBorders>
              <w:tl2br w:val="nil"/>
              <w:tr2bl w:val="nil"/>
            </w:tcBorders>
            <w:shd w:val="clear" w:color="auto" w:fill="auto"/>
            <w:vAlign w:val="center"/>
          </w:tcPr>
          <w:p w14:paraId="55A27D2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690" w:type="dxa"/>
            <w:tcBorders>
              <w:tl2br w:val="nil"/>
              <w:tr2bl w:val="nil"/>
            </w:tcBorders>
            <w:shd w:val="clear" w:color="auto" w:fill="auto"/>
            <w:vAlign w:val="center"/>
          </w:tcPr>
          <w:p w14:paraId="08B7C30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1900元/盒</w:t>
            </w:r>
          </w:p>
        </w:tc>
        <w:tc>
          <w:tcPr>
            <w:tcW w:w="2679" w:type="dxa"/>
            <w:vMerge w:val="continue"/>
            <w:tcBorders>
              <w:tl2br w:val="nil"/>
              <w:tr2bl w:val="nil"/>
            </w:tcBorders>
            <w:shd w:val="clear" w:color="auto" w:fill="auto"/>
            <w:vAlign w:val="center"/>
          </w:tcPr>
          <w:p w14:paraId="14A0A0B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p>
        </w:tc>
      </w:tr>
      <w:tr w14:paraId="6E28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trPr>
        <w:tc>
          <w:tcPr>
            <w:tcW w:w="811" w:type="dxa"/>
            <w:vMerge w:val="continue"/>
            <w:tcBorders>
              <w:tl2br w:val="nil"/>
              <w:tr2bl w:val="nil"/>
            </w:tcBorders>
            <w:shd w:val="clear" w:color="auto" w:fill="auto"/>
            <w:vAlign w:val="center"/>
          </w:tcPr>
          <w:p w14:paraId="5B1692A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cs="宋体"/>
                <w:b/>
                <w:bCs/>
                <w:i w:val="0"/>
                <w:iCs w:val="0"/>
                <w:color w:val="auto"/>
                <w:kern w:val="0"/>
                <w:sz w:val="24"/>
                <w:szCs w:val="24"/>
                <w:u w:val="none"/>
                <w:lang w:val="en-US" w:eastAsia="zh-CN" w:bidi="ar"/>
              </w:rPr>
            </w:pPr>
          </w:p>
        </w:tc>
        <w:tc>
          <w:tcPr>
            <w:tcW w:w="1708" w:type="dxa"/>
            <w:vMerge w:val="continue"/>
            <w:tcBorders>
              <w:tl2br w:val="nil"/>
              <w:tr2bl w:val="nil"/>
            </w:tcBorders>
            <w:shd w:val="clear" w:color="auto" w:fill="auto"/>
            <w:vAlign w:val="center"/>
          </w:tcPr>
          <w:p w14:paraId="557FE258">
            <w:pPr>
              <w:keepNext w:val="0"/>
              <w:keepLines w:val="0"/>
              <w:pageBreakBefore w:val="0"/>
              <w:widowControl/>
              <w:kinsoku/>
              <w:wordWrap/>
              <w:overflowPunct/>
              <w:topLinePunct w:val="0"/>
              <w:autoSpaceDE/>
              <w:autoSpaceDN/>
              <w:bidi w:val="0"/>
              <w:adjustRightInd/>
              <w:snapToGrid/>
              <w:spacing w:line="400" w:lineRule="exact"/>
              <w:ind w:left="0"/>
              <w:jc w:val="center"/>
              <w:rPr>
                <w:rFonts w:hint="eastAsia" w:ascii="宋体" w:hAnsi="宋体" w:eastAsia="宋体" w:cs="宋体"/>
                <w:i w:val="0"/>
                <w:iCs w:val="0"/>
                <w:color w:val="auto"/>
                <w:kern w:val="0"/>
                <w:sz w:val="24"/>
                <w:szCs w:val="24"/>
                <w:u w:val="none"/>
                <w:lang w:val="en-US" w:eastAsia="zh-CN" w:bidi="ar"/>
              </w:rPr>
            </w:pPr>
          </w:p>
        </w:tc>
        <w:tc>
          <w:tcPr>
            <w:tcW w:w="1976" w:type="dxa"/>
            <w:tcBorders>
              <w:tl2br w:val="nil"/>
              <w:tr2bl w:val="nil"/>
            </w:tcBorders>
            <w:shd w:val="clear" w:color="auto" w:fill="auto"/>
            <w:vAlign w:val="center"/>
          </w:tcPr>
          <w:p w14:paraId="121A5EB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肌酸激酶同工酶检测试剂盒（化学发光法）</w:t>
            </w:r>
          </w:p>
        </w:tc>
        <w:tc>
          <w:tcPr>
            <w:tcW w:w="1456" w:type="dxa"/>
            <w:tcBorders>
              <w:tl2br w:val="nil"/>
              <w:tr2bl w:val="nil"/>
            </w:tcBorders>
            <w:shd w:val="clear" w:color="auto" w:fill="auto"/>
            <w:vAlign w:val="center"/>
          </w:tcPr>
          <w:p w14:paraId="43D64E01">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690" w:type="dxa"/>
            <w:tcBorders>
              <w:tl2br w:val="nil"/>
              <w:tr2bl w:val="nil"/>
            </w:tcBorders>
            <w:shd w:val="clear" w:color="auto" w:fill="auto"/>
            <w:vAlign w:val="center"/>
          </w:tcPr>
          <w:p w14:paraId="1406631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1620元/盒</w:t>
            </w:r>
          </w:p>
        </w:tc>
        <w:tc>
          <w:tcPr>
            <w:tcW w:w="2679" w:type="dxa"/>
            <w:vMerge w:val="continue"/>
            <w:tcBorders>
              <w:tl2br w:val="nil"/>
              <w:tr2bl w:val="nil"/>
            </w:tcBorders>
            <w:shd w:val="clear" w:color="auto" w:fill="auto"/>
            <w:vAlign w:val="center"/>
          </w:tcPr>
          <w:p w14:paraId="79D4FF4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p>
        </w:tc>
      </w:tr>
      <w:tr w14:paraId="2E86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trPr>
        <w:tc>
          <w:tcPr>
            <w:tcW w:w="811" w:type="dxa"/>
            <w:vMerge w:val="continue"/>
            <w:tcBorders>
              <w:tl2br w:val="nil"/>
              <w:tr2bl w:val="nil"/>
            </w:tcBorders>
            <w:shd w:val="clear" w:color="auto" w:fill="auto"/>
            <w:vAlign w:val="center"/>
          </w:tcPr>
          <w:p w14:paraId="2CCC4B4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cs="宋体"/>
                <w:b/>
                <w:bCs/>
                <w:i w:val="0"/>
                <w:iCs w:val="0"/>
                <w:color w:val="auto"/>
                <w:kern w:val="0"/>
                <w:sz w:val="24"/>
                <w:szCs w:val="24"/>
                <w:u w:val="none"/>
                <w:lang w:val="en-US" w:eastAsia="zh-CN" w:bidi="ar"/>
              </w:rPr>
            </w:pPr>
          </w:p>
        </w:tc>
        <w:tc>
          <w:tcPr>
            <w:tcW w:w="1708" w:type="dxa"/>
            <w:vMerge w:val="continue"/>
            <w:tcBorders>
              <w:tl2br w:val="nil"/>
              <w:tr2bl w:val="nil"/>
            </w:tcBorders>
            <w:shd w:val="clear" w:color="auto" w:fill="auto"/>
            <w:vAlign w:val="center"/>
          </w:tcPr>
          <w:p w14:paraId="1622EFD1">
            <w:pPr>
              <w:keepNext w:val="0"/>
              <w:keepLines w:val="0"/>
              <w:pageBreakBefore w:val="0"/>
              <w:widowControl/>
              <w:kinsoku/>
              <w:wordWrap/>
              <w:overflowPunct/>
              <w:topLinePunct w:val="0"/>
              <w:autoSpaceDE/>
              <w:autoSpaceDN/>
              <w:bidi w:val="0"/>
              <w:adjustRightInd/>
              <w:snapToGrid/>
              <w:spacing w:line="400" w:lineRule="exact"/>
              <w:ind w:left="0"/>
              <w:jc w:val="center"/>
              <w:rPr>
                <w:rFonts w:hint="eastAsia" w:ascii="宋体" w:hAnsi="宋体" w:eastAsia="宋体" w:cs="宋体"/>
                <w:i w:val="0"/>
                <w:iCs w:val="0"/>
                <w:color w:val="auto"/>
                <w:kern w:val="0"/>
                <w:sz w:val="24"/>
                <w:szCs w:val="24"/>
                <w:u w:val="none"/>
                <w:lang w:val="en-US" w:eastAsia="zh-CN" w:bidi="ar"/>
              </w:rPr>
            </w:pPr>
          </w:p>
        </w:tc>
        <w:tc>
          <w:tcPr>
            <w:tcW w:w="1976" w:type="dxa"/>
            <w:tcBorders>
              <w:tl2br w:val="nil"/>
              <w:tr2bl w:val="nil"/>
            </w:tcBorders>
            <w:shd w:val="clear" w:color="auto" w:fill="auto"/>
            <w:vAlign w:val="center"/>
          </w:tcPr>
          <w:p w14:paraId="2430B5E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D二聚体检测试剂盒（化学发光法</w:t>
            </w:r>
          </w:p>
        </w:tc>
        <w:tc>
          <w:tcPr>
            <w:tcW w:w="1456" w:type="dxa"/>
            <w:tcBorders>
              <w:tl2br w:val="nil"/>
              <w:tr2bl w:val="nil"/>
            </w:tcBorders>
            <w:shd w:val="clear" w:color="auto" w:fill="auto"/>
            <w:vAlign w:val="center"/>
          </w:tcPr>
          <w:p w14:paraId="74BC110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690" w:type="dxa"/>
            <w:tcBorders>
              <w:tl2br w:val="nil"/>
              <w:tr2bl w:val="nil"/>
            </w:tcBorders>
            <w:shd w:val="clear" w:color="auto" w:fill="auto"/>
            <w:vAlign w:val="center"/>
          </w:tcPr>
          <w:p w14:paraId="103A1CBC">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3000元/盒</w:t>
            </w:r>
          </w:p>
        </w:tc>
        <w:tc>
          <w:tcPr>
            <w:tcW w:w="2679" w:type="dxa"/>
            <w:vMerge w:val="continue"/>
            <w:tcBorders>
              <w:tl2br w:val="nil"/>
              <w:tr2bl w:val="nil"/>
            </w:tcBorders>
            <w:shd w:val="clear" w:color="auto" w:fill="auto"/>
            <w:vAlign w:val="center"/>
          </w:tcPr>
          <w:p w14:paraId="7F88261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p>
        </w:tc>
      </w:tr>
      <w:tr w14:paraId="56FB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trPr>
        <w:tc>
          <w:tcPr>
            <w:tcW w:w="811" w:type="dxa"/>
            <w:tcBorders>
              <w:tl2br w:val="nil"/>
              <w:tr2bl w:val="nil"/>
            </w:tcBorders>
            <w:shd w:val="clear" w:color="auto" w:fill="auto"/>
            <w:vAlign w:val="center"/>
          </w:tcPr>
          <w:p w14:paraId="618C399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cs="宋体"/>
                <w:b/>
                <w:bCs/>
                <w:i w:val="0"/>
                <w:iCs w:val="0"/>
                <w:color w:val="auto"/>
                <w:kern w:val="0"/>
                <w:sz w:val="24"/>
                <w:szCs w:val="24"/>
                <w:u w:val="none"/>
                <w:lang w:val="en-US" w:eastAsia="zh-CN" w:bidi="ar"/>
              </w:rPr>
            </w:pPr>
            <w:r>
              <w:rPr>
                <w:rFonts w:hint="eastAsia" w:cs="宋体"/>
                <w:b/>
                <w:bCs/>
                <w:i w:val="0"/>
                <w:iCs w:val="0"/>
                <w:color w:val="auto"/>
                <w:kern w:val="0"/>
                <w:sz w:val="24"/>
                <w:szCs w:val="24"/>
                <w:u w:val="none"/>
                <w:lang w:val="en-US" w:eastAsia="zh-CN" w:bidi="ar"/>
              </w:rPr>
              <w:t>04</w:t>
            </w:r>
          </w:p>
        </w:tc>
        <w:tc>
          <w:tcPr>
            <w:tcW w:w="1708" w:type="dxa"/>
            <w:tcBorders>
              <w:tl2br w:val="nil"/>
              <w:tr2bl w:val="nil"/>
            </w:tcBorders>
            <w:shd w:val="clear" w:color="auto" w:fill="auto"/>
            <w:vAlign w:val="center"/>
          </w:tcPr>
          <w:p w14:paraId="45BC5A4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血糖试条(葡萄糖脱氢酶法)</w:t>
            </w:r>
          </w:p>
        </w:tc>
        <w:tc>
          <w:tcPr>
            <w:tcW w:w="1976" w:type="dxa"/>
            <w:tcBorders>
              <w:tl2br w:val="nil"/>
              <w:tr2bl w:val="nil"/>
            </w:tcBorders>
            <w:shd w:val="clear" w:color="auto" w:fill="auto"/>
            <w:vAlign w:val="center"/>
          </w:tcPr>
          <w:p w14:paraId="1703071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血糖试条(葡萄糖脱氢酶法)</w:t>
            </w:r>
          </w:p>
        </w:tc>
        <w:tc>
          <w:tcPr>
            <w:tcW w:w="1456" w:type="dxa"/>
            <w:tcBorders>
              <w:tl2br w:val="nil"/>
              <w:tr2bl w:val="nil"/>
            </w:tcBorders>
            <w:shd w:val="clear" w:color="auto" w:fill="auto"/>
            <w:vAlign w:val="center"/>
          </w:tcPr>
          <w:p w14:paraId="3DBC0AA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690" w:type="dxa"/>
            <w:tcBorders>
              <w:tl2br w:val="nil"/>
              <w:tr2bl w:val="nil"/>
            </w:tcBorders>
            <w:shd w:val="clear" w:color="auto" w:fill="auto"/>
            <w:vAlign w:val="center"/>
          </w:tcPr>
          <w:p w14:paraId="232F4DB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1元/条</w:t>
            </w:r>
          </w:p>
        </w:tc>
        <w:tc>
          <w:tcPr>
            <w:tcW w:w="2679" w:type="dxa"/>
            <w:tcBorders>
              <w:tl2br w:val="nil"/>
              <w:tr2bl w:val="nil"/>
            </w:tcBorders>
            <w:shd w:val="clear" w:color="auto" w:fill="auto"/>
            <w:vAlign w:val="center"/>
          </w:tcPr>
          <w:p w14:paraId="259B7CB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用于体外定量检测人体指尖毛细血管全血与静脉全血中葡萄糖的浓度。配套相关检测装置。</w:t>
            </w:r>
          </w:p>
        </w:tc>
      </w:tr>
      <w:tr w14:paraId="7E55C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trPr>
        <w:tc>
          <w:tcPr>
            <w:tcW w:w="811" w:type="dxa"/>
            <w:tcBorders>
              <w:tl2br w:val="nil"/>
              <w:tr2bl w:val="nil"/>
            </w:tcBorders>
            <w:shd w:val="clear" w:color="auto" w:fill="auto"/>
            <w:vAlign w:val="center"/>
          </w:tcPr>
          <w:p w14:paraId="3DCDCEB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cs="宋体"/>
                <w:b/>
                <w:bCs/>
                <w:i w:val="0"/>
                <w:iCs w:val="0"/>
                <w:color w:val="auto"/>
                <w:kern w:val="0"/>
                <w:sz w:val="24"/>
                <w:szCs w:val="24"/>
                <w:u w:val="none"/>
                <w:lang w:val="en-US" w:eastAsia="zh-CN" w:bidi="ar"/>
              </w:rPr>
            </w:pPr>
            <w:r>
              <w:rPr>
                <w:rFonts w:hint="eastAsia" w:cs="宋体"/>
                <w:b/>
                <w:bCs/>
                <w:i w:val="0"/>
                <w:iCs w:val="0"/>
                <w:color w:val="auto"/>
                <w:kern w:val="0"/>
                <w:sz w:val="24"/>
                <w:szCs w:val="24"/>
                <w:u w:val="none"/>
                <w:lang w:val="en-US" w:eastAsia="zh-CN" w:bidi="ar"/>
              </w:rPr>
              <w:t>05</w:t>
            </w:r>
          </w:p>
        </w:tc>
        <w:tc>
          <w:tcPr>
            <w:tcW w:w="1708" w:type="dxa"/>
            <w:tcBorders>
              <w:tl2br w:val="nil"/>
              <w:tr2bl w:val="nil"/>
            </w:tcBorders>
            <w:shd w:val="clear" w:color="auto" w:fill="auto"/>
            <w:vAlign w:val="center"/>
          </w:tcPr>
          <w:p w14:paraId="1EDDB4A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一次性使用无菌手术薄膜（含无菌手术包）</w:t>
            </w:r>
          </w:p>
        </w:tc>
        <w:tc>
          <w:tcPr>
            <w:tcW w:w="1976" w:type="dxa"/>
            <w:tcBorders>
              <w:tl2br w:val="nil"/>
              <w:tr2bl w:val="nil"/>
            </w:tcBorders>
            <w:shd w:val="clear" w:color="auto" w:fill="auto"/>
            <w:vAlign w:val="center"/>
          </w:tcPr>
          <w:p w14:paraId="65A0B86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一次性使用无菌手术薄膜（含无菌手术包）</w:t>
            </w:r>
          </w:p>
        </w:tc>
        <w:tc>
          <w:tcPr>
            <w:tcW w:w="1456" w:type="dxa"/>
            <w:tcBorders>
              <w:tl2br w:val="nil"/>
              <w:tr2bl w:val="nil"/>
            </w:tcBorders>
            <w:shd w:val="clear" w:color="auto" w:fill="auto"/>
            <w:vAlign w:val="center"/>
          </w:tcPr>
          <w:p w14:paraId="6C46B391">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690" w:type="dxa"/>
            <w:tcBorders>
              <w:tl2br w:val="nil"/>
              <w:tr2bl w:val="nil"/>
            </w:tcBorders>
            <w:shd w:val="clear" w:color="auto" w:fill="auto"/>
            <w:vAlign w:val="center"/>
          </w:tcPr>
          <w:p w14:paraId="68F0B49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210元/袋</w:t>
            </w:r>
          </w:p>
        </w:tc>
        <w:tc>
          <w:tcPr>
            <w:tcW w:w="2679" w:type="dxa"/>
            <w:tcBorders>
              <w:tl2br w:val="nil"/>
              <w:tr2bl w:val="nil"/>
            </w:tcBorders>
            <w:shd w:val="clear" w:color="auto" w:fill="auto"/>
            <w:vAlign w:val="center"/>
          </w:tcPr>
          <w:p w14:paraId="5C0CABD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供简化术前护皮操作，预防接触性和移行性手术创面感染。</w:t>
            </w:r>
          </w:p>
        </w:tc>
      </w:tr>
      <w:tr w14:paraId="0907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trPr>
        <w:tc>
          <w:tcPr>
            <w:tcW w:w="811" w:type="dxa"/>
            <w:tcBorders>
              <w:tl2br w:val="nil"/>
              <w:tr2bl w:val="nil"/>
            </w:tcBorders>
            <w:shd w:val="clear" w:color="auto" w:fill="auto"/>
            <w:vAlign w:val="center"/>
          </w:tcPr>
          <w:p w14:paraId="6B1C2D6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cs="宋体"/>
                <w:b/>
                <w:bCs/>
                <w:i w:val="0"/>
                <w:iCs w:val="0"/>
                <w:color w:val="auto"/>
                <w:kern w:val="0"/>
                <w:sz w:val="24"/>
                <w:szCs w:val="24"/>
                <w:u w:val="none"/>
                <w:lang w:val="en-US" w:eastAsia="zh-CN" w:bidi="ar"/>
              </w:rPr>
            </w:pPr>
            <w:r>
              <w:rPr>
                <w:rFonts w:hint="eastAsia" w:cs="宋体"/>
                <w:b/>
                <w:bCs/>
                <w:i w:val="0"/>
                <w:iCs w:val="0"/>
                <w:color w:val="auto"/>
                <w:kern w:val="0"/>
                <w:sz w:val="24"/>
                <w:szCs w:val="24"/>
                <w:u w:val="none"/>
                <w:lang w:val="en-US" w:eastAsia="zh-CN" w:bidi="ar"/>
              </w:rPr>
              <w:t>06</w:t>
            </w:r>
          </w:p>
        </w:tc>
        <w:tc>
          <w:tcPr>
            <w:tcW w:w="1708" w:type="dxa"/>
            <w:tcBorders>
              <w:tl2br w:val="nil"/>
              <w:tr2bl w:val="nil"/>
            </w:tcBorders>
            <w:shd w:val="clear" w:color="auto" w:fill="auto"/>
            <w:vAlign w:val="center"/>
          </w:tcPr>
          <w:p w14:paraId="651F606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一次性使用针灸针</w:t>
            </w:r>
          </w:p>
        </w:tc>
        <w:tc>
          <w:tcPr>
            <w:tcW w:w="1976" w:type="dxa"/>
            <w:tcBorders>
              <w:tl2br w:val="nil"/>
              <w:tr2bl w:val="nil"/>
            </w:tcBorders>
            <w:shd w:val="clear" w:color="auto" w:fill="auto"/>
            <w:vAlign w:val="center"/>
          </w:tcPr>
          <w:p w14:paraId="14C9973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一次性使用针灸针</w:t>
            </w:r>
          </w:p>
        </w:tc>
        <w:tc>
          <w:tcPr>
            <w:tcW w:w="1456" w:type="dxa"/>
            <w:tcBorders>
              <w:tl2br w:val="nil"/>
              <w:tr2bl w:val="nil"/>
            </w:tcBorders>
            <w:shd w:val="clear" w:color="auto" w:fill="auto"/>
            <w:vAlign w:val="center"/>
          </w:tcPr>
          <w:p w14:paraId="391968F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690" w:type="dxa"/>
            <w:tcBorders>
              <w:tl2br w:val="nil"/>
              <w:tr2bl w:val="nil"/>
            </w:tcBorders>
            <w:shd w:val="clear" w:color="auto" w:fill="auto"/>
            <w:vAlign w:val="center"/>
          </w:tcPr>
          <w:p w14:paraId="61519EA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0.12元/支</w:t>
            </w:r>
          </w:p>
        </w:tc>
        <w:tc>
          <w:tcPr>
            <w:tcW w:w="2679" w:type="dxa"/>
            <w:tcBorders>
              <w:tl2br w:val="nil"/>
              <w:tr2bl w:val="nil"/>
            </w:tcBorders>
            <w:shd w:val="clear" w:color="auto" w:fill="auto"/>
            <w:vAlign w:val="center"/>
          </w:tcPr>
          <w:p w14:paraId="4F36EF9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供临床中医针灸疗法用</w:t>
            </w:r>
          </w:p>
        </w:tc>
      </w:tr>
    </w:tbl>
    <w:p w14:paraId="2603CBEE">
      <w:pPr>
        <w:pStyle w:val="16"/>
        <w:numPr>
          <w:ilvl w:val="0"/>
          <w:numId w:val="1"/>
        </w:numPr>
        <w:tabs>
          <w:tab w:val="left" w:pos="312"/>
        </w:tabs>
        <w:rPr>
          <w:rFonts w:ascii="仿宋_GB2312" w:hAnsi="仿宋_GB2312" w:eastAsia="仿宋_GB2312" w:cs="仿宋_GB2312"/>
          <w:b/>
          <w:bCs/>
          <w:sz w:val="28"/>
          <w:szCs w:val="28"/>
        </w:rPr>
      </w:pPr>
      <w:bookmarkStart w:id="71" w:name="_GoBack"/>
      <w:bookmarkEnd w:id="71"/>
      <w:r>
        <w:rPr>
          <w:rFonts w:hint="eastAsia" w:ascii="仿宋_GB2312" w:hAnsi="仿宋_GB2312" w:eastAsia="仿宋_GB2312" w:cs="仿宋_GB2312"/>
          <w:b/>
          <w:bCs/>
          <w:sz w:val="28"/>
          <w:szCs w:val="28"/>
        </w:rPr>
        <w:t>★商务需求</w:t>
      </w:r>
    </w:p>
    <w:p w14:paraId="1D906D55">
      <w:pPr>
        <w:pStyle w:val="16"/>
        <w:ind w:left="0" w:firstLine="480" w:firstLineChars="200"/>
      </w:pPr>
      <w:r>
        <w:rPr>
          <w:rFonts w:hint="eastAsia"/>
        </w:rPr>
        <w:t>1.供货期：</w:t>
      </w:r>
      <w:r>
        <w:rPr>
          <w:rFonts w:hint="eastAsia"/>
          <w:lang w:val="en-US" w:eastAsia="zh-CN"/>
        </w:rPr>
        <w:t>截止到2028年6月30日</w:t>
      </w:r>
      <w:r>
        <w:rPr>
          <w:rFonts w:hint="eastAsia"/>
        </w:rPr>
        <w:t>。</w:t>
      </w:r>
    </w:p>
    <w:p w14:paraId="5C232E2A">
      <w:pPr>
        <w:pStyle w:val="16"/>
        <w:ind w:left="0" w:firstLine="480" w:firstLineChars="200"/>
      </w:pPr>
      <w:r>
        <w:rPr>
          <w:rFonts w:hint="eastAsia"/>
        </w:rPr>
        <w:t>2.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p w14:paraId="6ABF889E">
      <w:pPr>
        <w:pStyle w:val="16"/>
        <w:ind w:left="0" w:firstLine="480" w:firstLineChars="200"/>
      </w:pPr>
      <w:r>
        <w:rPr>
          <w:rFonts w:hint="eastAsia"/>
        </w:rPr>
        <w:t>3.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p w14:paraId="535F87D5">
      <w:pPr>
        <w:pStyle w:val="16"/>
        <w:ind w:left="0" w:firstLine="480" w:firstLineChars="200"/>
      </w:pPr>
      <w:r>
        <w:rPr>
          <w:rFonts w:hint="eastAsia"/>
          <w:color w:val="000000"/>
        </w:rPr>
        <w:t>4.投标人必须接受采购人的采购谈判方法；采购</w:t>
      </w:r>
      <w:r>
        <w:rPr>
          <w:rFonts w:hint="eastAsia"/>
        </w:rPr>
        <w:t>人不向落标方解释落标原因；不退还投标文件。</w:t>
      </w:r>
    </w:p>
    <w:p w14:paraId="4FAC0BE6">
      <w:pPr>
        <w:pStyle w:val="16"/>
        <w:ind w:left="0" w:firstLine="480" w:firstLineChars="200"/>
      </w:pPr>
      <w:r>
        <w:rPr>
          <w:rFonts w:hint="eastAsia"/>
        </w:rPr>
        <w:t>5.付款方式：</w:t>
      </w:r>
      <w:r>
        <w:t>参考合同第二条，以合同约定为准</w:t>
      </w:r>
      <w:r>
        <w:rPr>
          <w:rFonts w:hint="eastAsia"/>
        </w:rPr>
        <w:t xml:space="preserve">。 </w:t>
      </w:r>
    </w:p>
    <w:p w14:paraId="6681864B">
      <w:pPr>
        <w:pStyle w:val="16"/>
        <w:ind w:left="0" w:firstLine="480" w:firstLineChars="200"/>
      </w:pPr>
      <w:r>
        <w:rPr>
          <w:rFonts w:hint="eastAsia"/>
        </w:rPr>
        <w:t>6.验收方式：由使用单位进行验收，中标供应商提供的医用产品必须符合国家承认的相应标准；</w:t>
      </w:r>
      <w:r>
        <w:rPr>
          <w:rFonts w:hint="eastAsia"/>
          <w:b/>
          <w:bCs/>
        </w:rPr>
        <w:t>产品合格证每批次1份，产品检测报告每批次1份</w:t>
      </w:r>
      <w:r>
        <w:rPr>
          <w:rFonts w:hint="eastAsia"/>
        </w:rPr>
        <w:t>。</w:t>
      </w:r>
    </w:p>
    <w:p w14:paraId="5A71621F">
      <w:pPr>
        <w:pStyle w:val="16"/>
        <w:ind w:left="0" w:firstLine="480" w:firstLineChars="200"/>
        <w:rPr>
          <w:bCs/>
        </w:rPr>
      </w:pPr>
      <w:r>
        <w:rPr>
          <w:rFonts w:hint="eastAsia"/>
        </w:rPr>
        <w:t>7.</w:t>
      </w:r>
      <w:r>
        <w:rPr>
          <w:rFonts w:hint="eastAsia"/>
          <w:b/>
        </w:rPr>
        <w:t>所提供产品的有效期不得少于产品整个有效期的三分之二</w:t>
      </w:r>
      <w:r>
        <w:rPr>
          <w:rFonts w:hint="eastAsia"/>
          <w:b/>
          <w:bCs/>
        </w:rPr>
        <w:t>。</w:t>
      </w:r>
    </w:p>
    <w:p w14:paraId="001EDDC1">
      <w:pPr>
        <w:pStyle w:val="16"/>
        <w:ind w:left="0" w:firstLine="480" w:firstLineChars="200"/>
        <w:rPr>
          <w:b/>
        </w:rPr>
      </w:pPr>
      <w:r>
        <w:rPr>
          <w:rFonts w:hint="eastAsia"/>
        </w:rPr>
        <w:t>8.</w:t>
      </w:r>
      <w:r>
        <w:rPr>
          <w:rFonts w:hint="eastAsia"/>
          <w:b/>
        </w:rPr>
        <w:t>售后服务基本要求</w:t>
      </w:r>
    </w:p>
    <w:p w14:paraId="3C6B60B7">
      <w:pPr>
        <w:pStyle w:val="16"/>
        <w:ind w:left="0" w:firstLine="480" w:firstLineChars="200"/>
      </w:pPr>
      <w:r>
        <w:rPr>
          <w:rFonts w:hint="eastAsia"/>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rPr>
        <w:t>供应商须承诺无条件破损换和近效期退换服务。</w:t>
      </w:r>
    </w:p>
    <w:p w14:paraId="515612B1">
      <w:pPr>
        <w:pStyle w:val="16"/>
        <w:ind w:left="0" w:firstLine="480" w:firstLineChars="200"/>
      </w:pPr>
      <w:r>
        <w:rPr>
          <w:rFonts w:hint="eastAsia"/>
        </w:rPr>
        <w:t>（2）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29D570CB">
      <w:pPr>
        <w:adjustRightInd w:val="0"/>
        <w:snapToGrid w:val="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4A954899">
      <w:pPr>
        <w:adjustRightInd w:val="0"/>
        <w:snapToGrid w:val="0"/>
        <w:ind w:left="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10．中标产品的采购、配送均须通过采购人</w:t>
      </w:r>
      <w:r>
        <w:rPr>
          <w:rFonts w:cs="宋体"/>
          <w:b/>
          <w:bCs/>
          <w:color w:val="000000" w:themeColor="text1"/>
          <w14:textFill>
            <w14:solidFill>
              <w14:schemeClr w14:val="tx1"/>
            </w14:solidFill>
          </w14:textFill>
        </w:rPr>
        <w:t>SPD</w:t>
      </w:r>
      <w:r>
        <w:rPr>
          <w:rFonts w:hint="eastAsia" w:cs="宋体"/>
          <w:b/>
          <w:bCs/>
          <w:color w:val="000000" w:themeColor="text1"/>
          <w14:textFill>
            <w14:solidFill>
              <w14:schemeClr w14:val="tx1"/>
            </w14:solidFill>
          </w14:textFill>
        </w:rPr>
        <w:t>医用耗材管理系统。</w:t>
      </w:r>
      <w:r>
        <w:rPr>
          <w:rFonts w:hint="eastAsia" w:cs="宋体"/>
          <w:color w:val="000000" w:themeColor="text1"/>
          <w14:textFill>
            <w14:solidFill>
              <w14:schemeClr w14:val="tx1"/>
            </w14:solidFill>
          </w14:textFill>
        </w:rPr>
        <w:t>根据中标结果，中标人必须与采购人</w:t>
      </w:r>
      <w:r>
        <w:rPr>
          <w:rFonts w:cs="宋体"/>
          <w:color w:val="000000" w:themeColor="text1"/>
          <w14:textFill>
            <w14:solidFill>
              <w14:schemeClr w14:val="tx1"/>
            </w14:solidFill>
          </w14:textFill>
        </w:rPr>
        <w:t>SPD</w:t>
      </w:r>
      <w:r>
        <w:rPr>
          <w:rFonts w:hint="eastAsia" w:cs="宋体"/>
          <w:color w:val="000000" w:themeColor="text1"/>
          <w14:textFill>
            <w14:solidFill>
              <w14:schemeClr w14:val="tx1"/>
            </w14:solidFill>
          </w14:textFill>
        </w:rPr>
        <w:t>供应链延伸服务商签订供应链延伸服务协议，并支付交易金额</w:t>
      </w:r>
      <w:r>
        <w:rPr>
          <w:rFonts w:cs="宋体"/>
          <w:color w:val="000000" w:themeColor="text1"/>
          <w14:textFill>
            <w14:solidFill>
              <w14:schemeClr w14:val="tx1"/>
            </w14:solidFill>
          </w14:textFill>
        </w:rPr>
        <w:t>2%</w:t>
      </w:r>
      <w:r>
        <w:rPr>
          <w:rFonts w:hint="eastAsia" w:cs="宋体"/>
          <w:color w:val="000000" w:themeColor="text1"/>
          <w14:textFill>
            <w14:solidFill>
              <w14:schemeClr w14:val="tx1"/>
            </w14:solidFill>
          </w14:textFill>
        </w:rPr>
        <w:t>的服务费用，否则采购人有权单方解除本协议，并重新组织招投标。</w:t>
      </w:r>
    </w:p>
    <w:p w14:paraId="656C7C6C">
      <w:pPr>
        <w:adjustRightInd w:val="0"/>
        <w:snapToGrid w:val="0"/>
        <w:ind w:left="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11.报价要求：</w:t>
      </w:r>
    </w:p>
    <w:p w14:paraId="10AFC0BE">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（1）投标人所报价格的产品必须为全新的、经检验合格的并在各医院正常运行的产品。</w:t>
      </w:r>
    </w:p>
    <w:p w14:paraId="5C9CB97C">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4FCD83B3">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（3）报价币种为人民币</w:t>
      </w:r>
    </w:p>
    <w:p w14:paraId="074D57BD">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12.因政府重大事项变革，导致无法继续履约合同的情况，将无条件终止合同。若深圳市启动耗材集采工作，我院将中标供应商作为备选供应商。</w:t>
      </w:r>
    </w:p>
    <w:p w14:paraId="230B28DE">
      <w:pPr>
        <w:ind w:left="0" w:firstLine="482" w:firstLineChars="200"/>
        <w:rPr>
          <w:b/>
        </w:rPr>
      </w:pPr>
      <w:r>
        <w:rPr>
          <w:rFonts w:hint="eastAsia"/>
          <w:b/>
        </w:rPr>
        <w:t>上述条款为采购中的实质性条款，任何投标承诺如果对上述条款不满足、不清晰或有所保留，均被视为非实质性响应。</w:t>
      </w:r>
    </w:p>
    <w:p w14:paraId="2AEA2691">
      <w:pPr>
        <w:pStyle w:val="8"/>
        <w:spacing w:beforeLines="50" w:afterLines="50" w:line="240" w:lineRule="auto"/>
        <w:ind w:left="0" w:leftChars="0" w:firstLine="0" w:firstLineChars="0"/>
        <w:jc w:val="both"/>
        <w:rPr>
          <w:rFonts w:ascii="方正小标宋_GBK" w:eastAsia="方正小标宋_GBK"/>
          <w:b w:val="0"/>
          <w:sz w:val="44"/>
          <w:szCs w:val="44"/>
        </w:rPr>
      </w:pPr>
      <w:bookmarkStart w:id="3" w:name="_Toc24721"/>
    </w:p>
    <w:p w14:paraId="5F29CB8D">
      <w:pPr>
        <w:pStyle w:val="8"/>
        <w:spacing w:beforeLines="50" w:afterLines="50" w:line="240" w:lineRule="auto"/>
        <w:ind w:left="0" w:firstLine="880"/>
        <w:rPr>
          <w:rFonts w:ascii="方正小标宋_GBK" w:eastAsia="方正小标宋_GBK"/>
          <w:b w:val="0"/>
          <w:sz w:val="44"/>
          <w:szCs w:val="44"/>
        </w:rPr>
      </w:pPr>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二</w:t>
      </w:r>
      <w:r>
        <w:rPr>
          <w:rFonts w:hint="eastAsia" w:ascii="方正小标宋_GBK" w:eastAsia="方正小标宋_GBK"/>
          <w:b w:val="0"/>
          <w:sz w:val="44"/>
          <w:szCs w:val="44"/>
        </w:rPr>
        <w:t>章  评审信息</w:t>
      </w:r>
      <w:bookmarkEnd w:id="1"/>
      <w:bookmarkEnd w:id="2"/>
      <w:bookmarkEnd w:id="3"/>
    </w:p>
    <w:p w14:paraId="39B8A214">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（一）评审组织</w:t>
      </w:r>
    </w:p>
    <w:p w14:paraId="06AA736F">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关于全省医疗机构医用耗材集中采购工作的通知》、《深圳市推进公立医疗机构医用耗材阳光交易工作实施方案》及医院采购管理规定，由本院专家组成评审小组，实行全封闭评审。每组评审专家由5人或以上的单数组成。</w:t>
      </w:r>
    </w:p>
    <w:p w14:paraId="3F19684A">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2、评审小组应客观公正地提出评审意见，承担相应责任，并不得参加与本人有利害关系的供应商的评审工作。</w:t>
      </w:r>
    </w:p>
    <w:p w14:paraId="584F6DD7">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（二）遴选议价流程</w:t>
      </w:r>
    </w:p>
    <w:p w14:paraId="2F102715">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1、第一轮：投标文件上的报价为所投产品及各规格的第一轮报价。</w:t>
      </w:r>
    </w:p>
    <w:p w14:paraId="0505673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2、现场最终报价：现场议价后，由供应商直接写上最终报价并签字确认。只有一家供应商响应且资格性与符合性审查都通过时，则有三轮报价。</w:t>
      </w:r>
    </w:p>
    <w:p w14:paraId="69A9281F">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（三）评审方式</w:t>
      </w:r>
    </w:p>
    <w:p w14:paraId="56439718">
      <w:pPr>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若有两家及以上供应商，且资格性与符合性审查都符合要求的，评审小组将采用【综合评分法】，根据报价、技术要素、有效业绩等进行综合评审。评审专家评分的均值作为各供应商的最后得分，按照得分高低选出供应商；得分最高的，为首选供应商。候选中标供应商评审总得分相同的，按投标报价由低到高顺序排列；得分且投标报价相同的，按技术要素分排列；得分且投标报价相同的且技术要素分相同的，采取随机抽取方式确定候选中标供应商的推荐资格。得分排名第二的，评审小组综合考虑是否将其列为备选供应商。</w:t>
      </w:r>
      <w:r>
        <w:rPr>
          <w:rFonts w:hint="eastAsia" w:ascii="仿宋_GB2312" w:hAnsi="仿宋_GB2312" w:eastAsia="仿宋_GB2312" w:cs="仿宋_GB2312"/>
          <w:b/>
          <w:bCs/>
          <w:color w:val="FF0000"/>
          <w:sz w:val="32"/>
          <w:szCs w:val="32"/>
        </w:rPr>
        <w:t>如双方议价结果无法达成一致意见，医院将择期另行公示遴选。</w:t>
      </w:r>
    </w:p>
    <w:p w14:paraId="53C02690">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2、只有一家</w:t>
      </w:r>
      <w:r>
        <w:rPr>
          <w:rFonts w:hint="eastAsia" w:ascii="仿宋_GB2312" w:hAnsi="仿宋_GB2312" w:eastAsia="仿宋_GB2312" w:cs="仿宋_GB2312"/>
          <w:sz w:val="32"/>
          <w:szCs w:val="32"/>
        </w:rPr>
        <w:t>供应商响应，且资格性与符合性审查都符合要求的，将直接转为单一来源方式采购，</w:t>
      </w:r>
      <w:r>
        <w:rPr>
          <w:rFonts w:hint="eastAsia" w:ascii="仿宋_GB2312" w:hAnsi="新宋体" w:eastAsia="仿宋_GB2312"/>
          <w:color w:val="000000"/>
          <w:sz w:val="32"/>
          <w:szCs w:val="32"/>
        </w:rPr>
        <w:t>评审小组与其三轮议价后直接确定供应商或重新采购。</w:t>
      </w:r>
    </w:p>
    <w:p w14:paraId="0347F5DC">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3.提供相同品牌产品的不同投标人参加同一包（项）投标的，以其中且通过资格审查、符合性审查且报价最低的参加谈判；报价相同的，通过议价后，以议价后报价最低的投标人参加谈判。</w:t>
      </w:r>
    </w:p>
    <w:p w14:paraId="6C89C60E">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4.涉及多个规格报价，若各规格使用量接近，以各规格的平均价格计算价格分；若某个或某几个规格使用量最大，则以该规格的价格或这几个规格的平均价格计算价格分；有其它特殊情况特别复杂的，以现场评审小组评议为准。</w:t>
      </w:r>
    </w:p>
    <w:p w14:paraId="2333AD89">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5.</w:t>
      </w:r>
      <w:r>
        <w:rPr>
          <w:rFonts w:ascii="仿宋_GB2312" w:hAnsi="仿宋_GB2312" w:eastAsia="仿宋_GB2312" w:cs="仿宋_GB2312"/>
          <w:sz w:val="32"/>
          <w:szCs w:val="32"/>
        </w:rPr>
        <w:t>在中标或成交后无正当理由拒</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与我院签订合同的供应商，</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列入不良行为记录名单，在一至三年内禁止参加我院采购活动，医院根据情况上报区、市财政部门。</w:t>
      </w:r>
    </w:p>
    <w:p w14:paraId="3E8FE880">
      <w:pPr>
        <w:spacing w:beforeLines="50" w:afterLines="50" w:line="560" w:lineRule="exact"/>
        <w:ind w:left="0" w:firstLine="880"/>
        <w:rPr>
          <w:rFonts w:ascii="方正小标宋_GBK" w:eastAsia="方正小标宋_GBK" w:cs="宋体"/>
          <w:b/>
          <w:bCs/>
          <w:kern w:val="44"/>
          <w:sz w:val="44"/>
          <w:szCs w:val="44"/>
        </w:rPr>
      </w:pPr>
    </w:p>
    <w:p w14:paraId="7DC2A466">
      <w:pPr>
        <w:spacing w:beforeLines="50" w:afterLines="50" w:line="560" w:lineRule="exact"/>
        <w:ind w:left="0" w:firstLine="880"/>
        <w:jc w:val="center"/>
        <w:rPr>
          <w:rFonts w:ascii="方正小标宋_GBK" w:eastAsia="方正小标宋_GBK" w:cs="宋体"/>
          <w:b/>
          <w:bCs/>
          <w:kern w:val="44"/>
          <w:sz w:val="44"/>
          <w:szCs w:val="44"/>
        </w:rPr>
      </w:pPr>
    </w:p>
    <w:p w14:paraId="0183C8E4">
      <w:pPr>
        <w:spacing w:beforeLines="50" w:afterLines="50" w:line="560" w:lineRule="exact"/>
        <w:ind w:left="0" w:firstLine="880"/>
        <w:jc w:val="center"/>
        <w:rPr>
          <w:rFonts w:ascii="方正小标宋_GBK" w:eastAsia="方正小标宋_GBK" w:cs="宋体"/>
          <w:b/>
          <w:bCs/>
          <w:kern w:val="44"/>
          <w:sz w:val="44"/>
          <w:szCs w:val="44"/>
        </w:rPr>
      </w:pPr>
    </w:p>
    <w:p w14:paraId="3FD7EB47">
      <w:pPr>
        <w:spacing w:beforeLines="50" w:afterLines="50" w:line="560" w:lineRule="exact"/>
        <w:ind w:left="0" w:firstLine="880"/>
        <w:jc w:val="center"/>
        <w:rPr>
          <w:rFonts w:ascii="方正小标宋_GBK" w:eastAsia="方正小标宋_GBK" w:cs="宋体"/>
          <w:b/>
          <w:bCs/>
          <w:kern w:val="44"/>
          <w:sz w:val="44"/>
          <w:szCs w:val="44"/>
        </w:rPr>
      </w:pPr>
    </w:p>
    <w:p w14:paraId="3DABC4D6">
      <w:pPr>
        <w:pStyle w:val="8"/>
        <w:spacing w:beforeLines="50" w:afterLines="50" w:line="560" w:lineRule="exact"/>
        <w:ind w:left="0" w:firstLine="880"/>
        <w:jc w:val="both"/>
        <w:rPr>
          <w:rFonts w:ascii="方正小标宋_GBK" w:eastAsia="方正小标宋_GBK"/>
          <w:sz w:val="44"/>
          <w:szCs w:val="44"/>
        </w:rPr>
      </w:pPr>
    </w:p>
    <w:p w14:paraId="20EE0680">
      <w:pPr>
        <w:spacing w:beforeLines="50" w:afterLines="50"/>
        <w:ind w:left="0"/>
        <w:jc w:val="center"/>
        <w:rPr>
          <w:rFonts w:ascii="黑体" w:hAnsi="黑体" w:eastAsia="黑体"/>
          <w:sz w:val="44"/>
          <w:szCs w:val="44"/>
        </w:rPr>
      </w:pPr>
      <w:r>
        <w:rPr>
          <w:rFonts w:hint="eastAsia" w:ascii="黑体" w:hAnsi="黑体" w:eastAsia="黑体"/>
          <w:sz w:val="44"/>
          <w:szCs w:val="44"/>
        </w:rPr>
        <w:t>评分细则表</w:t>
      </w:r>
    </w:p>
    <w:tbl>
      <w:tblPr>
        <w:tblStyle w:val="10"/>
        <w:tblW w:w="921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10"/>
        <w:gridCol w:w="1163"/>
        <w:gridCol w:w="18"/>
        <w:gridCol w:w="1181"/>
        <w:gridCol w:w="48"/>
        <w:gridCol w:w="1134"/>
        <w:gridCol w:w="4961"/>
      </w:tblGrid>
      <w:tr w14:paraId="298A5D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1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EE8B94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序号</w:t>
            </w:r>
          </w:p>
        </w:tc>
        <w:tc>
          <w:tcPr>
            <w:tcW w:w="3544" w:type="dxa"/>
            <w:gridSpan w:val="5"/>
            <w:tcBorders>
              <w:top w:val="single" w:color="000000" w:sz="8" w:space="0"/>
              <w:left w:val="single" w:color="000000" w:sz="8" w:space="0"/>
              <w:bottom w:val="single" w:color="000000" w:sz="8" w:space="0"/>
              <w:right w:val="single" w:color="000000" w:sz="8" w:space="0"/>
            </w:tcBorders>
            <w:shd w:val="clear" w:color="auto" w:fill="E6EFFA"/>
            <w:vAlign w:val="center"/>
          </w:tcPr>
          <w:p w14:paraId="0EFBFA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评分项</w:t>
            </w:r>
          </w:p>
        </w:tc>
        <w:tc>
          <w:tcPr>
            <w:tcW w:w="4961"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5AC88C2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权重(%)</w:t>
            </w:r>
          </w:p>
        </w:tc>
      </w:tr>
      <w:tr w14:paraId="3148CA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10" w:type="dxa"/>
            <w:vMerge w:val="restart"/>
            <w:tcBorders>
              <w:top w:val="single" w:color="000000" w:sz="8" w:space="0"/>
              <w:left w:val="single" w:color="000000" w:sz="8" w:space="0"/>
              <w:bottom w:val="single" w:color="000000" w:sz="8" w:space="0"/>
              <w:right w:val="single" w:color="000000" w:sz="8" w:space="0"/>
            </w:tcBorders>
            <w:vAlign w:val="center"/>
          </w:tcPr>
          <w:p w14:paraId="4ADBAFF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1</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322388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价格</w:t>
            </w:r>
          </w:p>
        </w:tc>
        <w:tc>
          <w:tcPr>
            <w:tcW w:w="4961" w:type="dxa"/>
            <w:tcBorders>
              <w:top w:val="single" w:color="000000" w:sz="8" w:space="0"/>
              <w:left w:val="single" w:color="000000" w:sz="8" w:space="0"/>
              <w:bottom w:val="single" w:color="000000" w:sz="8" w:space="0"/>
              <w:right w:val="single" w:color="000000" w:sz="8" w:space="0"/>
            </w:tcBorders>
            <w:vAlign w:val="center"/>
          </w:tcPr>
          <w:p w14:paraId="32E41A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b/>
                <w:color w:val="0000FF"/>
              </w:rPr>
              <w:t>4</w:t>
            </w:r>
            <w:r>
              <w:rPr>
                <w:b/>
                <w:color w:val="0000FF"/>
              </w:rPr>
              <w:t>0</w:t>
            </w:r>
          </w:p>
        </w:tc>
      </w:tr>
      <w:tr w14:paraId="49FC08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top w:val="single" w:color="000000" w:sz="8" w:space="0"/>
              <w:left w:val="single" w:color="000000" w:sz="8" w:space="0"/>
              <w:bottom w:val="single" w:color="000000" w:sz="8" w:space="0"/>
              <w:right w:val="single" w:color="000000" w:sz="8" w:space="0"/>
            </w:tcBorders>
            <w:vAlign w:val="center"/>
          </w:tcPr>
          <w:p w14:paraId="747757ED">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8505" w:type="dxa"/>
            <w:gridSpan w:val="6"/>
            <w:tcBorders>
              <w:top w:val="single" w:color="000000" w:sz="8" w:space="0"/>
              <w:left w:val="single" w:color="000000" w:sz="8" w:space="0"/>
              <w:bottom w:val="single" w:color="000000" w:sz="8" w:space="0"/>
              <w:right w:val="single" w:color="000000" w:sz="8" w:space="0"/>
            </w:tcBorders>
          </w:tcPr>
          <w:p w14:paraId="3E6B5737">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ascii="仿宋_GB2312" w:hAnsi="仿宋" w:eastAsia="仿宋_GB2312"/>
                <w:color w:val="000000"/>
                <w:sz w:val="21"/>
                <w:szCs w:val="21"/>
              </w:rPr>
            </w:pPr>
            <w:r>
              <w:rPr>
                <w:rFonts w:hint="eastAsia"/>
                <w:kern w:val="2"/>
                <w:szCs w:val="21"/>
              </w:rPr>
              <w:t>价</w:t>
            </w:r>
            <w:r>
              <w:rPr>
                <w:rFonts w:hint="eastAsia"/>
                <w:kern w:val="2"/>
                <w:sz w:val="21"/>
                <w:szCs w:val="21"/>
              </w:rPr>
              <w:t>格分采用低价优先法计算，即满足遴选文件要求且投标价格最低的投标报价为评标基准价，其价格分为满分。其他投标人的价格分统一按照下列公式计算，</w:t>
            </w:r>
            <w:r>
              <w:rPr>
                <w:rFonts w:hint="eastAsia"/>
                <w:snapToGrid w:val="0"/>
                <w:sz w:val="21"/>
                <w:szCs w:val="21"/>
              </w:rPr>
              <w:t>得分</w:t>
            </w:r>
            <w:r>
              <w:rPr>
                <w:rFonts w:ascii="Arial" w:hAnsi="Arial" w:cs="Arial"/>
                <w:snapToGrid w:val="0"/>
                <w:sz w:val="21"/>
                <w:szCs w:val="21"/>
              </w:rPr>
              <w:t>精确到小数点后两位</w:t>
            </w:r>
            <w:r>
              <w:rPr>
                <w:rFonts w:hint="eastAsia" w:ascii="Arial" w:hAnsi="Arial" w:cs="Arial"/>
                <w:snapToGrid w:val="0"/>
                <w:sz w:val="21"/>
                <w:szCs w:val="21"/>
              </w:rPr>
              <w:t>。</w:t>
            </w:r>
          </w:p>
          <w:p w14:paraId="5B69079E">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hAnsi="Times New Roman"/>
                <w:kern w:val="2"/>
                <w:szCs w:val="21"/>
              </w:rPr>
            </w:pPr>
            <w:r>
              <w:rPr>
                <w:rFonts w:hint="eastAsia"/>
                <w:kern w:val="2"/>
                <w:sz w:val="21"/>
                <w:szCs w:val="21"/>
              </w:rPr>
              <w:t>投标报价得分=(评标基准价／投标报价)×40</w:t>
            </w:r>
          </w:p>
        </w:tc>
      </w:tr>
      <w:tr w14:paraId="3E41BD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right w:val="single" w:color="000000" w:sz="8" w:space="0"/>
            </w:tcBorders>
            <w:vAlign w:val="center"/>
          </w:tcPr>
          <w:p w14:paraId="7A5E787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2</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017A29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技术部分</w:t>
            </w:r>
          </w:p>
        </w:tc>
        <w:tc>
          <w:tcPr>
            <w:tcW w:w="4961" w:type="dxa"/>
            <w:tcBorders>
              <w:top w:val="single" w:color="000000" w:sz="8" w:space="0"/>
              <w:left w:val="single" w:color="000000" w:sz="8" w:space="0"/>
              <w:bottom w:val="single" w:color="000000" w:sz="8" w:space="0"/>
              <w:right w:val="single" w:color="000000" w:sz="8" w:space="0"/>
            </w:tcBorders>
            <w:vAlign w:val="center"/>
          </w:tcPr>
          <w:p w14:paraId="4A58C9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ascii="Times New Roman" w:hAnsi="Times New Roman"/>
                <w:b/>
                <w:color w:val="0000FF"/>
                <w:kern w:val="2"/>
              </w:rPr>
              <w:t>45</w:t>
            </w:r>
          </w:p>
        </w:tc>
      </w:tr>
      <w:tr w14:paraId="388C0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000000" w:sz="8" w:space="0"/>
              <w:right w:val="single" w:color="000000" w:sz="8" w:space="0"/>
            </w:tcBorders>
            <w:shd w:val="clear" w:color="auto" w:fill="E6EFFA"/>
            <w:vAlign w:val="center"/>
          </w:tcPr>
          <w:p w14:paraId="1D5681C1">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28B164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序号</w:t>
            </w:r>
          </w:p>
        </w:tc>
        <w:tc>
          <w:tcPr>
            <w:tcW w:w="1247" w:type="dxa"/>
            <w:gridSpan w:val="3"/>
            <w:tcBorders>
              <w:top w:val="outset" w:color="000000" w:sz="6" w:space="0"/>
              <w:left w:val="outset" w:color="000000" w:sz="6" w:space="0"/>
              <w:bottom w:val="outset" w:color="000000" w:sz="6" w:space="0"/>
              <w:right w:val="outset" w:color="000000" w:sz="6" w:space="0"/>
            </w:tcBorders>
            <w:shd w:val="clear" w:color="auto" w:fill="E6EFFA"/>
            <w:vAlign w:val="center"/>
          </w:tcPr>
          <w:p w14:paraId="7B0272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评分因素</w:t>
            </w:r>
          </w:p>
        </w:tc>
        <w:tc>
          <w:tcPr>
            <w:tcW w:w="113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01CF23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权重(%)</w:t>
            </w:r>
          </w:p>
        </w:tc>
        <w:tc>
          <w:tcPr>
            <w:tcW w:w="4961"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24AF6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评分准则</w:t>
            </w:r>
          </w:p>
        </w:tc>
      </w:tr>
      <w:tr w14:paraId="211AE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31" w:hRule="atLeast"/>
          <w:jc w:val="center"/>
        </w:trPr>
        <w:tc>
          <w:tcPr>
            <w:tcW w:w="710" w:type="dxa"/>
            <w:vMerge w:val="continue"/>
            <w:tcBorders>
              <w:left w:val="single" w:color="000000" w:sz="8" w:space="0"/>
              <w:bottom w:val="single" w:color="auto" w:sz="4" w:space="0"/>
              <w:right w:val="single" w:color="000000" w:sz="8" w:space="0"/>
            </w:tcBorders>
            <w:vAlign w:val="center"/>
          </w:tcPr>
          <w:p w14:paraId="3F25843A">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single" w:color="000000" w:sz="8" w:space="0"/>
              <w:left w:val="single" w:color="000000" w:sz="8" w:space="0"/>
              <w:bottom w:val="single" w:color="auto" w:sz="4" w:space="0"/>
              <w:right w:val="single" w:color="000000" w:sz="8" w:space="0"/>
            </w:tcBorders>
            <w:vAlign w:val="center"/>
          </w:tcPr>
          <w:p w14:paraId="3904EE4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top"/>
              <w:rPr>
                <w:rFonts w:ascii="Times New Roman" w:hAnsi="Times New Roman"/>
                <w:kern w:val="2"/>
                <w:szCs w:val="21"/>
              </w:rPr>
            </w:pPr>
            <w:r>
              <w:rPr>
                <w:szCs w:val="21"/>
              </w:rPr>
              <w:t>1</w:t>
            </w:r>
          </w:p>
        </w:tc>
        <w:tc>
          <w:tcPr>
            <w:tcW w:w="1247" w:type="dxa"/>
            <w:gridSpan w:val="3"/>
            <w:tcBorders>
              <w:top w:val="single" w:color="000000" w:sz="8" w:space="0"/>
              <w:left w:val="single" w:color="000000" w:sz="8" w:space="0"/>
              <w:bottom w:val="single" w:color="auto" w:sz="4" w:space="0"/>
              <w:right w:val="single" w:color="000000" w:sz="8" w:space="0"/>
            </w:tcBorders>
            <w:vAlign w:val="center"/>
          </w:tcPr>
          <w:p w14:paraId="65551AA5">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重要</w:t>
            </w:r>
            <w:r>
              <w:rPr>
                <w:rFonts w:hint="eastAsia"/>
                <w:kern w:val="2"/>
                <w:szCs w:val="21"/>
              </w:rPr>
              <w:t>技术</w:t>
            </w:r>
          </w:p>
          <w:p w14:paraId="21C1C21C">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响应评分</w:t>
            </w:r>
          </w:p>
        </w:tc>
        <w:tc>
          <w:tcPr>
            <w:tcW w:w="1134" w:type="dxa"/>
            <w:tcBorders>
              <w:top w:val="single" w:color="000000" w:sz="8" w:space="0"/>
              <w:left w:val="single" w:color="000000" w:sz="8" w:space="0"/>
              <w:bottom w:val="single" w:color="auto" w:sz="4" w:space="0"/>
              <w:right w:val="single" w:color="000000" w:sz="8" w:space="0"/>
            </w:tcBorders>
            <w:vAlign w:val="center"/>
          </w:tcPr>
          <w:p w14:paraId="317F68FD">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rFonts w:hint="eastAsia"/>
                <w:kern w:val="2"/>
                <w:szCs w:val="21"/>
              </w:rPr>
              <w:t>45</w:t>
            </w:r>
          </w:p>
        </w:tc>
        <w:tc>
          <w:tcPr>
            <w:tcW w:w="4961" w:type="dxa"/>
            <w:tcBorders>
              <w:top w:val="single" w:color="000000" w:sz="8" w:space="0"/>
              <w:left w:val="single" w:color="000000" w:sz="8" w:space="0"/>
              <w:bottom w:val="single" w:color="000000" w:sz="8" w:space="0"/>
              <w:right w:val="single" w:color="000000" w:sz="8" w:space="0"/>
            </w:tcBorders>
            <w:vAlign w:val="center"/>
          </w:tcPr>
          <w:p w14:paraId="7220BAA2">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07FEF59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评审专家根据技术要求满足程度、临床实际使用经验和广泛认知程度，主要通过对产品质量、安全性、品牌知名度和产品规格覆盖性等进行综合评价赋分。</w:t>
            </w:r>
          </w:p>
        </w:tc>
      </w:tr>
      <w:tr w14:paraId="619F30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auto" w:sz="4" w:space="0"/>
              <w:left w:val="single" w:color="auto" w:sz="4" w:space="0"/>
              <w:right w:val="single" w:color="auto" w:sz="4" w:space="0"/>
            </w:tcBorders>
            <w:vAlign w:val="center"/>
          </w:tcPr>
          <w:p w14:paraId="772651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3</w:t>
            </w:r>
          </w:p>
        </w:tc>
        <w:tc>
          <w:tcPr>
            <w:tcW w:w="3544" w:type="dxa"/>
            <w:gridSpan w:val="5"/>
            <w:tcBorders>
              <w:top w:val="single" w:color="auto" w:sz="4" w:space="0"/>
              <w:left w:val="single" w:color="auto" w:sz="4" w:space="0"/>
              <w:bottom w:val="single" w:color="auto" w:sz="4" w:space="0"/>
              <w:right w:val="single" w:color="auto" w:sz="4" w:space="0"/>
            </w:tcBorders>
            <w:vAlign w:val="center"/>
          </w:tcPr>
          <w:p w14:paraId="2B9E43C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b/>
                <w:color w:val="0000FF"/>
              </w:rPr>
              <w:t>综合实力部分</w:t>
            </w:r>
          </w:p>
        </w:tc>
        <w:tc>
          <w:tcPr>
            <w:tcW w:w="4961" w:type="dxa"/>
            <w:tcBorders>
              <w:top w:val="single" w:color="000000" w:sz="8" w:space="0"/>
              <w:left w:val="single" w:color="auto" w:sz="4" w:space="0"/>
              <w:bottom w:val="single" w:color="000000" w:sz="8" w:space="0"/>
              <w:right w:val="single" w:color="000000" w:sz="8" w:space="0"/>
            </w:tcBorders>
            <w:vAlign w:val="center"/>
          </w:tcPr>
          <w:p w14:paraId="2D2BD81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15</w:t>
            </w:r>
          </w:p>
        </w:tc>
      </w:tr>
      <w:tr w14:paraId="6CAD8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vAlign w:val="center"/>
          </w:tcPr>
          <w:p w14:paraId="313E5D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3E0DE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序号</w:t>
            </w:r>
          </w:p>
        </w:tc>
        <w:tc>
          <w:tcPr>
            <w:tcW w:w="1181"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06815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评分因素</w:t>
            </w:r>
          </w:p>
        </w:tc>
        <w:tc>
          <w:tcPr>
            <w:tcW w:w="1182"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F6B513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权重(%)</w:t>
            </w:r>
          </w:p>
        </w:tc>
        <w:tc>
          <w:tcPr>
            <w:tcW w:w="4961" w:type="dxa"/>
            <w:tcBorders>
              <w:top w:val="single" w:color="000000" w:sz="8" w:space="0"/>
              <w:left w:val="single" w:color="auto" w:sz="4" w:space="0"/>
              <w:bottom w:val="single" w:color="000000" w:sz="8" w:space="0"/>
              <w:right w:val="single" w:color="000000" w:sz="8" w:space="0"/>
            </w:tcBorders>
            <w:shd w:val="clear" w:color="auto" w:fill="DBE3F4" w:themeFill="accent1" w:themeFillTint="32"/>
            <w:vAlign w:val="center"/>
          </w:tcPr>
          <w:p w14:paraId="2369924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评分准则</w:t>
            </w:r>
          </w:p>
        </w:tc>
      </w:tr>
      <w:tr w14:paraId="17F79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bottom w:val="single" w:color="auto" w:sz="4" w:space="0"/>
              <w:right w:val="single" w:color="auto" w:sz="4" w:space="0"/>
            </w:tcBorders>
            <w:vAlign w:val="center"/>
          </w:tcPr>
          <w:p w14:paraId="317D75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DFB060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1</w:t>
            </w:r>
          </w:p>
        </w:tc>
        <w:tc>
          <w:tcPr>
            <w:tcW w:w="1181" w:type="dxa"/>
            <w:tcBorders>
              <w:top w:val="single" w:color="auto" w:sz="4" w:space="0"/>
              <w:left w:val="single" w:color="auto" w:sz="4" w:space="0"/>
              <w:bottom w:val="single" w:color="auto" w:sz="4" w:space="0"/>
              <w:right w:val="single" w:color="auto" w:sz="4" w:space="0"/>
            </w:tcBorders>
            <w:vAlign w:val="center"/>
          </w:tcPr>
          <w:p w14:paraId="1E897C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有效业绩</w:t>
            </w:r>
          </w:p>
        </w:tc>
        <w:tc>
          <w:tcPr>
            <w:tcW w:w="1182" w:type="dxa"/>
            <w:gridSpan w:val="2"/>
            <w:tcBorders>
              <w:top w:val="single" w:color="auto" w:sz="4" w:space="0"/>
              <w:left w:val="single" w:color="auto" w:sz="4" w:space="0"/>
              <w:bottom w:val="single" w:color="auto" w:sz="4" w:space="0"/>
              <w:right w:val="single" w:color="auto" w:sz="4" w:space="0"/>
            </w:tcBorders>
            <w:vAlign w:val="center"/>
          </w:tcPr>
          <w:p w14:paraId="0033FA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kern w:val="2"/>
                <w:szCs w:val="21"/>
              </w:rPr>
              <w:t>15</w:t>
            </w:r>
          </w:p>
        </w:tc>
        <w:tc>
          <w:tcPr>
            <w:tcW w:w="4961" w:type="dxa"/>
            <w:tcBorders>
              <w:top w:val="single" w:color="000000" w:sz="8" w:space="0"/>
              <w:left w:val="single" w:color="auto" w:sz="4" w:space="0"/>
              <w:bottom w:val="single" w:color="000000" w:sz="8" w:space="0"/>
              <w:right w:val="single" w:color="000000" w:sz="8" w:space="0"/>
            </w:tcBorders>
            <w:vAlign w:val="center"/>
          </w:tcPr>
          <w:p w14:paraId="44B65EED">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6F1F7D7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提供1项有效业绩的，得3分；以此类推，最高不超过15分。</w:t>
            </w:r>
          </w:p>
          <w:p w14:paraId="7104880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不提供或者不能有效证明的，得0分。</w:t>
            </w:r>
          </w:p>
          <w:p w14:paraId="496933F1">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有效业绩定义：（同时满足以下全部要求同类业绩才属于有效业绩）</w:t>
            </w:r>
          </w:p>
          <w:p w14:paraId="02E30A1B">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1）为投标供应商/厂家所承接的三级医院或以上医院的项目。</w:t>
            </w:r>
          </w:p>
          <w:p w14:paraId="6F7906EF">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2）同类业绩指：本项目</w:t>
            </w:r>
          </w:p>
          <w:p w14:paraId="4C858A7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3) 合同签订时间为投标截止时间前</w:t>
            </w:r>
            <w:r>
              <w:rPr>
                <w:rFonts w:hint="eastAsia"/>
                <w:kern w:val="2"/>
                <w:sz w:val="21"/>
                <w:szCs w:val="21"/>
                <w:lang w:val="en-US" w:eastAsia="zh-CN"/>
              </w:rPr>
              <w:t>三年内</w:t>
            </w:r>
            <w:r>
              <w:rPr>
                <w:rFonts w:hint="eastAsia"/>
                <w:kern w:val="2"/>
                <w:sz w:val="21"/>
                <w:szCs w:val="21"/>
              </w:rPr>
              <w:t>。</w:t>
            </w:r>
          </w:p>
          <w:p w14:paraId="16B5E895">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证明文件：</w:t>
            </w:r>
          </w:p>
          <w:p w14:paraId="3CD8F82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1.供应商必须提供项目合同或发票或中标（成交）通知书扫描件,未提供不得分。</w:t>
            </w:r>
          </w:p>
          <w:p w14:paraId="300FA8EA">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2.三级医院等级证明截图，未提供不得分。</w:t>
            </w:r>
          </w:p>
          <w:p w14:paraId="3C67D21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r>
    </w:tbl>
    <w:p w14:paraId="49D0A3A8">
      <w:pPr>
        <w:widowControl/>
        <w:spacing w:line="240" w:lineRule="auto"/>
        <w:ind w:left="0" w:firstLine="480"/>
        <w:rPr>
          <w:rFonts w:ascii="方正小标宋_GBK" w:eastAsia="方正小标宋_GBK"/>
        </w:rPr>
      </w:pPr>
      <w:r>
        <w:rPr>
          <w:rFonts w:ascii="方正小标宋_GBK" w:eastAsia="方正小标宋_GBK"/>
        </w:rPr>
        <w:br w:type="page"/>
      </w:r>
    </w:p>
    <w:p w14:paraId="5C685D33">
      <w:pPr>
        <w:pStyle w:val="8"/>
        <w:spacing w:beforeLines="50" w:afterLines="50" w:line="240" w:lineRule="auto"/>
        <w:ind w:left="0" w:firstLine="880"/>
        <w:rPr>
          <w:rFonts w:ascii="方正小标宋_GBK" w:eastAsia="方正小标宋_GBK"/>
          <w:b w:val="0"/>
          <w:sz w:val="44"/>
          <w:szCs w:val="44"/>
        </w:rPr>
      </w:pPr>
      <w:bookmarkStart w:id="4" w:name="_Toc15839"/>
      <w:bookmarkStart w:id="5" w:name="_Toc7846"/>
      <w:bookmarkStart w:id="6" w:name="_Toc128037687"/>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三</w:t>
      </w:r>
      <w:r>
        <w:rPr>
          <w:rFonts w:hint="eastAsia" w:ascii="方正小标宋_GBK" w:eastAsia="方正小标宋_GBK"/>
          <w:b w:val="0"/>
          <w:sz w:val="44"/>
          <w:szCs w:val="44"/>
        </w:rPr>
        <w:t>章  遴选议价谈判须知</w:t>
      </w:r>
      <w:bookmarkEnd w:id="4"/>
      <w:bookmarkEnd w:id="5"/>
      <w:bookmarkEnd w:id="6"/>
    </w:p>
    <w:p w14:paraId="58E207AB">
      <w:pPr>
        <w:autoSpaceDE w:val="0"/>
        <w:autoSpaceDN w:val="0"/>
        <w:adjustRightInd w:val="0"/>
        <w:spacing w:line="560" w:lineRule="exact"/>
        <w:ind w:left="0" w:firstLine="643" w:firstLineChars="200"/>
        <w:rPr>
          <w:rFonts w:ascii="黑体" w:hAnsi="黑体" w:eastAsia="黑体" w:cs="仿宋_GB2312"/>
          <w:b/>
          <w:sz w:val="32"/>
          <w:szCs w:val="32"/>
        </w:rPr>
      </w:pPr>
      <w:bookmarkStart w:id="7" w:name="_Toc109889656"/>
      <w:r>
        <w:rPr>
          <w:rFonts w:hint="eastAsia" w:ascii="黑体" w:hAnsi="黑体" w:eastAsia="黑体" w:cs="仿宋_GB2312"/>
          <w:b/>
          <w:sz w:val="32"/>
          <w:szCs w:val="32"/>
        </w:rPr>
        <w:t>一、材料的要求</w:t>
      </w:r>
      <w:bookmarkEnd w:id="7"/>
    </w:p>
    <w:p w14:paraId="75A74DBD">
      <w:pPr>
        <w:autoSpaceDE w:val="0"/>
        <w:autoSpaceDN w:val="0"/>
        <w:adjustRightInd w:val="0"/>
        <w:spacing w:line="560" w:lineRule="exact"/>
        <w:ind w:left="0" w:firstLine="643" w:firstLineChars="200"/>
        <w:rPr>
          <w:rFonts w:ascii="仿宋_GB2312" w:hAnsi="仿宋_GB2312" w:eastAsia="仿宋_GB2312" w:cs="仿宋_GB2312"/>
          <w:b/>
          <w:sz w:val="32"/>
          <w:szCs w:val="32"/>
        </w:rPr>
      </w:pPr>
      <w:r>
        <w:rPr>
          <w:rFonts w:hint="eastAsia" w:ascii="仿宋_GB2312" w:hAnsi="仿宋_GB2312" w:eastAsia="仿宋_GB2312" w:cs="仿宋_GB2312"/>
          <w:b/>
          <w:color w:val="FF0000"/>
          <w:sz w:val="32"/>
          <w:szCs w:val="32"/>
        </w:rPr>
        <w:t>（一）如投标文件中涉及资质与打分项目资料模糊不清晰，导致无法准确辨认的，若为资质相关内容，我院将取消该供应商谈判资格；如若为打分项目，则该项目不得分。产生的一切后果由供应商自行承担。</w:t>
      </w:r>
    </w:p>
    <w:p w14:paraId="6E52FAD2">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（二）企业提供的资料中有关证书、资质等材料的取得时间需在发布采购公告之前。</w:t>
      </w:r>
    </w:p>
    <w:p w14:paraId="604D06F1">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凡企业及产品资质证明材料（《医疗器械生产许可证》、《医疗器械经营企业许可证》、《医疗器械生产批件》、《进口医疗器械注册证》、《医疗器械产品注册证》、《药品经营许可证》、《消毒产品生产企业卫生许可证》）等在国家药品监督管理局数据库中不能查询或不相符的，需提供原件核查，并将复印件加盖公章提交我院。</w:t>
      </w:r>
    </w:p>
    <w:p w14:paraId="27160E2D">
      <w:pPr>
        <w:autoSpaceDE w:val="0"/>
        <w:autoSpaceDN w:val="0"/>
        <w:adjustRightInd w:val="0"/>
        <w:spacing w:line="560" w:lineRule="exact"/>
        <w:ind w:left="0" w:firstLine="643" w:firstLineChars="200"/>
        <w:rPr>
          <w:rFonts w:ascii="黑体" w:hAnsi="黑体" w:eastAsia="黑体" w:cs="仿宋_GB2312"/>
          <w:b/>
          <w:sz w:val="32"/>
          <w:szCs w:val="32"/>
        </w:rPr>
      </w:pPr>
      <w:bookmarkStart w:id="8" w:name="_Toc109889660"/>
      <w:r>
        <w:rPr>
          <w:rFonts w:hint="eastAsia" w:ascii="黑体" w:hAnsi="黑体" w:eastAsia="黑体" w:cs="仿宋_GB2312"/>
          <w:b/>
          <w:sz w:val="32"/>
          <w:szCs w:val="32"/>
        </w:rPr>
        <w:t>二、监督管理</w:t>
      </w:r>
      <w:bookmarkEnd w:id="8"/>
    </w:p>
    <w:p w14:paraId="1C955B77">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（一）采购人的责任</w:t>
      </w:r>
    </w:p>
    <w:p w14:paraId="6721CAA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按照医用耗材采购、使用、管理有关规定，验收、储存、使用中选医用耗材。</w:t>
      </w:r>
    </w:p>
    <w:p w14:paraId="7ECC7C93">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（二）中选人的责任</w:t>
      </w:r>
    </w:p>
    <w:p w14:paraId="4478021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1、应按照公布的中选医用耗材目录上注明的产品信息和质量及时供货，所提供的医用耗材必须是合格的医用耗材。</w:t>
      </w:r>
    </w:p>
    <w:p w14:paraId="4862EB6A">
      <w:pPr>
        <w:ind w:left="0" w:firstLine="640" w:firstLineChars="200"/>
        <w:rPr>
          <w:rFonts w:ascii="仿宋_GB2312" w:hAnsi="仿宋" w:eastAsia="仿宋_GB2312"/>
          <w:sz w:val="28"/>
          <w:szCs w:val="28"/>
        </w:rPr>
      </w:pPr>
      <w:r>
        <w:rPr>
          <w:rFonts w:hint="eastAsia" w:ascii="仿宋_GB2312" w:hAnsi="仿宋_GB2312" w:eastAsia="仿宋_GB2312" w:cs="仿宋_GB2312"/>
          <w:sz w:val="32"/>
          <w:szCs w:val="32"/>
        </w:rPr>
        <w:t>2、保证供货产品的实际品牌、规格型号、生产厂家、质量与谈判现场所提供的样品一致。供货产品确保最新生产批号，绝不提供过期或即将过期的产</w:t>
      </w:r>
      <w:r>
        <w:rPr>
          <w:rFonts w:hint="eastAsia" w:ascii="仿宋_GB2312" w:hAnsi="仿宋" w:eastAsia="仿宋_GB2312"/>
          <w:sz w:val="28"/>
          <w:szCs w:val="28"/>
        </w:rPr>
        <w:t>品。</w:t>
      </w:r>
    </w:p>
    <w:p w14:paraId="679FBF39">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医疗器械生产许可证（备案凭证）、医疗器械经营许可证（备案凭证）、医疗器械注册证（备案凭证）、消毒产品生产企业卫生许可证、消毒剂和消毒器械卫生许可批件、营业执照（正副本）、医用耗材检验报告书等到期前，应将变更后的最新有效证明文件报送到医疗设备部。超过有效期未报送的，停止其医用耗材的供货资格。</w:t>
      </w:r>
    </w:p>
    <w:p w14:paraId="0D4B465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4、企业名称、医用耗材价格等信息不能改变。若企业名称、医用耗材价格等信息确需变更的，经我院审核通过后，需在10个工作日内到医疗设备部办理备案手续。逾期未办理备案的，停止其医用耗材的供货资格。</w:t>
      </w:r>
    </w:p>
    <w:p w14:paraId="3DF8C5E5">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5、若中选产品有断货或停货等特殊情况时，需提前告知医疗设备部，并出示加盖公章的停货书面说明。如出现五次以上供货不及时的情况，医院有权终止合同。</w:t>
      </w:r>
    </w:p>
    <w:p w14:paraId="4F9F37C6">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6、在实际使用过程中如因产品原因出现异常情况，保证及时请厂家或专家到医院协助解决异常情况，一切费用由中选单位负责。</w:t>
      </w:r>
    </w:p>
    <w:p w14:paraId="4828623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7、对于一些需要指导的新产品，保证做好相关培训工作，培训产生的费用由中选单位负责。</w:t>
      </w:r>
    </w:p>
    <w:p w14:paraId="41F9B7E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8、新开展的项目或同一测定项目检测方法改变升级，保证无条件提供货源。</w:t>
      </w:r>
    </w:p>
    <w:p w14:paraId="029F39A0">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9、对于已确认的中选品种，中选人在采购周期内一律不得违约，违约的列入我院不良记录名单，并进行相应处理。</w:t>
      </w:r>
    </w:p>
    <w:p w14:paraId="6661F6F7">
      <w:pPr>
        <w:ind w:left="0" w:firstLine="160" w:firstLineChars="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10、对于接近有效期的产品（近有效期3个月），中选人保证无条件更换新批号且有效期在半年以上的产品。 </w:t>
      </w:r>
    </w:p>
    <w:p w14:paraId="2180A64C">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（三）报名企业的违约违规行为及处理</w:t>
      </w:r>
    </w:p>
    <w:p w14:paraId="519FFEA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名企业有下列行为之一的，由相关监督管理部门会同医疗设备部进行查处。视情节轻重给予挂网警告，列入“不良记录名单”、将违法违规企业和法人名单及违法违规情况向社会公布、取消企业该品规、直至所有品规和本次中选资格，该企业三年内不得参与广州中医药大学深圳医院（福田）医用耗材采购。涉嫌行政违法的，提请行政主管部门予以查处。</w:t>
      </w:r>
    </w:p>
    <w:p w14:paraId="4F09639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（1）在采购活动中提供虚假证明文件的；</w:t>
      </w:r>
    </w:p>
    <w:p w14:paraId="40FC84E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（2）中选后，拒不签订购销合同的；</w:t>
      </w:r>
    </w:p>
    <w:p w14:paraId="70DE1C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（3）不足量、不及时、不按采购文件供货的，经核实，确因企业原因造成的；</w:t>
      </w:r>
    </w:p>
    <w:p w14:paraId="2D66CB6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（4）提供不合格或不符合有效期规定的医用耗材，经核实，确因企业原因造成的；</w:t>
      </w:r>
    </w:p>
    <w:p w14:paraId="364C6E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（5）其他违约违规行为。</w:t>
      </w:r>
    </w:p>
    <w:p w14:paraId="13067EE1">
      <w:pPr>
        <w:autoSpaceDE w:val="0"/>
        <w:autoSpaceDN w:val="0"/>
        <w:adjustRightInd w:val="0"/>
        <w:spacing w:line="560" w:lineRule="exact"/>
        <w:ind w:left="0" w:firstLine="643" w:firstLineChars="200"/>
        <w:rPr>
          <w:rFonts w:ascii="黑体" w:hAnsi="黑体" w:eastAsia="黑体" w:cs="仿宋_GB2312"/>
          <w:b/>
          <w:sz w:val="32"/>
          <w:szCs w:val="32"/>
        </w:rPr>
      </w:pPr>
      <w:bookmarkStart w:id="9" w:name="_Toc109889659"/>
      <w:r>
        <w:rPr>
          <w:rFonts w:hint="eastAsia" w:ascii="黑体" w:hAnsi="黑体" w:eastAsia="黑体" w:cs="仿宋_GB2312"/>
          <w:b/>
          <w:sz w:val="32"/>
          <w:szCs w:val="32"/>
        </w:rPr>
        <w:t>三、重要说明</w:t>
      </w:r>
      <w:bookmarkEnd w:id="9"/>
    </w:p>
    <w:p w14:paraId="76772A1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1、如谈判产品最终报价高于医院历史价的，医院可以根据实际情况取消遴选结果。</w:t>
      </w:r>
    </w:p>
    <w:p w14:paraId="7ED5438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2、医用耗材必须在深圳市医用耗材阳光交易与监管平台响应采购，否则医院有权无责任取消合同。</w:t>
      </w:r>
    </w:p>
    <w:p w14:paraId="590488E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3、报价使用货币及单位：人民币（元），报价保留到小数点后2位（即0.01），如超出小数点后2位，则四舍五入。</w:t>
      </w:r>
    </w:p>
    <w:p w14:paraId="4CEF555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4、谈判人所报价格为含税、配送费用等的全包价。</w:t>
      </w:r>
    </w:p>
    <w:p w14:paraId="47978966">
      <w:pPr>
        <w:autoSpaceDE w:val="0"/>
        <w:autoSpaceDN w:val="0"/>
        <w:adjustRightInd w:val="0"/>
        <w:spacing w:line="560" w:lineRule="exact"/>
        <w:ind w:left="0" w:firstLine="643" w:firstLineChars="200"/>
        <w:rPr>
          <w:rFonts w:ascii="黑体" w:hAnsi="黑体" w:eastAsia="黑体" w:cs="仿宋_GB2312"/>
          <w:b/>
          <w:sz w:val="32"/>
          <w:szCs w:val="32"/>
        </w:rPr>
      </w:pPr>
      <w:bookmarkStart w:id="10" w:name="_Toc109889661"/>
      <w:r>
        <w:rPr>
          <w:rFonts w:hint="eastAsia" w:ascii="黑体" w:hAnsi="黑体" w:eastAsia="黑体" w:cs="仿宋_GB2312"/>
          <w:b/>
          <w:sz w:val="32"/>
          <w:szCs w:val="32"/>
        </w:rPr>
        <w:t>四、其他</w:t>
      </w:r>
      <w:bookmarkEnd w:id="10"/>
    </w:p>
    <w:p w14:paraId="17AD064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本方案未尽事宜，由遴选医疗设备部负责解释、决定、处理。</w:t>
      </w:r>
    </w:p>
    <w:p w14:paraId="56FB74B3">
      <w:pPr>
        <w:widowControl/>
        <w:spacing w:line="240" w:lineRule="auto"/>
        <w:ind w:left="0" w:firstLine="880"/>
        <w:jc w:val="center"/>
        <w:rPr>
          <w:rFonts w:ascii="方正小标宋_GBK" w:eastAsia="方正小标宋_GBK"/>
          <w:bCs/>
          <w:sz w:val="44"/>
          <w:szCs w:val="44"/>
        </w:rPr>
      </w:pPr>
    </w:p>
    <w:p w14:paraId="62CDD10C">
      <w:pPr>
        <w:widowControl/>
        <w:spacing w:line="240" w:lineRule="auto"/>
        <w:ind w:left="0" w:firstLine="880"/>
        <w:jc w:val="center"/>
        <w:rPr>
          <w:rFonts w:ascii="方正小标宋_GBK" w:eastAsia="方正小标宋_GBK"/>
          <w:bCs/>
          <w:sz w:val="44"/>
          <w:szCs w:val="44"/>
        </w:rPr>
      </w:pPr>
    </w:p>
    <w:p w14:paraId="4FCBC224">
      <w:pPr>
        <w:widowControl/>
        <w:spacing w:line="240" w:lineRule="auto"/>
        <w:ind w:left="0" w:firstLine="880"/>
        <w:jc w:val="center"/>
        <w:rPr>
          <w:rFonts w:ascii="方正小标宋_GBK" w:eastAsia="方正小标宋_GBK"/>
          <w:bCs/>
          <w:sz w:val="44"/>
          <w:szCs w:val="44"/>
        </w:rPr>
      </w:pPr>
    </w:p>
    <w:p w14:paraId="6B910577">
      <w:pPr>
        <w:widowControl/>
        <w:spacing w:line="240" w:lineRule="auto"/>
        <w:ind w:left="0" w:firstLine="880"/>
        <w:jc w:val="center"/>
        <w:rPr>
          <w:rFonts w:ascii="方正小标宋_GBK" w:eastAsia="方正小标宋_GBK"/>
          <w:bCs/>
          <w:sz w:val="44"/>
          <w:szCs w:val="44"/>
        </w:rPr>
      </w:pPr>
    </w:p>
    <w:p w14:paraId="4EE8755C">
      <w:pPr>
        <w:widowControl/>
        <w:spacing w:line="240" w:lineRule="auto"/>
        <w:ind w:left="0" w:firstLine="880"/>
        <w:jc w:val="center"/>
        <w:rPr>
          <w:rFonts w:ascii="方正小标宋_GBK" w:eastAsia="方正小标宋_GBK"/>
          <w:bCs/>
          <w:sz w:val="44"/>
          <w:szCs w:val="44"/>
        </w:rPr>
      </w:pPr>
    </w:p>
    <w:p w14:paraId="1662087F">
      <w:pPr>
        <w:widowControl/>
        <w:spacing w:line="240" w:lineRule="auto"/>
        <w:ind w:left="0" w:firstLine="880"/>
        <w:jc w:val="center"/>
        <w:rPr>
          <w:rFonts w:ascii="方正小标宋_GBK" w:eastAsia="方正小标宋_GBK"/>
          <w:bCs/>
          <w:sz w:val="44"/>
          <w:szCs w:val="44"/>
        </w:rPr>
      </w:pPr>
    </w:p>
    <w:p w14:paraId="7ECA72A4">
      <w:pPr>
        <w:widowControl/>
        <w:spacing w:line="240" w:lineRule="auto"/>
        <w:ind w:left="0" w:firstLine="880"/>
        <w:jc w:val="center"/>
        <w:rPr>
          <w:rFonts w:ascii="方正小标宋_GBK" w:eastAsia="方正小标宋_GBK"/>
          <w:bCs/>
          <w:sz w:val="44"/>
          <w:szCs w:val="44"/>
        </w:rPr>
      </w:pPr>
    </w:p>
    <w:p w14:paraId="2D3D5EE0">
      <w:pPr>
        <w:ind w:left="0" w:firstLine="880"/>
        <w:jc w:val="center"/>
        <w:rPr>
          <w:rFonts w:ascii="方正小标宋_GBK" w:eastAsia="方正小标宋_GBK"/>
          <w:sz w:val="44"/>
          <w:szCs w:val="44"/>
        </w:rPr>
      </w:pPr>
    </w:p>
    <w:p w14:paraId="2CD24B4C">
      <w:pPr>
        <w:rPr>
          <w:rFonts w:hint="eastAsia" w:ascii="宋体" w:hAnsi="宋体" w:cs="宋体"/>
          <w:b/>
          <w:sz w:val="44"/>
          <w:szCs w:val="44"/>
        </w:rPr>
      </w:pPr>
      <w:bookmarkStart w:id="11" w:name="_Toc374439153"/>
      <w:bookmarkStart w:id="12" w:name="_Toc318878971"/>
      <w:r>
        <w:rPr>
          <w:rFonts w:hint="eastAsia" w:ascii="宋体" w:hAnsi="宋体" w:cs="宋体"/>
          <w:b/>
          <w:sz w:val="44"/>
          <w:szCs w:val="44"/>
        </w:rPr>
        <w:br w:type="page"/>
      </w:r>
    </w:p>
    <w:bookmarkEnd w:id="11"/>
    <w:bookmarkEnd w:id="12"/>
    <w:p w14:paraId="6F414D91">
      <w:pPr>
        <w:spacing w:before="156" w:beforeLines="50" w:after="156" w:afterLines="50" w:line="560" w:lineRule="exact"/>
        <w:jc w:val="center"/>
        <w:rPr>
          <w:rFonts w:hint="eastAsia" w:ascii="宋体" w:hAnsi="宋体" w:cs="宋体"/>
          <w:b/>
          <w:sz w:val="44"/>
          <w:szCs w:val="44"/>
        </w:rPr>
      </w:pPr>
      <w:r>
        <w:rPr>
          <w:rFonts w:hint="eastAsia" w:ascii="宋体" w:hAnsi="宋体" w:cs="宋体"/>
          <w:b/>
          <w:sz w:val="44"/>
          <w:szCs w:val="44"/>
        </w:rPr>
        <w:t>示范文本说明</w:t>
      </w:r>
    </w:p>
    <w:p w14:paraId="10BBBB66">
      <w:pPr>
        <w:spacing w:before="156" w:beforeLines="50" w:after="156" w:afterLines="50" w:line="560" w:lineRule="exact"/>
        <w:jc w:val="center"/>
        <w:rPr>
          <w:rFonts w:ascii="宋体" w:hAnsi="宋体" w:cs="宋体"/>
          <w:b/>
          <w:color w:val="FF0000"/>
          <w:sz w:val="44"/>
          <w:szCs w:val="44"/>
        </w:rPr>
      </w:pPr>
      <w:r>
        <w:rPr>
          <w:rFonts w:hint="eastAsia" w:ascii="宋体" w:hAnsi="宋体" w:cs="宋体"/>
          <w:b/>
          <w:color w:val="FF0000"/>
          <w:sz w:val="44"/>
          <w:szCs w:val="44"/>
        </w:rPr>
        <w:t>（此页无需打印）</w:t>
      </w:r>
    </w:p>
    <w:p w14:paraId="297DB1AC">
      <w:pPr>
        <w:spacing w:line="560" w:lineRule="exact"/>
        <w:rPr>
          <w:rFonts w:hint="eastAsia" w:ascii="宋体" w:hAnsi="宋体" w:cs="宋体"/>
          <w:b/>
          <w:sz w:val="48"/>
          <w:szCs w:val="48"/>
        </w:rPr>
      </w:pPr>
    </w:p>
    <w:p w14:paraId="2EB38AC5">
      <w:pPr>
        <w:spacing w:line="560" w:lineRule="exact"/>
        <w:ind w:firstLine="560" w:firstLineChars="200"/>
        <w:rPr>
          <w:rFonts w:ascii="宋体" w:hAnsi="宋体"/>
          <w:sz w:val="28"/>
          <w:szCs w:val="28"/>
        </w:rPr>
      </w:pPr>
      <w:r>
        <w:rPr>
          <w:rFonts w:hint="eastAsia" w:ascii="宋体" w:hAnsi="宋体"/>
          <w:sz w:val="28"/>
          <w:szCs w:val="28"/>
        </w:rPr>
        <w:t>1、本合同模板主要适用经双方自由协商，并使用院内资金采购院内试剂及医用材料的交易，业务部门在使用模板应根据不同的采购要求，适当增加双方权利义务条款。</w:t>
      </w:r>
    </w:p>
    <w:p w14:paraId="302C1766">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、模板中</w:t>
      </w:r>
      <w:r>
        <w:rPr>
          <w:rFonts w:hint="eastAsia" w:ascii="宋体" w:hAnsi="宋体"/>
          <w:bCs/>
          <w:sz w:val="28"/>
          <w:szCs w:val="28"/>
        </w:rPr>
        <w:t>黑色字体部分均为模板标准内容，一般不作修改或删除。</w:t>
      </w:r>
    </w:p>
    <w:p w14:paraId="74577D5C">
      <w:pPr>
        <w:spacing w:line="560" w:lineRule="exact"/>
        <w:ind w:firstLine="560" w:firstLineChars="200"/>
        <w:rPr>
          <w:rFonts w:ascii="宋体" w:hAnsi="宋体"/>
          <w:bCs/>
          <w:sz w:val="28"/>
          <w:szCs w:val="28"/>
        </w:rPr>
      </w:pPr>
      <w:r>
        <w:rPr>
          <w:rFonts w:hint="eastAsia" w:ascii="宋体" w:hAnsi="宋体"/>
          <w:sz w:val="28"/>
          <w:szCs w:val="28"/>
        </w:rPr>
        <w:t>3、</w:t>
      </w:r>
      <w:r>
        <w:rPr>
          <w:rFonts w:hint="eastAsia" w:ascii="宋体" w:hAnsi="宋体"/>
          <w:bCs/>
          <w:sz w:val="28"/>
          <w:szCs w:val="28"/>
        </w:rPr>
        <w:t>含“</w:t>
      </w:r>
      <w:r>
        <w:rPr>
          <w:rFonts w:hint="eastAsia" w:ascii="宋体" w:hAnsi="宋体"/>
          <w:bCs/>
          <w:sz w:val="28"/>
          <w:szCs w:val="28"/>
          <w:u w:val="single"/>
        </w:rPr>
        <w:t xml:space="preserve">     </w:t>
      </w:r>
      <w:r>
        <w:rPr>
          <w:rFonts w:hint="eastAsia" w:ascii="宋体" w:hAnsi="宋体"/>
          <w:bCs/>
          <w:sz w:val="28"/>
          <w:szCs w:val="28"/>
        </w:rPr>
        <w:t>”的部分由业务部门根据实际情况填写、补充，如没有补充的，请在相应部分划上“/”，所有“</w:t>
      </w:r>
      <w:r>
        <w:rPr>
          <w:rFonts w:hint="eastAsia" w:ascii="宋体" w:hAnsi="宋体"/>
          <w:bCs/>
          <w:sz w:val="28"/>
          <w:szCs w:val="28"/>
          <w:u w:val="single"/>
        </w:rPr>
        <w:t xml:space="preserve">     </w:t>
      </w:r>
      <w:r>
        <w:rPr>
          <w:rFonts w:hint="eastAsia" w:ascii="宋体" w:hAnsi="宋体"/>
          <w:bCs/>
          <w:sz w:val="28"/>
          <w:szCs w:val="28"/>
        </w:rPr>
        <w:t>”均应有按实际情况补充的内容或“/”。</w:t>
      </w:r>
    </w:p>
    <w:p w14:paraId="0BEA3E97">
      <w:pPr>
        <w:spacing w:line="560" w:lineRule="exact"/>
        <w:ind w:firstLine="560" w:firstLineChars="200"/>
        <w:rPr>
          <w:rFonts w:hint="eastAsia" w:ascii="宋体" w:hAnsi="宋体"/>
          <w:bCs/>
          <w:sz w:val="28"/>
          <w:szCs w:val="28"/>
        </w:rPr>
      </w:pPr>
      <w:r>
        <w:rPr>
          <w:rFonts w:hint="eastAsia" w:ascii="宋体" w:hAnsi="宋体"/>
          <w:bCs/>
          <w:sz w:val="28"/>
          <w:szCs w:val="28"/>
        </w:rPr>
        <w:t>4、文本中的注为对相应条款的说明（蓝色字体部分）在正式合同中不能出现，需删除。</w:t>
      </w:r>
    </w:p>
    <w:p w14:paraId="49C05123">
      <w:pPr>
        <w:spacing w:line="560" w:lineRule="exact"/>
        <w:ind w:firstLine="560" w:firstLineChars="200"/>
        <w:rPr>
          <w:rFonts w:hint="eastAsia" w:ascii="宋体" w:hAnsi="宋体" w:eastAsia="宋体"/>
          <w:bCs/>
          <w:sz w:val="28"/>
          <w:szCs w:val="28"/>
          <w:highlight w:val="yellow"/>
          <w:lang w:eastAsia="zh-CN"/>
        </w:rPr>
      </w:pPr>
      <w:r>
        <w:rPr>
          <w:rFonts w:hint="eastAsia" w:ascii="宋体" w:hAnsi="宋体"/>
          <w:bCs/>
          <w:sz w:val="28"/>
          <w:szCs w:val="28"/>
          <w:highlight w:val="yellow"/>
        </w:rPr>
        <w:t>5、合同</w:t>
      </w:r>
      <w:r>
        <w:rPr>
          <w:rFonts w:hint="eastAsia" w:ascii="宋体" w:hAnsi="宋体"/>
          <w:bCs/>
          <w:sz w:val="28"/>
          <w:szCs w:val="28"/>
          <w:highlight w:val="yellow"/>
          <w:lang w:val="en-US" w:eastAsia="zh-CN"/>
        </w:rPr>
        <w:t>打印纸质版</w:t>
      </w:r>
      <w:r>
        <w:rPr>
          <w:rFonts w:hint="eastAsia" w:ascii="宋体" w:hAnsi="宋体"/>
          <w:bCs/>
          <w:sz w:val="28"/>
          <w:szCs w:val="28"/>
          <w:highlight w:val="yellow"/>
        </w:rPr>
        <w:t>一式二份</w:t>
      </w:r>
      <w:r>
        <w:rPr>
          <w:rFonts w:hint="eastAsia" w:ascii="宋体" w:hAnsi="宋体"/>
          <w:bCs/>
          <w:sz w:val="28"/>
          <w:szCs w:val="28"/>
          <w:highlight w:val="yellow"/>
          <w:lang w:eastAsia="zh-CN"/>
        </w:rPr>
        <w:t>。</w:t>
      </w:r>
    </w:p>
    <w:p w14:paraId="38CFA2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6、合同须单面打印，只手写签名、落款日期不能填写；合同号无需填写</w:t>
      </w:r>
      <w:r>
        <w:rPr>
          <w:rFonts w:hint="eastAsia" w:ascii="宋体" w:hAnsi="宋体"/>
          <w:bCs/>
          <w:sz w:val="28"/>
          <w:szCs w:val="28"/>
        </w:rPr>
        <w:t>。</w:t>
      </w:r>
    </w:p>
    <w:p w14:paraId="65F62C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7、盖章要求：每份合同需盖骑缝章、签名页及附件都需盖章。</w:t>
      </w:r>
    </w:p>
    <w:p w14:paraId="18595DF3">
      <w:pPr>
        <w:spacing w:line="560" w:lineRule="exact"/>
        <w:ind w:firstLine="560" w:firstLineChars="200"/>
        <w:rPr>
          <w:rFonts w:ascii="宋体" w:hAnsi="宋体"/>
          <w:bCs/>
          <w:sz w:val="28"/>
          <w:szCs w:val="28"/>
        </w:rPr>
      </w:pPr>
      <w:r>
        <w:rPr>
          <w:rFonts w:hint="eastAsia" w:ascii="宋体" w:hAnsi="宋体"/>
          <w:bCs/>
          <w:sz w:val="28"/>
          <w:szCs w:val="28"/>
        </w:rPr>
        <w:t>8、先发word文档送审-打印-盖章-签名，审核通过才能送合同。</w:t>
      </w:r>
    </w:p>
    <w:p w14:paraId="3CFC6510">
      <w:pPr>
        <w:spacing w:line="560" w:lineRule="exact"/>
        <w:ind w:firstLine="480"/>
        <w:rPr>
          <w:rFonts w:hint="eastAsia"/>
          <w:color w:val="000000"/>
          <w:sz w:val="52"/>
          <w:szCs w:val="52"/>
        </w:rPr>
      </w:pPr>
    </w:p>
    <w:p w14:paraId="36992AB4">
      <w:pPr>
        <w:rPr>
          <w:rFonts w:hint="eastAsia"/>
          <w:color w:val="000000"/>
          <w:sz w:val="5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p>
    <w:p w14:paraId="28997EDF">
      <w:pPr>
        <w:rPr>
          <w:color w:val="000000"/>
          <w:sz w:val="52"/>
          <w:szCs w:val="52"/>
        </w:rPr>
      </w:pPr>
    </w:p>
    <w:p w14:paraId="42278DA3">
      <w:pPr>
        <w:jc w:val="left"/>
        <w:rPr>
          <w:rFonts w:ascii="宋体" w:hAnsi="宋体"/>
          <w:b/>
          <w:bCs/>
          <w:sz w:val="24"/>
          <w:szCs w:val="32"/>
          <w:u w:val="single"/>
        </w:rPr>
      </w:pPr>
      <w:r>
        <w:rPr>
          <w:rFonts w:hint="eastAsia" w:ascii="宋体" w:hAnsi="宋体"/>
          <w:b/>
          <w:bCs/>
          <w:sz w:val="24"/>
          <w:szCs w:val="32"/>
        </w:rPr>
        <w:t xml:space="preserve">                             合同号:</w:t>
      </w:r>
      <w:r>
        <w:rPr>
          <w:rFonts w:hint="eastAsia" w:ascii="宋体" w:hAnsi="宋体"/>
          <w:b/>
          <w:bCs/>
          <w:sz w:val="24"/>
          <w:szCs w:val="32"/>
          <w:u w:val="single"/>
        </w:rPr>
        <w:t>GZSY-</w:t>
      </w:r>
      <w:r>
        <w:rPr>
          <w:rFonts w:hint="eastAsia" w:ascii="宋体" w:hAnsi="宋体"/>
          <w:b/>
          <w:bCs/>
          <w:sz w:val="24"/>
          <w:szCs w:val="32"/>
          <w:u w:val="single"/>
          <w:lang w:val="en-US" w:eastAsia="zh-CN"/>
        </w:rPr>
        <w:t>HC</w:t>
      </w:r>
      <w:r>
        <w:rPr>
          <w:rFonts w:hint="eastAsia" w:ascii="宋体" w:hAnsi="宋体"/>
          <w:b/>
          <w:bCs/>
          <w:sz w:val="24"/>
          <w:szCs w:val="32"/>
          <w:u w:val="single"/>
        </w:rPr>
        <w:t>-HT-</w:t>
      </w:r>
      <w:r>
        <w:rPr>
          <w:rFonts w:ascii="宋体" w:hAnsi="宋体"/>
          <w:b/>
          <w:bCs/>
          <w:sz w:val="24"/>
          <w:szCs w:val="32"/>
          <w:u w:val="single"/>
        </w:rPr>
        <w:t xml:space="preserve"> </w:t>
      </w:r>
      <w:r>
        <w:rPr>
          <w:rFonts w:hint="eastAsia" w:ascii="宋体" w:hAnsi="宋体"/>
          <w:b/>
          <w:bCs/>
          <w:sz w:val="24"/>
          <w:szCs w:val="32"/>
          <w:u w:val="single"/>
        </w:rPr>
        <w:t xml:space="preserve">         </w:t>
      </w:r>
    </w:p>
    <w:p w14:paraId="3B3FD811">
      <w:pPr>
        <w:rPr>
          <w:rFonts w:hint="eastAsia"/>
          <w:color w:val="000000"/>
          <w:sz w:val="52"/>
          <w:szCs w:val="52"/>
        </w:rPr>
      </w:pPr>
    </w:p>
    <w:p w14:paraId="7AE04B0A">
      <w:pPr>
        <w:rPr>
          <w:rFonts w:hint="eastAsia"/>
          <w:color w:val="000000"/>
          <w:sz w:val="52"/>
          <w:szCs w:val="52"/>
          <w:u w:val="single"/>
        </w:rPr>
      </w:pPr>
    </w:p>
    <w:p w14:paraId="0D1DF511">
      <w:pPr>
        <w:jc w:val="center"/>
        <w:rPr>
          <w:rFonts w:hint="eastAsia" w:ascii="宋体" w:hAnsi="宋体"/>
          <w:b/>
          <w:bCs/>
          <w:sz w:val="52"/>
          <w:szCs w:val="52"/>
        </w:rPr>
      </w:pPr>
      <w:r>
        <w:rPr>
          <w:rFonts w:hint="eastAsia"/>
          <w:b/>
          <w:bCs/>
          <w:sz w:val="52"/>
          <w:szCs w:val="52"/>
        </w:rPr>
        <w:t>广州中医药大学深圳医院（福田）</w:t>
      </w:r>
    </w:p>
    <w:p w14:paraId="5D569154">
      <w:pPr>
        <w:jc w:val="center"/>
        <w:rPr>
          <w:rFonts w:hint="eastAsia" w:ascii="宋体" w:hAnsi="宋体"/>
          <w:b/>
          <w:bCs/>
          <w:sz w:val="52"/>
          <w:szCs w:val="52"/>
        </w:rPr>
      </w:pPr>
      <w:r>
        <w:rPr>
          <w:rFonts w:hint="eastAsia" w:ascii="宋体" w:hAnsi="宋体"/>
          <w:b/>
          <w:sz w:val="52"/>
          <w:szCs w:val="52"/>
        </w:rPr>
        <w:t>院内试剂及医用材料</w:t>
      </w:r>
      <w:r>
        <w:rPr>
          <w:rFonts w:hint="eastAsia" w:ascii="宋体" w:hAnsi="宋体"/>
          <w:b/>
          <w:bCs/>
          <w:sz w:val="52"/>
          <w:szCs w:val="52"/>
        </w:rPr>
        <w:t>采购合同</w:t>
      </w:r>
    </w:p>
    <w:p w14:paraId="5C6E6352">
      <w:pPr>
        <w:spacing w:before="156" w:beforeLines="50" w:after="156" w:afterLines="50"/>
        <w:rPr>
          <w:b/>
          <w:bCs/>
          <w:sz w:val="44"/>
          <w:szCs w:val="52"/>
        </w:rPr>
      </w:pPr>
    </w:p>
    <w:p w14:paraId="72BD7FEE">
      <w:pPr>
        <w:spacing w:before="156" w:beforeLines="50" w:after="156" w:afterLines="50"/>
        <w:rPr>
          <w:b/>
          <w:bCs/>
          <w:sz w:val="44"/>
          <w:szCs w:val="52"/>
        </w:rPr>
      </w:pPr>
    </w:p>
    <w:p w14:paraId="581E9770">
      <w:pPr>
        <w:spacing w:before="156" w:beforeLines="50" w:after="156" w:afterLines="50"/>
        <w:rPr>
          <w:b/>
          <w:bCs/>
          <w:sz w:val="44"/>
          <w:szCs w:val="52"/>
        </w:rPr>
      </w:pPr>
    </w:p>
    <w:tbl>
      <w:tblPr>
        <w:tblStyle w:val="10"/>
        <w:tblpPr w:leftFromText="180" w:rightFromText="180" w:vertAnchor="text" w:horzAnchor="page" w:tblpX="2173" w:tblpY="403"/>
        <w:tblOverlap w:val="never"/>
        <w:tblW w:w="0" w:type="auto"/>
        <w:tblInd w:w="0" w:type="dxa"/>
        <w:tblLayout w:type="fixed"/>
        <w:tblCellMar>
          <w:top w:w="0" w:type="dxa"/>
          <w:left w:w="108" w:type="dxa"/>
          <w:bottom w:w="0" w:type="dxa"/>
          <w:right w:w="108" w:type="dxa"/>
        </w:tblCellMar>
      </w:tblPr>
      <w:tblGrid>
        <w:gridCol w:w="2232"/>
        <w:gridCol w:w="6290"/>
      </w:tblGrid>
      <w:tr w14:paraId="55388159">
        <w:tc>
          <w:tcPr>
            <w:tcW w:w="2232" w:type="dxa"/>
            <w:tcBorders>
              <w:right w:val="nil"/>
            </w:tcBorders>
            <w:noWrap w:val="0"/>
            <w:vAlign w:val="top"/>
          </w:tcPr>
          <w:p w14:paraId="0296540F">
            <w:pPr>
              <w:spacing w:line="560" w:lineRule="exact"/>
              <w:rPr>
                <w:rFonts w:hint="eastAsia"/>
                <w:sz w:val="44"/>
                <w:szCs w:val="52"/>
              </w:rPr>
            </w:pPr>
            <w:r>
              <w:rPr>
                <w:rFonts w:hint="eastAsia"/>
                <w:sz w:val="44"/>
                <w:szCs w:val="52"/>
              </w:rPr>
              <w:t>采购项目：</w:t>
            </w:r>
          </w:p>
        </w:tc>
        <w:tc>
          <w:tcPr>
            <w:tcW w:w="6290" w:type="dxa"/>
            <w:tcBorders>
              <w:top w:val="nil"/>
              <w:left w:val="nil"/>
              <w:bottom w:val="single" w:color="auto" w:sz="8" w:space="0"/>
              <w:right w:val="nil"/>
            </w:tcBorders>
            <w:noWrap w:val="0"/>
            <w:vAlign w:val="top"/>
          </w:tcPr>
          <w:p w14:paraId="0470D7FF">
            <w:pPr>
              <w:spacing w:line="560" w:lineRule="exact"/>
              <w:rPr>
                <w:rFonts w:hint="eastAsia"/>
                <w:sz w:val="44"/>
                <w:szCs w:val="52"/>
              </w:rPr>
            </w:pPr>
            <w:r>
              <w:rPr>
                <w:rFonts w:hint="eastAsia"/>
                <w:sz w:val="44"/>
                <w:szCs w:val="52"/>
              </w:rPr>
              <w:t xml:space="preserve">  </w:t>
            </w:r>
            <w:r>
              <w:rPr>
                <w:rFonts w:hint="eastAsia"/>
                <w:sz w:val="44"/>
                <w:szCs w:val="52"/>
                <w:u w:val="single"/>
              </w:rPr>
              <w:t xml:space="preserve">             </w:t>
            </w:r>
            <w:r>
              <w:rPr>
                <w:rFonts w:hint="eastAsia"/>
                <w:sz w:val="44"/>
                <w:szCs w:val="52"/>
              </w:rPr>
              <w:t xml:space="preserve">  </w:t>
            </w:r>
          </w:p>
        </w:tc>
      </w:tr>
      <w:tr w14:paraId="3106E178">
        <w:tblPrEx>
          <w:tblCellMar>
            <w:top w:w="0" w:type="dxa"/>
            <w:left w:w="108" w:type="dxa"/>
            <w:bottom w:w="0" w:type="dxa"/>
            <w:right w:w="108" w:type="dxa"/>
          </w:tblCellMar>
        </w:tblPrEx>
        <w:tc>
          <w:tcPr>
            <w:tcW w:w="2232" w:type="dxa"/>
            <w:tcBorders>
              <w:right w:val="nil"/>
            </w:tcBorders>
            <w:noWrap w:val="0"/>
            <w:vAlign w:val="top"/>
          </w:tcPr>
          <w:p w14:paraId="23AB84A5">
            <w:pPr>
              <w:spacing w:line="560" w:lineRule="exact"/>
              <w:rPr>
                <w:rFonts w:hint="eastAsia"/>
                <w:sz w:val="44"/>
                <w:szCs w:val="52"/>
              </w:rPr>
            </w:pPr>
          </w:p>
          <w:p w14:paraId="6FA264E9">
            <w:pPr>
              <w:spacing w:line="560" w:lineRule="exact"/>
              <w:rPr>
                <w:rFonts w:hint="eastAsia"/>
                <w:sz w:val="44"/>
                <w:szCs w:val="52"/>
              </w:rPr>
            </w:pPr>
            <w:r>
              <w:rPr>
                <w:rFonts w:hint="eastAsia"/>
                <w:sz w:val="44"/>
                <w:szCs w:val="52"/>
              </w:rPr>
              <w:t xml:space="preserve">甲 </w:t>
            </w:r>
            <w:r>
              <w:rPr>
                <w:sz w:val="44"/>
                <w:szCs w:val="52"/>
              </w:rPr>
              <w:t xml:space="preserve">   </w:t>
            </w:r>
            <w:r>
              <w:rPr>
                <w:rFonts w:hint="eastAsia"/>
                <w:sz w:val="44"/>
                <w:szCs w:val="52"/>
              </w:rPr>
              <w:t>方：</w:t>
            </w:r>
          </w:p>
        </w:tc>
        <w:tc>
          <w:tcPr>
            <w:tcW w:w="6290" w:type="dxa"/>
            <w:tcBorders>
              <w:top w:val="single" w:color="auto" w:sz="8" w:space="0"/>
              <w:left w:val="nil"/>
              <w:bottom w:val="single" w:color="auto" w:sz="8" w:space="0"/>
              <w:right w:val="nil"/>
            </w:tcBorders>
            <w:noWrap w:val="0"/>
            <w:vAlign w:val="top"/>
          </w:tcPr>
          <w:p w14:paraId="4E35092E">
            <w:pPr>
              <w:spacing w:line="560" w:lineRule="exact"/>
              <w:rPr>
                <w:rFonts w:hint="eastAsia" w:ascii="宋体" w:hAnsi="宋体"/>
                <w:b/>
                <w:bCs/>
                <w:sz w:val="32"/>
                <w:szCs w:val="32"/>
              </w:rPr>
            </w:pPr>
            <w:r>
              <w:rPr>
                <w:rFonts w:hint="eastAsia" w:ascii="宋体" w:hAnsi="宋体"/>
                <w:b/>
                <w:bCs/>
                <w:sz w:val="32"/>
                <w:szCs w:val="32"/>
              </w:rPr>
              <w:t xml:space="preserve"> </w:t>
            </w:r>
          </w:p>
          <w:p w14:paraId="1B7CC788">
            <w:pPr>
              <w:spacing w:line="560" w:lineRule="exact"/>
              <w:jc w:val="center"/>
              <w:rPr>
                <w:rFonts w:hint="eastAsia"/>
                <w:sz w:val="44"/>
                <w:szCs w:val="52"/>
              </w:rPr>
            </w:pPr>
            <w:r>
              <w:rPr>
                <w:rFonts w:hint="eastAsia"/>
                <w:sz w:val="40"/>
                <w:szCs w:val="48"/>
              </w:rPr>
              <w:t>广州中医药大学深圳医院（福田）</w:t>
            </w:r>
          </w:p>
        </w:tc>
      </w:tr>
      <w:tr w14:paraId="54F4A056">
        <w:tblPrEx>
          <w:tblCellMar>
            <w:top w:w="0" w:type="dxa"/>
            <w:left w:w="108" w:type="dxa"/>
            <w:bottom w:w="0" w:type="dxa"/>
            <w:right w:w="108" w:type="dxa"/>
          </w:tblCellMar>
        </w:tblPrEx>
        <w:tc>
          <w:tcPr>
            <w:tcW w:w="2232" w:type="dxa"/>
            <w:tcBorders>
              <w:right w:val="nil"/>
            </w:tcBorders>
            <w:noWrap w:val="0"/>
            <w:vAlign w:val="top"/>
          </w:tcPr>
          <w:p w14:paraId="11CBF2B5">
            <w:pPr>
              <w:spacing w:line="560" w:lineRule="exact"/>
              <w:rPr>
                <w:rFonts w:hint="eastAsia"/>
                <w:sz w:val="44"/>
                <w:szCs w:val="52"/>
              </w:rPr>
            </w:pPr>
          </w:p>
          <w:p w14:paraId="5D59B14E">
            <w:pPr>
              <w:spacing w:line="560" w:lineRule="exact"/>
              <w:rPr>
                <w:rFonts w:hint="eastAsia"/>
                <w:sz w:val="44"/>
                <w:szCs w:val="52"/>
              </w:rPr>
            </w:pPr>
            <w:r>
              <w:rPr>
                <w:rFonts w:hint="eastAsia"/>
                <w:sz w:val="44"/>
                <w:szCs w:val="52"/>
              </w:rPr>
              <w:t xml:space="preserve">乙 </w:t>
            </w:r>
            <w:r>
              <w:rPr>
                <w:sz w:val="44"/>
                <w:szCs w:val="52"/>
              </w:rPr>
              <w:t xml:space="preserve">  </w:t>
            </w:r>
            <w:r>
              <w:rPr>
                <w:rFonts w:hint="eastAsia"/>
                <w:sz w:val="44"/>
                <w:szCs w:val="52"/>
              </w:rPr>
              <w:t xml:space="preserve"> 方：</w:t>
            </w:r>
          </w:p>
        </w:tc>
        <w:tc>
          <w:tcPr>
            <w:tcW w:w="6290" w:type="dxa"/>
            <w:tcBorders>
              <w:top w:val="single" w:color="auto" w:sz="8" w:space="0"/>
              <w:left w:val="nil"/>
              <w:bottom w:val="single" w:color="auto" w:sz="8" w:space="0"/>
              <w:right w:val="nil"/>
            </w:tcBorders>
            <w:noWrap w:val="0"/>
            <w:vAlign w:val="top"/>
          </w:tcPr>
          <w:p w14:paraId="10A53B0F">
            <w:pPr>
              <w:spacing w:line="560" w:lineRule="exact"/>
              <w:rPr>
                <w:rFonts w:hint="eastAsia"/>
                <w:sz w:val="44"/>
                <w:szCs w:val="52"/>
              </w:rPr>
            </w:pPr>
            <w:r>
              <w:rPr>
                <w:rFonts w:hint="eastAsia"/>
                <w:sz w:val="44"/>
                <w:szCs w:val="52"/>
                <w:u w:val="single"/>
              </w:rPr>
              <w:t xml:space="preserve">                            </w:t>
            </w:r>
            <w:r>
              <w:rPr>
                <w:rFonts w:hint="eastAsia"/>
                <w:sz w:val="44"/>
                <w:szCs w:val="52"/>
              </w:rPr>
              <w:t xml:space="preserve"> </w:t>
            </w:r>
          </w:p>
        </w:tc>
      </w:tr>
    </w:tbl>
    <w:p w14:paraId="3AEA7633">
      <w:pPr>
        <w:spacing w:line="560" w:lineRule="exact"/>
        <w:rPr>
          <w:b/>
          <w:bCs/>
          <w:sz w:val="44"/>
          <w:szCs w:val="52"/>
        </w:rPr>
      </w:pPr>
    </w:p>
    <w:p w14:paraId="24C98B4D">
      <w:pPr>
        <w:spacing w:line="560" w:lineRule="exact"/>
        <w:ind w:firstLine="880" w:firstLineChars="200"/>
        <w:rPr>
          <w:sz w:val="44"/>
          <w:szCs w:val="52"/>
        </w:rPr>
        <w:sectPr>
          <w:headerReference r:id="rId11" w:type="first"/>
          <w:pgSz w:w="11906" w:h="16838"/>
          <w:pgMar w:top="1440" w:right="1800" w:bottom="1440" w:left="1800" w:header="851" w:footer="992" w:gutter="0"/>
          <w:cols w:space="720" w:num="1"/>
          <w:titlePg/>
          <w:docGrid w:type="lines" w:linePitch="312" w:charSpace="0"/>
        </w:sectPr>
      </w:pPr>
    </w:p>
    <w:p w14:paraId="02E4453B">
      <w:pPr>
        <w:spacing w:line="560" w:lineRule="exact"/>
        <w:jc w:val="center"/>
        <w:rPr>
          <w:rFonts w:ascii="宋体" w:hAnsi="宋体"/>
          <w:b/>
          <w:sz w:val="32"/>
          <w:szCs w:val="32"/>
        </w:rPr>
      </w:pPr>
      <w:r>
        <w:rPr>
          <w:rFonts w:hint="eastAsia" w:ascii="宋体" w:hAnsi="宋体"/>
          <w:b/>
          <w:sz w:val="32"/>
          <w:szCs w:val="32"/>
        </w:rPr>
        <w:t>广州中医药大学深圳医院（福田）</w:t>
      </w:r>
    </w:p>
    <w:p w14:paraId="39505E07">
      <w:pPr>
        <w:spacing w:line="560" w:lineRule="exact"/>
        <w:jc w:val="center"/>
        <w:rPr>
          <w:rFonts w:hint="eastAsia" w:ascii="宋体" w:hAnsi="宋体"/>
          <w:b/>
          <w:sz w:val="32"/>
          <w:szCs w:val="32"/>
        </w:rPr>
      </w:pPr>
      <w:r>
        <w:rPr>
          <w:rFonts w:hint="eastAsia" w:ascii="宋体" w:hAnsi="宋体"/>
          <w:b/>
          <w:sz w:val="32"/>
          <w:szCs w:val="32"/>
        </w:rPr>
        <w:t>院内试剂及医用材料采购合同</w:t>
      </w:r>
    </w:p>
    <w:p w14:paraId="407C8032">
      <w:pPr>
        <w:spacing w:line="560" w:lineRule="exact"/>
        <w:ind w:firstLine="480" w:firstLineChars="200"/>
        <w:rPr>
          <w:rFonts w:hint="eastAsia" w:ascii="宋体" w:hAnsi="宋体"/>
          <w:szCs w:val="21"/>
        </w:rPr>
      </w:pPr>
    </w:p>
    <w:p w14:paraId="7A402089">
      <w:pPr>
        <w:spacing w:line="560" w:lineRule="exact"/>
        <w:ind w:firstLine="482" w:firstLineChars="200"/>
        <w:rPr>
          <w:rFonts w:ascii="宋体" w:hAnsi="宋体"/>
          <w:b/>
          <w:bCs/>
          <w:sz w:val="24"/>
        </w:rPr>
      </w:pPr>
      <w:r>
        <w:rPr>
          <w:rFonts w:hint="eastAsia" w:ascii="宋体" w:hAnsi="宋体"/>
          <w:b/>
          <w:bCs/>
          <w:sz w:val="24"/>
        </w:rPr>
        <w:t>甲方（购买方）：广州中医药大学深圳医院（福田）</w:t>
      </w:r>
    </w:p>
    <w:p w14:paraId="1BD2A041">
      <w:pPr>
        <w:spacing w:line="560" w:lineRule="exact"/>
        <w:ind w:firstLine="480" w:firstLineChars="200"/>
        <w:rPr>
          <w:rFonts w:ascii="宋体" w:hAnsi="宋体"/>
          <w:sz w:val="24"/>
        </w:rPr>
      </w:pPr>
      <w:r>
        <w:rPr>
          <w:rFonts w:hint="eastAsia" w:ascii="宋体" w:hAnsi="宋体"/>
          <w:sz w:val="24"/>
        </w:rPr>
        <w:t>统一社会信用代码：124403044558502122</w:t>
      </w:r>
    </w:p>
    <w:p w14:paraId="3CBA8403">
      <w:pPr>
        <w:spacing w:line="560" w:lineRule="exact"/>
        <w:ind w:firstLine="480" w:firstLineChars="200"/>
        <w:rPr>
          <w:rFonts w:hint="eastAsia" w:ascii="宋体" w:hAnsi="宋体"/>
          <w:sz w:val="24"/>
        </w:rPr>
      </w:pPr>
    </w:p>
    <w:p w14:paraId="7AA76977">
      <w:pPr>
        <w:spacing w:line="560" w:lineRule="exact"/>
        <w:ind w:firstLine="482" w:firstLineChars="200"/>
        <w:rPr>
          <w:rFonts w:ascii="宋体" w:hAnsi="宋体"/>
          <w:b/>
          <w:bCs/>
          <w:sz w:val="24"/>
        </w:rPr>
      </w:pPr>
      <w:r>
        <w:rPr>
          <w:rFonts w:hint="eastAsia" w:ascii="宋体" w:hAnsi="宋体"/>
          <w:b/>
          <w:bCs/>
          <w:sz w:val="24"/>
        </w:rPr>
        <w:t>乙方（供应方）：</w:t>
      </w:r>
    </w:p>
    <w:p w14:paraId="6EAED29C">
      <w:pPr>
        <w:spacing w:line="560" w:lineRule="exact"/>
        <w:ind w:firstLine="480" w:firstLineChars="200"/>
        <w:rPr>
          <w:rFonts w:ascii="宋体" w:hAnsi="宋体"/>
          <w:sz w:val="24"/>
        </w:rPr>
      </w:pPr>
      <w:r>
        <w:rPr>
          <w:rFonts w:hint="eastAsia" w:ascii="宋体" w:hAnsi="宋体"/>
          <w:sz w:val="24"/>
        </w:rPr>
        <w:t>统一社会信用代码：</w:t>
      </w:r>
    </w:p>
    <w:p w14:paraId="3F0DA38B">
      <w:pPr>
        <w:spacing w:line="560" w:lineRule="exact"/>
        <w:ind w:firstLine="482" w:firstLineChars="200"/>
        <w:rPr>
          <w:rFonts w:hint="eastAsia" w:ascii="宋体" w:hAnsi="宋体"/>
          <w:b/>
          <w:bCs/>
          <w:sz w:val="24"/>
        </w:rPr>
      </w:pPr>
    </w:p>
    <w:p w14:paraId="77DF9596">
      <w:pPr>
        <w:spacing w:line="560" w:lineRule="exact"/>
        <w:ind w:firstLine="480" w:firstLineChars="200"/>
        <w:rPr>
          <w:rFonts w:hint="eastAsia" w:ascii="宋体" w:hAnsi="宋体"/>
          <w:sz w:val="24"/>
        </w:rPr>
      </w:pPr>
      <w:r>
        <w:rPr>
          <w:rFonts w:hint="eastAsia" w:ascii="宋体" w:hAnsi="宋体"/>
          <w:sz w:val="24"/>
        </w:rPr>
        <w:t>为维护甲乙双方的合法权益，根据《中华人民共和国民法典》及其他有关法律、法规的规定，遵循平等、自愿、公正和诚实信用的原则，经双方协商一致，就甲方购买乙方货物事宜签订本合同，以资共守。</w:t>
      </w:r>
    </w:p>
    <w:p w14:paraId="0E4F507F">
      <w:pPr>
        <w:spacing w:line="560" w:lineRule="exact"/>
        <w:ind w:firstLine="482" w:firstLineChars="200"/>
        <w:rPr>
          <w:rFonts w:ascii="宋体" w:hAnsi="宋体"/>
          <w:b/>
          <w:bCs/>
          <w:sz w:val="24"/>
        </w:rPr>
      </w:pPr>
      <w:r>
        <w:rPr>
          <w:rFonts w:hint="eastAsia" w:ascii="宋体" w:hAnsi="宋体"/>
          <w:b/>
          <w:bCs/>
          <w:sz w:val="24"/>
        </w:rPr>
        <w:t xml:space="preserve">第一条 </w:t>
      </w:r>
      <w:r>
        <w:rPr>
          <w:rFonts w:ascii="宋体" w:hAnsi="宋体"/>
          <w:b/>
          <w:bCs/>
          <w:sz w:val="24"/>
        </w:rPr>
        <w:t xml:space="preserve"> </w:t>
      </w:r>
      <w:r>
        <w:rPr>
          <w:rFonts w:hint="eastAsia" w:ascii="宋体" w:hAnsi="宋体"/>
          <w:b/>
          <w:bCs/>
          <w:sz w:val="24"/>
        </w:rPr>
        <w:t>甲方采购的货物</w:t>
      </w:r>
    </w:p>
    <w:p w14:paraId="7D592374">
      <w:pPr>
        <w:spacing w:line="560" w:lineRule="exact"/>
        <w:ind w:firstLine="480" w:firstLineChars="200"/>
        <w:rPr>
          <w:rFonts w:hint="eastAsia" w:ascii="宋体" w:hAnsi="宋体"/>
          <w:sz w:val="24"/>
        </w:rPr>
      </w:pPr>
      <w:r>
        <w:rPr>
          <w:rFonts w:hint="eastAsia" w:ascii="宋体" w:hAnsi="宋体"/>
          <w:sz w:val="24"/>
        </w:rPr>
        <w:t>货物规格、型号、价格、技术参数等详见下表《货物明细表》：</w:t>
      </w:r>
      <w:r>
        <w:rPr>
          <w:rFonts w:hint="eastAsia" w:ascii="宋体" w:hAnsi="宋体"/>
          <w:color w:val="0000FF"/>
          <w:sz w:val="24"/>
        </w:rPr>
        <w:t>【视具体情况而定，若采购多项货物，规格要求比较细的，可将《货物明细表》作为附件进行详细罗列。】</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64"/>
        <w:gridCol w:w="1104"/>
        <w:gridCol w:w="1228"/>
        <w:gridCol w:w="1050"/>
        <w:gridCol w:w="736"/>
        <w:gridCol w:w="1050"/>
        <w:gridCol w:w="1431"/>
        <w:gridCol w:w="1353"/>
      </w:tblGrid>
      <w:tr w14:paraId="42D5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8" w:type="dxa"/>
            <w:noWrap w:val="0"/>
            <w:vAlign w:val="center"/>
          </w:tcPr>
          <w:p w14:paraId="26D42B59">
            <w:pPr>
              <w:spacing w:line="400" w:lineRule="exact"/>
              <w:jc w:val="center"/>
              <w:rPr>
                <w:rFonts w:hint="eastAsia" w:ascii="宋体" w:hAnsi="宋体"/>
                <w:sz w:val="24"/>
              </w:rPr>
            </w:pPr>
            <w:r>
              <w:rPr>
                <w:rFonts w:hint="eastAsia" w:ascii="宋体" w:hAnsi="宋体"/>
                <w:sz w:val="24"/>
              </w:rPr>
              <w:t>序号</w:t>
            </w:r>
          </w:p>
        </w:tc>
        <w:tc>
          <w:tcPr>
            <w:tcW w:w="1164" w:type="dxa"/>
            <w:noWrap w:val="0"/>
            <w:vAlign w:val="top"/>
          </w:tcPr>
          <w:p w14:paraId="7CF95390">
            <w:pPr>
              <w:spacing w:line="400" w:lineRule="exact"/>
              <w:jc w:val="center"/>
              <w:rPr>
                <w:rFonts w:hint="eastAsia" w:ascii="宋体" w:hAnsi="宋体"/>
                <w:sz w:val="24"/>
              </w:rPr>
            </w:pPr>
            <w:r>
              <w:rPr>
                <w:rFonts w:hint="eastAsia" w:ascii="宋体" w:hAnsi="宋体"/>
                <w:sz w:val="24"/>
              </w:rPr>
              <w:t>市阳光采购平台编码</w:t>
            </w:r>
          </w:p>
        </w:tc>
        <w:tc>
          <w:tcPr>
            <w:tcW w:w="1104" w:type="dxa"/>
            <w:noWrap w:val="0"/>
            <w:vAlign w:val="center"/>
          </w:tcPr>
          <w:p w14:paraId="4696EAA8">
            <w:pPr>
              <w:spacing w:line="400" w:lineRule="exact"/>
              <w:jc w:val="center"/>
              <w:rPr>
                <w:rFonts w:hint="eastAsia" w:ascii="宋体" w:hAnsi="宋体"/>
                <w:sz w:val="24"/>
              </w:rPr>
            </w:pPr>
            <w:r>
              <w:rPr>
                <w:rFonts w:hint="eastAsia" w:ascii="宋体" w:hAnsi="宋体"/>
                <w:sz w:val="24"/>
              </w:rPr>
              <w:t>产品</w:t>
            </w:r>
          </w:p>
          <w:p w14:paraId="4E0E8476">
            <w:pPr>
              <w:spacing w:line="400" w:lineRule="exact"/>
              <w:jc w:val="center"/>
              <w:rPr>
                <w:rFonts w:hint="eastAsia" w:ascii="宋体" w:hAnsi="宋体"/>
                <w:sz w:val="24"/>
              </w:rPr>
            </w:pPr>
            <w:r>
              <w:rPr>
                <w:rFonts w:hint="eastAsia" w:ascii="宋体" w:hAnsi="宋体"/>
                <w:sz w:val="24"/>
              </w:rPr>
              <w:t>名称</w:t>
            </w:r>
          </w:p>
        </w:tc>
        <w:tc>
          <w:tcPr>
            <w:tcW w:w="1228" w:type="dxa"/>
            <w:noWrap w:val="0"/>
            <w:vAlign w:val="center"/>
          </w:tcPr>
          <w:p w14:paraId="092637B0">
            <w:pPr>
              <w:spacing w:line="400" w:lineRule="exact"/>
              <w:jc w:val="center"/>
              <w:rPr>
                <w:rFonts w:hint="eastAsia" w:ascii="宋体" w:hAnsi="宋体"/>
                <w:sz w:val="24"/>
              </w:rPr>
            </w:pPr>
          </w:p>
          <w:p w14:paraId="4338F3D6">
            <w:pPr>
              <w:spacing w:line="400" w:lineRule="exact"/>
              <w:jc w:val="center"/>
              <w:rPr>
                <w:rFonts w:hint="eastAsia" w:ascii="宋体" w:hAnsi="宋体"/>
                <w:sz w:val="24"/>
              </w:rPr>
            </w:pPr>
            <w:r>
              <w:rPr>
                <w:rFonts w:hint="eastAsia" w:ascii="宋体" w:hAnsi="宋体"/>
                <w:sz w:val="24"/>
              </w:rPr>
              <w:t>型号</w:t>
            </w:r>
          </w:p>
          <w:p w14:paraId="6A31CB95">
            <w:pPr>
              <w:spacing w:line="400" w:lineRule="exact"/>
              <w:jc w:val="center"/>
              <w:rPr>
                <w:rFonts w:hint="eastAsia" w:ascii="宋体" w:hAnsi="宋体"/>
                <w:sz w:val="24"/>
              </w:rPr>
            </w:pPr>
          </w:p>
        </w:tc>
        <w:tc>
          <w:tcPr>
            <w:tcW w:w="1050" w:type="dxa"/>
            <w:noWrap w:val="0"/>
            <w:vAlign w:val="center"/>
          </w:tcPr>
          <w:p w14:paraId="2D5666B1">
            <w:pPr>
              <w:spacing w:line="400" w:lineRule="exact"/>
              <w:jc w:val="center"/>
              <w:rPr>
                <w:rFonts w:hint="eastAsia" w:ascii="宋体" w:hAnsi="宋体"/>
                <w:sz w:val="24"/>
              </w:rPr>
            </w:pPr>
            <w:r>
              <w:rPr>
                <w:rFonts w:hint="eastAsia" w:ascii="宋体" w:hAnsi="宋体"/>
                <w:sz w:val="24"/>
              </w:rPr>
              <w:t>包装</w:t>
            </w:r>
          </w:p>
          <w:p w14:paraId="011AAFA1">
            <w:pPr>
              <w:spacing w:line="400" w:lineRule="exact"/>
              <w:jc w:val="center"/>
              <w:rPr>
                <w:rFonts w:hint="eastAsia" w:ascii="宋体" w:hAnsi="宋体"/>
                <w:sz w:val="24"/>
              </w:rPr>
            </w:pPr>
            <w:r>
              <w:rPr>
                <w:rFonts w:hint="eastAsia" w:ascii="宋体" w:hAnsi="宋体"/>
                <w:sz w:val="24"/>
              </w:rPr>
              <w:t>规格</w:t>
            </w:r>
          </w:p>
        </w:tc>
        <w:tc>
          <w:tcPr>
            <w:tcW w:w="736" w:type="dxa"/>
            <w:noWrap w:val="0"/>
            <w:vAlign w:val="center"/>
          </w:tcPr>
          <w:p w14:paraId="0152733C">
            <w:pPr>
              <w:spacing w:line="400" w:lineRule="exact"/>
              <w:jc w:val="center"/>
            </w:pPr>
            <w:r>
              <w:rPr>
                <w:rFonts w:hint="eastAsia" w:ascii="宋体" w:hAnsi="宋体"/>
                <w:sz w:val="24"/>
              </w:rPr>
              <w:t>数量</w:t>
            </w:r>
          </w:p>
        </w:tc>
        <w:tc>
          <w:tcPr>
            <w:tcW w:w="1050" w:type="dxa"/>
            <w:noWrap w:val="0"/>
            <w:vAlign w:val="center"/>
          </w:tcPr>
          <w:p w14:paraId="6CB51BE9">
            <w:pPr>
              <w:spacing w:line="400" w:lineRule="exact"/>
              <w:jc w:val="center"/>
            </w:pPr>
            <w:r>
              <w:rPr>
                <w:rFonts w:hint="eastAsia" w:ascii="宋体" w:hAnsi="宋体"/>
                <w:sz w:val="24"/>
              </w:rPr>
              <w:t>单价（元）</w:t>
            </w:r>
          </w:p>
        </w:tc>
        <w:tc>
          <w:tcPr>
            <w:tcW w:w="1431" w:type="dxa"/>
            <w:noWrap w:val="0"/>
            <w:vAlign w:val="center"/>
          </w:tcPr>
          <w:p w14:paraId="6F4563D9">
            <w:pPr>
              <w:spacing w:line="400" w:lineRule="exact"/>
              <w:jc w:val="center"/>
              <w:rPr>
                <w:rFonts w:hint="eastAsia" w:ascii="宋体" w:hAnsi="宋体"/>
                <w:sz w:val="24"/>
              </w:rPr>
            </w:pPr>
            <w:r>
              <w:rPr>
                <w:rFonts w:hint="eastAsia" w:ascii="宋体" w:hAnsi="宋体"/>
                <w:sz w:val="24"/>
              </w:rPr>
              <w:t>生产厂家</w:t>
            </w:r>
          </w:p>
        </w:tc>
        <w:tc>
          <w:tcPr>
            <w:tcW w:w="1353" w:type="dxa"/>
            <w:noWrap w:val="0"/>
            <w:vAlign w:val="center"/>
          </w:tcPr>
          <w:p w14:paraId="70A86D59">
            <w:pPr>
              <w:spacing w:line="400" w:lineRule="exact"/>
              <w:jc w:val="center"/>
              <w:rPr>
                <w:rFonts w:ascii="宋体" w:hAnsi="宋体"/>
                <w:sz w:val="24"/>
              </w:rPr>
            </w:pPr>
            <w:r>
              <w:rPr>
                <w:rFonts w:hint="eastAsia" w:ascii="宋体" w:hAnsi="宋体"/>
                <w:sz w:val="24"/>
              </w:rPr>
              <w:t>产品</w:t>
            </w:r>
          </w:p>
          <w:p w14:paraId="7E192661">
            <w:pPr>
              <w:spacing w:line="400" w:lineRule="exact"/>
              <w:jc w:val="center"/>
              <w:rPr>
                <w:rFonts w:hint="eastAsia" w:ascii="宋体" w:hAnsi="宋体"/>
                <w:sz w:val="24"/>
              </w:rPr>
            </w:pPr>
            <w:r>
              <w:rPr>
                <w:rFonts w:hint="eastAsia" w:ascii="宋体" w:hAnsi="宋体"/>
                <w:sz w:val="24"/>
              </w:rPr>
              <w:t>注册证号</w:t>
            </w:r>
          </w:p>
        </w:tc>
      </w:tr>
      <w:tr w14:paraId="4C76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8" w:hRule="atLeast"/>
          <w:jc w:val="center"/>
        </w:trPr>
        <w:tc>
          <w:tcPr>
            <w:tcW w:w="568" w:type="dxa"/>
            <w:noWrap w:val="0"/>
            <w:vAlign w:val="center"/>
          </w:tcPr>
          <w:p w14:paraId="48646D10">
            <w:pPr>
              <w:spacing w:line="560" w:lineRule="exact"/>
              <w:rPr>
                <w:rFonts w:hint="eastAsia" w:ascii="宋体" w:hAnsi="宋体"/>
                <w:sz w:val="24"/>
              </w:rPr>
            </w:pPr>
            <w:r>
              <w:rPr>
                <w:rFonts w:hint="eastAsia" w:ascii="宋体" w:hAnsi="宋体"/>
                <w:sz w:val="24"/>
              </w:rPr>
              <w:t>1</w:t>
            </w:r>
          </w:p>
        </w:tc>
        <w:tc>
          <w:tcPr>
            <w:tcW w:w="1164" w:type="dxa"/>
            <w:noWrap w:val="0"/>
            <w:vAlign w:val="center"/>
          </w:tcPr>
          <w:p w14:paraId="46E81C9A">
            <w:pPr>
              <w:spacing w:line="560" w:lineRule="exact"/>
              <w:rPr>
                <w:rFonts w:ascii="宋体" w:hAnsi="宋体"/>
                <w:sz w:val="24"/>
              </w:rPr>
            </w:pPr>
          </w:p>
        </w:tc>
        <w:tc>
          <w:tcPr>
            <w:tcW w:w="1104" w:type="dxa"/>
            <w:noWrap w:val="0"/>
            <w:vAlign w:val="center"/>
          </w:tcPr>
          <w:p w14:paraId="453C0AB4">
            <w:pPr>
              <w:spacing w:line="560" w:lineRule="exact"/>
              <w:rPr>
                <w:rFonts w:ascii="宋体" w:hAnsi="宋体"/>
                <w:sz w:val="24"/>
              </w:rPr>
            </w:pPr>
          </w:p>
        </w:tc>
        <w:tc>
          <w:tcPr>
            <w:tcW w:w="1228" w:type="dxa"/>
            <w:noWrap w:val="0"/>
            <w:vAlign w:val="center"/>
          </w:tcPr>
          <w:p w14:paraId="10DEF9C5">
            <w:pPr>
              <w:spacing w:line="560" w:lineRule="exact"/>
              <w:rPr>
                <w:rFonts w:ascii="宋体" w:hAnsi="宋体"/>
                <w:sz w:val="24"/>
              </w:rPr>
            </w:pPr>
          </w:p>
        </w:tc>
        <w:tc>
          <w:tcPr>
            <w:tcW w:w="1050" w:type="dxa"/>
            <w:noWrap w:val="0"/>
            <w:vAlign w:val="center"/>
          </w:tcPr>
          <w:p w14:paraId="69B95C8B">
            <w:pPr>
              <w:spacing w:line="560" w:lineRule="exact"/>
              <w:rPr>
                <w:rFonts w:ascii="宋体" w:hAnsi="宋体"/>
                <w:sz w:val="24"/>
              </w:rPr>
            </w:pPr>
            <w:r>
              <w:rPr>
                <w:rFonts w:hint="eastAsia" w:ascii="宋体" w:hAnsi="宋体"/>
                <w:sz w:val="24"/>
              </w:rPr>
              <w:t>**/盒/包</w:t>
            </w:r>
          </w:p>
        </w:tc>
        <w:tc>
          <w:tcPr>
            <w:tcW w:w="736" w:type="dxa"/>
            <w:noWrap w:val="0"/>
            <w:vAlign w:val="center"/>
          </w:tcPr>
          <w:p w14:paraId="56833041">
            <w:pPr>
              <w:spacing w:line="560" w:lineRule="exact"/>
            </w:pPr>
            <w:r>
              <w:rPr>
                <w:rFonts w:hint="eastAsia" w:ascii="宋体" w:hAnsi="宋体"/>
                <w:sz w:val="24"/>
              </w:rPr>
              <w:t>按需供应</w:t>
            </w:r>
          </w:p>
        </w:tc>
        <w:tc>
          <w:tcPr>
            <w:tcW w:w="1050" w:type="dxa"/>
            <w:noWrap w:val="0"/>
            <w:vAlign w:val="center"/>
          </w:tcPr>
          <w:p w14:paraId="3AB9D707">
            <w:pPr>
              <w:spacing w:line="560" w:lineRule="exact"/>
            </w:pPr>
            <w:r>
              <w:rPr>
                <w:rFonts w:hint="eastAsia" w:ascii="宋体" w:hAnsi="宋体"/>
                <w:sz w:val="24"/>
              </w:rPr>
              <w:t>**元/支</w:t>
            </w:r>
          </w:p>
        </w:tc>
        <w:tc>
          <w:tcPr>
            <w:tcW w:w="1431" w:type="dxa"/>
            <w:noWrap w:val="0"/>
            <w:vAlign w:val="center"/>
          </w:tcPr>
          <w:p w14:paraId="58E600DC">
            <w:pPr>
              <w:spacing w:line="560" w:lineRule="exact"/>
              <w:rPr>
                <w:rFonts w:ascii="宋体" w:hAnsi="宋体"/>
                <w:sz w:val="24"/>
              </w:rPr>
            </w:pPr>
          </w:p>
        </w:tc>
        <w:tc>
          <w:tcPr>
            <w:tcW w:w="1353" w:type="dxa"/>
            <w:noWrap w:val="0"/>
            <w:vAlign w:val="center"/>
          </w:tcPr>
          <w:p w14:paraId="7786E29A">
            <w:pPr>
              <w:spacing w:line="560" w:lineRule="exact"/>
              <w:rPr>
                <w:rFonts w:ascii="宋体" w:hAnsi="宋体"/>
                <w:sz w:val="24"/>
              </w:rPr>
            </w:pPr>
          </w:p>
        </w:tc>
      </w:tr>
    </w:tbl>
    <w:p w14:paraId="79B586A6">
      <w:pPr>
        <w:spacing w:line="560" w:lineRule="exact"/>
        <w:ind w:firstLine="480" w:firstLineChars="200"/>
        <w:rPr>
          <w:rFonts w:hint="eastAsia" w:ascii="宋体" w:hAnsi="宋体" w:eastAsia="宋体" w:cs="Times New Roman"/>
          <w:sz w:val="24"/>
        </w:rPr>
      </w:pPr>
      <w:r>
        <w:rPr>
          <w:rFonts w:hint="eastAsia" w:ascii="宋体" w:hAnsi="宋体" w:eastAsia="宋体" w:cs="Times New Roman"/>
          <w:color w:val="FF0000"/>
          <w:sz w:val="24"/>
        </w:rPr>
        <w:t>乙方承诺所有采购货物按《货物明细表》在深圳医用耗材阳光交易和监管平台（以下简称平台）执行线上采购，若不执行，甲方有权单方解除本协议。协议</w:t>
      </w:r>
      <w:r>
        <w:rPr>
          <w:rFonts w:hint="eastAsia" w:ascii="宋体" w:hAnsi="宋体" w:eastAsia="宋体" w:cs="Times New Roman"/>
          <w:sz w:val="24"/>
        </w:rPr>
        <w:t>有效期内中标目录价格大于或等于平台三色九段中的红色段价格，乙方将自动降低价格至平台的加权平均价格，否则甲方有权单方解除本协议，且乙方应承担因此给甲方造成的全部经济损失。</w:t>
      </w:r>
    </w:p>
    <w:p w14:paraId="5171831A">
      <w:pPr>
        <w:spacing w:line="560" w:lineRule="exact"/>
        <w:ind w:firstLine="482" w:firstLineChars="200"/>
        <w:rPr>
          <w:rFonts w:hint="eastAsia" w:ascii="宋体" w:hAnsi="宋体" w:eastAsia="宋体" w:cs="Times New Roman"/>
          <w:b/>
          <w:bCs/>
          <w:sz w:val="24"/>
        </w:rPr>
      </w:pPr>
      <w:r>
        <w:rPr>
          <w:rFonts w:hint="eastAsia" w:ascii="宋体" w:hAnsi="宋体" w:eastAsia="宋体" w:cs="Times New Roman"/>
          <w:b/>
          <w:bCs/>
          <w:sz w:val="24"/>
        </w:rPr>
        <w:t>第二条  付款时间及方式</w:t>
      </w:r>
    </w:p>
    <w:p w14:paraId="3C1C0D85">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1.甲方在收到要求乙方提供的全部货物</w:t>
      </w:r>
      <w:r>
        <w:rPr>
          <w:rFonts w:hint="eastAsia" w:ascii="宋体" w:hAnsi="宋体" w:eastAsia="宋体" w:cs="Times New Roman"/>
          <w:sz w:val="24"/>
          <w:lang w:eastAsia="zh-CN"/>
        </w:rPr>
        <w:t>后组织验收</w:t>
      </w:r>
      <w:r>
        <w:rPr>
          <w:rFonts w:hint="eastAsia" w:ascii="宋体" w:hAnsi="宋体" w:eastAsia="宋体" w:cs="Times New Roman"/>
          <w:sz w:val="24"/>
        </w:rPr>
        <w:t>，</w:t>
      </w:r>
      <w:r>
        <w:rPr>
          <w:rFonts w:hint="eastAsia" w:ascii="宋体" w:hAnsi="宋体" w:eastAsia="宋体" w:cs="Times New Roman"/>
          <w:sz w:val="24"/>
          <w:lang w:eastAsia="zh-CN"/>
        </w:rPr>
        <w:t>在货物</w:t>
      </w:r>
      <w:r>
        <w:rPr>
          <w:rFonts w:hint="eastAsia" w:ascii="宋体" w:hAnsi="宋体" w:eastAsia="宋体" w:cs="Times New Roman"/>
          <w:sz w:val="24"/>
        </w:rPr>
        <w:t>验收合格</w:t>
      </w:r>
      <w:r>
        <w:rPr>
          <w:rFonts w:hint="eastAsia" w:ascii="宋体" w:hAnsi="宋体" w:eastAsia="宋体" w:cs="Times New Roman"/>
          <w:sz w:val="24"/>
          <w:lang w:eastAsia="zh-CN"/>
        </w:rPr>
        <w:t>，且</w:t>
      </w:r>
      <w:r>
        <w:rPr>
          <w:rFonts w:hint="eastAsia" w:ascii="宋体" w:hAnsi="宋体" w:eastAsia="宋体" w:cs="Times New Roman"/>
          <w:sz w:val="24"/>
        </w:rPr>
        <w:t>低值耗材</w:t>
      </w:r>
      <w:r>
        <w:rPr>
          <w:rFonts w:hint="eastAsia" w:ascii="宋体" w:hAnsi="宋体" w:eastAsia="宋体" w:cs="Times New Roman"/>
          <w:sz w:val="24"/>
          <w:lang w:eastAsia="zh-CN"/>
        </w:rPr>
        <w:t>经</w:t>
      </w:r>
      <w:r>
        <w:rPr>
          <w:rFonts w:hint="eastAsia" w:ascii="宋体" w:hAnsi="宋体" w:eastAsia="宋体" w:cs="Times New Roman"/>
          <w:sz w:val="24"/>
        </w:rPr>
        <w:t>甲方消耗出库</w:t>
      </w:r>
      <w:r>
        <w:rPr>
          <w:rFonts w:hint="eastAsia" w:ascii="宋体" w:hAnsi="宋体" w:eastAsia="宋体" w:cs="Times New Roman"/>
          <w:sz w:val="24"/>
          <w:lang w:eastAsia="zh-CN"/>
        </w:rPr>
        <w:t>、</w:t>
      </w:r>
      <w:r>
        <w:rPr>
          <w:rFonts w:hint="eastAsia" w:ascii="宋体" w:hAnsi="宋体" w:eastAsia="宋体" w:cs="Times New Roman"/>
          <w:sz w:val="24"/>
        </w:rPr>
        <w:t>高值或植入性耗材</w:t>
      </w:r>
      <w:r>
        <w:rPr>
          <w:rFonts w:hint="eastAsia" w:ascii="宋体" w:hAnsi="宋体" w:eastAsia="宋体" w:cs="Times New Roman"/>
          <w:sz w:val="24"/>
          <w:lang w:eastAsia="zh-CN"/>
        </w:rPr>
        <w:t>经</w:t>
      </w:r>
      <w:r>
        <w:rPr>
          <w:rFonts w:hint="eastAsia" w:ascii="宋体" w:hAnsi="宋体" w:eastAsia="宋体" w:cs="Times New Roman"/>
          <w:sz w:val="24"/>
        </w:rPr>
        <w:t>甲方使用后</w:t>
      </w:r>
      <w:r>
        <w:rPr>
          <w:rFonts w:hint="eastAsia" w:ascii="宋体" w:hAnsi="宋体" w:eastAsia="宋体" w:cs="Times New Roman"/>
          <w:sz w:val="24"/>
          <w:lang w:eastAsia="zh-CN"/>
        </w:rPr>
        <w:t>，</w:t>
      </w:r>
      <w:r>
        <w:rPr>
          <w:rFonts w:hint="eastAsia" w:ascii="宋体" w:hAnsi="宋体" w:eastAsia="宋体" w:cs="Times New Roman"/>
          <w:sz w:val="24"/>
        </w:rPr>
        <w:t>双方进入结算环节，</w:t>
      </w:r>
      <w:r>
        <w:rPr>
          <w:rFonts w:hint="eastAsia" w:ascii="宋体" w:hAnsi="宋体" w:eastAsia="宋体" w:cs="Times New Roman"/>
          <w:sz w:val="24"/>
          <w:lang w:eastAsia="zh-CN"/>
        </w:rPr>
        <w:t>即</w:t>
      </w:r>
      <w:r>
        <w:rPr>
          <w:rFonts w:hint="eastAsia" w:ascii="宋体" w:hAnsi="宋体" w:eastAsia="宋体" w:cs="Times New Roman"/>
          <w:sz w:val="24"/>
        </w:rPr>
        <w:t>乙方收到系统的结算通知后7日内提供与结算金额等额的增值税发票给甲方，自发票到达甲方财</w:t>
      </w:r>
      <w:r>
        <w:rPr>
          <w:rFonts w:hint="eastAsia" w:ascii="宋体" w:hAnsi="宋体" w:eastAsia="宋体" w:cs="Times New Roman"/>
          <w:sz w:val="24"/>
          <w:highlight w:val="none"/>
        </w:rPr>
        <w:t>务之日起</w:t>
      </w:r>
      <w:r>
        <w:rPr>
          <w:rFonts w:hint="default" w:ascii="宋体" w:hAnsi="宋体" w:eastAsia="宋体" w:cs="Times New Roman"/>
          <w:sz w:val="24"/>
          <w:highlight w:val="none"/>
          <w:lang w:val="en-US" w:eastAsia="zh-CN"/>
        </w:rPr>
        <w:t>3</w:t>
      </w:r>
      <w:r>
        <w:rPr>
          <w:rFonts w:hint="eastAsia" w:ascii="宋体" w:hAnsi="宋体" w:eastAsia="宋体" w:cs="Times New Roman"/>
          <w:sz w:val="24"/>
          <w:highlight w:val="none"/>
        </w:rPr>
        <w:t>0日内(最长不超过</w:t>
      </w:r>
      <w:r>
        <w:rPr>
          <w:rFonts w:hint="eastAsia" w:ascii="宋体" w:hAnsi="宋体" w:eastAsia="宋体" w:cs="Times New Roman"/>
          <w:sz w:val="24"/>
          <w:highlight w:val="none"/>
          <w:lang w:val="en-US" w:eastAsia="zh-CN"/>
        </w:rPr>
        <w:t>6</w:t>
      </w:r>
      <w:r>
        <w:rPr>
          <w:rFonts w:hint="eastAsia" w:ascii="宋体" w:hAnsi="宋体" w:eastAsia="宋体" w:cs="Times New Roman"/>
          <w:sz w:val="24"/>
          <w:highlight w:val="none"/>
        </w:rPr>
        <w:t>0日)，甲方向乙</w:t>
      </w:r>
      <w:r>
        <w:rPr>
          <w:rFonts w:hint="eastAsia" w:ascii="宋体" w:hAnsi="宋体" w:eastAsia="宋体" w:cs="Times New Roman"/>
          <w:sz w:val="24"/>
        </w:rPr>
        <w:t>方支付发票等额货款。</w:t>
      </w:r>
    </w:p>
    <w:p w14:paraId="090951D7">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2、除因不可抗力外，若乙方收到系统的结算通知后超过90天内未向甲方出具等额的增值税发票的，视认乙方放弃此笔货款的确认并承诺不再就此笔款项要求</w:t>
      </w:r>
      <w:r>
        <w:rPr>
          <w:rFonts w:hint="eastAsia" w:ascii="宋体" w:hAnsi="宋体" w:eastAsia="宋体" w:cs="Times New Roman"/>
          <w:sz w:val="24"/>
          <w:lang w:eastAsia="zh-CN"/>
        </w:rPr>
        <w:t>甲方</w:t>
      </w:r>
      <w:r>
        <w:rPr>
          <w:rFonts w:hint="eastAsia" w:ascii="宋体" w:hAnsi="宋体" w:eastAsia="宋体" w:cs="Times New Roman"/>
          <w:sz w:val="24"/>
        </w:rPr>
        <w:t>支付，由此产生的全部责任由乙方自行承担。</w:t>
      </w:r>
    </w:p>
    <w:p w14:paraId="0B9668C8">
      <w:pPr>
        <w:spacing w:line="560" w:lineRule="exact"/>
        <w:ind w:firstLine="480" w:firstLineChars="200"/>
        <w:rPr>
          <w:rFonts w:ascii="宋体" w:hAnsi="宋体"/>
          <w:sz w:val="24"/>
        </w:rPr>
      </w:pPr>
      <w:r>
        <w:rPr>
          <w:rFonts w:hint="eastAsia" w:ascii="宋体" w:hAnsi="宋体" w:eastAsia="宋体" w:cs="Times New Roman"/>
          <w:sz w:val="24"/>
        </w:rPr>
        <w:t>3.因乙方未按约定提供增值税发票的，甲方暂不支付合同款项，乙</w:t>
      </w:r>
      <w:r>
        <w:rPr>
          <w:rFonts w:hint="eastAsia" w:ascii="宋体" w:hAnsi="宋体"/>
          <w:sz w:val="24"/>
        </w:rPr>
        <w:t>方不得因此拒绝履行合同义务；因付款审批程序导致甲方付款延迟的</w:t>
      </w:r>
      <w:r>
        <w:rPr>
          <w:rFonts w:hint="eastAsia" w:ascii="宋体" w:hAnsi="宋体"/>
          <w:sz w:val="24"/>
          <w:lang w:val="en-US" w:eastAsia="zh-CN"/>
        </w:rPr>
        <w:t>或</w:t>
      </w:r>
      <w:r>
        <w:rPr>
          <w:rFonts w:hint="eastAsia" w:ascii="宋体" w:hAnsi="宋体"/>
          <w:sz w:val="24"/>
        </w:rPr>
        <w:t>因乙方原因未能及时提供发票导致甲方延迟付款的，甲方不承担违约责任。</w:t>
      </w:r>
    </w:p>
    <w:p w14:paraId="33F20CC5">
      <w:pPr>
        <w:spacing w:line="56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货物价款系包括运费、装卸费、包装费、保险费、保管费、税款以及报关费等在内的所有价款，除此之外甲方不再向乙方承担任何支付义务。</w:t>
      </w:r>
    </w:p>
    <w:p w14:paraId="6CD7D0DB">
      <w:pPr>
        <w:spacing w:line="56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货款结算采用银行转账方式，乙方收款账户信息如下：</w:t>
      </w:r>
    </w:p>
    <w:tbl>
      <w:tblPr>
        <w:tblStyle w:val="10"/>
        <w:tblW w:w="0" w:type="auto"/>
        <w:tblInd w:w="0" w:type="dxa"/>
        <w:tblLayout w:type="autofit"/>
        <w:tblCellMar>
          <w:top w:w="0" w:type="dxa"/>
          <w:left w:w="108" w:type="dxa"/>
          <w:bottom w:w="0" w:type="dxa"/>
          <w:right w:w="108" w:type="dxa"/>
        </w:tblCellMar>
      </w:tblPr>
      <w:tblGrid>
        <w:gridCol w:w="1573"/>
        <w:gridCol w:w="6405"/>
      </w:tblGrid>
      <w:tr w14:paraId="517680C5">
        <w:tc>
          <w:tcPr>
            <w:tcW w:w="1573" w:type="dxa"/>
            <w:noWrap w:val="0"/>
            <w:vAlign w:val="top"/>
          </w:tcPr>
          <w:p w14:paraId="7AED8256">
            <w:pPr>
              <w:spacing w:line="560" w:lineRule="exact"/>
              <w:ind w:firstLine="480" w:firstLineChars="200"/>
              <w:jc w:val="left"/>
              <w:rPr>
                <w:rFonts w:hint="eastAsia" w:ascii="宋体" w:hAnsi="宋体"/>
                <w:sz w:val="24"/>
              </w:rPr>
            </w:pPr>
            <w:r>
              <w:rPr>
                <w:rFonts w:hint="eastAsia" w:ascii="宋体" w:hAnsi="宋体"/>
                <w:sz w:val="24"/>
              </w:rPr>
              <w:t>户  名：</w:t>
            </w:r>
          </w:p>
        </w:tc>
        <w:tc>
          <w:tcPr>
            <w:tcW w:w="6405" w:type="dxa"/>
            <w:tcBorders>
              <w:bottom w:val="single" w:color="auto" w:sz="8" w:space="0"/>
            </w:tcBorders>
            <w:noWrap w:val="0"/>
            <w:vAlign w:val="top"/>
          </w:tcPr>
          <w:p w14:paraId="3D2D18A6">
            <w:pPr>
              <w:spacing w:line="560" w:lineRule="exact"/>
              <w:rPr>
                <w:rFonts w:ascii="宋体" w:hAnsi="宋体"/>
                <w:sz w:val="24"/>
              </w:rPr>
            </w:pPr>
          </w:p>
        </w:tc>
      </w:tr>
      <w:tr w14:paraId="5B759BD6">
        <w:tblPrEx>
          <w:tblCellMar>
            <w:top w:w="0" w:type="dxa"/>
            <w:left w:w="108" w:type="dxa"/>
            <w:bottom w:w="0" w:type="dxa"/>
            <w:right w:w="108" w:type="dxa"/>
          </w:tblCellMar>
        </w:tblPrEx>
        <w:tc>
          <w:tcPr>
            <w:tcW w:w="1573" w:type="dxa"/>
            <w:noWrap w:val="0"/>
            <w:vAlign w:val="top"/>
          </w:tcPr>
          <w:p w14:paraId="442E53A4">
            <w:pPr>
              <w:spacing w:line="560" w:lineRule="exact"/>
              <w:ind w:firstLine="480" w:firstLineChars="200"/>
              <w:jc w:val="left"/>
              <w:rPr>
                <w:rFonts w:hint="eastAsia" w:ascii="宋体" w:hAnsi="宋体"/>
                <w:sz w:val="24"/>
              </w:rPr>
            </w:pPr>
            <w:r>
              <w:rPr>
                <w:rFonts w:hint="eastAsia" w:ascii="宋体" w:hAnsi="宋体"/>
                <w:sz w:val="24"/>
              </w:rPr>
              <w:t>账  号：</w:t>
            </w:r>
          </w:p>
        </w:tc>
        <w:tc>
          <w:tcPr>
            <w:tcW w:w="6405" w:type="dxa"/>
            <w:tcBorders>
              <w:top w:val="single" w:color="auto" w:sz="8" w:space="0"/>
              <w:bottom w:val="single" w:color="auto" w:sz="8" w:space="0"/>
            </w:tcBorders>
            <w:noWrap w:val="0"/>
            <w:vAlign w:val="top"/>
          </w:tcPr>
          <w:p w14:paraId="557CD025">
            <w:pPr>
              <w:spacing w:line="560" w:lineRule="exact"/>
              <w:rPr>
                <w:rFonts w:ascii="宋体" w:hAnsi="宋体"/>
                <w:sz w:val="24"/>
              </w:rPr>
            </w:pPr>
          </w:p>
        </w:tc>
      </w:tr>
      <w:tr w14:paraId="5E21DE88">
        <w:tblPrEx>
          <w:tblCellMar>
            <w:top w:w="0" w:type="dxa"/>
            <w:left w:w="108" w:type="dxa"/>
            <w:bottom w:w="0" w:type="dxa"/>
            <w:right w:w="108" w:type="dxa"/>
          </w:tblCellMar>
        </w:tblPrEx>
        <w:tc>
          <w:tcPr>
            <w:tcW w:w="1573" w:type="dxa"/>
            <w:noWrap w:val="0"/>
            <w:vAlign w:val="top"/>
          </w:tcPr>
          <w:p w14:paraId="79201625">
            <w:pPr>
              <w:spacing w:line="560" w:lineRule="exact"/>
              <w:ind w:firstLine="480" w:firstLineChars="200"/>
              <w:jc w:val="left"/>
              <w:rPr>
                <w:rFonts w:hint="eastAsia" w:ascii="宋体" w:hAnsi="宋体"/>
                <w:sz w:val="24"/>
              </w:rPr>
            </w:pPr>
            <w:r>
              <w:rPr>
                <w:rFonts w:hint="eastAsia" w:ascii="宋体" w:hAnsi="宋体"/>
                <w:sz w:val="24"/>
              </w:rPr>
              <w:t>开户行：</w:t>
            </w:r>
          </w:p>
        </w:tc>
        <w:tc>
          <w:tcPr>
            <w:tcW w:w="6405" w:type="dxa"/>
            <w:tcBorders>
              <w:top w:val="single" w:color="auto" w:sz="8" w:space="0"/>
              <w:bottom w:val="single" w:color="auto" w:sz="8" w:space="0"/>
            </w:tcBorders>
            <w:noWrap w:val="0"/>
            <w:vAlign w:val="top"/>
          </w:tcPr>
          <w:p w14:paraId="637AF0C4">
            <w:pPr>
              <w:spacing w:line="560" w:lineRule="exact"/>
              <w:rPr>
                <w:rFonts w:hint="eastAsia" w:ascii="宋体" w:hAnsi="宋体"/>
                <w:sz w:val="24"/>
              </w:rPr>
            </w:pPr>
          </w:p>
        </w:tc>
      </w:tr>
    </w:tbl>
    <w:p w14:paraId="24D53292">
      <w:pPr>
        <w:spacing w:line="560" w:lineRule="exact"/>
        <w:ind w:firstLine="480" w:firstLineChars="200"/>
        <w:rPr>
          <w:rFonts w:hint="eastAsia" w:ascii="宋体" w:hAnsi="宋体"/>
          <w:sz w:val="24"/>
        </w:rPr>
      </w:pPr>
      <w:r>
        <w:rPr>
          <w:rFonts w:hint="eastAsia" w:ascii="宋体" w:hAnsi="宋体"/>
          <w:sz w:val="24"/>
        </w:rPr>
        <w:t>如乙方的上述账户资料发生变更，须提前1</w:t>
      </w:r>
      <w:r>
        <w:rPr>
          <w:rFonts w:ascii="宋体" w:hAnsi="宋体"/>
          <w:sz w:val="24"/>
        </w:rPr>
        <w:t>0</w:t>
      </w:r>
      <w:r>
        <w:rPr>
          <w:rFonts w:hint="eastAsia" w:ascii="宋体" w:hAnsi="宋体"/>
          <w:sz w:val="24"/>
        </w:rPr>
        <w:t>个工作日书面通知甲方，否则一切后果由乙方承担。</w:t>
      </w:r>
    </w:p>
    <w:p w14:paraId="01C09B47">
      <w:pPr>
        <w:spacing w:line="560" w:lineRule="exact"/>
        <w:ind w:firstLine="482" w:firstLineChars="200"/>
        <w:rPr>
          <w:rFonts w:hint="eastAsia" w:ascii="宋体" w:hAnsi="宋体"/>
          <w:b/>
          <w:bCs/>
          <w:sz w:val="24"/>
        </w:rPr>
      </w:pPr>
      <w:r>
        <w:rPr>
          <w:rFonts w:hint="eastAsia" w:ascii="宋体" w:hAnsi="宋体"/>
          <w:b/>
          <w:bCs/>
          <w:sz w:val="24"/>
        </w:rPr>
        <w:t xml:space="preserve">第三条 </w:t>
      </w:r>
      <w:r>
        <w:rPr>
          <w:rFonts w:ascii="宋体" w:hAnsi="宋体"/>
          <w:b/>
          <w:bCs/>
          <w:sz w:val="24"/>
        </w:rPr>
        <w:t xml:space="preserve"> </w:t>
      </w:r>
      <w:r>
        <w:rPr>
          <w:rFonts w:hint="eastAsia" w:ascii="宋体" w:hAnsi="宋体"/>
          <w:b/>
          <w:bCs/>
          <w:sz w:val="24"/>
        </w:rPr>
        <w:t>交货时间及地点</w:t>
      </w:r>
    </w:p>
    <w:p w14:paraId="4E12F9A1">
      <w:pPr>
        <w:spacing w:line="560" w:lineRule="exact"/>
        <w:ind w:firstLine="480" w:firstLineChars="200"/>
        <w:rPr>
          <w:rFonts w:hint="eastAsia" w:ascii="宋体" w:hAnsi="宋体"/>
          <w:color w:val="FF0000"/>
          <w:sz w:val="24"/>
        </w:rPr>
      </w:pPr>
      <w:r>
        <w:rPr>
          <w:rFonts w:hint="eastAsia" w:ascii="宋体" w:hAnsi="宋体"/>
          <w:color w:val="FF0000"/>
          <w:sz w:val="24"/>
        </w:rPr>
        <w:t>1.乙方应当根据甲方的</w:t>
      </w:r>
      <w:r>
        <w:rPr>
          <w:rFonts w:hint="eastAsia" w:ascii="宋体" w:hAnsi="宋体"/>
          <w:color w:val="FF0000"/>
          <w:sz w:val="24"/>
          <w:lang w:val="en-US" w:eastAsia="zh-CN"/>
        </w:rPr>
        <w:t>采购计划</w:t>
      </w:r>
      <w:r>
        <w:rPr>
          <w:rFonts w:hint="eastAsia" w:ascii="宋体" w:hAnsi="宋体"/>
          <w:color w:val="FF0000"/>
          <w:sz w:val="24"/>
        </w:rPr>
        <w:t>，</w:t>
      </w:r>
      <w:r>
        <w:rPr>
          <w:rFonts w:hint="eastAsia"/>
          <w:sz w:val="24"/>
          <w:szCs w:val="28"/>
          <w:highlight w:val="none"/>
        </w:rPr>
        <w:t>保证第一时间安排送货，</w:t>
      </w:r>
      <w:r>
        <w:rPr>
          <w:rFonts w:hint="eastAsia"/>
          <w:sz w:val="24"/>
          <w:szCs w:val="28"/>
          <w:highlight w:val="none"/>
          <w:lang w:val="en-US" w:eastAsia="zh-CN"/>
        </w:rPr>
        <w:t>自甲方下达订单之时起，</w:t>
      </w:r>
      <w:r>
        <w:rPr>
          <w:rFonts w:hint="eastAsia"/>
          <w:sz w:val="24"/>
          <w:szCs w:val="28"/>
          <w:highlight w:val="none"/>
        </w:rPr>
        <w:t>一般产品配送不超过48小时送达</w:t>
      </w:r>
      <w:r>
        <w:rPr>
          <w:rFonts w:hint="eastAsia"/>
          <w:sz w:val="24"/>
          <w:szCs w:val="28"/>
          <w:highlight w:val="none"/>
          <w:lang w:eastAsia="zh-CN"/>
        </w:rPr>
        <w:t>；</w:t>
      </w:r>
      <w:r>
        <w:rPr>
          <w:rFonts w:hint="eastAsia"/>
          <w:sz w:val="24"/>
          <w:szCs w:val="28"/>
          <w:highlight w:val="none"/>
        </w:rPr>
        <w:t>紧急配送，供应商应保证所有产品在4小时内送达。</w:t>
      </w:r>
      <w:r>
        <w:rPr>
          <w:rFonts w:hint="eastAsia" w:ascii="宋体" w:hAnsi="宋体"/>
          <w:color w:val="FF0000"/>
          <w:sz w:val="24"/>
        </w:rPr>
        <w:t>。如遇特殊情况，需提前或延迟到货时间，由双方协商解决。</w:t>
      </w:r>
    </w:p>
    <w:p w14:paraId="0837E8EA">
      <w:pPr>
        <w:spacing w:line="560" w:lineRule="exact"/>
        <w:ind w:firstLine="480" w:firstLineChars="200"/>
        <w:rPr>
          <w:rFonts w:hint="eastAsia" w:ascii="宋体" w:hAnsi="宋体"/>
          <w:sz w:val="24"/>
        </w:rPr>
      </w:pPr>
      <w:r>
        <w:rPr>
          <w:rFonts w:hint="eastAsia" w:ascii="宋体" w:hAnsi="宋体"/>
          <w:sz w:val="24"/>
          <w:lang w:val="en-US" w:eastAsia="zh-CN"/>
        </w:rPr>
        <w:t>2</w:t>
      </w:r>
      <w:r>
        <w:rPr>
          <w:rFonts w:ascii="宋体" w:hAnsi="宋体"/>
          <w:sz w:val="24"/>
        </w:rPr>
        <w:t>.</w:t>
      </w:r>
      <w:r>
        <w:rPr>
          <w:rFonts w:hint="eastAsia" w:ascii="宋体" w:hAnsi="宋体"/>
          <w:sz w:val="24"/>
        </w:rPr>
        <w:t>货物运送以及计量检测所产生的费用由乙方负责。</w:t>
      </w:r>
    </w:p>
    <w:p w14:paraId="386A97F1">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3.交货地点：由甲方指定。</w:t>
      </w:r>
    </w:p>
    <w:p w14:paraId="175847D1">
      <w:pPr>
        <w:spacing w:line="560" w:lineRule="exact"/>
        <w:ind w:firstLine="482" w:firstLineChars="200"/>
        <w:rPr>
          <w:rFonts w:ascii="宋体" w:hAnsi="宋体"/>
          <w:b/>
          <w:bCs/>
          <w:sz w:val="24"/>
        </w:rPr>
      </w:pPr>
      <w:r>
        <w:rPr>
          <w:rFonts w:hint="eastAsia" w:ascii="宋体" w:hAnsi="宋体"/>
          <w:b/>
          <w:bCs/>
          <w:sz w:val="24"/>
        </w:rPr>
        <w:t xml:space="preserve">第四条 </w:t>
      </w:r>
      <w:r>
        <w:rPr>
          <w:rFonts w:ascii="宋体" w:hAnsi="宋体"/>
          <w:b/>
          <w:bCs/>
          <w:sz w:val="24"/>
        </w:rPr>
        <w:t xml:space="preserve"> </w:t>
      </w:r>
      <w:r>
        <w:rPr>
          <w:rFonts w:hint="eastAsia" w:ascii="宋体" w:hAnsi="宋体"/>
          <w:b/>
          <w:bCs/>
          <w:sz w:val="24"/>
        </w:rPr>
        <w:t>包装及运输</w:t>
      </w:r>
    </w:p>
    <w:p w14:paraId="6E534519">
      <w:pPr>
        <w:spacing w:line="560" w:lineRule="exact"/>
        <w:ind w:firstLine="480" w:firstLineChars="200"/>
        <w:rPr>
          <w:rFonts w:hint="eastAsia" w:ascii="宋体" w:hAnsi="宋体"/>
          <w:sz w:val="24"/>
        </w:rPr>
      </w:pPr>
      <w:r>
        <w:rPr>
          <w:rFonts w:hint="eastAsia" w:ascii="宋体" w:hAnsi="宋体"/>
          <w:sz w:val="24"/>
        </w:rPr>
        <w:t>1.乙方按照本合同约定向甲方提供的所有货物，应当是该货物生产商生产的全新合格货物，并符合生产商的货物出厂包装的要求。若乙方提供货物的包装不符合生产商货物通常出厂的包装要求，或货物存在划痕或被毁损的现象，甲方均有权要求乙方更换该货物或做退货处理。</w:t>
      </w:r>
    </w:p>
    <w:p w14:paraId="4EEB1F54">
      <w:pPr>
        <w:spacing w:line="560" w:lineRule="exact"/>
        <w:ind w:firstLine="480" w:firstLineChars="200"/>
        <w:rPr>
          <w:rFonts w:ascii="宋体" w:hAnsi="宋体"/>
          <w:sz w:val="24"/>
        </w:rPr>
      </w:pPr>
      <w:bookmarkStart w:id="13" w:name="_Hlk104381094"/>
      <w:r>
        <w:rPr>
          <w:rFonts w:hint="eastAsia" w:ascii="宋体" w:hAnsi="宋体"/>
          <w:sz w:val="24"/>
        </w:rPr>
        <w:t>2.乙方承担货物交付甲方前的一切费用及风险，产生的一切安全责任及财产损失或人身损害，均由乙方承担。（本条款所指交付是乙方将货物运送至甲方指定地点，并经甲方验收合格并出具验收合格证明）</w:t>
      </w:r>
    </w:p>
    <w:bookmarkEnd w:id="13"/>
    <w:p w14:paraId="48E13480">
      <w:pPr>
        <w:spacing w:line="560" w:lineRule="exact"/>
        <w:ind w:firstLine="482" w:firstLineChars="200"/>
        <w:rPr>
          <w:rFonts w:ascii="宋体" w:hAnsi="宋体"/>
          <w:b/>
          <w:bCs/>
          <w:sz w:val="24"/>
        </w:rPr>
      </w:pPr>
      <w:r>
        <w:rPr>
          <w:rFonts w:hint="eastAsia" w:ascii="宋体" w:hAnsi="宋体"/>
          <w:b/>
          <w:bCs/>
          <w:sz w:val="24"/>
        </w:rPr>
        <w:t xml:space="preserve">第五条 </w:t>
      </w:r>
      <w:r>
        <w:rPr>
          <w:rFonts w:ascii="宋体" w:hAnsi="宋体"/>
          <w:b/>
          <w:bCs/>
          <w:sz w:val="24"/>
        </w:rPr>
        <w:t xml:space="preserve"> </w:t>
      </w:r>
      <w:r>
        <w:rPr>
          <w:rFonts w:hint="eastAsia" w:ascii="宋体" w:hAnsi="宋体"/>
          <w:b/>
          <w:bCs/>
          <w:sz w:val="24"/>
        </w:rPr>
        <w:t>检验及验收</w:t>
      </w:r>
    </w:p>
    <w:p w14:paraId="6F0E8778">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在货物到达甲方指定地点后，由甲方与乙方共同进行清点和检验。如乙方未按约定到甲方指定地点参加检验的，视为乙方对甲方单方检验的结果予以确认。验收标准执行合同约定的货物质量标准。</w:t>
      </w:r>
    </w:p>
    <w:p w14:paraId="45C0375A">
      <w:pPr>
        <w:spacing w:line="560" w:lineRule="exact"/>
        <w:ind w:firstLine="480" w:firstLineChars="200"/>
        <w:rPr>
          <w:rFonts w:ascii="宋体" w:hAnsi="宋体"/>
          <w:sz w:val="24"/>
        </w:rPr>
      </w:pPr>
      <w:r>
        <w:rPr>
          <w:rFonts w:hint="eastAsia" w:ascii="宋体" w:hAnsi="宋体"/>
          <w:sz w:val="24"/>
        </w:rPr>
        <w:t>2.到货验收合格不能视为乙方对货物存在的潜在缺陷所应付的责任的解除。乙方在质保期内仍需对货物的内在质量承担责任；乙方交付货物的品种、型号、规格、质量、数量等不符合合同约定，或者与提供样品不相符的，甲方有权直接拒收。</w:t>
      </w:r>
    </w:p>
    <w:p w14:paraId="5E4F01E6">
      <w:pPr>
        <w:spacing w:line="560" w:lineRule="exact"/>
        <w:ind w:firstLine="480" w:firstLineChars="200"/>
        <w:rPr>
          <w:rFonts w:ascii="宋体" w:hAnsi="宋体"/>
          <w:color w:val="0000FF"/>
          <w:sz w:val="24"/>
        </w:rPr>
      </w:pPr>
      <w:r>
        <w:rPr>
          <w:rFonts w:hint="eastAsia" w:ascii="宋体" w:hAnsi="宋体"/>
          <w:sz w:val="24"/>
        </w:rPr>
        <w:t>3</w:t>
      </w:r>
      <w:r>
        <w:rPr>
          <w:rFonts w:ascii="宋体" w:hAnsi="宋体"/>
          <w:sz w:val="24"/>
        </w:rPr>
        <w:t>.</w:t>
      </w:r>
      <w:r>
        <w:rPr>
          <w:rFonts w:hint="eastAsia" w:ascii="宋体" w:hAnsi="宋体"/>
          <w:sz w:val="24"/>
        </w:rPr>
        <w:t>经双方检验认可的，签署验收报告；但甲方向乙方签发货物验收报告需同时满足以下条件：</w:t>
      </w:r>
      <w:r>
        <w:rPr>
          <w:rFonts w:hint="eastAsia" w:ascii="宋体" w:hAnsi="宋体"/>
          <w:color w:val="0000FF"/>
          <w:sz w:val="24"/>
        </w:rPr>
        <w:t>【根据实际情况调整】</w:t>
      </w:r>
    </w:p>
    <w:p w14:paraId="5902C643">
      <w:pPr>
        <w:spacing w:line="560" w:lineRule="exact"/>
        <w:ind w:firstLine="480" w:firstLineChars="200"/>
        <w:rPr>
          <w:rFonts w:hint="eastAsia" w:ascii="宋体" w:hAnsi="宋体"/>
          <w:sz w:val="24"/>
        </w:rPr>
      </w:pPr>
      <w:r>
        <w:rPr>
          <w:rFonts w:hint="eastAsia" w:ascii="宋体" w:hAnsi="宋体"/>
          <w:sz w:val="24"/>
        </w:rPr>
        <w:t>1）货物具备产品合格证或报关单及商检证明（进口产品）；</w:t>
      </w:r>
    </w:p>
    <w:p w14:paraId="10DD18EE">
      <w:pPr>
        <w:spacing w:line="560" w:lineRule="exact"/>
        <w:ind w:firstLine="480" w:firstLineChars="200"/>
        <w:rPr>
          <w:rFonts w:hint="eastAsia" w:ascii="宋体" w:hAnsi="宋体"/>
          <w:sz w:val="24"/>
        </w:rPr>
      </w:pPr>
      <w:r>
        <w:rPr>
          <w:rFonts w:hint="eastAsia" w:ascii="宋体" w:hAnsi="宋体"/>
          <w:sz w:val="24"/>
        </w:rPr>
        <w:t>2）货物全新，外观无伤痕变形或明显修饰痕迹；</w:t>
      </w:r>
    </w:p>
    <w:p w14:paraId="232914C5">
      <w:pPr>
        <w:spacing w:line="560" w:lineRule="exact"/>
        <w:ind w:firstLine="480" w:firstLineChars="200"/>
        <w:rPr>
          <w:rFonts w:hint="eastAsia" w:ascii="宋体" w:hAnsi="宋体"/>
          <w:sz w:val="24"/>
        </w:rPr>
      </w:pPr>
      <w:r>
        <w:rPr>
          <w:rFonts w:hint="eastAsia" w:ascii="宋体" w:hAnsi="宋体"/>
          <w:sz w:val="24"/>
        </w:rPr>
        <w:t>3）如有国标，必须符合有关规定；如无国标，则按照行业标准；如无国标及行业标准，则按双方约定执行；</w:t>
      </w:r>
    </w:p>
    <w:p w14:paraId="0C440B2A">
      <w:pPr>
        <w:spacing w:line="560" w:lineRule="exact"/>
        <w:ind w:firstLine="480" w:firstLineChars="200"/>
        <w:rPr>
          <w:rFonts w:hint="eastAsia" w:ascii="宋体" w:hAnsi="宋体"/>
          <w:sz w:val="24"/>
        </w:rPr>
      </w:pPr>
      <w:r>
        <w:rPr>
          <w:rFonts w:hint="eastAsia" w:ascii="宋体" w:hAnsi="宋体"/>
          <w:sz w:val="24"/>
        </w:rPr>
        <w:t>4）技术文件资料、备件等已按规定数量移交完毕；</w:t>
      </w:r>
    </w:p>
    <w:p w14:paraId="169914C2">
      <w:pPr>
        <w:spacing w:line="560" w:lineRule="exact"/>
        <w:ind w:firstLine="480" w:firstLineChars="200"/>
        <w:rPr>
          <w:rFonts w:ascii="宋体" w:hAnsi="宋体"/>
          <w:sz w:val="24"/>
        </w:rPr>
      </w:pPr>
      <w:r>
        <w:rPr>
          <w:rFonts w:hint="eastAsia" w:ascii="宋体" w:hAnsi="宋体"/>
          <w:sz w:val="24"/>
        </w:rPr>
        <w:t>5）乙方提供的各种文件载明的内容必须真实，甲方对产品的技术数据质疑时有权要求乙方按照双方认可的第三方检测机构出具的检验方法进行检测(检测费用由乙方承担)，检测结果不能证明乙方提供的技术数据是真实的，视为不合格；</w:t>
      </w:r>
    </w:p>
    <w:p w14:paraId="267BB2AC">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）货物所有技术指标达到技术规范书要求。</w:t>
      </w:r>
    </w:p>
    <w:p w14:paraId="21561C8F">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4.货物需要安装的，乙方应在甲方指定时间内安装并检验完毕，保证甲方的正常使用。</w:t>
      </w:r>
    </w:p>
    <w:p w14:paraId="6F99A399">
      <w:pPr>
        <w:spacing w:line="560" w:lineRule="exact"/>
        <w:ind w:firstLine="482" w:firstLineChars="200"/>
        <w:rPr>
          <w:rFonts w:hint="eastAsia" w:ascii="宋体" w:hAnsi="宋体"/>
          <w:b/>
          <w:bCs/>
          <w:sz w:val="24"/>
        </w:rPr>
      </w:pPr>
      <w:r>
        <w:rPr>
          <w:rFonts w:hint="eastAsia" w:ascii="宋体" w:hAnsi="宋体"/>
          <w:b/>
          <w:bCs/>
          <w:sz w:val="24"/>
        </w:rPr>
        <w:t xml:space="preserve">第六条 </w:t>
      </w:r>
      <w:r>
        <w:rPr>
          <w:rFonts w:ascii="宋体" w:hAnsi="宋体"/>
          <w:b/>
          <w:bCs/>
          <w:sz w:val="24"/>
        </w:rPr>
        <w:t xml:space="preserve"> </w:t>
      </w:r>
      <w:r>
        <w:rPr>
          <w:rFonts w:hint="eastAsia" w:ascii="宋体" w:hAnsi="宋体"/>
          <w:b/>
          <w:bCs/>
          <w:sz w:val="24"/>
        </w:rPr>
        <w:t>品质及保证</w:t>
      </w:r>
    </w:p>
    <w:p w14:paraId="56CE34A4">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乙方提供的</w:t>
      </w:r>
      <w:r>
        <w:rPr>
          <w:rFonts w:hint="eastAsia"/>
          <w:sz w:val="24"/>
        </w:rPr>
        <w:t>货物必须是全新的，并</w:t>
      </w:r>
      <w:r>
        <w:rPr>
          <w:rFonts w:hint="eastAsia" w:ascii="宋体" w:hAnsi="宋体"/>
          <w:sz w:val="24"/>
        </w:rPr>
        <w:t>满足合同约定，符合国家标准、行业标准以及乙方产品说明书中所规定的产品功能和性能以及双方约定的其它质量标准。进口产品必须符合产品的原厂标准及有关的国际标准，且具有进口注册证书、入境货物检验检疫证明等中国海关商检合格证明。</w:t>
      </w:r>
    </w:p>
    <w:p w14:paraId="77FF954C">
      <w:pPr>
        <w:spacing w:line="560" w:lineRule="exact"/>
        <w:ind w:firstLine="480" w:firstLineChars="200"/>
        <w:rPr>
          <w:rFonts w:hint="eastAsia" w:ascii="宋体" w:hAnsi="宋体"/>
          <w:sz w:val="24"/>
        </w:rPr>
      </w:pPr>
      <w:r>
        <w:rPr>
          <w:rFonts w:hint="eastAsia" w:ascii="宋体" w:hAnsi="宋体"/>
          <w:sz w:val="24"/>
        </w:rPr>
        <w:t>2.前述货物说明书中包含排除乙方法定或约定义务内容的，或该说明书中承诺的质量标准低于国家或行业推荐性标准的，均属无效；除非甲方明确书面同意接受，否则本合同附属、补充文件及货物支持文件中规定的乙方责任限制条款不适用于甲方。</w:t>
      </w:r>
    </w:p>
    <w:p w14:paraId="0EA7D61B">
      <w:pPr>
        <w:spacing w:line="560" w:lineRule="exact"/>
        <w:ind w:firstLine="480" w:firstLineChars="200"/>
        <w:rPr>
          <w:rFonts w:hint="eastAsia" w:ascii="宋体" w:hAnsi="宋体"/>
          <w:sz w:val="24"/>
        </w:rPr>
      </w:pPr>
      <w:r>
        <w:rPr>
          <w:rFonts w:hint="eastAsia" w:ascii="宋体" w:hAnsi="宋体"/>
          <w:sz w:val="24"/>
        </w:rPr>
        <w:t>3.乙方保证提供的货物能够使甲方实现合同目的并满足甲方需求；</w:t>
      </w:r>
      <w:r>
        <w:rPr>
          <w:rFonts w:hint="eastAsia" w:ascii="宋体" w:hAnsi="宋体"/>
          <w:sz w:val="24"/>
          <w:lang w:val="en-US" w:eastAsia="zh-CN"/>
        </w:rPr>
        <w:t>乙方承诺提供售后质保服务，质保期为自货物验收之日起2年内。</w:t>
      </w:r>
      <w:r>
        <w:rPr>
          <w:rFonts w:hint="eastAsia" w:ascii="宋体" w:hAnsi="宋体"/>
          <w:sz w:val="24"/>
        </w:rPr>
        <w:t>在产品有效期</w:t>
      </w:r>
      <w:r>
        <w:rPr>
          <w:rFonts w:hint="eastAsia" w:ascii="宋体" w:hAnsi="宋体"/>
          <w:sz w:val="24"/>
          <w:lang w:val="en-US" w:eastAsia="zh-CN"/>
        </w:rPr>
        <w:t>及质保期间</w:t>
      </w:r>
      <w:r>
        <w:rPr>
          <w:rFonts w:hint="eastAsia" w:ascii="宋体" w:hAnsi="宋体"/>
          <w:sz w:val="24"/>
        </w:rPr>
        <w:t>内，产品出现质量问题的，</w:t>
      </w:r>
      <w:r>
        <w:rPr>
          <w:rFonts w:hint="eastAsia" w:ascii="宋体" w:hAnsi="宋体"/>
          <w:sz w:val="24"/>
          <w:lang w:val="en-US" w:eastAsia="zh-CN"/>
        </w:rPr>
        <w:t>甲方有权指定乙方换货或退货，乙方对出现质量问题的产品无条件提供免费售后质保服务，乙方承诺自甲方提出异议之日起3个工作日内完成换货或退货工作</w:t>
      </w:r>
      <w:r>
        <w:rPr>
          <w:rFonts w:hint="eastAsia" w:ascii="宋体" w:hAnsi="宋体"/>
          <w:sz w:val="24"/>
        </w:rPr>
        <w:t>。</w:t>
      </w:r>
    </w:p>
    <w:p w14:paraId="2BE4776D">
      <w:pPr>
        <w:spacing w:line="560" w:lineRule="exact"/>
        <w:ind w:firstLine="482" w:firstLineChars="200"/>
        <w:rPr>
          <w:rFonts w:ascii="宋体" w:hAnsi="宋体"/>
          <w:b/>
          <w:bCs/>
          <w:sz w:val="24"/>
        </w:rPr>
      </w:pPr>
      <w:r>
        <w:rPr>
          <w:rFonts w:hint="eastAsia" w:ascii="宋体" w:hAnsi="宋体"/>
          <w:b/>
          <w:bCs/>
          <w:sz w:val="24"/>
        </w:rPr>
        <w:t xml:space="preserve">第七条 </w:t>
      </w:r>
      <w:r>
        <w:rPr>
          <w:rFonts w:ascii="宋体" w:hAnsi="宋体"/>
          <w:b/>
          <w:bCs/>
          <w:sz w:val="24"/>
        </w:rPr>
        <w:t xml:space="preserve"> </w:t>
      </w:r>
      <w:r>
        <w:rPr>
          <w:rFonts w:hint="eastAsia" w:ascii="宋体" w:hAnsi="宋体"/>
          <w:b/>
          <w:bCs/>
          <w:sz w:val="24"/>
        </w:rPr>
        <w:t>所有权及知识产权</w:t>
      </w:r>
    </w:p>
    <w:p w14:paraId="7B78EA20">
      <w:pPr>
        <w:spacing w:line="560" w:lineRule="exact"/>
        <w:ind w:firstLine="480" w:firstLineChars="200"/>
        <w:rPr>
          <w:rFonts w:ascii="宋体" w:hAnsi="宋体"/>
          <w:sz w:val="24"/>
        </w:rPr>
      </w:pPr>
      <w:r>
        <w:rPr>
          <w:rFonts w:hint="eastAsia" w:ascii="宋体" w:hAnsi="宋体"/>
          <w:sz w:val="24"/>
        </w:rPr>
        <w:t>乙方保证对其依据本合同向甲方所交付的货物拥有合法的所有权、知识产权及其它权益，保证不侵犯任何第三方合法的所有权、知识产权及其它任何权益，并保证不使甲方受到任何损害。否则，由此产生的一切责任由乙方承担。</w:t>
      </w:r>
    </w:p>
    <w:p w14:paraId="6BEE7A26">
      <w:pPr>
        <w:spacing w:line="560" w:lineRule="exact"/>
        <w:ind w:firstLine="482" w:firstLineChars="200"/>
        <w:rPr>
          <w:rFonts w:hint="eastAsia" w:ascii="宋体" w:hAnsi="宋体"/>
          <w:b/>
          <w:bCs/>
          <w:sz w:val="24"/>
        </w:rPr>
      </w:pPr>
      <w:r>
        <w:rPr>
          <w:rFonts w:hint="eastAsia" w:ascii="宋体" w:hAnsi="宋体"/>
          <w:b/>
          <w:bCs/>
          <w:sz w:val="24"/>
        </w:rPr>
        <w:t xml:space="preserve">第八条 </w:t>
      </w:r>
      <w:r>
        <w:rPr>
          <w:rFonts w:ascii="宋体" w:hAnsi="宋体"/>
          <w:b/>
          <w:bCs/>
          <w:sz w:val="24"/>
        </w:rPr>
        <w:t xml:space="preserve"> </w:t>
      </w:r>
      <w:r>
        <w:rPr>
          <w:rFonts w:hint="eastAsia" w:ascii="宋体" w:hAnsi="宋体"/>
          <w:b/>
          <w:bCs/>
          <w:sz w:val="24"/>
        </w:rPr>
        <w:t>保密信息</w:t>
      </w:r>
    </w:p>
    <w:p w14:paraId="5259E53F">
      <w:pPr>
        <w:spacing w:line="560" w:lineRule="exact"/>
        <w:ind w:firstLine="480" w:firstLineChars="200"/>
        <w:rPr>
          <w:rFonts w:hint="eastAsia" w:ascii="宋体" w:hAnsi="宋体"/>
          <w:sz w:val="24"/>
        </w:rPr>
      </w:pPr>
      <w:r>
        <w:rPr>
          <w:rFonts w:hint="eastAsia" w:ascii="宋体" w:hAnsi="宋体"/>
          <w:sz w:val="24"/>
        </w:rPr>
        <w:t>1.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p>
    <w:p w14:paraId="1AD69FD2">
      <w:pPr>
        <w:spacing w:line="560" w:lineRule="exact"/>
        <w:ind w:firstLine="480" w:firstLineChars="200"/>
        <w:rPr>
          <w:rFonts w:ascii="宋体" w:hAnsi="宋体"/>
          <w:sz w:val="24"/>
        </w:rPr>
      </w:pPr>
      <w:r>
        <w:rPr>
          <w:rFonts w:hint="eastAsia" w:ascii="宋体" w:hAnsi="宋体"/>
          <w:sz w:val="24"/>
        </w:rPr>
        <w:t>2.本条所约定的双方承担保密义务不因本合同未成立生效、无效、解除、终止、履行完毕而失效。</w:t>
      </w:r>
    </w:p>
    <w:p w14:paraId="61E29FB7">
      <w:pPr>
        <w:spacing w:line="560" w:lineRule="exact"/>
        <w:ind w:firstLine="482" w:firstLineChars="200"/>
        <w:rPr>
          <w:rFonts w:hint="eastAsia" w:ascii="宋体" w:hAnsi="宋体"/>
          <w:b/>
          <w:bCs/>
          <w:sz w:val="24"/>
        </w:rPr>
      </w:pPr>
      <w:r>
        <w:rPr>
          <w:rFonts w:hint="eastAsia" w:ascii="宋体" w:hAnsi="宋体"/>
          <w:b/>
          <w:bCs/>
          <w:sz w:val="24"/>
        </w:rPr>
        <w:t xml:space="preserve">第九条 </w:t>
      </w:r>
      <w:r>
        <w:rPr>
          <w:rFonts w:ascii="宋体" w:hAnsi="宋体"/>
          <w:b/>
          <w:bCs/>
          <w:sz w:val="24"/>
        </w:rPr>
        <w:t xml:space="preserve"> </w:t>
      </w:r>
      <w:r>
        <w:rPr>
          <w:rFonts w:hint="eastAsia" w:ascii="宋体" w:hAnsi="宋体"/>
          <w:b/>
          <w:bCs/>
          <w:sz w:val="24"/>
        </w:rPr>
        <w:t>违约责任</w:t>
      </w:r>
    </w:p>
    <w:p w14:paraId="3156B8FB">
      <w:pPr>
        <w:spacing w:line="560" w:lineRule="exact"/>
        <w:ind w:firstLine="480" w:firstLineChars="200"/>
        <w:rPr>
          <w:rFonts w:ascii="宋体" w:hAnsi="宋体"/>
          <w:sz w:val="24"/>
        </w:rPr>
      </w:pPr>
      <w:r>
        <w:rPr>
          <w:rFonts w:ascii="宋体" w:hAnsi="宋体"/>
          <w:sz w:val="24"/>
        </w:rPr>
        <w:t>1.</w:t>
      </w:r>
      <w:r>
        <w:rPr>
          <w:rFonts w:hint="eastAsia" w:ascii="宋体" w:hAnsi="宋体"/>
          <w:sz w:val="24"/>
        </w:rPr>
        <w:t>甲方无正当理由拒收货物、拒付货物款项的，应按相应货款金额的1</w:t>
      </w:r>
      <w:r>
        <w:rPr>
          <w:rFonts w:ascii="宋体" w:hAnsi="宋体"/>
          <w:sz w:val="24"/>
        </w:rPr>
        <w:t>0%</w:t>
      </w:r>
      <w:r>
        <w:rPr>
          <w:rFonts w:hint="eastAsia" w:ascii="宋体" w:hAnsi="宋体"/>
          <w:sz w:val="24"/>
        </w:rPr>
        <w:t>向乙方支付违约金；甲方逾期付款的，每逾期一日，按照逾期支付货款金额的1</w:t>
      </w:r>
      <w:r>
        <w:rPr>
          <w:rFonts w:ascii="Vrinda" w:hAnsi="Vrinda" w:cs="Vrinda"/>
          <w:sz w:val="24"/>
        </w:rPr>
        <w:t>‰</w:t>
      </w:r>
      <w:r>
        <w:rPr>
          <w:rFonts w:hint="eastAsia" w:ascii="宋体" w:hAnsi="宋体"/>
          <w:sz w:val="24"/>
        </w:rPr>
        <w:t>支付违约金，逾期违约金总额不超过欠付合同金额的10%。</w:t>
      </w:r>
    </w:p>
    <w:p w14:paraId="671D1DE8">
      <w:pPr>
        <w:spacing w:line="560" w:lineRule="exact"/>
        <w:ind w:firstLine="480" w:firstLineChars="200"/>
        <w:jc w:val="left"/>
        <w:rPr>
          <w:rFonts w:hint="eastAsia" w:ascii="宋体" w:hAnsi="宋体"/>
          <w:sz w:val="24"/>
          <w:highlight w:val="none"/>
        </w:rPr>
      </w:pPr>
      <w:r>
        <w:rPr>
          <w:rFonts w:hint="eastAsia" w:ascii="宋体" w:hAnsi="宋体"/>
          <w:sz w:val="24"/>
          <w:highlight w:val="none"/>
        </w:rPr>
        <w:t>2.乙方交付货物在甲方院内</w:t>
      </w:r>
      <w:r>
        <w:rPr>
          <w:rFonts w:hint="eastAsia" w:ascii="宋体" w:hAnsi="宋体"/>
          <w:sz w:val="24"/>
          <w:highlight w:val="none"/>
          <w:lang w:val="en-US" w:eastAsia="zh-CN"/>
        </w:rPr>
        <w:t>使用期间</w:t>
      </w:r>
      <w:r>
        <w:rPr>
          <w:rFonts w:hint="eastAsia" w:ascii="宋体" w:hAnsi="宋体"/>
          <w:sz w:val="24"/>
          <w:highlight w:val="none"/>
        </w:rPr>
        <w:t>，收到产品质量投诉且经甲方或政府相关部门（包括卫生行政部门、药品监督管理部门等）确认是有效投诉的，甲方有权单方面解除本协议，乙方需赔偿因上述事宜给甲方及第三方造成的损失。</w:t>
      </w:r>
    </w:p>
    <w:p w14:paraId="06B0AF8C">
      <w:pPr>
        <w:spacing w:line="560" w:lineRule="exact"/>
        <w:ind w:firstLine="480" w:firstLineChars="200"/>
        <w:jc w:val="left"/>
        <w:rPr>
          <w:rFonts w:ascii="宋体" w:hAnsi="宋体"/>
          <w:sz w:val="24"/>
        </w:rPr>
      </w:pPr>
      <w:r>
        <w:rPr>
          <w:rFonts w:hint="eastAsia" w:ascii="宋体" w:hAnsi="宋体"/>
          <w:sz w:val="24"/>
        </w:rPr>
        <w:t>3.因乙方交付货物的品种、型号、规格、质量、数量等不符合合同约定，或者与提供样品不相符，甲方直接拒收的，甲方有权要求乙方按相应货款金额的30%支付违约金。</w:t>
      </w:r>
    </w:p>
    <w:p w14:paraId="1A36DE34">
      <w:pPr>
        <w:spacing w:line="560" w:lineRule="exact"/>
        <w:ind w:firstLine="480" w:firstLineChars="200"/>
        <w:jc w:val="left"/>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乙方逾期交货的，或甲方在产品有效期内发现货物存在质量问题，乙方逾期维修或退换货的，每逾期一日，按逾期部分货款金额的</w:t>
      </w:r>
      <w:r>
        <w:rPr>
          <w:rFonts w:ascii="宋体" w:hAnsi="宋体"/>
          <w:sz w:val="24"/>
        </w:rPr>
        <w:t>5</w:t>
      </w:r>
      <w:r>
        <w:rPr>
          <w:rFonts w:hint="eastAsia" w:ascii="宋体" w:hAnsi="宋体" w:cs="宋体"/>
          <w:sz w:val="24"/>
        </w:rPr>
        <w:t>‰</w:t>
      </w:r>
      <w:r>
        <w:rPr>
          <w:rFonts w:hint="eastAsia" w:ascii="宋体" w:hAnsi="宋体"/>
          <w:sz w:val="24"/>
        </w:rPr>
        <w:t>支付违约金；逾期超过</w:t>
      </w:r>
      <w:r>
        <w:rPr>
          <w:rFonts w:hint="eastAsia" w:ascii="宋体" w:hAnsi="宋体"/>
          <w:sz w:val="24"/>
          <w:u w:val="single"/>
        </w:rPr>
        <w:t xml:space="preserve"> </w:t>
      </w:r>
      <w:r>
        <w:rPr>
          <w:rFonts w:ascii="宋体" w:hAnsi="宋体"/>
          <w:sz w:val="24"/>
          <w:u w:val="single"/>
        </w:rPr>
        <w:t xml:space="preserve">10 </w:t>
      </w:r>
      <w:r>
        <w:rPr>
          <w:rFonts w:hint="eastAsia" w:ascii="宋体" w:hAnsi="宋体"/>
          <w:sz w:val="24"/>
        </w:rPr>
        <w:t>日的，甲方有权单方解除本合同并要求乙方按相应货款的</w:t>
      </w:r>
      <w:r>
        <w:rPr>
          <w:rFonts w:ascii="宋体" w:hAnsi="宋体"/>
          <w:sz w:val="24"/>
        </w:rPr>
        <w:t>30%</w:t>
      </w:r>
      <w:r>
        <w:rPr>
          <w:rFonts w:hint="eastAsia" w:ascii="宋体" w:hAnsi="宋体"/>
          <w:sz w:val="24"/>
        </w:rPr>
        <w:t>支付违约金。违约金不足以弥补甲方损失的，乙方应当继续赔偿。</w:t>
      </w:r>
    </w:p>
    <w:p w14:paraId="01C6B5B9">
      <w:pPr>
        <w:spacing w:line="560" w:lineRule="exact"/>
        <w:ind w:firstLine="480" w:firstLineChars="200"/>
        <w:jc w:val="left"/>
        <w:rPr>
          <w:rFonts w:hint="eastAsia" w:ascii="宋体" w:hAnsi="宋体" w:eastAsia="宋体" w:cs="Times New Roman"/>
          <w:i w:val="0"/>
          <w:iCs w:val="0"/>
          <w:caps w:val="0"/>
          <w:spacing w:val="0"/>
          <w:sz w:val="24"/>
          <w:szCs w:val="24"/>
          <w:shd w:val="clear" w:color="auto" w:fill="auto"/>
        </w:rPr>
      </w:pPr>
      <w:r>
        <w:rPr>
          <w:rFonts w:hint="eastAsia" w:ascii="宋体" w:hAnsi="宋体"/>
          <w:sz w:val="24"/>
        </w:rPr>
        <w:t>5</w:t>
      </w:r>
      <w:r>
        <w:rPr>
          <w:rFonts w:ascii="宋体" w:hAnsi="宋体"/>
          <w:sz w:val="24"/>
        </w:rPr>
        <w:t>.</w:t>
      </w:r>
      <w:r>
        <w:rPr>
          <w:rFonts w:hint="eastAsia" w:ascii="宋体" w:hAnsi="宋体" w:eastAsia="宋体" w:cs="Times New Roman"/>
          <w:i w:val="0"/>
          <w:iCs w:val="0"/>
          <w:caps w:val="0"/>
          <w:spacing w:val="0"/>
          <w:sz w:val="24"/>
          <w:szCs w:val="24"/>
          <w:shd w:val="clear" w:color="auto" w:fill="auto"/>
        </w:rPr>
        <w:t>因乙方产品质量问题导致产品相关的严重医疗损害事件，甲方有权利提前终止合同</w:t>
      </w:r>
    </w:p>
    <w:p w14:paraId="1E5097C6">
      <w:pPr>
        <w:spacing w:line="560" w:lineRule="exact"/>
        <w:ind w:firstLine="480" w:firstLineChars="200"/>
        <w:jc w:val="left"/>
        <w:rPr>
          <w:rFonts w:hint="eastAsia" w:ascii="宋体" w:hAnsi="宋体" w:eastAsia="宋体" w:cs="Times New Roman"/>
          <w:sz w:val="24"/>
        </w:rPr>
      </w:pPr>
      <w:r>
        <w:rPr>
          <w:rFonts w:hint="eastAsia" w:ascii="宋体" w:hAnsi="宋体" w:eastAsia="宋体" w:cs="Times New Roman"/>
          <w:i w:val="0"/>
          <w:iCs w:val="0"/>
          <w:caps w:val="0"/>
          <w:spacing w:val="0"/>
          <w:sz w:val="24"/>
          <w:szCs w:val="24"/>
          <w:shd w:val="clear" w:color="auto" w:fill="auto"/>
          <w:lang w:val="en-US" w:eastAsia="zh-CN"/>
        </w:rPr>
        <w:t>6、</w:t>
      </w:r>
      <w:r>
        <w:rPr>
          <w:rFonts w:hint="eastAsia" w:ascii="宋体" w:hAnsi="宋体" w:eastAsia="宋体" w:cs="Times New Roman"/>
          <w:sz w:val="24"/>
          <w:szCs w:val="24"/>
          <w:lang w:val="en-US" w:eastAsia="zh-CN"/>
        </w:rPr>
        <w:t>乙方存在违反本合同约定情形的，甲方有权解除合同，并要求乙方按照货物总价的30%向甲方承担违约责任，给甲方造成损失的，乙方还应负责赔偿一切损失，包括但不限于</w:t>
      </w:r>
      <w:r>
        <w:rPr>
          <w:rFonts w:hint="eastAsia" w:ascii="宋体" w:hAnsi="宋体" w:eastAsia="宋体" w:cs="Times New Roman"/>
          <w:sz w:val="24"/>
        </w:rPr>
        <w:t>律师费、差旅费、调查费、评估费、诉讼费等。</w:t>
      </w:r>
    </w:p>
    <w:p w14:paraId="2476A172">
      <w:pPr>
        <w:spacing w:line="560" w:lineRule="exact"/>
        <w:ind w:firstLine="480" w:firstLineChars="200"/>
        <w:rPr>
          <w:rFonts w:ascii="宋体" w:hAnsi="宋体" w:cs="宋体"/>
          <w:color w:val="auto"/>
          <w:sz w:val="24"/>
          <w:highlight w:val="magenta"/>
        </w:rPr>
      </w:pPr>
      <w:r>
        <w:rPr>
          <w:rFonts w:hint="default" w:ascii="宋体" w:hAnsi="宋体"/>
          <w:color w:val="auto"/>
          <w:sz w:val="24"/>
          <w:highlight w:val="none"/>
          <w:lang w:val="en-US"/>
        </w:rPr>
        <w:t>7</w:t>
      </w:r>
      <w:r>
        <w:rPr>
          <w:rFonts w:hint="eastAsia" w:ascii="宋体" w:hAnsi="宋体"/>
          <w:color w:val="auto"/>
          <w:sz w:val="24"/>
          <w:highlight w:val="none"/>
          <w:lang w:val="en-US" w:eastAsia="zh-CN"/>
        </w:rPr>
        <w:t>.</w:t>
      </w:r>
      <w:r>
        <w:rPr>
          <w:rFonts w:hint="eastAsia" w:ascii="宋体" w:hAnsi="宋体" w:cs="宋体"/>
          <w:color w:val="auto"/>
          <w:sz w:val="24"/>
          <w:highlight w:val="none"/>
        </w:rPr>
        <w:t>货物配送必须由甲方SPD供应链延伸服务商负责。甲方SPD供应链延伸服务商会依据中标结果与中标供应商签订院内供应链延伸服务协议(协议具体内容由乙方与甲方SPD供应链延伸服务商协商确定)，收取2%的服务费用，乙方对此不持异议。</w:t>
      </w:r>
    </w:p>
    <w:p w14:paraId="128782DA">
      <w:pPr>
        <w:spacing w:line="560" w:lineRule="exact"/>
        <w:ind w:firstLine="482" w:firstLineChars="200"/>
        <w:rPr>
          <w:rFonts w:hint="eastAsia" w:ascii="宋体" w:hAnsi="宋体"/>
          <w:b/>
          <w:bCs/>
          <w:sz w:val="24"/>
        </w:rPr>
      </w:pPr>
      <w:r>
        <w:rPr>
          <w:rFonts w:hint="eastAsia" w:ascii="宋体" w:hAnsi="宋体"/>
          <w:b/>
          <w:bCs/>
          <w:sz w:val="24"/>
        </w:rPr>
        <w:t>第十条  不可抗力</w:t>
      </w:r>
    </w:p>
    <w:p w14:paraId="487871CA">
      <w:pPr>
        <w:spacing w:line="560" w:lineRule="exact"/>
        <w:ind w:firstLine="480" w:firstLineChars="200"/>
        <w:rPr>
          <w:rFonts w:ascii="宋体" w:hAnsi="宋体"/>
          <w:sz w:val="24"/>
        </w:rPr>
      </w:pPr>
      <w:r>
        <w:rPr>
          <w:rFonts w:hint="eastAsia" w:ascii="宋体" w:hAnsi="宋体"/>
          <w:sz w:val="24"/>
        </w:rPr>
        <w:t>1.不可抗力系指双方在缔结协议时不能预见、并且它的发生及后果是不能克服和不能避免的客观情况。一方因不可抗力不能履行合同或不能完全履行合同的，根据不可抗力的影响，可以部分或全部地免除责任。</w:t>
      </w:r>
    </w:p>
    <w:p w14:paraId="0B9DCB85">
      <w:pPr>
        <w:spacing w:line="560" w:lineRule="exact"/>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因不可抗力导致合同无法履行时，无法履行合同义务的一方应尽实际可能继续履行合同义务，并积极寻求采取合理的方案履行不受不可抗力影响的其他事项，并以合理方式立即将不能履行合同的事实通知另一方。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C8716B4">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.一方迟延履行后发生不可抗力的，不能免除责任。</w:t>
      </w:r>
    </w:p>
    <w:p w14:paraId="3F488F8E">
      <w:pPr>
        <w:spacing w:line="560" w:lineRule="exact"/>
        <w:ind w:firstLine="480" w:firstLineChars="200"/>
        <w:rPr>
          <w:rFonts w:hint="eastAsia" w:ascii="宋体" w:hAnsi="宋体"/>
          <w:sz w:val="24"/>
        </w:rPr>
      </w:pPr>
      <w:r>
        <w:rPr>
          <w:rFonts w:hint="eastAsia" w:ascii="宋体" w:hAnsi="宋体" w:cs="宋体"/>
          <w:kern w:val="0"/>
          <w:sz w:val="24"/>
          <w:lang w:val="en-US" w:eastAsia="zh-CN"/>
        </w:rPr>
        <w:t>4.</w:t>
      </w:r>
      <w:r>
        <w:rPr>
          <w:rFonts w:hint="eastAsia" w:ascii="宋体" w:hAnsi="宋体" w:cs="宋体"/>
          <w:kern w:val="0"/>
          <w:sz w:val="24"/>
        </w:rPr>
        <w:t>若协议期内中标产品被纳入政府组织的集中采购，则按政府有关规定执行。甲方与政府集中采购的中标供应商签订采购协议之日本协议自动终止，甲方无需承担提前解除协议的违约责任。</w:t>
      </w:r>
    </w:p>
    <w:p w14:paraId="39C1C2A4">
      <w:pPr>
        <w:spacing w:line="560" w:lineRule="exact"/>
        <w:ind w:firstLine="482" w:firstLineChars="200"/>
        <w:rPr>
          <w:rFonts w:hint="eastAsia" w:ascii="宋体" w:hAnsi="宋体"/>
          <w:b/>
          <w:bCs/>
          <w:sz w:val="24"/>
        </w:rPr>
      </w:pPr>
      <w:r>
        <w:rPr>
          <w:rFonts w:hint="eastAsia" w:ascii="宋体" w:hAnsi="宋体"/>
          <w:b/>
          <w:bCs/>
          <w:sz w:val="24"/>
        </w:rPr>
        <w:t>第十一条  争议解决及法律适用</w:t>
      </w:r>
    </w:p>
    <w:p w14:paraId="74931269">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因货物的质量问题发生争议，任何一方有权向国家和深圳市政府指定的技术单位申请进行质量鉴定。</w:t>
      </w:r>
    </w:p>
    <w:p w14:paraId="5A34DCF7">
      <w:pPr>
        <w:spacing w:line="560" w:lineRule="exact"/>
        <w:ind w:firstLine="480" w:firstLineChars="200"/>
        <w:rPr>
          <w:rFonts w:ascii="宋体" w:hAnsi="宋体"/>
          <w:sz w:val="24"/>
        </w:rPr>
      </w:pPr>
      <w:r>
        <w:rPr>
          <w:rFonts w:ascii="宋体" w:hAnsi="宋体"/>
          <w:sz w:val="24"/>
        </w:rPr>
        <w:t>2.</w:t>
      </w:r>
      <w:r>
        <w:rPr>
          <w:rFonts w:hint="eastAsia" w:ascii="宋体" w:hAnsi="宋体"/>
          <w:sz w:val="24"/>
        </w:rPr>
        <w:t>因合同发生的所有争议，双方应通过友好协商进行解决。如协商解决不成或任何一方不愿意协商的，由甲方所在地有管辖权的人民法院管辖。</w:t>
      </w:r>
    </w:p>
    <w:p w14:paraId="7118B069">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本合同适用中国法律。</w:t>
      </w:r>
    </w:p>
    <w:p w14:paraId="4986AD13">
      <w:pPr>
        <w:spacing w:line="560" w:lineRule="exact"/>
        <w:ind w:firstLine="482" w:firstLineChars="200"/>
        <w:rPr>
          <w:rFonts w:hint="eastAsia" w:ascii="宋体" w:hAnsi="宋体"/>
          <w:b/>
          <w:bCs/>
          <w:sz w:val="24"/>
        </w:rPr>
      </w:pPr>
      <w:r>
        <w:rPr>
          <w:rFonts w:hint="eastAsia" w:ascii="宋体" w:hAnsi="宋体"/>
          <w:b/>
          <w:bCs/>
          <w:sz w:val="24"/>
        </w:rPr>
        <w:t xml:space="preserve">第十二条 </w:t>
      </w:r>
      <w:r>
        <w:rPr>
          <w:rFonts w:ascii="宋体" w:hAnsi="宋体"/>
          <w:b/>
          <w:bCs/>
          <w:sz w:val="24"/>
        </w:rPr>
        <w:t xml:space="preserve"> </w:t>
      </w:r>
      <w:r>
        <w:rPr>
          <w:rFonts w:hint="eastAsia" w:ascii="宋体" w:hAnsi="宋体"/>
          <w:b/>
          <w:bCs/>
          <w:sz w:val="24"/>
        </w:rPr>
        <w:t>送达条款</w:t>
      </w:r>
    </w:p>
    <w:p w14:paraId="07B0D2FE">
      <w:pPr>
        <w:spacing w:line="560" w:lineRule="exact"/>
        <w:ind w:firstLine="480" w:firstLineChars="200"/>
        <w:rPr>
          <w:rFonts w:ascii="宋体" w:hAnsi="宋体"/>
          <w:sz w:val="24"/>
        </w:rPr>
      </w:pPr>
      <w:r>
        <w:rPr>
          <w:rFonts w:hint="eastAsia" w:ascii="宋体" w:hAnsi="宋体"/>
          <w:sz w:val="24"/>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47679A5">
      <w:pPr>
        <w:spacing w:line="560" w:lineRule="exact"/>
        <w:ind w:firstLine="482" w:firstLineChars="200"/>
        <w:rPr>
          <w:rFonts w:ascii="宋体" w:hAnsi="宋体"/>
          <w:b/>
          <w:bCs/>
          <w:sz w:val="24"/>
        </w:rPr>
      </w:pPr>
      <w:r>
        <w:rPr>
          <w:rFonts w:hint="eastAsia" w:ascii="宋体" w:hAnsi="宋体"/>
          <w:b/>
          <w:bCs/>
          <w:sz w:val="24"/>
        </w:rPr>
        <w:t xml:space="preserve">第十三条 </w:t>
      </w:r>
      <w:r>
        <w:rPr>
          <w:rFonts w:ascii="宋体" w:hAnsi="宋体"/>
          <w:b/>
          <w:bCs/>
          <w:sz w:val="24"/>
        </w:rPr>
        <w:t xml:space="preserve"> </w:t>
      </w:r>
      <w:r>
        <w:rPr>
          <w:rFonts w:hint="eastAsia" w:ascii="宋体" w:hAnsi="宋体"/>
          <w:b/>
          <w:bCs/>
          <w:sz w:val="24"/>
        </w:rPr>
        <w:t>其他事项</w:t>
      </w:r>
    </w:p>
    <w:p w14:paraId="15FCB810">
      <w:pPr>
        <w:spacing w:line="560" w:lineRule="exact"/>
        <w:ind w:firstLine="480" w:firstLineChars="200"/>
        <w:rPr>
          <w:rFonts w:ascii="宋体" w:hAnsi="宋体"/>
          <w:sz w:val="24"/>
        </w:rPr>
      </w:pPr>
      <w:r>
        <w:rPr>
          <w:rFonts w:hint="eastAsia" w:ascii="宋体" w:hAnsi="宋体"/>
          <w:sz w:val="24"/>
        </w:rPr>
        <w:t>1.乙方应随货物向甲方交付中文版《使用说明书》、《医疗器械生产企业许可证》、《医疗器械经营企业许可证》、《医疗器械注册证》及质量检测合格证书等与本合同货物使用有关的所有资料。</w:t>
      </w:r>
    </w:p>
    <w:p w14:paraId="4E42043B">
      <w:pPr>
        <w:spacing w:line="560" w:lineRule="exact"/>
        <w:ind w:firstLine="480" w:firstLineChars="200"/>
        <w:rPr>
          <w:rFonts w:ascii="宋体" w:hAnsi="宋体"/>
          <w:sz w:val="24"/>
        </w:rPr>
      </w:pPr>
      <w:r>
        <w:rPr>
          <w:rFonts w:ascii="宋体" w:hAnsi="宋体"/>
          <w:sz w:val="24"/>
        </w:rPr>
        <w:t>2.</w:t>
      </w:r>
      <w:r>
        <w:rPr>
          <w:rFonts w:hint="eastAsia" w:ascii="宋体" w:hAnsi="宋体"/>
          <w:sz w:val="24"/>
        </w:rPr>
        <w:t>若乙方提供的货物为进口货物，必须具有合法的进口手续，并负责办理货物进口报关等手续。</w:t>
      </w:r>
    </w:p>
    <w:p w14:paraId="4FD33173">
      <w:pPr>
        <w:spacing w:line="560" w:lineRule="exact"/>
        <w:ind w:firstLine="480" w:firstLineChars="200"/>
        <w:rPr>
          <w:rFonts w:ascii="宋体" w:hAnsi="宋体"/>
          <w:sz w:val="24"/>
        </w:rPr>
      </w:pPr>
      <w:r>
        <w:rPr>
          <w:rFonts w:ascii="宋体" w:hAnsi="宋体"/>
          <w:sz w:val="24"/>
        </w:rPr>
        <w:t>3.</w:t>
      </w:r>
      <w:r>
        <w:rPr>
          <w:rFonts w:hint="eastAsia" w:ascii="宋体" w:hAnsi="宋体"/>
          <w:sz w:val="24"/>
        </w:rPr>
        <w:t>合同有效期内，若深圳市医用耗材阳光采购平台上线合同约定的医用耗材，则本合同全部实行线上采购。</w:t>
      </w:r>
    </w:p>
    <w:p w14:paraId="38C30F40">
      <w:pPr>
        <w:spacing w:line="560" w:lineRule="exact"/>
        <w:ind w:firstLine="480" w:firstLineChars="200"/>
        <w:rPr>
          <w:rFonts w:hint="eastAsia" w:ascii="宋体" w:hAnsi="宋体"/>
          <w:sz w:val="24"/>
        </w:rPr>
      </w:pPr>
      <w:r>
        <w:rPr>
          <w:rFonts w:ascii="宋体" w:hAnsi="宋体"/>
          <w:sz w:val="24"/>
        </w:rPr>
        <w:t>4.</w:t>
      </w:r>
      <w:r>
        <w:rPr>
          <w:rFonts w:hint="eastAsia" w:ascii="宋体" w:hAnsi="宋体"/>
          <w:sz w:val="24"/>
        </w:rPr>
        <w:t xml:space="preserve"> 本合同一式贰份，甲方执壹份、乙方执壹份，合同双方及授权代表签字并加盖</w:t>
      </w:r>
      <w:r>
        <w:rPr>
          <w:rFonts w:hint="eastAsia" w:ascii="宋体" w:hAnsi="宋体"/>
          <w:sz w:val="24"/>
          <w:lang w:val="en-US" w:eastAsia="zh-CN"/>
        </w:rPr>
        <w:t>之日起生效，</w:t>
      </w:r>
      <w:r>
        <w:rPr>
          <w:rFonts w:hint="eastAsia" w:ascii="宋体" w:hAnsi="宋体"/>
          <w:sz w:val="24"/>
        </w:rPr>
        <w:t>有效期</w:t>
      </w:r>
      <w:r>
        <w:rPr>
          <w:rFonts w:hint="eastAsia" w:ascii="宋体" w:hAnsi="宋体"/>
          <w:sz w:val="24"/>
          <w:lang w:val="en-US" w:eastAsia="zh-CN"/>
        </w:rPr>
        <w:t>自   年  月  日至 年 月 日</w:t>
      </w:r>
      <w:r>
        <w:rPr>
          <w:rFonts w:hint="eastAsia" w:ascii="宋体" w:hAnsi="宋体"/>
          <w:sz w:val="24"/>
        </w:rPr>
        <w:t>。</w:t>
      </w:r>
    </w:p>
    <w:p w14:paraId="56AEBA74">
      <w:pPr>
        <w:spacing w:line="560" w:lineRule="exact"/>
        <w:ind w:firstLine="480" w:firstLineChars="200"/>
        <w:rPr>
          <w:rFonts w:ascii="宋体" w:hAnsi="宋体"/>
          <w:sz w:val="24"/>
        </w:rPr>
      </w:pPr>
      <w:r>
        <w:rPr>
          <w:rFonts w:ascii="宋体" w:hAnsi="宋体"/>
          <w:sz w:val="24"/>
        </w:rPr>
        <w:t>5</w:t>
      </w:r>
      <w:r>
        <w:rPr>
          <w:rFonts w:hint="eastAsia" w:ascii="宋体" w:hAnsi="宋体"/>
          <w:sz w:val="24"/>
        </w:rPr>
        <w:t>.本合同附件、补充协议均为本合同不可分割的组成部分，与本合同具有同等法律效力。</w:t>
      </w:r>
    </w:p>
    <w:p w14:paraId="4E7799D4">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本合同未尽事宜由双方协商，另行订立书面文件，经双方签字并加盖公章后生效。</w:t>
      </w:r>
    </w:p>
    <w:p w14:paraId="00421C82">
      <w:pPr>
        <w:spacing w:line="560" w:lineRule="exact"/>
        <w:ind w:firstLine="480" w:firstLineChars="200"/>
        <w:rPr>
          <w:rFonts w:hint="eastAsia" w:ascii="宋体" w:hAnsi="宋体"/>
          <w:sz w:val="24"/>
        </w:rPr>
      </w:pPr>
      <w:r>
        <w:rPr>
          <w:rFonts w:hint="eastAsia" w:ascii="宋体" w:hAnsi="宋体"/>
          <w:sz w:val="24"/>
        </w:rPr>
        <w:t>（以下无正文）</w:t>
      </w:r>
    </w:p>
    <w:p w14:paraId="258EEB54">
      <w:pPr>
        <w:spacing w:line="560" w:lineRule="exact"/>
        <w:ind w:firstLine="480" w:firstLineChars="200"/>
        <w:rPr>
          <w:rFonts w:hint="eastAsia" w:ascii="宋体" w:hAnsi="宋体"/>
          <w:sz w:val="24"/>
        </w:rPr>
      </w:pPr>
    </w:p>
    <w:p w14:paraId="3F34EC17">
      <w:pPr>
        <w:spacing w:line="560" w:lineRule="exact"/>
        <w:ind w:firstLine="480" w:firstLineChars="200"/>
        <w:rPr>
          <w:rFonts w:hint="eastAsia" w:ascii="宋体" w:hAnsi="宋体"/>
          <w:sz w:val="24"/>
        </w:rPr>
      </w:pPr>
    </w:p>
    <w:p w14:paraId="7897F924">
      <w:pPr>
        <w:spacing w:line="560" w:lineRule="exact"/>
        <w:ind w:firstLine="480" w:firstLineChars="200"/>
        <w:rPr>
          <w:rFonts w:hint="eastAsia" w:ascii="宋体" w:hAnsi="宋体"/>
          <w:sz w:val="24"/>
        </w:rPr>
      </w:pPr>
    </w:p>
    <w:tbl>
      <w:tblPr>
        <w:tblStyle w:val="10"/>
        <w:tblW w:w="0" w:type="auto"/>
        <w:tblInd w:w="-743" w:type="dxa"/>
        <w:tblLayout w:type="fixed"/>
        <w:tblCellMar>
          <w:top w:w="0" w:type="dxa"/>
          <w:left w:w="108" w:type="dxa"/>
          <w:bottom w:w="0" w:type="dxa"/>
          <w:right w:w="108" w:type="dxa"/>
        </w:tblCellMar>
      </w:tblPr>
      <w:tblGrid>
        <w:gridCol w:w="4679"/>
        <w:gridCol w:w="5244"/>
      </w:tblGrid>
      <w:tr w14:paraId="687ABD35">
        <w:tblPrEx>
          <w:tblCellMar>
            <w:top w:w="0" w:type="dxa"/>
            <w:left w:w="108" w:type="dxa"/>
            <w:bottom w:w="0" w:type="dxa"/>
            <w:right w:w="108" w:type="dxa"/>
          </w:tblCellMar>
        </w:tblPrEx>
        <w:tc>
          <w:tcPr>
            <w:tcW w:w="4679" w:type="dxa"/>
            <w:noWrap w:val="0"/>
            <w:vAlign w:val="top"/>
          </w:tcPr>
          <w:p w14:paraId="7B0BAB31">
            <w:pPr>
              <w:spacing w:line="360" w:lineRule="auto"/>
              <w:rPr>
                <w:rFonts w:hint="eastAsia" w:ascii="宋体" w:hAnsi="宋体"/>
                <w:sz w:val="24"/>
              </w:rPr>
            </w:pPr>
            <w:r>
              <w:rPr>
                <w:rFonts w:hint="eastAsia" w:ascii="宋体" w:hAnsi="宋体"/>
                <w:b/>
                <w:bCs/>
                <w:sz w:val="24"/>
              </w:rPr>
              <w:t>甲方：</w:t>
            </w:r>
            <w:r>
              <w:rPr>
                <w:rFonts w:hint="eastAsia" w:ascii="宋体" w:hAnsi="宋体"/>
                <w:sz w:val="24"/>
              </w:rPr>
              <w:t>广州中医药大学深圳医院（福田）</w:t>
            </w:r>
          </w:p>
        </w:tc>
        <w:tc>
          <w:tcPr>
            <w:tcW w:w="5244" w:type="dxa"/>
            <w:noWrap w:val="0"/>
            <w:vAlign w:val="top"/>
          </w:tcPr>
          <w:p w14:paraId="173BAD66">
            <w:pPr>
              <w:spacing w:line="360" w:lineRule="auto"/>
              <w:rPr>
                <w:rFonts w:hint="eastAsia" w:ascii="宋体" w:hAnsi="宋体"/>
                <w:sz w:val="24"/>
              </w:rPr>
            </w:pPr>
            <w:r>
              <w:rPr>
                <w:rFonts w:hint="eastAsia" w:ascii="宋体" w:hAnsi="宋体"/>
                <w:b/>
                <w:bCs/>
                <w:sz w:val="24"/>
              </w:rPr>
              <w:t>乙方：</w:t>
            </w:r>
          </w:p>
        </w:tc>
      </w:tr>
      <w:tr w14:paraId="3E349601">
        <w:tblPrEx>
          <w:tblCellMar>
            <w:top w:w="0" w:type="dxa"/>
            <w:left w:w="108" w:type="dxa"/>
            <w:bottom w:w="0" w:type="dxa"/>
            <w:right w:w="108" w:type="dxa"/>
          </w:tblCellMar>
        </w:tblPrEx>
        <w:tc>
          <w:tcPr>
            <w:tcW w:w="4679" w:type="dxa"/>
            <w:noWrap w:val="0"/>
            <w:vAlign w:val="top"/>
          </w:tcPr>
          <w:p w14:paraId="6D0EEC70">
            <w:pPr>
              <w:spacing w:line="360" w:lineRule="auto"/>
              <w:rPr>
                <w:rFonts w:hint="eastAsia" w:ascii="宋体" w:hAnsi="宋体"/>
                <w:sz w:val="24"/>
              </w:rPr>
            </w:pPr>
            <w:r>
              <w:rPr>
                <w:rFonts w:hint="eastAsia" w:ascii="宋体" w:hAnsi="宋体"/>
                <w:sz w:val="24"/>
              </w:rPr>
              <w:t>住所地：深圳市福田区北环大道6001号</w:t>
            </w:r>
          </w:p>
        </w:tc>
        <w:tc>
          <w:tcPr>
            <w:tcW w:w="5244" w:type="dxa"/>
            <w:noWrap w:val="0"/>
            <w:vAlign w:val="top"/>
          </w:tcPr>
          <w:p w14:paraId="2F383201">
            <w:pPr>
              <w:spacing w:line="360" w:lineRule="auto"/>
              <w:rPr>
                <w:rFonts w:hint="eastAsia" w:ascii="宋体" w:hAnsi="宋体"/>
                <w:sz w:val="24"/>
              </w:rPr>
            </w:pPr>
            <w:r>
              <w:rPr>
                <w:rFonts w:hint="eastAsia" w:ascii="宋体" w:hAnsi="宋体"/>
                <w:sz w:val="24"/>
              </w:rPr>
              <w:t>住所地：</w:t>
            </w:r>
          </w:p>
        </w:tc>
      </w:tr>
      <w:tr w14:paraId="49CF78D6">
        <w:tblPrEx>
          <w:tblCellMar>
            <w:top w:w="0" w:type="dxa"/>
            <w:left w:w="108" w:type="dxa"/>
            <w:bottom w:w="0" w:type="dxa"/>
            <w:right w:w="108" w:type="dxa"/>
          </w:tblCellMar>
        </w:tblPrEx>
        <w:tc>
          <w:tcPr>
            <w:tcW w:w="4679" w:type="dxa"/>
            <w:noWrap w:val="0"/>
            <w:vAlign w:val="top"/>
          </w:tcPr>
          <w:p w14:paraId="42728AC1">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2BFA917F">
            <w:pPr>
              <w:spacing w:line="360" w:lineRule="auto"/>
              <w:rPr>
                <w:rFonts w:hint="eastAsia" w:ascii="宋体" w:hAnsi="宋体"/>
                <w:sz w:val="24"/>
              </w:rPr>
            </w:pPr>
            <w:r>
              <w:rPr>
                <w:rFonts w:hint="eastAsia" w:ascii="宋体" w:hAnsi="宋体"/>
                <w:sz w:val="24"/>
              </w:rPr>
              <w:t>法定代表人：</w:t>
            </w:r>
          </w:p>
        </w:tc>
      </w:tr>
      <w:tr w14:paraId="7104DADB">
        <w:tblPrEx>
          <w:tblCellMar>
            <w:top w:w="0" w:type="dxa"/>
            <w:left w:w="108" w:type="dxa"/>
            <w:bottom w:w="0" w:type="dxa"/>
            <w:right w:w="108" w:type="dxa"/>
          </w:tblCellMar>
        </w:tblPrEx>
        <w:tc>
          <w:tcPr>
            <w:tcW w:w="4679" w:type="dxa"/>
            <w:noWrap w:val="0"/>
            <w:vAlign w:val="top"/>
          </w:tcPr>
          <w:p w14:paraId="0332DDB6">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16455A81">
            <w:pPr>
              <w:spacing w:line="360" w:lineRule="auto"/>
              <w:rPr>
                <w:rFonts w:hint="eastAsia" w:ascii="宋体" w:hAnsi="宋体"/>
                <w:sz w:val="24"/>
              </w:rPr>
            </w:pPr>
            <w:r>
              <w:rPr>
                <w:rFonts w:hint="eastAsia" w:ascii="宋体" w:hAnsi="宋体"/>
                <w:sz w:val="24"/>
              </w:rPr>
              <w:t>委托代理人：</w:t>
            </w:r>
          </w:p>
        </w:tc>
      </w:tr>
      <w:tr w14:paraId="1D8BE457">
        <w:tblPrEx>
          <w:tblCellMar>
            <w:top w:w="0" w:type="dxa"/>
            <w:left w:w="108" w:type="dxa"/>
            <w:bottom w:w="0" w:type="dxa"/>
            <w:right w:w="108" w:type="dxa"/>
          </w:tblCellMar>
        </w:tblPrEx>
        <w:tc>
          <w:tcPr>
            <w:tcW w:w="4679" w:type="dxa"/>
            <w:noWrap w:val="0"/>
            <w:vAlign w:val="top"/>
          </w:tcPr>
          <w:p w14:paraId="20B26AA3">
            <w:pPr>
              <w:spacing w:line="360" w:lineRule="auto"/>
              <w:rPr>
                <w:rFonts w:ascii="宋体" w:hAnsi="宋体"/>
                <w:sz w:val="24"/>
              </w:rPr>
            </w:pPr>
            <w:r>
              <w:rPr>
                <w:rFonts w:hint="eastAsia" w:ascii="宋体" w:hAnsi="宋体"/>
                <w:sz w:val="24"/>
              </w:rPr>
              <w:t>联系电话：0755-83548569</w:t>
            </w:r>
          </w:p>
        </w:tc>
        <w:tc>
          <w:tcPr>
            <w:tcW w:w="5244" w:type="dxa"/>
            <w:noWrap w:val="0"/>
            <w:vAlign w:val="top"/>
          </w:tcPr>
          <w:p w14:paraId="282EABBC">
            <w:pPr>
              <w:spacing w:line="360" w:lineRule="auto"/>
              <w:rPr>
                <w:rFonts w:hint="eastAsia" w:ascii="宋体" w:hAnsi="宋体"/>
                <w:sz w:val="24"/>
              </w:rPr>
            </w:pPr>
            <w:r>
              <w:rPr>
                <w:rFonts w:hint="eastAsia" w:ascii="宋体" w:hAnsi="宋体"/>
                <w:sz w:val="24"/>
              </w:rPr>
              <w:t>联系电话：</w:t>
            </w:r>
          </w:p>
        </w:tc>
      </w:tr>
      <w:tr w14:paraId="3F6DEB94">
        <w:tblPrEx>
          <w:tblCellMar>
            <w:top w:w="0" w:type="dxa"/>
            <w:left w:w="108" w:type="dxa"/>
            <w:bottom w:w="0" w:type="dxa"/>
            <w:right w:w="108" w:type="dxa"/>
          </w:tblCellMar>
        </w:tblPrEx>
        <w:tc>
          <w:tcPr>
            <w:tcW w:w="4679" w:type="dxa"/>
            <w:noWrap w:val="0"/>
            <w:vAlign w:val="top"/>
          </w:tcPr>
          <w:p w14:paraId="21A5C123">
            <w:pPr>
              <w:spacing w:line="360" w:lineRule="auto"/>
              <w:rPr>
                <w:rFonts w:hint="eastAsia" w:ascii="宋体" w:hAnsi="宋体"/>
                <w:sz w:val="24"/>
              </w:rPr>
            </w:pPr>
            <w:r>
              <w:rPr>
                <w:rFonts w:hint="eastAsia" w:ascii="宋体" w:hAnsi="宋体"/>
                <w:sz w:val="24"/>
              </w:rPr>
              <w:t>开户银行：</w:t>
            </w:r>
            <w:r>
              <w:rPr>
                <w:rFonts w:hint="eastAsia" w:ascii="仿宋" w:hAnsi="仿宋" w:eastAsia="仿宋"/>
                <w:kern w:val="0"/>
                <w:sz w:val="18"/>
                <w:szCs w:val="18"/>
              </w:rPr>
              <w:t>中国建设银行股份有限公司深圳景田支行</w:t>
            </w:r>
          </w:p>
        </w:tc>
        <w:tc>
          <w:tcPr>
            <w:tcW w:w="5244" w:type="dxa"/>
            <w:noWrap w:val="0"/>
            <w:vAlign w:val="top"/>
          </w:tcPr>
          <w:p w14:paraId="52176A26">
            <w:pPr>
              <w:spacing w:line="360" w:lineRule="auto"/>
              <w:rPr>
                <w:rFonts w:hint="eastAsia" w:ascii="宋体" w:hAnsi="宋体"/>
                <w:sz w:val="24"/>
              </w:rPr>
            </w:pPr>
            <w:r>
              <w:rPr>
                <w:rFonts w:hint="eastAsia" w:ascii="宋体" w:hAnsi="宋体"/>
                <w:sz w:val="24"/>
              </w:rPr>
              <w:t>开户银行：</w:t>
            </w:r>
          </w:p>
        </w:tc>
      </w:tr>
      <w:tr w14:paraId="76A1AEA6">
        <w:tblPrEx>
          <w:tblCellMar>
            <w:top w:w="0" w:type="dxa"/>
            <w:left w:w="108" w:type="dxa"/>
            <w:bottom w:w="0" w:type="dxa"/>
            <w:right w:w="108" w:type="dxa"/>
          </w:tblCellMar>
        </w:tblPrEx>
        <w:trPr>
          <w:trHeight w:val="525" w:hRule="atLeast"/>
        </w:trPr>
        <w:tc>
          <w:tcPr>
            <w:tcW w:w="4679" w:type="dxa"/>
            <w:noWrap w:val="0"/>
            <w:vAlign w:val="top"/>
          </w:tcPr>
          <w:p w14:paraId="346E32F2">
            <w:pPr>
              <w:widowControl/>
              <w:adjustRightInd w:val="0"/>
              <w:snapToGrid w:val="0"/>
              <w:spacing w:before="240" w:after="240" w:line="276" w:lineRule="auto"/>
              <w:jc w:val="left"/>
              <w:rPr>
                <w:rFonts w:hint="eastAsia" w:ascii="宋体" w:hAnsi="宋体"/>
                <w:sz w:val="24"/>
              </w:rPr>
            </w:pPr>
            <w:r>
              <w:rPr>
                <w:rFonts w:hint="eastAsia" w:ascii="宋体" w:hAnsi="宋体"/>
                <w:sz w:val="24"/>
              </w:rPr>
              <w:t>账号：</w:t>
            </w:r>
            <w:r>
              <w:rPr>
                <w:rFonts w:ascii="仿宋" w:hAnsi="仿宋" w:eastAsia="仿宋"/>
                <w:kern w:val="0"/>
                <w:sz w:val="24"/>
              </w:rPr>
              <w:t>4420 1600 6000 5900 0033</w:t>
            </w:r>
          </w:p>
        </w:tc>
        <w:tc>
          <w:tcPr>
            <w:tcW w:w="5244" w:type="dxa"/>
            <w:noWrap w:val="0"/>
            <w:vAlign w:val="top"/>
          </w:tcPr>
          <w:p w14:paraId="68527DE6">
            <w:pPr>
              <w:spacing w:line="360" w:lineRule="auto"/>
              <w:rPr>
                <w:rFonts w:hint="eastAsia" w:ascii="宋体" w:hAnsi="宋体"/>
                <w:sz w:val="24"/>
              </w:rPr>
            </w:pPr>
            <w:r>
              <w:rPr>
                <w:rFonts w:hint="eastAsia" w:ascii="宋体" w:hAnsi="宋体"/>
                <w:sz w:val="24"/>
              </w:rPr>
              <w:t>账号：</w:t>
            </w:r>
          </w:p>
        </w:tc>
      </w:tr>
      <w:tr w14:paraId="628B35A2">
        <w:tblPrEx>
          <w:tblCellMar>
            <w:top w:w="0" w:type="dxa"/>
            <w:left w:w="108" w:type="dxa"/>
            <w:bottom w:w="0" w:type="dxa"/>
            <w:right w:w="108" w:type="dxa"/>
          </w:tblCellMar>
        </w:tblPrEx>
        <w:tc>
          <w:tcPr>
            <w:tcW w:w="4679" w:type="dxa"/>
            <w:noWrap w:val="0"/>
            <w:vAlign w:val="top"/>
          </w:tcPr>
          <w:p w14:paraId="6D43601C">
            <w:pPr>
              <w:spacing w:line="360" w:lineRule="auto"/>
              <w:rPr>
                <w:rFonts w:hint="eastAsia" w:ascii="宋体" w:hAnsi="宋体"/>
                <w:sz w:val="24"/>
              </w:rPr>
            </w:pPr>
          </w:p>
        </w:tc>
        <w:tc>
          <w:tcPr>
            <w:tcW w:w="5244" w:type="dxa"/>
            <w:noWrap w:val="0"/>
            <w:vAlign w:val="top"/>
          </w:tcPr>
          <w:p w14:paraId="11223E67">
            <w:pPr>
              <w:spacing w:line="360" w:lineRule="auto"/>
              <w:rPr>
                <w:rFonts w:hint="eastAsia" w:ascii="宋体" w:hAnsi="宋体"/>
                <w:sz w:val="24"/>
              </w:rPr>
            </w:pPr>
          </w:p>
        </w:tc>
      </w:tr>
      <w:tr w14:paraId="06319B83">
        <w:tblPrEx>
          <w:tblCellMar>
            <w:top w:w="0" w:type="dxa"/>
            <w:left w:w="108" w:type="dxa"/>
            <w:bottom w:w="0" w:type="dxa"/>
            <w:right w:w="108" w:type="dxa"/>
          </w:tblCellMar>
        </w:tblPrEx>
        <w:tc>
          <w:tcPr>
            <w:tcW w:w="9923" w:type="dxa"/>
            <w:gridSpan w:val="2"/>
            <w:noWrap w:val="0"/>
            <w:vAlign w:val="top"/>
          </w:tcPr>
          <w:p w14:paraId="00FD40E5">
            <w:pPr>
              <w:spacing w:line="360" w:lineRule="auto"/>
              <w:jc w:val="center"/>
              <w:rPr>
                <w:rFonts w:hint="eastAsia" w:ascii="宋体" w:hAnsi="宋体"/>
                <w:sz w:val="24"/>
              </w:rPr>
            </w:pPr>
            <w:r>
              <w:rPr>
                <w:rFonts w:hint="eastAsia" w:ascii="宋体" w:hAnsi="宋体"/>
                <w:sz w:val="24"/>
              </w:rPr>
              <w:t>签约时间：   202</w:t>
            </w:r>
            <w:r>
              <w:rPr>
                <w:rFonts w:hint="eastAsia" w:ascii="宋体" w:hAnsi="宋体"/>
                <w:sz w:val="24"/>
                <w:lang w:val="en-US" w:eastAsia="zh-CN"/>
              </w:rPr>
              <w:t>5</w:t>
            </w:r>
            <w:r>
              <w:rPr>
                <w:rFonts w:hint="eastAsia" w:ascii="宋体" w:hAnsi="宋体"/>
                <w:sz w:val="24"/>
              </w:rPr>
              <w:t xml:space="preserve"> 年        月       日</w:t>
            </w:r>
          </w:p>
        </w:tc>
      </w:tr>
      <w:tr w14:paraId="06A9969A">
        <w:tblPrEx>
          <w:tblCellMar>
            <w:top w:w="0" w:type="dxa"/>
            <w:left w:w="108" w:type="dxa"/>
            <w:bottom w:w="0" w:type="dxa"/>
            <w:right w:w="108" w:type="dxa"/>
          </w:tblCellMar>
        </w:tblPrEx>
        <w:tc>
          <w:tcPr>
            <w:tcW w:w="9923" w:type="dxa"/>
            <w:gridSpan w:val="2"/>
            <w:noWrap w:val="0"/>
            <w:vAlign w:val="top"/>
          </w:tcPr>
          <w:p w14:paraId="67D3F652">
            <w:pPr>
              <w:spacing w:line="360" w:lineRule="auto"/>
              <w:jc w:val="center"/>
              <w:rPr>
                <w:rFonts w:hint="eastAsia" w:ascii="宋体" w:hAnsi="宋体"/>
                <w:sz w:val="24"/>
              </w:rPr>
            </w:pPr>
            <w:r>
              <w:rPr>
                <w:rFonts w:hint="eastAsia" w:ascii="宋体" w:hAnsi="宋体"/>
                <w:sz w:val="24"/>
              </w:rPr>
              <w:t>签约地址：广州中医药大学深圳医院（福田）</w:t>
            </w:r>
          </w:p>
        </w:tc>
      </w:tr>
      <w:tr w14:paraId="5EECC16C">
        <w:tblPrEx>
          <w:tblCellMar>
            <w:top w:w="0" w:type="dxa"/>
            <w:left w:w="108" w:type="dxa"/>
            <w:bottom w:w="0" w:type="dxa"/>
            <w:right w:w="108" w:type="dxa"/>
          </w:tblCellMar>
        </w:tblPrEx>
        <w:tc>
          <w:tcPr>
            <w:tcW w:w="9923" w:type="dxa"/>
            <w:gridSpan w:val="2"/>
            <w:noWrap w:val="0"/>
            <w:vAlign w:val="top"/>
          </w:tcPr>
          <w:p w14:paraId="36DCCADC">
            <w:pPr>
              <w:spacing w:line="360" w:lineRule="auto"/>
              <w:jc w:val="center"/>
              <w:rPr>
                <w:rFonts w:hint="eastAsia" w:ascii="宋体" w:hAnsi="宋体"/>
                <w:sz w:val="24"/>
              </w:rPr>
            </w:pPr>
          </w:p>
          <w:p w14:paraId="75737338">
            <w:pPr>
              <w:spacing w:line="560" w:lineRule="exact"/>
              <w:ind w:firstLine="480" w:firstLineChars="200"/>
              <w:rPr>
                <w:rFonts w:hint="eastAsia" w:ascii="宋体" w:hAnsi="宋体"/>
                <w:sz w:val="24"/>
              </w:rPr>
            </w:pPr>
          </w:p>
          <w:p w14:paraId="1C21298E">
            <w:pPr>
              <w:spacing w:line="560" w:lineRule="exact"/>
              <w:rPr>
                <w:rFonts w:ascii="宋体" w:hAnsi="宋体"/>
                <w:color w:val="0000FF"/>
                <w:sz w:val="24"/>
              </w:rPr>
            </w:pPr>
            <w:r>
              <w:rPr>
                <w:rFonts w:hint="eastAsia" w:ascii="宋体" w:hAnsi="宋体"/>
                <w:color w:val="0000FF"/>
                <w:sz w:val="24"/>
              </w:rPr>
              <w:t>以下文字不能删除</w:t>
            </w:r>
          </w:p>
          <w:p w14:paraId="5C4CF7E9">
            <w:pPr>
              <w:spacing w:line="560" w:lineRule="exact"/>
              <w:ind w:firstLine="480" w:firstLineChars="200"/>
              <w:rPr>
                <w:rFonts w:hint="eastAsia" w:ascii="宋体" w:hAnsi="宋体"/>
                <w:sz w:val="24"/>
              </w:rPr>
            </w:pPr>
            <w:r>
              <w:rPr>
                <w:rFonts w:hint="eastAsia" w:ascii="宋体" w:hAnsi="宋体"/>
                <w:sz w:val="24"/>
              </w:rPr>
              <w:t>附件: 1.成交通知书</w:t>
            </w:r>
            <w:r>
              <w:rPr>
                <w:rFonts w:hint="eastAsia" w:ascii="宋体" w:hAnsi="宋体"/>
                <w:color w:val="FF0000"/>
                <w:sz w:val="24"/>
              </w:rPr>
              <w:t>每份</w:t>
            </w:r>
            <w:r>
              <w:rPr>
                <w:rFonts w:hint="eastAsia" w:ascii="宋体" w:hAnsi="宋体"/>
                <w:sz w:val="24"/>
              </w:rPr>
              <w:t>合同一份；</w:t>
            </w:r>
          </w:p>
          <w:p w14:paraId="0A8AF05F">
            <w:pPr>
              <w:spacing w:line="560" w:lineRule="exact"/>
              <w:ind w:firstLine="1200" w:firstLineChars="500"/>
              <w:rPr>
                <w:rFonts w:hint="eastAsia" w:ascii="宋体" w:hAnsi="宋体"/>
                <w:sz w:val="24"/>
              </w:rPr>
            </w:pPr>
            <w:r>
              <w:rPr>
                <w:rFonts w:hint="eastAsia" w:ascii="宋体" w:hAnsi="宋体"/>
                <w:sz w:val="24"/>
              </w:rPr>
              <w:t>2.售后服务承诺</w:t>
            </w:r>
          </w:p>
          <w:p w14:paraId="110AC1B2">
            <w:pPr>
              <w:spacing w:line="560" w:lineRule="exact"/>
              <w:ind w:firstLine="1200" w:firstLineChars="500"/>
              <w:rPr>
                <w:rFonts w:hint="eastAsia" w:ascii="宋体" w:hAnsi="宋体"/>
                <w:szCs w:val="21"/>
              </w:rPr>
            </w:pPr>
            <w:r>
              <w:rPr>
                <w:rFonts w:hint="eastAsia" w:ascii="宋体" w:hAnsi="宋体"/>
                <w:sz w:val="24"/>
              </w:rPr>
              <w:t>3.廉洁协议书</w:t>
            </w:r>
          </w:p>
          <w:p w14:paraId="2CF0245C">
            <w:pPr>
              <w:spacing w:line="560" w:lineRule="exact"/>
              <w:ind w:firstLine="480" w:firstLineChars="200"/>
              <w:rPr>
                <w:rFonts w:hint="eastAsia" w:ascii="宋体" w:hAnsi="宋体"/>
                <w:sz w:val="24"/>
              </w:rPr>
            </w:pPr>
            <w:r>
              <w:rPr>
                <w:rFonts w:hint="eastAsia" w:ascii="宋体" w:hAnsi="宋体"/>
                <w:szCs w:val="21"/>
              </w:rPr>
              <w:t xml:space="preserve">      </w:t>
            </w:r>
            <w:r>
              <w:rPr>
                <w:rFonts w:hint="eastAsia" w:ascii="宋体" w:hAnsi="宋体"/>
                <w:sz w:val="24"/>
              </w:rPr>
              <w:t xml:space="preserve"> 4.资质文件</w:t>
            </w:r>
            <w:r>
              <w:rPr>
                <w:rFonts w:hint="eastAsia" w:ascii="宋体" w:hAnsi="宋体"/>
                <w:color w:val="FF0000"/>
                <w:sz w:val="24"/>
              </w:rPr>
              <w:t>单独</w:t>
            </w:r>
            <w:r>
              <w:rPr>
                <w:rFonts w:hint="eastAsia" w:ascii="宋体" w:hAnsi="宋体"/>
                <w:sz w:val="24"/>
              </w:rPr>
              <w:t>一份</w:t>
            </w:r>
            <w:r>
              <w:rPr>
                <w:rFonts w:hint="eastAsia" w:ascii="宋体" w:hAnsi="宋体"/>
                <w:sz w:val="24"/>
                <w:lang w:val="en-US" w:eastAsia="zh-CN"/>
              </w:rPr>
              <w:t>电子版</w:t>
            </w:r>
            <w:r>
              <w:rPr>
                <w:rFonts w:hint="eastAsia" w:ascii="宋体" w:hAnsi="宋体"/>
                <w:sz w:val="24"/>
              </w:rPr>
              <w:t xml:space="preserve">（厂家、供应商营业执照、经营许可、产品注册证或备案证、产品授权书、法人授权书等）   </w:t>
            </w:r>
          </w:p>
          <w:p w14:paraId="3BE23031">
            <w:pPr>
              <w:spacing w:line="360" w:lineRule="auto"/>
              <w:jc w:val="center"/>
              <w:rPr>
                <w:rFonts w:hint="eastAsia" w:ascii="宋体" w:hAnsi="宋体"/>
                <w:sz w:val="24"/>
              </w:rPr>
            </w:pPr>
          </w:p>
        </w:tc>
      </w:tr>
    </w:tbl>
    <w:p w14:paraId="43E7CF50">
      <w:pPr>
        <w:spacing w:line="560" w:lineRule="exact"/>
        <w:ind w:firstLine="480" w:firstLineChars="200"/>
        <w:jc w:val="center"/>
        <w:rPr>
          <w:rFonts w:hint="eastAsia" w:ascii="宋体" w:hAnsi="宋体"/>
          <w:sz w:val="24"/>
        </w:rPr>
      </w:pPr>
    </w:p>
    <w:p w14:paraId="3830DEBB">
      <w:pPr>
        <w:spacing w:line="560" w:lineRule="exact"/>
        <w:ind w:firstLine="480" w:firstLineChars="200"/>
        <w:jc w:val="center"/>
        <w:rPr>
          <w:rFonts w:hint="eastAsia" w:ascii="宋体" w:hAnsi="宋体"/>
          <w:sz w:val="24"/>
        </w:rPr>
      </w:pPr>
    </w:p>
    <w:p w14:paraId="0A71C0CB">
      <w:pPr>
        <w:spacing w:line="560" w:lineRule="exact"/>
        <w:ind w:firstLine="480" w:firstLineChars="200"/>
        <w:jc w:val="center"/>
        <w:rPr>
          <w:rFonts w:hint="eastAsia" w:ascii="宋体" w:hAnsi="宋体"/>
          <w:sz w:val="24"/>
        </w:rPr>
      </w:pPr>
    </w:p>
    <w:p w14:paraId="19E6D4A0">
      <w:pPr>
        <w:spacing w:line="560" w:lineRule="exact"/>
        <w:ind w:firstLine="480" w:firstLineChars="200"/>
        <w:jc w:val="center"/>
        <w:rPr>
          <w:rFonts w:hint="eastAsia" w:ascii="宋体" w:hAnsi="宋体"/>
          <w:sz w:val="24"/>
        </w:rPr>
      </w:pPr>
    </w:p>
    <w:p w14:paraId="30958B59">
      <w:pPr>
        <w:spacing w:line="560" w:lineRule="exact"/>
        <w:jc w:val="left"/>
        <w:rPr>
          <w:rFonts w:hint="eastAsia" w:ascii="宋体" w:hAnsi="宋体"/>
          <w:color w:val="FF0000"/>
          <w:sz w:val="24"/>
        </w:rPr>
      </w:pPr>
      <w:r>
        <w:rPr>
          <w:rFonts w:hint="eastAsia" w:ascii="宋体" w:hAnsi="宋体"/>
          <w:sz w:val="24"/>
        </w:rPr>
        <w:t>附件: 1.成交通知书</w:t>
      </w:r>
      <w:r>
        <w:rPr>
          <w:rFonts w:hint="eastAsia" w:ascii="宋体" w:hAnsi="宋体"/>
          <w:color w:val="FF0000"/>
          <w:sz w:val="24"/>
        </w:rPr>
        <w:t>（插入</w:t>
      </w:r>
      <w:r>
        <w:rPr>
          <w:rFonts w:hint="eastAsia" w:ascii="宋体" w:hAnsi="宋体"/>
          <w:color w:val="FF0000"/>
          <w:sz w:val="24"/>
          <w:lang w:val="en-US" w:eastAsia="zh-CN"/>
        </w:rPr>
        <w:t>图片</w:t>
      </w:r>
      <w:r>
        <w:rPr>
          <w:rFonts w:hint="eastAsia" w:ascii="宋体" w:hAnsi="宋体"/>
          <w:color w:val="FF0000"/>
          <w:sz w:val="24"/>
        </w:rPr>
        <w:t>电子版）</w:t>
      </w:r>
    </w:p>
    <w:p w14:paraId="07CE30D2">
      <w:pPr>
        <w:spacing w:line="560" w:lineRule="exact"/>
        <w:jc w:val="left"/>
        <w:rPr>
          <w:rFonts w:hint="eastAsia" w:ascii="宋体" w:hAnsi="宋体"/>
          <w:color w:val="FF0000"/>
          <w:sz w:val="24"/>
        </w:rPr>
      </w:pPr>
    </w:p>
    <w:p w14:paraId="277046E1">
      <w:pPr>
        <w:spacing w:line="560" w:lineRule="exact"/>
        <w:jc w:val="left"/>
        <w:rPr>
          <w:rFonts w:hint="eastAsia" w:ascii="宋体" w:hAnsi="宋体"/>
          <w:color w:val="FF0000"/>
          <w:sz w:val="24"/>
        </w:rPr>
        <w:sectPr>
          <w:headerReference r:id="rId12" w:type="default"/>
          <w:footerReference r:id="rId13" w:type="default"/>
          <w:pgSz w:w="11906" w:h="16838"/>
          <w:pgMar w:top="1440" w:right="1418" w:bottom="1440" w:left="1418" w:header="851" w:footer="992" w:gutter="0"/>
          <w:cols w:space="720" w:num="1"/>
          <w:docGrid w:type="lines" w:linePitch="326" w:charSpace="0"/>
        </w:sectPr>
      </w:pPr>
    </w:p>
    <w:p w14:paraId="0156E35E">
      <w:pPr>
        <w:spacing w:line="560" w:lineRule="exact"/>
        <w:jc w:val="left"/>
        <w:rPr>
          <w:rFonts w:hint="eastAsia" w:ascii="宋体" w:hAnsi="宋体"/>
          <w:color w:val="FF0000"/>
          <w:sz w:val="24"/>
        </w:rPr>
        <w:sectPr>
          <w:pgSz w:w="11906" w:h="16838"/>
          <w:pgMar w:top="1440" w:right="1418" w:bottom="1440" w:left="1418" w:header="851" w:footer="992" w:gutter="0"/>
          <w:cols w:space="720" w:num="1"/>
          <w:docGrid w:type="lines" w:linePitch="326" w:charSpace="0"/>
        </w:sectPr>
      </w:pPr>
    </w:p>
    <w:p w14:paraId="1B12D315">
      <w:pPr>
        <w:spacing w:line="560" w:lineRule="exact"/>
        <w:jc w:val="left"/>
        <w:rPr>
          <w:rFonts w:hint="eastAsia" w:ascii="宋体" w:hAnsi="宋体"/>
          <w:color w:val="FF0000"/>
          <w:sz w:val="24"/>
        </w:rPr>
      </w:pPr>
    </w:p>
    <w:p w14:paraId="010D0B04">
      <w:pPr>
        <w:spacing w:line="560" w:lineRule="exact"/>
        <w:rPr>
          <w:rFonts w:hint="eastAsia" w:ascii="宋体" w:hAnsi="宋体"/>
          <w:b/>
          <w:bCs/>
          <w:sz w:val="40"/>
          <w:szCs w:val="40"/>
          <w:highlight w:val="none"/>
        </w:rPr>
      </w:pPr>
      <w:r>
        <w:rPr>
          <w:rFonts w:hint="eastAsia" w:ascii="宋体" w:hAnsi="宋体"/>
          <w:sz w:val="24"/>
          <w:highlight w:val="none"/>
        </w:rPr>
        <w:t xml:space="preserve">附件2：          </w:t>
      </w:r>
      <w:r>
        <w:rPr>
          <w:rFonts w:hint="eastAsia" w:ascii="宋体" w:hAnsi="宋体"/>
          <w:sz w:val="32"/>
          <w:szCs w:val="32"/>
          <w:highlight w:val="none"/>
        </w:rPr>
        <w:t xml:space="preserve">  </w:t>
      </w:r>
      <w:r>
        <w:rPr>
          <w:rFonts w:hint="eastAsia" w:ascii="宋体" w:hAnsi="宋体"/>
          <w:b/>
          <w:bCs/>
          <w:sz w:val="32"/>
          <w:szCs w:val="32"/>
          <w:highlight w:val="none"/>
        </w:rPr>
        <w:t xml:space="preserve"> </w:t>
      </w:r>
      <w:r>
        <w:rPr>
          <w:rFonts w:hint="eastAsia" w:ascii="宋体" w:hAnsi="宋体"/>
          <w:b/>
          <w:bCs/>
          <w:sz w:val="40"/>
          <w:szCs w:val="40"/>
          <w:highlight w:val="none"/>
        </w:rPr>
        <w:t>售后服务承诺</w:t>
      </w:r>
    </w:p>
    <w:p w14:paraId="4C19B8E0">
      <w:pPr>
        <w:spacing w:line="500" w:lineRule="exact"/>
        <w:ind w:firstLine="480" w:firstLineChars="200"/>
        <w:rPr>
          <w:rFonts w:hint="eastAsia"/>
          <w:sz w:val="24"/>
          <w:szCs w:val="28"/>
          <w:highlight w:val="none"/>
        </w:rPr>
      </w:pPr>
      <w:r>
        <w:rPr>
          <w:rFonts w:hint="eastAsia"/>
          <w:sz w:val="24"/>
          <w:szCs w:val="28"/>
          <w:highlight w:val="none"/>
        </w:rPr>
        <w:t>乙方对中标产品的售后服务做出以下承诺：</w:t>
      </w:r>
    </w:p>
    <w:p w14:paraId="79D6B7CC">
      <w:pPr>
        <w:spacing w:line="500" w:lineRule="exact"/>
        <w:ind w:firstLine="480" w:firstLineChars="200"/>
        <w:rPr>
          <w:rFonts w:hint="eastAsia"/>
          <w:sz w:val="24"/>
          <w:szCs w:val="28"/>
          <w:highlight w:val="none"/>
        </w:rPr>
      </w:pPr>
      <w:r>
        <w:rPr>
          <w:rFonts w:hint="eastAsia"/>
          <w:sz w:val="24"/>
          <w:szCs w:val="28"/>
          <w:highlight w:val="none"/>
        </w:rPr>
        <w:t>一、乙方保证本次中标产品价格为深圳市最低成交价，否则，甲方有权取消乙方中标资格并选择其他中标公司签订合同并供货。</w:t>
      </w:r>
    </w:p>
    <w:p w14:paraId="0CF4BEA8">
      <w:pPr>
        <w:spacing w:line="500" w:lineRule="exact"/>
        <w:ind w:firstLine="480" w:firstLineChars="200"/>
        <w:rPr>
          <w:rFonts w:hint="eastAsia"/>
          <w:sz w:val="24"/>
          <w:szCs w:val="28"/>
          <w:highlight w:val="none"/>
        </w:rPr>
      </w:pPr>
      <w:r>
        <w:rPr>
          <w:rFonts w:hint="eastAsia"/>
          <w:sz w:val="24"/>
          <w:szCs w:val="28"/>
          <w:highlight w:val="none"/>
        </w:rPr>
        <w:t>二、采购周期内中标产品若在深圳医用耗材阳光交易平台价格低于甲方中标价，或中标产品因其它原因价格低于甲方中标价，乙方保证及时将深圳医用耗材阳光交易平台或深圳地区最低成交价交由甲方备案，同时根据最低价格执行。乙方若不如实或不及时报备，经甲方发现查实后则退回全部差额。</w:t>
      </w:r>
    </w:p>
    <w:p w14:paraId="1E47B3F1">
      <w:pPr>
        <w:spacing w:line="500" w:lineRule="exact"/>
        <w:ind w:firstLine="480" w:firstLineChars="200"/>
        <w:rPr>
          <w:rFonts w:hint="eastAsia"/>
          <w:sz w:val="24"/>
          <w:szCs w:val="28"/>
          <w:highlight w:val="none"/>
        </w:rPr>
      </w:pPr>
      <w:r>
        <w:rPr>
          <w:rFonts w:hint="eastAsia"/>
          <w:sz w:val="24"/>
          <w:szCs w:val="28"/>
          <w:highlight w:val="none"/>
        </w:rPr>
        <w:t>三、接到甲方供货通知时，乙方保证第一时间安排送货，一般产品配送不超过48小时送达，紧急配送，供应商应保证所有产品在4小时内送达。若因供货不及时而影响工作，甲方有权单方面取消乙方供货资格及以后投标资格。</w:t>
      </w:r>
    </w:p>
    <w:p w14:paraId="509BCC97">
      <w:pPr>
        <w:spacing w:line="500" w:lineRule="exact"/>
        <w:ind w:firstLine="480" w:firstLineChars="200"/>
        <w:rPr>
          <w:rFonts w:hint="eastAsia"/>
          <w:sz w:val="24"/>
          <w:szCs w:val="28"/>
          <w:highlight w:val="none"/>
        </w:rPr>
      </w:pPr>
      <w:r>
        <w:rPr>
          <w:rFonts w:hint="eastAsia"/>
          <w:sz w:val="24"/>
          <w:szCs w:val="28"/>
          <w:highlight w:val="none"/>
        </w:rPr>
        <w:t>四、若中标产品有断货或停货等特殊情况时，乙方保证</w:t>
      </w:r>
      <w:r>
        <w:rPr>
          <w:rFonts w:hint="eastAsia"/>
          <w:sz w:val="24"/>
          <w:szCs w:val="28"/>
          <w:highlight w:val="none"/>
          <w:lang w:val="en-US" w:eastAsia="zh-CN"/>
        </w:rPr>
        <w:t>至少</w:t>
      </w:r>
      <w:r>
        <w:rPr>
          <w:rFonts w:hint="eastAsia"/>
          <w:sz w:val="24"/>
          <w:szCs w:val="28"/>
          <w:highlight w:val="none"/>
        </w:rPr>
        <w:t>提前3个工作日通知甲方医疗设备部，并出示加盖公章的停货书面说明。</w:t>
      </w:r>
    </w:p>
    <w:p w14:paraId="0B4A945A">
      <w:pPr>
        <w:spacing w:line="500" w:lineRule="exact"/>
        <w:ind w:firstLine="480" w:firstLineChars="200"/>
        <w:rPr>
          <w:rFonts w:hint="eastAsia"/>
          <w:sz w:val="24"/>
          <w:szCs w:val="28"/>
          <w:highlight w:val="none"/>
        </w:rPr>
      </w:pPr>
      <w:r>
        <w:rPr>
          <w:rFonts w:hint="eastAsia"/>
          <w:sz w:val="24"/>
          <w:szCs w:val="28"/>
          <w:highlight w:val="none"/>
        </w:rPr>
        <w:t>五、企业经营资质，产品相关资质，授权书等文件上传至HRP、SPD平台。采购周期内如有更新，应及时上传更新资料，超过有效期未更新，甲方有权停止中标医用品、耗材的供货资格。</w:t>
      </w:r>
    </w:p>
    <w:p w14:paraId="3C2692A4">
      <w:pPr>
        <w:spacing w:line="500" w:lineRule="exact"/>
        <w:ind w:firstLine="480" w:firstLineChars="200"/>
        <w:rPr>
          <w:rFonts w:hint="eastAsia"/>
          <w:sz w:val="24"/>
          <w:szCs w:val="28"/>
          <w:highlight w:val="none"/>
        </w:rPr>
      </w:pPr>
      <w:r>
        <w:rPr>
          <w:rFonts w:hint="eastAsia"/>
          <w:sz w:val="24"/>
          <w:szCs w:val="28"/>
          <w:highlight w:val="none"/>
        </w:rPr>
        <w:t>六、在实际使用过程中如因产品原因出现异常情况，乙方保证及时请厂家或专家到甲方协助解决异常情况，一切费用由乙方负责。</w:t>
      </w:r>
    </w:p>
    <w:p w14:paraId="59B6B81C">
      <w:pPr>
        <w:spacing w:line="500" w:lineRule="exact"/>
        <w:ind w:firstLine="480" w:firstLineChars="200"/>
        <w:rPr>
          <w:rFonts w:hint="eastAsia"/>
          <w:sz w:val="24"/>
          <w:szCs w:val="28"/>
          <w:highlight w:val="none"/>
        </w:rPr>
      </w:pPr>
      <w:r>
        <w:rPr>
          <w:rFonts w:hint="eastAsia"/>
          <w:sz w:val="24"/>
          <w:szCs w:val="28"/>
          <w:highlight w:val="none"/>
        </w:rPr>
        <w:t>七、对于一些需要指导的新产品，乙方保证做好相关培训工作，培训产生的费用由乙方负责。</w:t>
      </w:r>
    </w:p>
    <w:p w14:paraId="71F24084">
      <w:pPr>
        <w:spacing w:line="500" w:lineRule="exact"/>
        <w:ind w:firstLine="480" w:firstLineChars="200"/>
        <w:rPr>
          <w:rFonts w:hint="eastAsia"/>
          <w:sz w:val="24"/>
          <w:szCs w:val="28"/>
          <w:highlight w:val="none"/>
        </w:rPr>
      </w:pPr>
      <w:r>
        <w:rPr>
          <w:rFonts w:hint="eastAsia"/>
          <w:sz w:val="24"/>
          <w:szCs w:val="28"/>
          <w:highlight w:val="none"/>
        </w:rPr>
        <w:t>八、乙方保证在供货中对因运输破损等原因无法使用的产品无条件退换。</w:t>
      </w:r>
    </w:p>
    <w:p w14:paraId="45FB22CE">
      <w:pPr>
        <w:spacing w:line="500" w:lineRule="exact"/>
        <w:ind w:firstLine="480" w:firstLineChars="200"/>
        <w:rPr>
          <w:rFonts w:hint="eastAsia"/>
          <w:sz w:val="24"/>
          <w:szCs w:val="28"/>
          <w:highlight w:val="none"/>
        </w:rPr>
      </w:pPr>
      <w:r>
        <w:rPr>
          <w:rFonts w:hint="eastAsia"/>
          <w:sz w:val="24"/>
          <w:szCs w:val="28"/>
          <w:highlight w:val="none"/>
        </w:rPr>
        <w:t>如有违约，自愿接受甲方处罚，并支付货款10倍的违约金。</w:t>
      </w:r>
    </w:p>
    <w:p w14:paraId="473FA14A">
      <w:pPr>
        <w:spacing w:line="500" w:lineRule="exact"/>
        <w:ind w:firstLine="480" w:firstLineChars="200"/>
        <w:rPr>
          <w:rFonts w:hint="eastAsia"/>
          <w:sz w:val="24"/>
          <w:szCs w:val="28"/>
          <w:highlight w:val="none"/>
        </w:rPr>
      </w:pPr>
      <w:r>
        <w:rPr>
          <w:rFonts w:hint="eastAsia"/>
          <w:sz w:val="24"/>
          <w:szCs w:val="28"/>
          <w:highlight w:val="none"/>
        </w:rPr>
        <w:t>本承诺期限为：自本承诺函签订之日起至本次采购周期结束，产品质量问题不受此承诺期限限制。</w:t>
      </w:r>
    </w:p>
    <w:p w14:paraId="1C822CDF">
      <w:pPr>
        <w:spacing w:line="500" w:lineRule="exact"/>
        <w:ind w:firstLine="480" w:firstLineChars="200"/>
        <w:jc w:val="right"/>
        <w:rPr>
          <w:rFonts w:hint="eastAsia"/>
          <w:sz w:val="24"/>
          <w:szCs w:val="28"/>
          <w:highlight w:val="none"/>
        </w:rPr>
      </w:pPr>
      <w:r>
        <w:rPr>
          <w:rFonts w:hint="eastAsia"/>
          <w:sz w:val="24"/>
          <w:szCs w:val="28"/>
          <w:highlight w:val="none"/>
        </w:rPr>
        <w:t>供应方名称：（此处加盖供应方单位公章）</w:t>
      </w:r>
    </w:p>
    <w:p w14:paraId="6CED490D">
      <w:pPr>
        <w:spacing w:line="560" w:lineRule="exact"/>
        <w:ind w:left="1200" w:firstLine="1440" w:firstLineChars="600"/>
        <w:rPr>
          <w:rFonts w:hint="eastAsia"/>
          <w:b/>
          <w:sz w:val="28"/>
          <w:szCs w:val="28"/>
        </w:rPr>
      </w:pPr>
      <w:r>
        <w:rPr>
          <w:rFonts w:ascii="宋体" w:hAnsi="宋体"/>
          <w:sz w:val="24"/>
          <w:highlight w:val="none"/>
        </w:rPr>
        <w:br w:type="page"/>
      </w:r>
      <w:r>
        <w:rPr>
          <w:rFonts w:hint="eastAsia"/>
          <w:b/>
          <w:sz w:val="40"/>
          <w:szCs w:val="28"/>
        </w:rPr>
        <w:t>医药购销廉洁协议书</w:t>
      </w:r>
    </w:p>
    <w:p w14:paraId="7FFFFFFB">
      <w:pPr>
        <w:spacing w:line="560" w:lineRule="exact"/>
        <w:jc w:val="left"/>
        <w:rPr>
          <w:b/>
          <w:sz w:val="28"/>
          <w:szCs w:val="28"/>
        </w:rPr>
      </w:pPr>
      <w:r>
        <w:rPr>
          <w:rFonts w:hint="eastAsia"/>
          <w:b/>
          <w:sz w:val="28"/>
          <w:szCs w:val="28"/>
        </w:rPr>
        <w:t>购买方：广州中医药大学深圳医院（福田）</w:t>
      </w:r>
    </w:p>
    <w:p w14:paraId="12751FBF">
      <w:pPr>
        <w:spacing w:line="560" w:lineRule="exact"/>
        <w:rPr>
          <w:rFonts w:hint="eastAsia"/>
          <w:b/>
          <w:sz w:val="28"/>
          <w:szCs w:val="28"/>
        </w:rPr>
      </w:pPr>
      <w:r>
        <w:rPr>
          <w:rFonts w:hint="eastAsia"/>
          <w:b/>
          <w:sz w:val="28"/>
          <w:szCs w:val="28"/>
        </w:rPr>
        <w:t>供应方：</w:t>
      </w:r>
    </w:p>
    <w:p w14:paraId="0C6BA4E2">
      <w:pPr>
        <w:spacing w:line="400" w:lineRule="atLeast"/>
        <w:ind w:firstLine="480" w:firstLineChars="200"/>
        <w:rPr>
          <w:sz w:val="24"/>
          <w:szCs w:val="28"/>
        </w:rPr>
      </w:pPr>
      <w:r>
        <w:rPr>
          <w:rFonts w:hint="eastAsia"/>
          <w:sz w:val="24"/>
          <w:szCs w:val="28"/>
        </w:rPr>
        <w:t>为贯彻落实中央、省、市、区关于治理医药购销领域商业贿赂文件精神，进一步推进党风廉政建设和纠风工作，建立健全治理医药购销领域商业贿赂长效机制，现经双方协商同意签订廉洁协议书如下：</w:t>
      </w:r>
    </w:p>
    <w:p w14:paraId="78B75C3C">
      <w:pPr>
        <w:spacing w:line="400" w:lineRule="atLeast"/>
        <w:ind w:firstLine="480" w:firstLineChars="200"/>
        <w:rPr>
          <w:sz w:val="24"/>
          <w:szCs w:val="28"/>
        </w:rPr>
      </w:pPr>
      <w:r>
        <w:rPr>
          <w:rFonts w:hint="eastAsia"/>
          <w:sz w:val="24"/>
          <w:szCs w:val="28"/>
        </w:rPr>
        <w:t>一、购销双方必须遵纪守法，严格执行上级纠正医药购销和医疗服务中的不正之风与治理商业贿赂的有关文件精神，坚持“标本兼治，综合治理，惩防并举”的原则，深化源头治理。双方应严格执行药品和医疗设备、医用耗材招标采购制度，严格执行广东省药品阳光采购的规定。</w:t>
      </w:r>
    </w:p>
    <w:p w14:paraId="56A41485">
      <w:pPr>
        <w:spacing w:line="400" w:lineRule="atLeast"/>
        <w:ind w:firstLine="480" w:firstLineChars="200"/>
        <w:rPr>
          <w:sz w:val="24"/>
          <w:szCs w:val="28"/>
        </w:rPr>
      </w:pPr>
      <w:r>
        <w:rPr>
          <w:rFonts w:hint="eastAsia"/>
          <w:sz w:val="24"/>
          <w:szCs w:val="28"/>
        </w:rPr>
        <w:t>二、供方（经销商、厂商）不得派代表到医院，以借名科研费、开发费、宣传费、推销费等形式推销药品、医疗设备、医用耗材等产品。对医院领导、药学部、医疗设备部主任和医务人员发放回扣等商业贿赂不正当行为的，一经发现，中止购销合同和其他一切业务。</w:t>
      </w:r>
    </w:p>
    <w:p w14:paraId="1C3B8282">
      <w:pPr>
        <w:spacing w:line="400" w:lineRule="atLeast"/>
        <w:ind w:firstLine="480" w:firstLineChars="200"/>
        <w:rPr>
          <w:sz w:val="24"/>
          <w:szCs w:val="28"/>
        </w:rPr>
      </w:pPr>
      <w:r>
        <w:rPr>
          <w:rFonts w:hint="eastAsia"/>
          <w:sz w:val="24"/>
          <w:szCs w:val="28"/>
        </w:rPr>
        <w:t>三、供方（经销商、厂商）不得派代表到医院临床各科室进行新药申请、开方回扣促销，或以不正当交易手段诱导临床医师用其所供药品、医用耗材。一经发现，中止购销合同和其他一切业务。</w:t>
      </w:r>
    </w:p>
    <w:p w14:paraId="4704BD4B">
      <w:pPr>
        <w:spacing w:line="400" w:lineRule="atLeast"/>
        <w:ind w:firstLine="480" w:firstLineChars="200"/>
        <w:rPr>
          <w:sz w:val="24"/>
          <w:szCs w:val="28"/>
        </w:rPr>
      </w:pPr>
      <w:r>
        <w:rPr>
          <w:rFonts w:hint="eastAsia"/>
          <w:sz w:val="24"/>
          <w:szCs w:val="28"/>
        </w:rPr>
        <w:t>四、医院领导、药学部、医疗设备部有关人员以及临床医务人员不得以任何借口向供方（经销商、厂商）索取任何形式的赞助费，不能借新药品、新医用耗材引进之机收受供方（经销商、厂商）的回扣、物品或索贿等违法行为，一经发现，坚决依法依规严肃处理。</w:t>
      </w:r>
    </w:p>
    <w:p w14:paraId="3F33A9BD">
      <w:pPr>
        <w:spacing w:line="400" w:lineRule="atLeast"/>
        <w:ind w:firstLine="480" w:firstLineChars="200"/>
        <w:rPr>
          <w:sz w:val="24"/>
          <w:szCs w:val="28"/>
        </w:rPr>
      </w:pPr>
      <w:r>
        <w:rPr>
          <w:rFonts w:hint="eastAsia"/>
          <w:sz w:val="24"/>
          <w:szCs w:val="28"/>
        </w:rPr>
        <w:t>五、医院各科室人员不得替供方（经销商、厂商）代表非法统计销售药品、医用耗材的使用数量等，一经发现按商业贿赂行为严肃处理。医院对于出现药品、医用耗材等销售异常的，查实后将停止购进。</w:t>
      </w:r>
    </w:p>
    <w:p w14:paraId="0B0F6F1F">
      <w:pPr>
        <w:spacing w:line="400" w:lineRule="atLeast"/>
        <w:ind w:firstLine="480" w:firstLineChars="200"/>
        <w:rPr>
          <w:sz w:val="24"/>
          <w:szCs w:val="28"/>
        </w:rPr>
      </w:pPr>
      <w:r>
        <w:rPr>
          <w:rFonts w:hint="eastAsia"/>
          <w:sz w:val="24"/>
          <w:szCs w:val="28"/>
        </w:rPr>
        <w:t>六、购销双方共同承诺坚决遵守不行贿、不受贿，不搞医药购销不正之风，做到公平、公正、公开的廉洁交易，以净化医药购销领域环境。</w:t>
      </w:r>
    </w:p>
    <w:p w14:paraId="339D5816">
      <w:pPr>
        <w:spacing w:line="400" w:lineRule="atLeast"/>
        <w:ind w:firstLine="480" w:firstLineChars="200"/>
        <w:rPr>
          <w:sz w:val="24"/>
          <w:szCs w:val="28"/>
        </w:rPr>
      </w:pPr>
      <w:r>
        <w:rPr>
          <w:rFonts w:hint="eastAsia"/>
          <w:sz w:val="24"/>
          <w:szCs w:val="28"/>
        </w:rPr>
        <w:t>七、本协议书一式两份，购销双方各执一份，自双方签字之日起生效。</w:t>
      </w:r>
    </w:p>
    <w:tbl>
      <w:tblPr>
        <w:tblStyle w:val="10"/>
        <w:tblW w:w="0" w:type="auto"/>
        <w:tblInd w:w="-743" w:type="dxa"/>
        <w:tblLayout w:type="fixed"/>
        <w:tblCellMar>
          <w:top w:w="0" w:type="dxa"/>
          <w:left w:w="108" w:type="dxa"/>
          <w:bottom w:w="0" w:type="dxa"/>
          <w:right w:w="108" w:type="dxa"/>
        </w:tblCellMar>
      </w:tblPr>
      <w:tblGrid>
        <w:gridCol w:w="4679"/>
        <w:gridCol w:w="5244"/>
      </w:tblGrid>
      <w:tr w14:paraId="291465BE">
        <w:tblPrEx>
          <w:tblCellMar>
            <w:top w:w="0" w:type="dxa"/>
            <w:left w:w="108" w:type="dxa"/>
            <w:bottom w:w="0" w:type="dxa"/>
            <w:right w:w="108" w:type="dxa"/>
          </w:tblCellMar>
        </w:tblPrEx>
        <w:tc>
          <w:tcPr>
            <w:tcW w:w="4679" w:type="dxa"/>
            <w:noWrap w:val="0"/>
            <w:vAlign w:val="top"/>
          </w:tcPr>
          <w:p w14:paraId="727CA386">
            <w:pPr>
              <w:spacing w:line="360" w:lineRule="auto"/>
              <w:rPr>
                <w:rFonts w:hint="eastAsia" w:ascii="宋体" w:hAnsi="宋体"/>
                <w:sz w:val="24"/>
              </w:rPr>
            </w:pPr>
            <w:r>
              <w:rPr>
                <w:rFonts w:hint="eastAsia" w:ascii="宋体" w:hAnsi="宋体"/>
                <w:sz w:val="24"/>
                <w:szCs w:val="28"/>
              </w:rPr>
              <w:t>购方单位</w:t>
            </w:r>
            <w:r>
              <w:rPr>
                <w:rFonts w:hint="eastAsia" w:ascii="宋体" w:hAnsi="宋体"/>
                <w:b/>
                <w:bCs/>
                <w:sz w:val="24"/>
              </w:rPr>
              <w:t>：</w:t>
            </w:r>
            <w:r>
              <w:rPr>
                <w:rFonts w:hint="eastAsia" w:ascii="宋体" w:hAnsi="宋体"/>
                <w:sz w:val="24"/>
              </w:rPr>
              <w:t>广州中医药大学深圳医院（福田）</w:t>
            </w:r>
          </w:p>
        </w:tc>
        <w:tc>
          <w:tcPr>
            <w:tcW w:w="5244" w:type="dxa"/>
            <w:noWrap w:val="0"/>
            <w:vAlign w:val="top"/>
          </w:tcPr>
          <w:p w14:paraId="60BAF9C8">
            <w:pPr>
              <w:spacing w:line="360" w:lineRule="auto"/>
              <w:rPr>
                <w:rFonts w:hint="eastAsia" w:ascii="宋体" w:hAnsi="宋体"/>
                <w:sz w:val="24"/>
              </w:rPr>
            </w:pPr>
            <w:r>
              <w:rPr>
                <w:rFonts w:hint="eastAsia" w:ascii="宋体" w:hAnsi="宋体"/>
                <w:sz w:val="24"/>
                <w:szCs w:val="28"/>
              </w:rPr>
              <w:t>供方单位：</w:t>
            </w:r>
          </w:p>
        </w:tc>
      </w:tr>
      <w:tr w14:paraId="63C49CD5">
        <w:tblPrEx>
          <w:tblCellMar>
            <w:top w:w="0" w:type="dxa"/>
            <w:left w:w="108" w:type="dxa"/>
            <w:bottom w:w="0" w:type="dxa"/>
            <w:right w:w="108" w:type="dxa"/>
          </w:tblCellMar>
        </w:tblPrEx>
        <w:tc>
          <w:tcPr>
            <w:tcW w:w="4679" w:type="dxa"/>
            <w:noWrap w:val="0"/>
            <w:vAlign w:val="top"/>
          </w:tcPr>
          <w:p w14:paraId="4AB437CD">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1896B4BA">
            <w:pPr>
              <w:spacing w:line="360" w:lineRule="auto"/>
              <w:rPr>
                <w:rFonts w:hint="eastAsia" w:ascii="宋体" w:hAnsi="宋体"/>
                <w:sz w:val="24"/>
              </w:rPr>
            </w:pPr>
            <w:r>
              <w:rPr>
                <w:rFonts w:hint="eastAsia" w:ascii="宋体" w:hAnsi="宋体"/>
                <w:sz w:val="24"/>
              </w:rPr>
              <w:t>法定代表人：</w:t>
            </w:r>
          </w:p>
        </w:tc>
      </w:tr>
      <w:tr w14:paraId="3CA078EB">
        <w:tblPrEx>
          <w:tblCellMar>
            <w:top w:w="0" w:type="dxa"/>
            <w:left w:w="108" w:type="dxa"/>
            <w:bottom w:w="0" w:type="dxa"/>
            <w:right w:w="108" w:type="dxa"/>
          </w:tblCellMar>
        </w:tblPrEx>
        <w:tc>
          <w:tcPr>
            <w:tcW w:w="4679" w:type="dxa"/>
            <w:noWrap w:val="0"/>
            <w:vAlign w:val="top"/>
          </w:tcPr>
          <w:p w14:paraId="4F239EAA">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4D402039">
            <w:pPr>
              <w:spacing w:line="360" w:lineRule="auto"/>
              <w:rPr>
                <w:rFonts w:hint="eastAsia" w:ascii="宋体" w:hAnsi="宋体"/>
                <w:sz w:val="24"/>
              </w:rPr>
            </w:pPr>
            <w:r>
              <w:rPr>
                <w:rFonts w:hint="eastAsia" w:ascii="宋体" w:hAnsi="宋体"/>
                <w:sz w:val="24"/>
              </w:rPr>
              <w:t>委托代理人：</w:t>
            </w:r>
          </w:p>
        </w:tc>
      </w:tr>
      <w:tr w14:paraId="7DA09AE2">
        <w:tblPrEx>
          <w:tblCellMar>
            <w:top w:w="0" w:type="dxa"/>
            <w:left w:w="108" w:type="dxa"/>
            <w:bottom w:w="0" w:type="dxa"/>
            <w:right w:w="108" w:type="dxa"/>
          </w:tblCellMar>
        </w:tblPrEx>
        <w:tc>
          <w:tcPr>
            <w:tcW w:w="9923" w:type="dxa"/>
            <w:gridSpan w:val="2"/>
            <w:noWrap w:val="0"/>
            <w:vAlign w:val="top"/>
          </w:tcPr>
          <w:p w14:paraId="7D7C97C7">
            <w:pPr>
              <w:spacing w:line="360" w:lineRule="auto"/>
              <w:jc w:val="center"/>
              <w:rPr>
                <w:rFonts w:hint="eastAsia" w:ascii="宋体" w:hAnsi="宋体"/>
                <w:sz w:val="24"/>
              </w:rPr>
            </w:pPr>
            <w:r>
              <w:rPr>
                <w:rFonts w:hint="eastAsia" w:ascii="宋体" w:hAnsi="宋体"/>
                <w:sz w:val="24"/>
              </w:rPr>
              <w:t>签约时间：202</w:t>
            </w:r>
            <w:r>
              <w:rPr>
                <w:rFonts w:hint="eastAsia" w:ascii="宋体" w:hAnsi="宋体"/>
                <w:sz w:val="24"/>
                <w:lang w:val="en-US" w:eastAsia="zh-CN"/>
              </w:rPr>
              <w:t>5</w:t>
            </w:r>
            <w:r>
              <w:rPr>
                <w:rFonts w:hint="eastAsia" w:ascii="宋体" w:hAnsi="宋体"/>
                <w:sz w:val="24"/>
              </w:rPr>
              <w:t xml:space="preserve"> 年        月       日</w:t>
            </w:r>
          </w:p>
        </w:tc>
      </w:tr>
      <w:tr w14:paraId="41E61097">
        <w:tblPrEx>
          <w:tblCellMar>
            <w:top w:w="0" w:type="dxa"/>
            <w:left w:w="108" w:type="dxa"/>
            <w:bottom w:w="0" w:type="dxa"/>
            <w:right w:w="108" w:type="dxa"/>
          </w:tblCellMar>
        </w:tblPrEx>
        <w:tc>
          <w:tcPr>
            <w:tcW w:w="9923" w:type="dxa"/>
            <w:gridSpan w:val="2"/>
            <w:noWrap w:val="0"/>
            <w:vAlign w:val="top"/>
          </w:tcPr>
          <w:p w14:paraId="72183803">
            <w:pPr>
              <w:spacing w:line="360" w:lineRule="auto"/>
              <w:jc w:val="center"/>
              <w:rPr>
                <w:rFonts w:hint="eastAsia" w:ascii="宋体" w:hAnsi="宋体"/>
                <w:sz w:val="24"/>
              </w:rPr>
            </w:pPr>
            <w:r>
              <w:rPr>
                <w:rFonts w:hint="eastAsia" w:ascii="宋体" w:hAnsi="宋体"/>
                <w:sz w:val="24"/>
              </w:rPr>
              <w:t>签约地址：广州中医药大学深圳医院（福田）</w:t>
            </w:r>
          </w:p>
        </w:tc>
      </w:tr>
    </w:tbl>
    <w:p w14:paraId="3184DEEB">
      <w:pPr>
        <w:pStyle w:val="8"/>
        <w:spacing w:beforeLines="50" w:afterLines="50" w:line="240" w:lineRule="auto"/>
        <w:ind w:left="0" w:leftChars="0" w:firstLine="0" w:firstLineChars="0"/>
        <w:jc w:val="center"/>
        <w:rPr>
          <w:rFonts w:hint="eastAsia" w:ascii="方正小标宋_GBK" w:eastAsia="方正小标宋_GBK"/>
          <w:b w:val="0"/>
          <w:sz w:val="44"/>
          <w:szCs w:val="44"/>
          <w:lang w:val="en-US" w:eastAsia="zh-CN"/>
        </w:rPr>
        <w:sectPr>
          <w:pgSz w:w="11906" w:h="16838"/>
          <w:pgMar w:top="1440" w:right="1418" w:bottom="1440" w:left="1418" w:header="851" w:footer="992" w:gutter="0"/>
          <w:cols w:space="720" w:num="1"/>
          <w:docGrid w:type="lines" w:linePitch="326" w:charSpace="0"/>
        </w:sectPr>
      </w:pPr>
    </w:p>
    <w:p w14:paraId="37E1069B">
      <w:pPr>
        <w:pStyle w:val="8"/>
        <w:spacing w:beforeLines="50" w:afterLines="50" w:line="240" w:lineRule="auto"/>
        <w:ind w:left="0" w:leftChars="0" w:firstLine="0" w:firstLineChars="0"/>
        <w:jc w:val="center"/>
        <w:rPr>
          <w:rFonts w:ascii="方正小标宋_GBK" w:eastAsia="方正小标宋_GBK"/>
          <w:b w:val="0"/>
          <w:sz w:val="44"/>
          <w:szCs w:val="44"/>
        </w:rPr>
      </w:pPr>
      <w:r>
        <w:rPr>
          <w:rFonts w:hint="eastAsia" w:ascii="方正小标宋_GBK" w:eastAsia="方正小标宋_GBK"/>
          <w:b w:val="0"/>
          <w:sz w:val="44"/>
          <w:szCs w:val="44"/>
          <w:lang w:val="en-US" w:eastAsia="zh-CN"/>
        </w:rPr>
        <w:t>第四章 应答</w:t>
      </w:r>
      <w:r>
        <w:rPr>
          <w:rFonts w:hint="eastAsia" w:ascii="方正小标宋_GBK" w:eastAsia="方正小标宋_GBK"/>
          <w:b w:val="0"/>
          <w:sz w:val="44"/>
          <w:szCs w:val="44"/>
        </w:rPr>
        <w:t>文件</w:t>
      </w:r>
      <w:bookmarkEnd w:id="0"/>
    </w:p>
    <w:p w14:paraId="190D856D">
      <w:pPr>
        <w:pStyle w:val="2"/>
        <w:ind w:left="0" w:firstLine="562"/>
        <w:rPr>
          <w:sz w:val="28"/>
          <w:szCs w:val="28"/>
        </w:rPr>
      </w:pPr>
      <w:bookmarkStart w:id="14" w:name="_Toc7744"/>
      <w:bookmarkStart w:id="15" w:name="_Toc22203"/>
      <w:bookmarkStart w:id="16" w:name="_Toc128037690"/>
      <w:bookmarkStart w:id="17" w:name="_Toc109889664"/>
      <w:r>
        <w:rPr>
          <w:rFonts w:hint="eastAsia"/>
          <w:sz w:val="28"/>
          <w:szCs w:val="28"/>
        </w:rPr>
        <w:t>材料1：封面</w:t>
      </w:r>
      <w:bookmarkEnd w:id="14"/>
      <w:bookmarkEnd w:id="15"/>
      <w:bookmarkEnd w:id="16"/>
      <w:bookmarkEnd w:id="17"/>
    </w:p>
    <w:p w14:paraId="683D2BDE">
      <w:pPr>
        <w:ind w:left="0" w:firstLine="720"/>
        <w:jc w:val="right"/>
        <w:rPr>
          <w:rFonts w:ascii="仿宋_GB2312" w:eastAsia="仿宋_GB2312"/>
          <w:b/>
          <w:sz w:val="36"/>
          <w:szCs w:val="36"/>
          <w:lang w:val="zh-CN"/>
        </w:rPr>
      </w:pPr>
      <w:r>
        <w:rPr>
          <w:rFonts w:hint="eastAsia" w:ascii="仿宋_GB2312" w:eastAsia="仿宋_GB2312"/>
          <w:b/>
          <w:sz w:val="36"/>
          <w:szCs w:val="36"/>
          <w:lang w:val="zh-CN"/>
        </w:rPr>
        <w:t>正本/副本</w:t>
      </w:r>
    </w:p>
    <w:p w14:paraId="60A3643A">
      <w:pPr>
        <w:ind w:left="0" w:firstLine="720"/>
        <w:rPr>
          <w:rFonts w:ascii="仿宋_GB2312" w:eastAsia="仿宋_GB2312"/>
          <w:b/>
          <w:sz w:val="36"/>
          <w:szCs w:val="36"/>
          <w:lang w:val="zh-CN"/>
        </w:rPr>
      </w:pPr>
    </w:p>
    <w:p w14:paraId="68B7BBB8">
      <w:pPr>
        <w:ind w:left="0" w:firstLine="720"/>
        <w:rPr>
          <w:rFonts w:ascii="仿宋_GB2312" w:eastAsia="仿宋_GB2312"/>
          <w:b/>
          <w:sz w:val="36"/>
          <w:szCs w:val="36"/>
          <w:lang w:val="zh-CN"/>
        </w:rPr>
      </w:pPr>
    </w:p>
    <w:p w14:paraId="20497EB1">
      <w:pPr>
        <w:ind w:left="0" w:firstLine="720"/>
        <w:rPr>
          <w:rFonts w:ascii="仿宋_GB2312" w:eastAsia="仿宋_GB2312"/>
          <w:b/>
          <w:sz w:val="36"/>
          <w:szCs w:val="36"/>
          <w:lang w:val="zh-CN"/>
        </w:rPr>
      </w:pPr>
      <w:r>
        <w:rPr>
          <w:rFonts w:hint="eastAsia" w:ascii="仿宋_GB2312" w:eastAsia="仿宋_GB2312"/>
          <w:b/>
          <w:sz w:val="36"/>
          <w:szCs w:val="36"/>
          <w:lang w:val="zh-CN"/>
        </w:rPr>
        <w:t>广州中医药大学深圳医院（福田）医用耗材遴选议价采购</w:t>
      </w:r>
    </w:p>
    <w:p w14:paraId="2ACD7D60">
      <w:pPr>
        <w:ind w:left="0" w:firstLine="720"/>
        <w:jc w:val="center"/>
        <w:rPr>
          <w:rFonts w:ascii="仿宋_GB2312" w:eastAsia="仿宋_GB2312"/>
          <w:b/>
          <w:sz w:val="36"/>
          <w:szCs w:val="36"/>
          <w:lang w:val="zh-CN"/>
        </w:rPr>
      </w:pPr>
      <w:r>
        <w:rPr>
          <w:rFonts w:hint="eastAsia" w:ascii="仿宋_GB2312" w:eastAsia="仿宋_GB2312"/>
          <w:b/>
          <w:sz w:val="36"/>
          <w:szCs w:val="36"/>
          <w:lang w:val="en-US" w:eastAsia="zh-CN"/>
        </w:rPr>
        <w:t>遴选</w:t>
      </w:r>
      <w:r>
        <w:rPr>
          <w:rFonts w:hint="eastAsia" w:ascii="仿宋_GB2312" w:eastAsia="仿宋_GB2312"/>
          <w:b/>
          <w:sz w:val="36"/>
          <w:szCs w:val="36"/>
          <w:lang w:val="zh-CN"/>
        </w:rPr>
        <w:t>文件</w:t>
      </w:r>
    </w:p>
    <w:p w14:paraId="0BA64AC8">
      <w:pPr>
        <w:autoSpaceDE w:val="0"/>
        <w:autoSpaceDN w:val="0"/>
        <w:adjustRightInd w:val="0"/>
        <w:ind w:left="0" w:firstLine="560"/>
        <w:jc w:val="center"/>
        <w:outlineLvl w:val="0"/>
        <w:rPr>
          <w:rFonts w:ascii="仿宋_GB2312" w:hAnsi="仿宋" w:eastAsia="仿宋_GB2312" w:cs="宋体"/>
          <w:bCs/>
          <w:sz w:val="28"/>
          <w:szCs w:val="28"/>
          <w:lang w:val="zh-CN"/>
        </w:rPr>
      </w:pPr>
    </w:p>
    <w:p w14:paraId="5C46E75C">
      <w:pPr>
        <w:ind w:left="0" w:firstLine="560"/>
        <w:rPr>
          <w:rFonts w:ascii="仿宋_GB2312" w:eastAsia="仿宋_GB2312"/>
          <w:sz w:val="28"/>
          <w:szCs w:val="28"/>
        </w:rPr>
      </w:pPr>
      <w:r>
        <w:rPr>
          <w:rFonts w:hint="eastAsia" w:ascii="仿宋_GB2312" w:eastAsia="仿宋_GB2312"/>
          <w:sz w:val="28"/>
          <w:szCs w:val="28"/>
        </w:rPr>
        <w:t>项目名称：（见采购文件首页）</w:t>
      </w:r>
    </w:p>
    <w:p w14:paraId="21FF22F5">
      <w:pPr>
        <w:ind w:left="0" w:firstLine="560"/>
        <w:rPr>
          <w:rFonts w:ascii="仿宋_GB2312" w:eastAsia="仿宋_GB2312"/>
          <w:sz w:val="28"/>
          <w:szCs w:val="28"/>
        </w:rPr>
      </w:pPr>
      <w:r>
        <w:rPr>
          <w:rFonts w:hint="eastAsia" w:ascii="仿宋_GB2312" w:eastAsia="仿宋_GB2312"/>
          <w:sz w:val="28"/>
          <w:szCs w:val="28"/>
        </w:rPr>
        <w:t>项目编号：（见采购文件首页）</w:t>
      </w:r>
    </w:p>
    <w:p w14:paraId="19A93EDD">
      <w:pPr>
        <w:ind w:left="0" w:firstLine="560"/>
        <w:rPr>
          <w:rFonts w:ascii="仿宋_GB2312" w:eastAsia="仿宋_GB2312"/>
          <w:sz w:val="28"/>
          <w:szCs w:val="28"/>
        </w:rPr>
      </w:pPr>
      <w:r>
        <w:rPr>
          <w:rFonts w:hint="eastAsia" w:ascii="仿宋_GB2312" w:eastAsia="仿宋_GB2312"/>
          <w:sz w:val="28"/>
          <w:szCs w:val="28"/>
        </w:rPr>
        <w:t>项目包号：</w:t>
      </w:r>
    </w:p>
    <w:p w14:paraId="6E699276">
      <w:pPr>
        <w:ind w:left="0" w:firstLine="560"/>
        <w:rPr>
          <w:rFonts w:ascii="仿宋_GB2312" w:eastAsia="仿宋_GB2312"/>
          <w:sz w:val="28"/>
          <w:szCs w:val="28"/>
          <w:lang w:val="zh-CN"/>
        </w:rPr>
      </w:pPr>
      <w:r>
        <w:rPr>
          <w:rFonts w:hint="eastAsia" w:ascii="仿宋_GB2312" w:eastAsia="仿宋_GB2312"/>
          <w:sz w:val="28"/>
          <w:szCs w:val="28"/>
        </w:rPr>
        <w:t>耗材</w:t>
      </w:r>
      <w:r>
        <w:rPr>
          <w:rFonts w:hint="eastAsia" w:ascii="仿宋_GB2312" w:eastAsia="仿宋_GB2312"/>
          <w:sz w:val="28"/>
          <w:szCs w:val="28"/>
          <w:lang w:val="zh-CN"/>
        </w:rPr>
        <w:t>名称：</w:t>
      </w:r>
    </w:p>
    <w:p w14:paraId="1B918229">
      <w:pPr>
        <w:ind w:left="0" w:firstLine="560"/>
        <w:rPr>
          <w:rFonts w:ascii="仿宋_GB2312" w:eastAsia="仿宋_GB2312"/>
          <w:sz w:val="28"/>
          <w:szCs w:val="28"/>
          <w:lang w:val="zh-CN"/>
        </w:rPr>
      </w:pPr>
      <w:r>
        <w:rPr>
          <w:rFonts w:hint="eastAsia" w:ascii="仿宋_GB2312" w:eastAsia="仿宋_GB2312"/>
          <w:sz w:val="28"/>
          <w:szCs w:val="28"/>
          <w:lang w:val="zh-CN"/>
        </w:rPr>
        <w:t>企业名称：</w:t>
      </w:r>
    </w:p>
    <w:p w14:paraId="205DB0E4">
      <w:pPr>
        <w:ind w:left="0" w:firstLine="560"/>
        <w:rPr>
          <w:rFonts w:ascii="仿宋_GB2312" w:eastAsia="仿宋_GB2312"/>
          <w:sz w:val="28"/>
          <w:szCs w:val="28"/>
        </w:rPr>
      </w:pPr>
      <w:r>
        <w:rPr>
          <w:rFonts w:hint="eastAsia" w:ascii="仿宋_GB2312" w:eastAsia="仿宋_GB2312"/>
          <w:sz w:val="28"/>
          <w:szCs w:val="28"/>
        </w:rPr>
        <w:t>被授权人：</w:t>
      </w:r>
    </w:p>
    <w:p w14:paraId="4E5FD0E0">
      <w:pPr>
        <w:ind w:left="0" w:firstLine="560"/>
        <w:rPr>
          <w:rFonts w:ascii="仿宋_GB2312" w:eastAsia="仿宋_GB2312"/>
          <w:sz w:val="28"/>
          <w:szCs w:val="28"/>
        </w:rPr>
      </w:pPr>
      <w:r>
        <w:rPr>
          <w:rFonts w:hint="eastAsia" w:ascii="仿宋_GB2312" w:eastAsia="仿宋_GB2312"/>
          <w:sz w:val="28"/>
          <w:szCs w:val="28"/>
        </w:rPr>
        <w:t>联系电话：</w:t>
      </w:r>
    </w:p>
    <w:p w14:paraId="7BBA36DD">
      <w:pPr>
        <w:ind w:left="0" w:firstLine="560"/>
        <w:rPr>
          <w:rFonts w:ascii="仿宋_GB2312" w:eastAsia="仿宋_GB2312"/>
          <w:sz w:val="28"/>
          <w:szCs w:val="28"/>
        </w:rPr>
      </w:pPr>
      <w:r>
        <w:rPr>
          <w:rFonts w:hint="eastAsia" w:ascii="仿宋_GB2312" w:eastAsia="仿宋_GB2312"/>
          <w:sz w:val="28"/>
          <w:szCs w:val="28"/>
        </w:rPr>
        <w:t>联系邮箱：</w:t>
      </w:r>
    </w:p>
    <w:p w14:paraId="1E0952DC">
      <w:pPr>
        <w:pStyle w:val="2"/>
        <w:ind w:left="0" w:firstLine="562"/>
        <w:rPr>
          <w:sz w:val="28"/>
          <w:szCs w:val="28"/>
        </w:rPr>
      </w:pPr>
      <w:bookmarkStart w:id="18" w:name="_Toc27475"/>
      <w:bookmarkStart w:id="19" w:name="_Toc128037691"/>
      <w:bookmarkStart w:id="20" w:name="_Toc31500"/>
      <w:bookmarkStart w:id="21" w:name="_Toc109889665"/>
      <w:r>
        <w:rPr>
          <w:rFonts w:hint="eastAsia"/>
          <w:sz w:val="28"/>
          <w:szCs w:val="28"/>
        </w:rPr>
        <w:t>材料2：投标文件目录</w:t>
      </w:r>
      <w:bookmarkEnd w:id="18"/>
      <w:bookmarkEnd w:id="19"/>
      <w:bookmarkEnd w:id="20"/>
      <w:bookmarkEnd w:id="21"/>
    </w:p>
    <w:tbl>
      <w:tblPr>
        <w:tblStyle w:val="10"/>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371"/>
        <w:gridCol w:w="1110"/>
        <w:gridCol w:w="80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81" w:type="dxa"/>
            <w:vAlign w:val="center"/>
          </w:tcPr>
          <w:p w14:paraId="1C5DA906">
            <w:pPr>
              <w:spacing w:line="400" w:lineRule="exact"/>
              <w:ind w:left="0"/>
              <w:jc w:val="center"/>
              <w:rPr>
                <w:rFonts w:ascii="仿宋_GB2312" w:hAnsi="仿宋" w:eastAsia="仿宋_GB2312"/>
                <w:sz w:val="28"/>
                <w:szCs w:val="28"/>
              </w:rPr>
            </w:pPr>
            <w:bookmarkStart w:id="22" w:name="_Toc17048"/>
            <w:bookmarkStart w:id="23" w:name="_Toc128037692"/>
            <w:r>
              <w:rPr>
                <w:rFonts w:hint="eastAsia" w:ascii="仿宋_GB2312" w:hAnsi="仿宋" w:eastAsia="仿宋_GB2312"/>
                <w:sz w:val="28"/>
                <w:szCs w:val="28"/>
              </w:rPr>
              <w:t>装订顺序</w:t>
            </w:r>
          </w:p>
        </w:tc>
        <w:tc>
          <w:tcPr>
            <w:tcW w:w="7371" w:type="dxa"/>
            <w:vAlign w:val="center"/>
          </w:tcPr>
          <w:p w14:paraId="2E610D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材料名称</w:t>
            </w:r>
          </w:p>
        </w:tc>
        <w:tc>
          <w:tcPr>
            <w:tcW w:w="1110" w:type="dxa"/>
            <w:vAlign w:val="center"/>
          </w:tcPr>
          <w:p w14:paraId="03DA6F8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w:t>
            </w:r>
          </w:p>
          <w:p w14:paraId="27875D4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要求</w:t>
            </w:r>
          </w:p>
        </w:tc>
        <w:tc>
          <w:tcPr>
            <w:tcW w:w="803" w:type="dxa"/>
            <w:vAlign w:val="center"/>
          </w:tcPr>
          <w:p w14:paraId="33945434">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81" w:type="dxa"/>
            <w:vAlign w:val="center"/>
          </w:tcPr>
          <w:p w14:paraId="704DB5C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1</w:t>
            </w:r>
          </w:p>
        </w:tc>
        <w:tc>
          <w:tcPr>
            <w:tcW w:w="7371" w:type="dxa"/>
            <w:vAlign w:val="center"/>
          </w:tcPr>
          <w:p w14:paraId="08540D6F">
            <w:pPr>
              <w:spacing w:line="400" w:lineRule="exact"/>
              <w:ind w:left="0"/>
              <w:rPr>
                <w:rFonts w:ascii="仿宋_GB2312" w:hAnsi="仿宋" w:eastAsia="仿宋_GB2312"/>
                <w:sz w:val="28"/>
                <w:szCs w:val="28"/>
              </w:rPr>
            </w:pPr>
            <w:r>
              <w:rPr>
                <w:rFonts w:hint="eastAsia" w:ascii="仿宋_GB2312" w:hAnsi="仿宋" w:eastAsia="仿宋_GB2312"/>
                <w:sz w:val="28"/>
                <w:szCs w:val="28"/>
              </w:rPr>
              <w:t>文件封面</w:t>
            </w:r>
          </w:p>
        </w:tc>
        <w:tc>
          <w:tcPr>
            <w:tcW w:w="1110" w:type="dxa"/>
            <w:vAlign w:val="center"/>
          </w:tcPr>
          <w:p w14:paraId="4CB431C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restart"/>
            <w:vAlign w:val="center"/>
          </w:tcPr>
          <w:p w14:paraId="13C67A2A">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60D45E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2</w:t>
            </w:r>
          </w:p>
        </w:tc>
        <w:tc>
          <w:tcPr>
            <w:tcW w:w="7371" w:type="dxa"/>
            <w:vAlign w:val="center"/>
          </w:tcPr>
          <w:p w14:paraId="3A0156F3">
            <w:pPr>
              <w:spacing w:line="400" w:lineRule="exact"/>
              <w:ind w:left="0"/>
              <w:rPr>
                <w:rFonts w:ascii="仿宋_GB2312" w:hAnsi="仿宋" w:eastAsia="仿宋_GB2312"/>
                <w:sz w:val="28"/>
                <w:szCs w:val="28"/>
              </w:rPr>
            </w:pPr>
            <w:r>
              <w:rPr>
                <w:rFonts w:hint="eastAsia" w:ascii="仿宋_GB2312" w:hAnsi="仿宋" w:eastAsia="仿宋_GB2312"/>
                <w:sz w:val="28"/>
                <w:szCs w:val="28"/>
              </w:rPr>
              <w:t>文件目录</w:t>
            </w:r>
          </w:p>
        </w:tc>
        <w:tc>
          <w:tcPr>
            <w:tcW w:w="1110" w:type="dxa"/>
            <w:vAlign w:val="center"/>
          </w:tcPr>
          <w:p w14:paraId="60E2438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D156085">
            <w:pPr>
              <w:spacing w:line="400" w:lineRule="exact"/>
              <w:ind w:left="0"/>
              <w:rPr>
                <w:rFonts w:ascii="仿宋_GB2312" w:hAnsi="仿宋" w:eastAsia="仿宋_GB2312"/>
                <w:sz w:val="28"/>
                <w:szCs w:val="28"/>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0CB72FA1">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3</w:t>
            </w:r>
          </w:p>
        </w:tc>
        <w:tc>
          <w:tcPr>
            <w:tcW w:w="7371" w:type="dxa"/>
            <w:vAlign w:val="center"/>
          </w:tcPr>
          <w:p w14:paraId="77CA15D8">
            <w:pPr>
              <w:ind w:left="0"/>
              <w:rPr>
                <w:b/>
                <w:bCs/>
                <w:sz w:val="32"/>
                <w:szCs w:val="32"/>
              </w:rPr>
            </w:pPr>
            <w:r>
              <w:rPr>
                <w:rFonts w:hint="eastAsia" w:ascii="仿宋_GB2312" w:hAnsi="仿宋" w:eastAsia="仿宋_GB2312"/>
                <w:sz w:val="28"/>
                <w:szCs w:val="28"/>
              </w:rPr>
              <w:t>参与遴选及履约承诺函</w:t>
            </w:r>
          </w:p>
        </w:tc>
        <w:tc>
          <w:tcPr>
            <w:tcW w:w="1110" w:type="dxa"/>
            <w:vAlign w:val="center"/>
          </w:tcPr>
          <w:p w14:paraId="70487BE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AF616">
            <w:pPr>
              <w:spacing w:line="400" w:lineRule="exact"/>
              <w:ind w:left="0"/>
              <w:rPr>
                <w:rFonts w:ascii="仿宋_GB2312" w:hAnsi="仿宋" w:eastAsia="仿宋_GB2312"/>
                <w:sz w:val="28"/>
                <w:szCs w:val="28"/>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7CA1A4E2">
            <w:pPr>
              <w:spacing w:line="400" w:lineRule="exact"/>
              <w:ind w:left="0"/>
              <w:jc w:val="center"/>
              <w:rPr>
                <w:rFonts w:ascii="仿宋_GB2312" w:hAnsi="仿宋" w:eastAsia="仿宋_GB2312"/>
                <w:sz w:val="28"/>
                <w:szCs w:val="28"/>
              </w:rPr>
            </w:pPr>
            <w:r>
              <w:rPr>
                <w:rFonts w:ascii="仿宋_GB2312" w:hAnsi="仿宋" w:eastAsia="仿宋_GB2312"/>
                <w:sz w:val="28"/>
                <w:szCs w:val="28"/>
              </w:rPr>
              <w:t>4</w:t>
            </w:r>
          </w:p>
        </w:tc>
        <w:tc>
          <w:tcPr>
            <w:tcW w:w="7371" w:type="dxa"/>
            <w:vAlign w:val="center"/>
          </w:tcPr>
          <w:p w14:paraId="67633BC8">
            <w:pPr>
              <w:spacing w:line="400" w:lineRule="exact"/>
              <w:ind w:left="0"/>
              <w:rPr>
                <w:rFonts w:ascii="仿宋_GB2312" w:hAnsi="仿宋" w:eastAsia="仿宋_GB2312"/>
                <w:sz w:val="28"/>
                <w:szCs w:val="28"/>
              </w:rPr>
            </w:pPr>
            <w:r>
              <w:rPr>
                <w:rFonts w:hint="eastAsia" w:ascii="仿宋_GB2312" w:hAnsi="仿宋" w:eastAsia="仿宋_GB2312"/>
                <w:color w:val="FF0000"/>
                <w:sz w:val="28"/>
                <w:szCs w:val="28"/>
              </w:rPr>
              <w:t>广中医深圳医院遴选采购产品报价表（必须严格按照医院的遴选目录序号及名称，否则将不予受理）</w:t>
            </w:r>
          </w:p>
        </w:tc>
        <w:tc>
          <w:tcPr>
            <w:tcW w:w="1110" w:type="dxa"/>
            <w:vAlign w:val="center"/>
          </w:tcPr>
          <w:p w14:paraId="60807EA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E7B5B99">
            <w:pPr>
              <w:spacing w:line="400" w:lineRule="exact"/>
              <w:ind w:left="0"/>
              <w:rPr>
                <w:rFonts w:ascii="仿宋_GB2312" w:hAnsi="仿宋" w:eastAsia="仿宋_GB2312"/>
                <w:sz w:val="28"/>
                <w:szCs w:val="28"/>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4E88B2C4">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5</w:t>
            </w:r>
          </w:p>
        </w:tc>
        <w:tc>
          <w:tcPr>
            <w:tcW w:w="7371" w:type="dxa"/>
            <w:vAlign w:val="center"/>
          </w:tcPr>
          <w:p w14:paraId="14BA35E0">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医用耗材市场调研专用表</w:t>
            </w:r>
          </w:p>
        </w:tc>
        <w:tc>
          <w:tcPr>
            <w:tcW w:w="1110" w:type="dxa"/>
            <w:vAlign w:val="center"/>
          </w:tcPr>
          <w:p w14:paraId="7F43A321">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DC709DA">
            <w:pPr>
              <w:spacing w:line="400" w:lineRule="exact"/>
              <w:ind w:left="0"/>
              <w:rPr>
                <w:rFonts w:ascii="仿宋_GB2312" w:hAnsi="仿宋" w:eastAsia="仿宋_GB2312"/>
                <w:sz w:val="28"/>
                <w:szCs w:val="28"/>
              </w:rPr>
            </w:pPr>
          </w:p>
        </w:tc>
      </w:tr>
      <w:tr w14:paraId="6494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BF7E9FC">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6</w:t>
            </w:r>
          </w:p>
        </w:tc>
        <w:tc>
          <w:tcPr>
            <w:tcW w:w="7371" w:type="dxa"/>
            <w:vAlign w:val="center"/>
          </w:tcPr>
          <w:p w14:paraId="1EF29DA6">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供货商资格证明文件</w:t>
            </w:r>
          </w:p>
        </w:tc>
        <w:tc>
          <w:tcPr>
            <w:tcW w:w="1110" w:type="dxa"/>
            <w:vAlign w:val="center"/>
          </w:tcPr>
          <w:p w14:paraId="6A901353">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F0FB7D8">
            <w:pPr>
              <w:spacing w:line="400" w:lineRule="exact"/>
              <w:ind w:left="0"/>
              <w:rPr>
                <w:rFonts w:ascii="仿宋_GB2312" w:hAnsi="仿宋" w:eastAsia="仿宋_GB2312"/>
                <w:sz w:val="28"/>
                <w:szCs w:val="28"/>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81" w:type="dxa"/>
            <w:vAlign w:val="center"/>
          </w:tcPr>
          <w:p w14:paraId="745391A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7</w:t>
            </w:r>
          </w:p>
        </w:tc>
        <w:tc>
          <w:tcPr>
            <w:tcW w:w="7371" w:type="dxa"/>
            <w:vAlign w:val="center"/>
          </w:tcPr>
          <w:p w14:paraId="6CC78B10">
            <w:pPr>
              <w:spacing w:line="400" w:lineRule="exact"/>
              <w:ind w:left="0"/>
              <w:rPr>
                <w:rFonts w:ascii="仿宋_GB2312" w:hAnsi="仿宋" w:eastAsia="仿宋_GB2312"/>
                <w:sz w:val="28"/>
                <w:szCs w:val="28"/>
              </w:rPr>
            </w:pPr>
            <w:r>
              <w:rPr>
                <w:rFonts w:hint="eastAsia" w:ascii="仿宋_GB2312" w:hAnsi="仿宋" w:eastAsia="仿宋_GB2312"/>
                <w:sz w:val="28"/>
                <w:szCs w:val="28"/>
              </w:rPr>
              <w:t>报名企业资质：</w:t>
            </w:r>
            <w:r>
              <w:rPr>
                <w:rFonts w:ascii="仿宋_GB2312" w:hAnsi="仿宋" w:eastAsia="仿宋_GB2312"/>
                <w:sz w:val="28"/>
                <w:szCs w:val="28"/>
              </w:rPr>
              <w:t>营业执照</w:t>
            </w:r>
          </w:p>
        </w:tc>
        <w:tc>
          <w:tcPr>
            <w:tcW w:w="1110" w:type="dxa"/>
            <w:vAlign w:val="center"/>
          </w:tcPr>
          <w:p w14:paraId="37399DC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713409CE">
            <w:pPr>
              <w:spacing w:line="400" w:lineRule="exact"/>
              <w:ind w:left="0"/>
              <w:rPr>
                <w:rFonts w:ascii="仿宋_GB2312" w:hAnsi="仿宋" w:eastAsia="仿宋_GB2312"/>
                <w:sz w:val="28"/>
                <w:szCs w:val="28"/>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00A60518">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8</w:t>
            </w:r>
          </w:p>
        </w:tc>
        <w:tc>
          <w:tcPr>
            <w:tcW w:w="7371" w:type="dxa"/>
            <w:vAlign w:val="center"/>
          </w:tcPr>
          <w:p w14:paraId="276668CA">
            <w:pPr>
              <w:spacing w:line="400" w:lineRule="exact"/>
              <w:ind w:left="0"/>
              <w:rPr>
                <w:rFonts w:ascii="仿宋_GB2312" w:hAnsi="仿宋" w:eastAsia="仿宋_GB2312"/>
                <w:sz w:val="28"/>
                <w:szCs w:val="28"/>
              </w:rPr>
            </w:pPr>
            <w:r>
              <w:rPr>
                <w:rFonts w:ascii="仿宋_GB2312" w:hAnsi="仿宋" w:eastAsia="仿宋_GB2312"/>
                <w:sz w:val="28"/>
                <w:szCs w:val="28"/>
              </w:rPr>
              <w:t>法定代表人证明书原件、</w:t>
            </w:r>
            <w:r>
              <w:rPr>
                <w:rFonts w:hint="eastAsia" w:ascii="仿宋_GB2312" w:hAnsi="仿宋" w:eastAsia="仿宋_GB2312"/>
                <w:sz w:val="28"/>
                <w:szCs w:val="28"/>
              </w:rPr>
              <w:t>法定代表人授权书</w:t>
            </w:r>
          </w:p>
        </w:tc>
        <w:tc>
          <w:tcPr>
            <w:tcW w:w="1110" w:type="dxa"/>
            <w:vAlign w:val="center"/>
          </w:tcPr>
          <w:p w14:paraId="77A9C0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3BDFA">
            <w:pPr>
              <w:spacing w:line="400" w:lineRule="exact"/>
              <w:ind w:left="0"/>
              <w:rPr>
                <w:rFonts w:ascii="仿宋_GB2312" w:hAnsi="仿宋" w:eastAsia="仿宋_GB2312"/>
                <w:sz w:val="28"/>
                <w:szCs w:val="28"/>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13770072">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9</w:t>
            </w:r>
          </w:p>
        </w:tc>
        <w:tc>
          <w:tcPr>
            <w:tcW w:w="7371" w:type="dxa"/>
            <w:vAlign w:val="center"/>
          </w:tcPr>
          <w:p w14:paraId="4334182F">
            <w:pPr>
              <w:spacing w:line="400" w:lineRule="exact"/>
              <w:ind w:left="0"/>
              <w:rPr>
                <w:rFonts w:ascii="仿宋_GB2312" w:hAnsi="仿宋" w:eastAsia="仿宋_GB2312"/>
                <w:sz w:val="28"/>
                <w:szCs w:val="28"/>
              </w:rPr>
            </w:pPr>
            <w:r>
              <w:rPr>
                <w:rFonts w:hint="eastAsia" w:ascii="仿宋_GB2312" w:hAnsi="仿宋" w:eastAsia="仿宋_GB2312"/>
                <w:sz w:val="28"/>
                <w:szCs w:val="28"/>
              </w:rPr>
              <w:t>报名供应商医疗器械经营许可证/生产许可证（备案凭证）</w:t>
            </w:r>
          </w:p>
        </w:tc>
        <w:tc>
          <w:tcPr>
            <w:tcW w:w="1110" w:type="dxa"/>
            <w:vAlign w:val="center"/>
          </w:tcPr>
          <w:p w14:paraId="39B723F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AE29452">
            <w:pPr>
              <w:spacing w:line="400" w:lineRule="exact"/>
              <w:ind w:left="0"/>
              <w:rPr>
                <w:rFonts w:ascii="仿宋_GB2312" w:hAnsi="仿宋" w:eastAsia="仿宋_GB2312"/>
                <w:sz w:val="28"/>
                <w:szCs w:val="28"/>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8B6F0EA">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10</w:t>
            </w:r>
          </w:p>
        </w:tc>
        <w:tc>
          <w:tcPr>
            <w:tcW w:w="7371" w:type="dxa"/>
            <w:vAlign w:val="center"/>
          </w:tcPr>
          <w:p w14:paraId="63954E4F">
            <w:pPr>
              <w:spacing w:line="400" w:lineRule="exact"/>
              <w:ind w:left="0"/>
              <w:rPr>
                <w:rFonts w:ascii="仿宋_GB2312" w:hAnsi="仿宋" w:eastAsia="仿宋_GB2312"/>
                <w:sz w:val="28"/>
                <w:szCs w:val="28"/>
              </w:rPr>
            </w:pPr>
            <w:r>
              <w:rPr>
                <w:rFonts w:hint="eastAsia" w:ascii="仿宋_GB2312" w:hAnsi="仿宋" w:eastAsia="仿宋_GB2312"/>
                <w:sz w:val="28"/>
                <w:szCs w:val="28"/>
              </w:rPr>
              <w:t>国产产品国内生产企业的营业执照、生产许可证（备案凭证）</w:t>
            </w:r>
          </w:p>
          <w:p w14:paraId="541C34FF">
            <w:pPr>
              <w:spacing w:line="400" w:lineRule="exact"/>
              <w:ind w:left="0"/>
              <w:rPr>
                <w:rFonts w:ascii="仿宋_GB2312" w:hAnsi="仿宋" w:eastAsia="仿宋_GB2312"/>
                <w:sz w:val="28"/>
                <w:szCs w:val="28"/>
              </w:rPr>
            </w:pPr>
            <w:r>
              <w:rPr>
                <w:rFonts w:hint="eastAsia" w:ascii="仿宋_GB2312" w:hAnsi="仿宋" w:eastAsia="仿宋_GB2312"/>
                <w:sz w:val="28"/>
                <w:szCs w:val="28"/>
              </w:rPr>
              <w:t>注：如为进口产品请提供进口产品国内合法代理企业营业执照、经营许可证或备案凭证等相关文件。</w:t>
            </w:r>
          </w:p>
        </w:tc>
        <w:tc>
          <w:tcPr>
            <w:tcW w:w="1110" w:type="dxa"/>
            <w:vAlign w:val="center"/>
          </w:tcPr>
          <w:p w14:paraId="01800C4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69451B6">
            <w:pPr>
              <w:spacing w:line="400" w:lineRule="exact"/>
              <w:ind w:left="0"/>
              <w:rPr>
                <w:rFonts w:ascii="仿宋_GB2312" w:hAnsi="仿宋" w:eastAsia="仿宋_GB2312"/>
                <w:sz w:val="28"/>
                <w:szCs w:val="28"/>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1195B79">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11</w:t>
            </w:r>
          </w:p>
        </w:tc>
        <w:tc>
          <w:tcPr>
            <w:tcW w:w="7371" w:type="dxa"/>
            <w:vAlign w:val="center"/>
          </w:tcPr>
          <w:p w14:paraId="3FB1D9C7">
            <w:pPr>
              <w:spacing w:line="400" w:lineRule="exact"/>
              <w:ind w:left="0"/>
              <w:rPr>
                <w:rFonts w:ascii="仿宋_GB2312" w:hAnsi="仿宋" w:eastAsia="仿宋_GB2312"/>
                <w:sz w:val="28"/>
                <w:szCs w:val="28"/>
              </w:rPr>
            </w:pPr>
            <w:r>
              <w:rPr>
                <w:rFonts w:hint="eastAsia" w:ascii="仿宋_GB2312" w:hAnsi="仿宋" w:eastAsia="仿宋_GB2312"/>
                <w:sz w:val="28"/>
                <w:szCs w:val="28"/>
              </w:rPr>
              <w:t>所投产品的《医疗器械注册证》（备案凭证）等</w:t>
            </w:r>
          </w:p>
        </w:tc>
        <w:tc>
          <w:tcPr>
            <w:tcW w:w="1110" w:type="dxa"/>
            <w:vAlign w:val="center"/>
          </w:tcPr>
          <w:p w14:paraId="29BE335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0C00F4FB">
            <w:pPr>
              <w:spacing w:line="400" w:lineRule="exact"/>
              <w:ind w:left="0"/>
              <w:rPr>
                <w:rFonts w:ascii="仿宋_GB2312" w:hAnsi="仿宋" w:eastAsia="仿宋_GB2312"/>
                <w:sz w:val="28"/>
                <w:szCs w:val="28"/>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81" w:type="dxa"/>
            <w:vAlign w:val="center"/>
          </w:tcPr>
          <w:p w14:paraId="2DFF3EA7">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12</w:t>
            </w:r>
          </w:p>
        </w:tc>
        <w:tc>
          <w:tcPr>
            <w:tcW w:w="7371" w:type="dxa"/>
            <w:vAlign w:val="center"/>
          </w:tcPr>
          <w:p w14:paraId="4AFEB49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产品有效期内的各级企业授权书系列</w:t>
            </w:r>
          </w:p>
        </w:tc>
        <w:tc>
          <w:tcPr>
            <w:tcW w:w="1110" w:type="dxa"/>
            <w:vAlign w:val="center"/>
          </w:tcPr>
          <w:p w14:paraId="7A7DBE8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4522013">
            <w:pPr>
              <w:spacing w:line="400" w:lineRule="exact"/>
              <w:ind w:left="0"/>
              <w:rPr>
                <w:rFonts w:ascii="仿宋_GB2312" w:hAnsi="仿宋" w:eastAsia="仿宋_GB2312"/>
                <w:sz w:val="28"/>
                <w:szCs w:val="28"/>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81" w:type="dxa"/>
            <w:vAlign w:val="center"/>
          </w:tcPr>
          <w:p w14:paraId="612C1810">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3</w:t>
            </w:r>
          </w:p>
        </w:tc>
        <w:tc>
          <w:tcPr>
            <w:tcW w:w="7371" w:type="dxa"/>
            <w:vAlign w:val="center"/>
          </w:tcPr>
          <w:p w14:paraId="33274A4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产品的国际认证证书及有效中文翻译件系列</w:t>
            </w:r>
          </w:p>
          <w:p w14:paraId="38343757">
            <w:pPr>
              <w:spacing w:line="400" w:lineRule="exact"/>
              <w:ind w:left="0"/>
              <w:rPr>
                <w:rFonts w:ascii="仿宋_GB2312" w:hAnsi="仿宋" w:eastAsia="仿宋_GB2312"/>
                <w:sz w:val="28"/>
                <w:szCs w:val="28"/>
              </w:rPr>
            </w:pPr>
            <w:r>
              <w:rPr>
                <w:rFonts w:hint="eastAsia" w:ascii="仿宋_GB2312" w:hAnsi="仿宋" w:eastAsia="仿宋_GB2312"/>
                <w:sz w:val="28"/>
                <w:szCs w:val="28"/>
              </w:rPr>
              <w:t>（CE/FDA/JPAL等）</w:t>
            </w:r>
          </w:p>
        </w:tc>
        <w:tc>
          <w:tcPr>
            <w:tcW w:w="1110" w:type="dxa"/>
            <w:vAlign w:val="center"/>
          </w:tcPr>
          <w:p w14:paraId="47188FDD">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7F59336">
            <w:pPr>
              <w:spacing w:line="400" w:lineRule="exact"/>
              <w:ind w:left="0"/>
              <w:rPr>
                <w:rFonts w:ascii="仿宋_GB2312" w:hAnsi="仿宋" w:eastAsia="仿宋_GB2312"/>
                <w:sz w:val="28"/>
                <w:szCs w:val="28"/>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E6F565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4</w:t>
            </w:r>
          </w:p>
        </w:tc>
        <w:tc>
          <w:tcPr>
            <w:tcW w:w="7371" w:type="dxa"/>
            <w:vAlign w:val="center"/>
          </w:tcPr>
          <w:p w14:paraId="781021C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企业质量管理体系认证(ISO9001/13485等) 系列</w:t>
            </w:r>
          </w:p>
        </w:tc>
        <w:tc>
          <w:tcPr>
            <w:tcW w:w="1110" w:type="dxa"/>
            <w:vAlign w:val="center"/>
          </w:tcPr>
          <w:p w14:paraId="514CA97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restart"/>
            <w:vAlign w:val="center"/>
          </w:tcPr>
          <w:p w14:paraId="2F29D123">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3A8A6C8B">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5</w:t>
            </w:r>
          </w:p>
        </w:tc>
        <w:tc>
          <w:tcPr>
            <w:tcW w:w="7371" w:type="dxa"/>
            <w:vAlign w:val="center"/>
          </w:tcPr>
          <w:p w14:paraId="78DCFB5F">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业绩证明</w:t>
            </w:r>
          </w:p>
        </w:tc>
        <w:tc>
          <w:tcPr>
            <w:tcW w:w="1110" w:type="dxa"/>
            <w:vAlign w:val="center"/>
          </w:tcPr>
          <w:p w14:paraId="6A3D2F7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FE3AFB">
            <w:pPr>
              <w:spacing w:line="400" w:lineRule="exact"/>
              <w:ind w:left="0"/>
              <w:rPr>
                <w:rFonts w:ascii="仿宋_GB2312" w:hAnsi="仿宋" w:eastAsia="仿宋_GB2312"/>
                <w:sz w:val="28"/>
                <w:szCs w:val="28"/>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166DBE1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6</w:t>
            </w:r>
          </w:p>
        </w:tc>
        <w:tc>
          <w:tcPr>
            <w:tcW w:w="7371" w:type="dxa"/>
            <w:vAlign w:val="center"/>
          </w:tcPr>
          <w:p w14:paraId="4ED4C9B0">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商务要求响应情况表</w:t>
            </w:r>
          </w:p>
        </w:tc>
        <w:tc>
          <w:tcPr>
            <w:tcW w:w="1110" w:type="dxa"/>
            <w:vAlign w:val="center"/>
          </w:tcPr>
          <w:p w14:paraId="5EE353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6D290A">
            <w:pPr>
              <w:spacing w:line="400" w:lineRule="exact"/>
              <w:ind w:left="0"/>
              <w:rPr>
                <w:rFonts w:ascii="仿宋_GB2312" w:hAnsi="仿宋" w:eastAsia="仿宋_GB2312"/>
                <w:sz w:val="28"/>
                <w:szCs w:val="28"/>
              </w:rPr>
            </w:pPr>
          </w:p>
        </w:tc>
      </w:tr>
      <w:tr w14:paraId="7F02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2C23AA7A">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7</w:t>
            </w:r>
          </w:p>
        </w:tc>
        <w:tc>
          <w:tcPr>
            <w:tcW w:w="7371" w:type="dxa"/>
            <w:vAlign w:val="center"/>
          </w:tcPr>
          <w:p w14:paraId="2AA4010B">
            <w:pPr>
              <w:tabs>
                <w:tab w:val="left" w:pos="3731"/>
                <w:tab w:val="center" w:pos="4631"/>
                <w:tab w:val="left" w:pos="4860"/>
                <w:tab w:val="left" w:pos="5400"/>
                <w:tab w:val="left" w:pos="5580"/>
              </w:tabs>
              <w:spacing w:line="400" w:lineRule="exact"/>
              <w:ind w:left="0"/>
              <w:rPr>
                <w:rFonts w:ascii="仿宋_GB2312" w:hAnsi="仿宋" w:eastAsia="仿宋_GB2312"/>
                <w:b/>
                <w:bCs/>
                <w:sz w:val="28"/>
                <w:szCs w:val="28"/>
              </w:rPr>
            </w:pPr>
            <w:r>
              <w:rPr>
                <w:rFonts w:hint="eastAsia" w:ascii="仿宋_GB2312" w:hAnsi="仿宋" w:eastAsia="仿宋_GB2312"/>
                <w:sz w:val="28"/>
                <w:szCs w:val="28"/>
              </w:rPr>
              <w:t>供货承诺函</w:t>
            </w:r>
          </w:p>
        </w:tc>
        <w:tc>
          <w:tcPr>
            <w:tcW w:w="1110" w:type="dxa"/>
            <w:vAlign w:val="center"/>
          </w:tcPr>
          <w:p w14:paraId="39BF12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529A758">
            <w:pPr>
              <w:spacing w:line="400" w:lineRule="exact"/>
              <w:ind w:left="0"/>
              <w:rPr>
                <w:rFonts w:ascii="仿宋_GB2312" w:hAnsi="仿宋" w:eastAsia="仿宋_GB2312"/>
                <w:sz w:val="28"/>
                <w:szCs w:val="28"/>
              </w:rPr>
            </w:pPr>
          </w:p>
        </w:tc>
      </w:tr>
      <w:tr w14:paraId="4059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81" w:type="dxa"/>
            <w:vAlign w:val="center"/>
          </w:tcPr>
          <w:p w14:paraId="0FA6899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8</w:t>
            </w:r>
          </w:p>
        </w:tc>
        <w:tc>
          <w:tcPr>
            <w:tcW w:w="7371" w:type="dxa"/>
            <w:vAlign w:val="center"/>
          </w:tcPr>
          <w:p w14:paraId="6CC8D27B">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其他供应商认为需要提供的材料：</w:t>
            </w:r>
          </w:p>
          <w:p w14:paraId="20912B7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1.相关检测报告（如有）</w:t>
            </w:r>
          </w:p>
          <w:p w14:paraId="3B3A0253">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2.其优惠政策或其它相关材料</w:t>
            </w:r>
          </w:p>
        </w:tc>
        <w:tc>
          <w:tcPr>
            <w:tcW w:w="1110" w:type="dxa"/>
            <w:vAlign w:val="center"/>
          </w:tcPr>
          <w:p w14:paraId="68BAB4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9BD7201">
            <w:pPr>
              <w:spacing w:line="400" w:lineRule="exact"/>
              <w:ind w:left="0"/>
              <w:rPr>
                <w:rFonts w:ascii="仿宋_GB2312" w:hAnsi="仿宋" w:eastAsia="仿宋_GB2312"/>
                <w:sz w:val="28"/>
                <w:szCs w:val="28"/>
              </w:rPr>
            </w:pPr>
          </w:p>
        </w:tc>
      </w:tr>
    </w:tbl>
    <w:p w14:paraId="7F4B89BF">
      <w:pPr>
        <w:ind w:left="0"/>
        <w:rPr>
          <w:sz w:val="28"/>
          <w:szCs w:val="28"/>
        </w:rPr>
      </w:pPr>
    </w:p>
    <w:bookmarkEnd w:id="22"/>
    <w:bookmarkEnd w:id="23"/>
    <w:p w14:paraId="126ABCF7">
      <w:pPr>
        <w:pStyle w:val="2"/>
        <w:ind w:left="0" w:firstLine="562"/>
        <w:rPr>
          <w:sz w:val="28"/>
          <w:szCs w:val="28"/>
        </w:rPr>
      </w:pPr>
      <w:bookmarkStart w:id="24" w:name="_Toc19567"/>
      <w:r>
        <w:rPr>
          <w:rFonts w:hint="eastAsia"/>
          <w:sz w:val="28"/>
          <w:szCs w:val="28"/>
        </w:rPr>
        <w:t>材料3：参与遴选及履约承诺函</w:t>
      </w:r>
      <w:bookmarkEnd w:id="24"/>
    </w:p>
    <w:p w14:paraId="04E86805">
      <w:pPr>
        <w:ind w:left="0" w:firstLine="643"/>
        <w:jc w:val="center"/>
        <w:rPr>
          <w:b/>
          <w:bCs/>
          <w:sz w:val="32"/>
          <w:szCs w:val="32"/>
        </w:rPr>
      </w:pPr>
      <w:r>
        <w:rPr>
          <w:rFonts w:hint="eastAsia"/>
          <w:b/>
          <w:bCs/>
          <w:sz w:val="32"/>
          <w:szCs w:val="32"/>
        </w:rPr>
        <w:t>参与遴选及履约承诺函</w:t>
      </w:r>
    </w:p>
    <w:p w14:paraId="434AD619">
      <w:pPr>
        <w:ind w:left="0" w:firstLine="640"/>
        <w:jc w:val="center"/>
        <w:rPr>
          <w:b/>
          <w:bCs/>
          <w:sz w:val="32"/>
          <w:szCs w:val="32"/>
        </w:rPr>
      </w:pPr>
    </w:p>
    <w:p w14:paraId="1832FF0B">
      <w:pPr>
        <w:ind w:left="0" w:firstLine="480" w:firstLineChars="200"/>
      </w:pPr>
      <w:r>
        <w:t>致：</w:t>
      </w:r>
      <w:r>
        <w:rPr>
          <w:rFonts w:hint="eastAsia"/>
        </w:rPr>
        <w:t>广州中医药大学深圳医院（福田）</w:t>
      </w:r>
    </w:p>
    <w:p w14:paraId="24759FE2">
      <w:pPr>
        <w:ind w:left="0" w:firstLine="480" w:firstLineChars="200"/>
      </w:pPr>
      <w:r>
        <w:t>我公司承诺：</w:t>
      </w:r>
    </w:p>
    <w:p w14:paraId="082D03CC">
      <w:pPr>
        <w:ind w:left="0" w:firstLine="480" w:firstLineChars="200"/>
      </w:pPr>
      <w:r>
        <w:t>1.我公司本</w:t>
      </w:r>
      <w:r>
        <w:rPr>
          <w:rFonts w:hint="eastAsia"/>
        </w:rPr>
        <w:t>采购</w:t>
      </w:r>
      <w:r>
        <w:t>项目所提供的货物或服务未侵犯知识产权。</w:t>
      </w:r>
    </w:p>
    <w:p w14:paraId="3D2556E8">
      <w:pPr>
        <w:ind w:left="0" w:firstLine="480" w:firstLineChars="200"/>
      </w:pPr>
      <w:r>
        <w:t>2.我公司参与本项目前三年内，在经营活动中没有重大违法记录。</w:t>
      </w:r>
    </w:p>
    <w:p w14:paraId="7CB6CEBE">
      <w:pPr>
        <w:ind w:left="0" w:firstLine="480" w:firstLineChars="200"/>
      </w:pPr>
      <w:r>
        <w:t>3.我公司参与本项目政府采购活动时不存在被有关部门禁止参与政府采购活动且在有效期内的情况。</w:t>
      </w:r>
    </w:p>
    <w:p w14:paraId="746EE3C4">
      <w:pPr>
        <w:ind w:left="0" w:firstLine="480" w:firstLineChars="200"/>
      </w:pPr>
      <w:r>
        <w:t>4.我公司具备《中华人民共和国政府采购法》第二十二条第一款的条件。</w:t>
      </w:r>
    </w:p>
    <w:p w14:paraId="1F763AAA">
      <w:pPr>
        <w:ind w:left="0" w:firstLine="480" w:firstLineChars="200"/>
      </w:pPr>
      <w:r>
        <w:t>5.我公司未被列入失信被执行人、重大税收违法案件当事人名单、政府采购严重违法失信行为记录名单。</w:t>
      </w:r>
    </w:p>
    <w:p w14:paraId="38B87F45">
      <w:pPr>
        <w:ind w:left="0" w:firstLine="480" w:firstLineChars="200"/>
      </w:pPr>
      <w:r>
        <w:t>6.我公司参与该项目</w:t>
      </w:r>
      <w:r>
        <w:rPr>
          <w:rFonts w:hint="eastAsia"/>
        </w:rPr>
        <w:t>采购</w:t>
      </w:r>
      <w:r>
        <w:t>，严格遵循公平竞争的原则，不恶意串通，不妨碍其他人的竞争行为，不损害采购人或者其他人的合法权益。我公司已清楚，如违反上述要求，将作投标无效处理。</w:t>
      </w:r>
    </w:p>
    <w:p w14:paraId="2DFCE0DC">
      <w:pPr>
        <w:ind w:left="0" w:firstLine="480" w:firstLineChars="200"/>
      </w:pPr>
      <w:r>
        <w:t>7.我公司如果中</w:t>
      </w:r>
      <w:r>
        <w:rPr>
          <w:rFonts w:hint="eastAsia"/>
        </w:rPr>
        <w:t>选</w:t>
      </w:r>
      <w:r>
        <w:t>，做到守信，不偷工减料，依照本项目</w:t>
      </w:r>
      <w:r>
        <w:rPr>
          <w:rFonts w:hint="eastAsia"/>
        </w:rPr>
        <w:t>采购</w:t>
      </w:r>
      <w:r>
        <w:t>文件需求内容、签署的采购合同及本公司在</w:t>
      </w:r>
      <w:r>
        <w:rPr>
          <w:rFonts w:hint="eastAsia"/>
        </w:rPr>
        <w:t>谈判</w:t>
      </w:r>
      <w:r>
        <w:t>中所作的一切承诺履约。</w:t>
      </w:r>
    </w:p>
    <w:p w14:paraId="4E46B7E9">
      <w:pPr>
        <w:ind w:left="0" w:firstLine="480" w:firstLineChars="200"/>
      </w:pPr>
      <w:r>
        <w:t>8.我公司承诺本项目的报价不低于我公司的成本价，否则，我公司清楚将面临</w:t>
      </w:r>
      <w:r>
        <w:rPr>
          <w:rFonts w:hint="eastAsia"/>
        </w:rPr>
        <w:t>遴选</w:t>
      </w:r>
      <w:r>
        <w:t>无效的风险；我公司承诺不恶意低价谋取中</w:t>
      </w:r>
      <w:r>
        <w:rPr>
          <w:rFonts w:hint="eastAsia"/>
        </w:rPr>
        <w:t>选</w:t>
      </w:r>
      <w:r>
        <w:t>；我公司对本项目的报价负责，中</w:t>
      </w:r>
      <w:r>
        <w:rPr>
          <w:rFonts w:hint="eastAsia"/>
        </w:rPr>
        <w:t>选</w:t>
      </w:r>
      <w:r>
        <w:t>后将严格按照本项目文件需求、签署的采购合同及我公司在</w:t>
      </w:r>
      <w:r>
        <w:rPr>
          <w:rFonts w:hint="eastAsia"/>
        </w:rPr>
        <w:t>遴选</w:t>
      </w:r>
      <w:r>
        <w:t>中所作的全部承诺履行。我公司清楚，若我公司以“报价太低而无法履约”为理由放弃本项目中</w:t>
      </w:r>
      <w:r>
        <w:rPr>
          <w:rFonts w:hint="eastAsia"/>
        </w:rPr>
        <w:t>选</w:t>
      </w:r>
      <w:r>
        <w:t>资格时，愿意接受主管部门的处理处罚。若我公司中</w:t>
      </w:r>
      <w:r>
        <w:rPr>
          <w:rFonts w:hint="eastAsia"/>
        </w:rPr>
        <w:t>选</w:t>
      </w:r>
      <w:r>
        <w:t>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pPr>
      <w: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pPr>
      <w:r>
        <w:t>10.我公司承诺不非法转包、分包。</w:t>
      </w:r>
    </w:p>
    <w:p w14:paraId="11BD6CF6">
      <w:pPr>
        <w:ind w:left="0" w:firstLine="480" w:firstLineChars="200"/>
      </w:pPr>
      <w:r>
        <w:rPr>
          <w:rFonts w:hint="eastAsia"/>
        </w:rPr>
        <w:t>1</w:t>
      </w:r>
      <w:r>
        <w:t>1.</w:t>
      </w:r>
      <w:r>
        <w:rPr>
          <w:rFonts w:hint="eastAsia"/>
        </w:rPr>
        <w:t>我司承诺不存在单位负责人为同一人或者存在直接控股、管理关系的不同供应商，参加同一合同项下的政府采购活动情形。</w:t>
      </w:r>
    </w:p>
    <w:p w14:paraId="34B517B4">
      <w:pPr>
        <w:ind w:left="0" w:firstLine="480" w:firstLineChars="200"/>
      </w:pPr>
      <w:r>
        <w:rPr>
          <w:rFonts w:hint="eastAsia"/>
        </w:rPr>
        <w:t>1</w:t>
      </w:r>
      <w:r>
        <w:t>2.</w:t>
      </w:r>
      <w:r>
        <w:rPr>
          <w:rFonts w:hint="eastAsia"/>
        </w:rPr>
        <w:t>我司承诺不存在为本项目提供整体设计、规范编制或者项目管理、监理、检测等服务的情形。</w:t>
      </w:r>
    </w:p>
    <w:p w14:paraId="30E82814">
      <w:pPr>
        <w:ind w:left="0" w:firstLine="480" w:firstLineChars="200"/>
        <w:rPr>
          <w:color w:val="000000"/>
        </w:rPr>
      </w:pPr>
      <w:r>
        <w:t>以上承诺，如有违反，愿依照国家相关法律处理，并承担由此给采购人带来的损失。</w:t>
      </w:r>
    </w:p>
    <w:p w14:paraId="2F7D0E59">
      <w:pPr>
        <w:pStyle w:val="3"/>
        <w:spacing w:before="163" w:after="163"/>
        <w:ind w:left="0" w:firstLine="720" w:firstLineChars="200"/>
        <w:rPr>
          <w:b w:val="0"/>
        </w:rPr>
      </w:pPr>
    </w:p>
    <w:p w14:paraId="619B20E1">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单位名称：          （盖公章）</w:t>
      </w:r>
    </w:p>
    <w:p w14:paraId="57F14866">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日期：        年   月   日</w:t>
      </w:r>
    </w:p>
    <w:p w14:paraId="16D18FD9">
      <w:pPr>
        <w:snapToGrid w:val="0"/>
        <w:ind w:left="0" w:firstLine="560" w:firstLineChars="200"/>
        <w:jc w:val="right"/>
        <w:rPr>
          <w:rFonts w:ascii="仿宋_GB2312" w:hAnsi="仿宋" w:eastAsia="仿宋_GB2312"/>
          <w:sz w:val="28"/>
          <w:szCs w:val="28"/>
        </w:rPr>
      </w:pPr>
    </w:p>
    <w:p w14:paraId="12AA0A75">
      <w:pPr>
        <w:pStyle w:val="2"/>
        <w:ind w:left="0" w:firstLine="562"/>
        <w:rPr>
          <w:sz w:val="28"/>
          <w:szCs w:val="28"/>
        </w:rPr>
        <w:sectPr>
          <w:pgSz w:w="11906" w:h="16838"/>
          <w:pgMar w:top="1440" w:right="1418" w:bottom="1440" w:left="1418" w:header="851" w:footer="992" w:gutter="0"/>
          <w:cols w:space="720" w:num="1"/>
          <w:docGrid w:type="lines" w:linePitch="326" w:charSpace="0"/>
        </w:sectPr>
      </w:pPr>
      <w:r>
        <w:rPr>
          <w:sz w:val="28"/>
          <w:szCs w:val="28"/>
        </w:rPr>
        <w:br w:type="page"/>
      </w:r>
    </w:p>
    <w:p w14:paraId="33F28564">
      <w:pPr>
        <w:pStyle w:val="2"/>
        <w:ind w:left="0" w:firstLine="562"/>
        <w:rPr>
          <w:sz w:val="28"/>
          <w:szCs w:val="28"/>
        </w:rPr>
      </w:pPr>
      <w:bookmarkStart w:id="25" w:name="_Toc128037693"/>
      <w:bookmarkStart w:id="26" w:name="_Toc19294"/>
      <w:bookmarkStart w:id="27" w:name="_Toc22414"/>
      <w:r>
        <w:rPr>
          <w:rFonts w:hint="eastAsia"/>
          <w:sz w:val="28"/>
          <w:szCs w:val="28"/>
        </w:rPr>
        <w:t>材料4：广中医深圳医院遴选议价采购产品报价表</w:t>
      </w:r>
      <w:bookmarkEnd w:id="25"/>
      <w:bookmarkEnd w:id="26"/>
      <w:bookmarkEnd w:id="27"/>
    </w:p>
    <w:tbl>
      <w:tblPr>
        <w:tblStyle w:val="10"/>
        <w:tblW w:w="5379" w:type="pct"/>
        <w:jc w:val="center"/>
        <w:tblLayout w:type="fixed"/>
        <w:tblCellMar>
          <w:top w:w="0" w:type="dxa"/>
          <w:left w:w="108" w:type="dxa"/>
          <w:bottom w:w="0" w:type="dxa"/>
          <w:right w:w="108" w:type="dxa"/>
        </w:tblCellMar>
      </w:tblPr>
      <w:tblGrid>
        <w:gridCol w:w="1024"/>
        <w:gridCol w:w="1302"/>
        <w:gridCol w:w="238"/>
        <w:gridCol w:w="1208"/>
        <w:gridCol w:w="1278"/>
        <w:gridCol w:w="1134"/>
        <w:gridCol w:w="1205"/>
        <w:gridCol w:w="1208"/>
        <w:gridCol w:w="1208"/>
        <w:gridCol w:w="1064"/>
        <w:gridCol w:w="1034"/>
        <w:gridCol w:w="2025"/>
        <w:gridCol w:w="1320"/>
      </w:tblGrid>
      <w:tr w14:paraId="775095CB">
        <w:tblPrEx>
          <w:tblCellMar>
            <w:top w:w="0" w:type="dxa"/>
            <w:left w:w="108" w:type="dxa"/>
            <w:bottom w:w="0" w:type="dxa"/>
            <w:right w:w="108" w:type="dxa"/>
          </w:tblCellMar>
        </w:tblPrEx>
        <w:trPr>
          <w:trHeight w:val="1039" w:hRule="atLeast"/>
          <w:jc w:val="center"/>
        </w:trPr>
        <w:tc>
          <w:tcPr>
            <w:tcW w:w="336"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C2F0C09">
            <w:pPr>
              <w:widowControl/>
              <w:ind w:left="0" w:firstLine="480"/>
              <w:jc w:val="center"/>
              <w:rPr>
                <w:rFonts w:ascii="仿宋_GB2312" w:eastAsia="仿宋_GB2312" w:cs="宋体"/>
              </w:rPr>
            </w:pPr>
            <w:r>
              <w:rPr>
                <w:rFonts w:hint="eastAsia" w:ascii="仿宋_GB2312" w:eastAsia="仿宋_GB2312" w:cs="宋体"/>
              </w:rPr>
              <w:t>包号(序号)</w:t>
            </w:r>
          </w:p>
        </w:tc>
        <w:tc>
          <w:tcPr>
            <w:tcW w:w="504" w:type="pct"/>
            <w:gridSpan w:val="2"/>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3229771">
            <w:pPr>
              <w:widowControl/>
              <w:ind w:left="0" w:firstLine="480"/>
              <w:jc w:val="center"/>
              <w:rPr>
                <w:rFonts w:ascii="仿宋_GB2312" w:eastAsia="仿宋_GB2312" w:cs="宋体"/>
              </w:rPr>
            </w:pPr>
            <w:r>
              <w:rPr>
                <w:rFonts w:hint="eastAsia" w:ascii="仿宋_GB2312" w:eastAsia="仿宋_GB2312" w:cs="宋体"/>
              </w:rPr>
              <w:t>耗材名称</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C63E8E3">
            <w:pPr>
              <w:widowControl/>
              <w:ind w:left="0" w:firstLine="480"/>
              <w:jc w:val="center"/>
              <w:rPr>
                <w:rFonts w:ascii="仿宋_GB2312" w:eastAsia="仿宋_GB2312" w:cs="宋体"/>
              </w:rPr>
            </w:pPr>
            <w:r>
              <w:rPr>
                <w:rFonts w:hint="eastAsia" w:ascii="仿宋_GB2312" w:eastAsia="仿宋_GB2312" w:cs="宋体"/>
              </w:rPr>
              <w:t>生产厂家</w:t>
            </w:r>
          </w:p>
        </w:tc>
        <w:tc>
          <w:tcPr>
            <w:tcW w:w="41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1B0C4AE">
            <w:pPr>
              <w:widowControl/>
              <w:ind w:left="0" w:firstLine="480"/>
              <w:jc w:val="center"/>
              <w:rPr>
                <w:rFonts w:ascii="仿宋_GB2312" w:eastAsia="仿宋_GB2312" w:cs="宋体"/>
              </w:rPr>
            </w:pPr>
            <w:r>
              <w:rPr>
                <w:rFonts w:hint="eastAsia" w:ascii="仿宋_GB2312" w:eastAsia="仿宋_GB2312" w:cs="宋体"/>
              </w:rPr>
              <w:t>产品注册证名称</w:t>
            </w:r>
          </w:p>
        </w:tc>
        <w:tc>
          <w:tcPr>
            <w:tcW w:w="372"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4A787128">
            <w:pPr>
              <w:widowControl/>
              <w:ind w:left="0" w:firstLine="480"/>
              <w:jc w:val="center"/>
              <w:rPr>
                <w:rFonts w:ascii="仿宋_GB2312" w:eastAsia="仿宋_GB2312" w:cs="宋体"/>
              </w:rPr>
            </w:pPr>
            <w:r>
              <w:rPr>
                <w:rFonts w:hint="eastAsia" w:ascii="仿宋_GB2312" w:eastAsia="仿宋_GB2312" w:cs="宋体"/>
              </w:rPr>
              <w:t>产品注册证号</w:t>
            </w:r>
          </w:p>
        </w:tc>
        <w:tc>
          <w:tcPr>
            <w:tcW w:w="39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AFB25E2">
            <w:pPr>
              <w:widowControl/>
              <w:ind w:left="0" w:firstLine="480"/>
              <w:jc w:val="center"/>
              <w:rPr>
                <w:rFonts w:ascii="仿宋_GB2312" w:eastAsia="仿宋_GB2312" w:cs="宋体"/>
              </w:rPr>
            </w:pPr>
            <w:r>
              <w:rPr>
                <w:rFonts w:hint="eastAsia" w:ascii="仿宋_GB2312" w:eastAsia="仿宋_GB2312" w:cs="宋体"/>
              </w:rPr>
              <w:t>规格型号</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F4A2973">
            <w:pPr>
              <w:widowControl/>
              <w:ind w:left="0" w:firstLine="480"/>
              <w:jc w:val="center"/>
              <w:rPr>
                <w:rFonts w:ascii="仿宋_GB2312" w:eastAsia="仿宋_GB2312" w:cs="宋体"/>
              </w:rPr>
            </w:pPr>
            <w:r>
              <w:rPr>
                <w:rFonts w:hint="eastAsia" w:ascii="仿宋_GB2312" w:eastAsia="仿宋_GB2312" w:cs="宋体"/>
              </w:rPr>
              <w:t>最小计量单位</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1E71691">
            <w:pPr>
              <w:widowControl/>
              <w:ind w:left="0" w:firstLine="480"/>
              <w:jc w:val="center"/>
              <w:rPr>
                <w:rFonts w:ascii="仿宋_GB2312" w:eastAsia="仿宋_GB2312" w:cs="宋体"/>
              </w:rPr>
            </w:pPr>
            <w:r>
              <w:rPr>
                <w:rFonts w:hint="eastAsia" w:ascii="仿宋_GB2312" w:eastAsia="仿宋_GB2312" w:cs="宋体"/>
              </w:rPr>
              <w:t>包装规格</w:t>
            </w:r>
          </w:p>
        </w:tc>
        <w:tc>
          <w:tcPr>
            <w:tcW w:w="34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2DF755F2">
            <w:pPr>
              <w:widowControl/>
              <w:ind w:left="0" w:firstLine="480"/>
              <w:jc w:val="center"/>
              <w:rPr>
                <w:rFonts w:ascii="仿宋_GB2312" w:eastAsia="仿宋_GB2312" w:cs="宋体"/>
              </w:rPr>
            </w:pPr>
            <w:r>
              <w:rPr>
                <w:rFonts w:hint="eastAsia" w:ascii="仿宋_GB2312" w:eastAsia="仿宋_GB2312" w:cs="宋体"/>
              </w:rPr>
              <w:t>阳光平台价格</w:t>
            </w:r>
          </w:p>
        </w:tc>
        <w:tc>
          <w:tcPr>
            <w:tcW w:w="33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0A49316">
            <w:pPr>
              <w:widowControl/>
              <w:ind w:left="0" w:firstLine="480"/>
              <w:jc w:val="center"/>
              <w:rPr>
                <w:rFonts w:ascii="仿宋_GB2312" w:eastAsia="仿宋_GB2312" w:cs="宋体"/>
              </w:rPr>
            </w:pPr>
            <w:r>
              <w:rPr>
                <w:rFonts w:hint="eastAsia" w:ascii="仿宋_GB2312" w:eastAsia="仿宋_GB2312" w:cs="宋体"/>
              </w:rPr>
              <w:t>阳光平台代码</w:t>
            </w:r>
          </w:p>
        </w:tc>
        <w:tc>
          <w:tcPr>
            <w:tcW w:w="664"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32D31BCA">
            <w:pPr>
              <w:widowControl/>
              <w:ind w:left="0" w:firstLine="480"/>
              <w:jc w:val="center"/>
              <w:rPr>
                <w:rFonts w:ascii="仿宋_GB2312" w:eastAsia="仿宋_GB2312" w:cs="宋体"/>
              </w:rPr>
            </w:pPr>
            <w:r>
              <w:rPr>
                <w:rFonts w:hint="eastAsia" w:ascii="仿宋_GB2312" w:eastAsia="仿宋_GB2312" w:cs="宋体"/>
              </w:rPr>
              <w:t>报价（元）</w:t>
            </w:r>
          </w:p>
        </w:tc>
        <w:tc>
          <w:tcPr>
            <w:tcW w:w="43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455EE3D">
            <w:pPr>
              <w:widowControl/>
              <w:ind w:left="0" w:firstLine="480"/>
              <w:jc w:val="center"/>
              <w:rPr>
                <w:rFonts w:ascii="仿宋_GB2312" w:eastAsia="仿宋_GB2312" w:cs="宋体"/>
              </w:rPr>
            </w:pPr>
            <w:r>
              <w:rPr>
                <w:rFonts w:hint="eastAsia" w:ascii="仿宋_GB2312" w:eastAsia="仿宋_GB2312" w:cs="宋体"/>
              </w:rPr>
              <w:t>报价计量单位</w:t>
            </w:r>
          </w:p>
        </w:tc>
      </w:tr>
      <w:tr w14:paraId="59AD147C">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4B22491D">
            <w:pPr>
              <w:widowControl/>
              <w:ind w:left="0" w:firstLine="480"/>
              <w:rPr>
                <w:rFonts w:ascii="仿宋_GB2312" w:eastAsia="仿宋_GB2312" w:cs="宋体"/>
              </w:rPr>
            </w:pPr>
            <w:r>
              <w:rPr>
                <w:rFonts w:hint="eastAsia" w:ascii="仿宋_GB2312" w:eastAsia="仿宋_GB2312" w:cs="宋体"/>
              </w:rPr>
              <w:t>01</w:t>
            </w:r>
          </w:p>
        </w:tc>
        <w:tc>
          <w:tcPr>
            <w:tcW w:w="427" w:type="pct"/>
            <w:tcBorders>
              <w:top w:val="nil"/>
              <w:left w:val="single" w:color="auto" w:sz="4" w:space="0"/>
              <w:bottom w:val="single" w:color="auto" w:sz="4" w:space="0"/>
              <w:right w:val="nil"/>
            </w:tcBorders>
          </w:tcPr>
          <w:p w14:paraId="46320B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BBF7E3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8F932D3">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1ED41B2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56F5E1CF">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2426987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76F38282">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B268652">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0463A898">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0D76A4FE">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099AF655">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13DB234D">
            <w:pPr>
              <w:widowControl/>
              <w:ind w:left="0" w:firstLine="480"/>
              <w:jc w:val="center"/>
              <w:rPr>
                <w:rFonts w:ascii="仿宋_GB2312" w:eastAsia="仿宋_GB2312" w:cs="宋体"/>
              </w:rPr>
            </w:pPr>
          </w:p>
        </w:tc>
      </w:tr>
      <w:tr w14:paraId="5ACB0DC5">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348F14E4">
            <w:pPr>
              <w:widowControl/>
              <w:ind w:left="0" w:firstLine="480"/>
              <w:rPr>
                <w:rFonts w:ascii="仿宋_GB2312" w:eastAsia="仿宋_GB2312" w:cs="宋体"/>
              </w:rPr>
            </w:pPr>
            <w:r>
              <w:rPr>
                <w:rFonts w:hint="eastAsia" w:ascii="仿宋_GB2312" w:eastAsia="仿宋_GB2312" w:cs="宋体"/>
              </w:rPr>
              <w:t>02</w:t>
            </w:r>
          </w:p>
        </w:tc>
        <w:tc>
          <w:tcPr>
            <w:tcW w:w="427" w:type="pct"/>
            <w:tcBorders>
              <w:top w:val="nil"/>
              <w:left w:val="single" w:color="auto" w:sz="4" w:space="0"/>
              <w:bottom w:val="single" w:color="auto" w:sz="4" w:space="0"/>
              <w:right w:val="nil"/>
            </w:tcBorders>
          </w:tcPr>
          <w:p w14:paraId="0FEE0D6F">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323354A3">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7945578">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3B277602">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22C7202A">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106992D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7A7051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1C1FC6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1655F01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1BC50D4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3402D2FB">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D04F64B">
            <w:pPr>
              <w:widowControl/>
              <w:ind w:left="0" w:firstLine="480"/>
              <w:jc w:val="center"/>
              <w:rPr>
                <w:rFonts w:ascii="仿宋_GB2312" w:eastAsia="仿宋_GB2312" w:cs="宋体"/>
              </w:rPr>
            </w:pPr>
          </w:p>
        </w:tc>
      </w:tr>
      <w:tr w14:paraId="0C87DCFA">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254865E7">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5FDC8F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0404969">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6021EB2">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4C87CAC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3EEB1BC2">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44E64206">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B91B72E">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534B93DB">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2EFDD447">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4B76D8B0">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56C47CC6">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5D00FE1C">
            <w:pPr>
              <w:widowControl/>
              <w:ind w:left="0" w:firstLine="480"/>
              <w:jc w:val="center"/>
              <w:rPr>
                <w:rFonts w:ascii="仿宋_GB2312" w:eastAsia="仿宋_GB2312" w:cs="宋体"/>
              </w:rPr>
            </w:pPr>
          </w:p>
        </w:tc>
      </w:tr>
      <w:tr w14:paraId="4788763A">
        <w:tblPrEx>
          <w:tblCellMar>
            <w:top w:w="0" w:type="dxa"/>
            <w:left w:w="108" w:type="dxa"/>
            <w:bottom w:w="0" w:type="dxa"/>
            <w:right w:w="108" w:type="dxa"/>
          </w:tblCellMar>
        </w:tblPrEx>
        <w:trPr>
          <w:trHeight w:val="573"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7FBC4922">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6E65A9F8">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0A1E4FE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14EC459F">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5F93AA48">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192269D6">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5C5BC3B0">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1C6904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611B8D5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5C0D1CD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239A389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2E850952">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48268BA">
            <w:pPr>
              <w:widowControl/>
              <w:ind w:left="0" w:firstLine="480"/>
              <w:jc w:val="center"/>
              <w:rPr>
                <w:rFonts w:ascii="仿宋_GB2312" w:eastAsia="仿宋_GB2312" w:cs="宋体"/>
              </w:rPr>
            </w:pPr>
          </w:p>
        </w:tc>
      </w:tr>
    </w:tbl>
    <w:p w14:paraId="4DAD9F56">
      <w:pPr>
        <w:ind w:left="0" w:firstLine="480"/>
        <w:rPr>
          <w:rFonts w:ascii="仿宋_GB2312" w:eastAsia="仿宋_GB2312" w:cs="宋体"/>
        </w:rPr>
      </w:pPr>
      <w:r>
        <w:rPr>
          <w:rFonts w:hint="eastAsia" w:ascii="仿宋_GB2312" w:eastAsia="仿宋_GB2312" w:cs="宋体"/>
          <w:highlight w:val="yellow"/>
        </w:rPr>
        <w:t>备注（不能删除）：</w:t>
      </w:r>
    </w:p>
    <w:p w14:paraId="79706C1F">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承诺所有投标产品需按最终报价在深圳市阳光平台执行线上采购，如不执行，采购方有权单方解除采购协议。</w:t>
      </w:r>
    </w:p>
    <w:p w14:paraId="3110E99D">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报价如超过阳光平台价格为无效投标。</w:t>
      </w:r>
    </w:p>
    <w:p w14:paraId="1438C0D1">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如中标价在后期发现大于或等于三色九段中的红色段，中标供应商自动将价格降至加权平均值，否则采购方有权单方终止项目或解除采购协议。</w:t>
      </w:r>
    </w:p>
    <w:p w14:paraId="0AA52695">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该表格信息如有错误，责任自负。最终的投标单价仅以招标现场的最终报价为准。</w:t>
      </w:r>
    </w:p>
    <w:p w14:paraId="7E6DD079">
      <w:pPr>
        <w:spacing w:beforeLines="50" w:afterLines="50"/>
        <w:ind w:left="0" w:firstLine="640"/>
        <w:rPr>
          <w:rFonts w:ascii="仿宋_GB2312" w:eastAsia="仿宋_GB2312"/>
          <w:sz w:val="32"/>
          <w:szCs w:val="32"/>
        </w:rPr>
      </w:pPr>
      <w:r>
        <w:rPr>
          <w:rFonts w:hint="eastAsia" w:ascii="仿宋_GB2312" w:eastAsia="仿宋_GB2312" w:cs="宋体"/>
          <w:sz w:val="32"/>
          <w:szCs w:val="32"/>
        </w:rPr>
        <w:t>单位名称：               （盖公章）</w:t>
      </w:r>
    </w:p>
    <w:p w14:paraId="0D07CBB3">
      <w:pPr>
        <w:spacing w:beforeLines="50" w:afterLines="50"/>
        <w:ind w:left="0" w:firstLine="640"/>
        <w:rPr>
          <w:rFonts w:hint="eastAsia" w:ascii="仿宋_GB2312" w:eastAsia="仿宋_GB2312" w:cs="宋体"/>
          <w:sz w:val="32"/>
          <w:szCs w:val="32"/>
        </w:rPr>
        <w:sectPr>
          <w:pgSz w:w="16838" w:h="11906" w:orient="landscape"/>
          <w:pgMar w:top="1418" w:right="1440" w:bottom="1418" w:left="1440" w:header="851" w:footer="992" w:gutter="0"/>
          <w:cols w:space="720" w:num="1"/>
          <w:docGrid w:type="lines" w:linePitch="326" w:charSpace="0"/>
        </w:sectPr>
      </w:pPr>
      <w:r>
        <w:rPr>
          <w:rFonts w:hint="eastAsia" w:ascii="仿宋_GB2312" w:eastAsia="仿宋_GB2312" w:cs="宋体"/>
          <w:sz w:val="32"/>
          <w:szCs w:val="32"/>
        </w:rPr>
        <w:t>日期：   年  月  日</w:t>
      </w:r>
    </w:p>
    <w:p w14:paraId="045896C4">
      <w:pPr>
        <w:pStyle w:val="2"/>
        <w:keepNext/>
        <w:keepLines/>
        <w:pageBreakBefore w:val="0"/>
        <w:widowControl w:val="0"/>
        <w:kinsoku/>
        <w:wordWrap/>
        <w:overflowPunct/>
        <w:topLinePunct w:val="0"/>
        <w:autoSpaceDE/>
        <w:autoSpaceDN/>
        <w:bidi w:val="0"/>
        <w:adjustRightInd/>
        <w:snapToGrid/>
        <w:spacing w:before="0" w:after="0" w:line="240" w:lineRule="auto"/>
        <w:ind w:left="0" w:firstLine="561"/>
        <w:textAlignment w:val="auto"/>
        <w:rPr>
          <w:rFonts w:hint="eastAsia"/>
          <w:sz w:val="28"/>
          <w:szCs w:val="28"/>
        </w:rPr>
      </w:pPr>
      <w:r>
        <w:rPr>
          <w:rFonts w:hint="eastAsia"/>
          <w:sz w:val="28"/>
          <w:szCs w:val="28"/>
        </w:rPr>
        <w:t>材料</w:t>
      </w:r>
      <w:r>
        <w:rPr>
          <w:rFonts w:hint="eastAsia"/>
          <w:sz w:val="28"/>
          <w:szCs w:val="28"/>
          <w:lang w:val="en-US" w:eastAsia="zh-CN"/>
        </w:rPr>
        <w:t>5</w:t>
      </w:r>
      <w:r>
        <w:rPr>
          <w:rFonts w:hint="eastAsia"/>
          <w:sz w:val="28"/>
          <w:szCs w:val="28"/>
        </w:rPr>
        <w:t>：医</w:t>
      </w:r>
      <w:r>
        <w:rPr>
          <w:rFonts w:hint="eastAsia"/>
          <w:sz w:val="28"/>
          <w:szCs w:val="28"/>
          <w:lang w:val="en-US" w:eastAsia="zh-CN"/>
        </w:rPr>
        <w:t>用</w:t>
      </w:r>
      <w:r>
        <w:rPr>
          <w:rFonts w:hint="eastAsia"/>
          <w:sz w:val="28"/>
          <w:szCs w:val="28"/>
        </w:rPr>
        <w:t>耗材市场调研专用表</w:t>
      </w:r>
    </w:p>
    <w:tbl>
      <w:tblPr>
        <w:tblStyle w:val="10"/>
        <w:tblW w:w="10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857"/>
        <w:gridCol w:w="9"/>
        <w:gridCol w:w="1199"/>
        <w:gridCol w:w="1369"/>
        <w:gridCol w:w="2373"/>
        <w:gridCol w:w="2446"/>
      </w:tblGrid>
      <w:tr w14:paraId="52BC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761" w:type="dxa"/>
            <w:gridSpan w:val="2"/>
            <w:vAlign w:val="center"/>
          </w:tcPr>
          <w:p w14:paraId="0B6373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项目序号</w:t>
            </w:r>
          </w:p>
          <w:p w14:paraId="1926BF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0"/>
                <w14:textFill>
                  <w14:solidFill>
                    <w14:schemeClr w14:val="tx1"/>
                  </w14:solidFill>
                </w14:textFill>
              </w:rPr>
              <w:t>（与</w:t>
            </w:r>
            <w:r>
              <w:rPr>
                <w:rFonts w:hint="eastAsia" w:ascii="宋体" w:hAnsi="宋体"/>
                <w:color w:val="000000" w:themeColor="text1"/>
                <w:sz w:val="20"/>
                <w:lang w:val="en-US" w:eastAsia="zh-CN"/>
                <w14:textFill>
                  <w14:solidFill>
                    <w14:schemeClr w14:val="tx1"/>
                  </w14:solidFill>
                </w14:textFill>
              </w:rPr>
              <w:t>清单</w:t>
            </w:r>
            <w:r>
              <w:rPr>
                <w:rFonts w:hint="eastAsia" w:ascii="宋体" w:hAnsi="宋体"/>
                <w:color w:val="000000" w:themeColor="text1"/>
                <w:sz w:val="20"/>
                <w14:textFill>
                  <w14:solidFill>
                    <w14:schemeClr w14:val="tx1"/>
                  </w14:solidFill>
                </w14:textFill>
              </w:rPr>
              <w:t>项目序号一致）</w:t>
            </w:r>
          </w:p>
        </w:tc>
        <w:tc>
          <w:tcPr>
            <w:tcW w:w="2577" w:type="dxa"/>
            <w:gridSpan w:val="3"/>
            <w:vAlign w:val="center"/>
          </w:tcPr>
          <w:p w14:paraId="71FFE6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D5BD9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产品</w:t>
            </w:r>
            <w:r>
              <w:rPr>
                <w:rFonts w:hint="eastAsia" w:ascii="宋体" w:hAnsi="宋体"/>
                <w:b/>
                <w:color w:val="000000" w:themeColor="text1"/>
                <w:sz w:val="24"/>
                <w14:textFill>
                  <w14:solidFill>
                    <w14:schemeClr w14:val="tx1"/>
                  </w14:solidFill>
                </w14:textFill>
              </w:rPr>
              <w:t>名称</w:t>
            </w:r>
          </w:p>
          <w:p w14:paraId="43C18A4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18"/>
                <w14:textFill>
                  <w14:solidFill>
                    <w14:schemeClr w14:val="tx1"/>
                  </w14:solidFill>
                </w14:textFill>
              </w:rPr>
              <w:t>（与清单项目名称一致）</w:t>
            </w:r>
          </w:p>
        </w:tc>
        <w:tc>
          <w:tcPr>
            <w:tcW w:w="2446" w:type="dxa"/>
            <w:vAlign w:val="center"/>
          </w:tcPr>
          <w:p w14:paraId="4F93AA6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0C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761" w:type="dxa"/>
            <w:gridSpan w:val="2"/>
            <w:vAlign w:val="center"/>
          </w:tcPr>
          <w:p w14:paraId="5C3CF7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供应商名称(盖章)</w:t>
            </w:r>
          </w:p>
        </w:tc>
        <w:tc>
          <w:tcPr>
            <w:tcW w:w="2577" w:type="dxa"/>
            <w:gridSpan w:val="3"/>
            <w:vAlign w:val="center"/>
          </w:tcPr>
          <w:p w14:paraId="0C52F7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3231E9B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供应商为几级代理</w:t>
            </w:r>
          </w:p>
        </w:tc>
        <w:tc>
          <w:tcPr>
            <w:tcW w:w="2446" w:type="dxa"/>
            <w:vAlign w:val="center"/>
          </w:tcPr>
          <w:p w14:paraId="19A408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33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761" w:type="dxa"/>
            <w:gridSpan w:val="2"/>
            <w:vAlign w:val="center"/>
          </w:tcPr>
          <w:p w14:paraId="7179D50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品   牌</w:t>
            </w:r>
          </w:p>
          <w:p w14:paraId="74217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val="0"/>
                <w:bCs/>
                <w:color w:val="000000" w:themeColor="text1"/>
                <w:sz w:val="18"/>
                <w14:textFill>
                  <w14:solidFill>
                    <w14:schemeClr w14:val="tx1"/>
                  </w14:solidFill>
                </w14:textFill>
              </w:rPr>
              <w:t>（</w:t>
            </w:r>
            <w:r>
              <w:rPr>
                <w:rFonts w:hint="eastAsia" w:ascii="宋体" w:hAnsi="宋体" w:cs="宋体"/>
                <w:b w:val="0"/>
                <w:bCs/>
                <w:color w:val="444444"/>
                <w:kern w:val="0"/>
                <w:sz w:val="18"/>
              </w:rPr>
              <w:t>进口则写明中英文两种</w:t>
            </w:r>
            <w:r>
              <w:rPr>
                <w:rFonts w:hint="eastAsia" w:ascii="宋体" w:hAnsi="宋体"/>
                <w:b w:val="0"/>
                <w:bCs/>
                <w:color w:val="000000" w:themeColor="text1"/>
                <w:sz w:val="18"/>
                <w14:textFill>
                  <w14:solidFill>
                    <w14:schemeClr w14:val="tx1"/>
                  </w14:solidFill>
                </w14:textFill>
              </w:rPr>
              <w:t>）</w:t>
            </w:r>
          </w:p>
        </w:tc>
        <w:tc>
          <w:tcPr>
            <w:tcW w:w="2577" w:type="dxa"/>
            <w:gridSpan w:val="3"/>
            <w:vAlign w:val="center"/>
          </w:tcPr>
          <w:p w14:paraId="1FCB96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DD29F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规格型号</w:t>
            </w:r>
          </w:p>
        </w:tc>
        <w:tc>
          <w:tcPr>
            <w:tcW w:w="2446" w:type="dxa"/>
            <w:vAlign w:val="center"/>
          </w:tcPr>
          <w:p w14:paraId="713AEE7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460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761" w:type="dxa"/>
            <w:gridSpan w:val="2"/>
            <w:vAlign w:val="center"/>
          </w:tcPr>
          <w:p w14:paraId="74AA9B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市场价格</w:t>
            </w:r>
          </w:p>
        </w:tc>
        <w:tc>
          <w:tcPr>
            <w:tcW w:w="2577" w:type="dxa"/>
            <w:gridSpan w:val="3"/>
            <w:vAlign w:val="center"/>
          </w:tcPr>
          <w:p w14:paraId="286F1C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8E89CB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拟供货价</w:t>
            </w:r>
          </w:p>
        </w:tc>
        <w:tc>
          <w:tcPr>
            <w:tcW w:w="2446" w:type="dxa"/>
            <w:vAlign w:val="center"/>
          </w:tcPr>
          <w:p w14:paraId="3BCF07F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306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099697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含税进货价</w:t>
            </w:r>
          </w:p>
        </w:tc>
        <w:tc>
          <w:tcPr>
            <w:tcW w:w="2577" w:type="dxa"/>
            <w:gridSpan w:val="3"/>
            <w:vAlign w:val="center"/>
          </w:tcPr>
          <w:p w14:paraId="132B67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F6925A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供应商联系人</w:t>
            </w:r>
          </w:p>
        </w:tc>
        <w:tc>
          <w:tcPr>
            <w:tcW w:w="2446" w:type="dxa"/>
            <w:vAlign w:val="center"/>
          </w:tcPr>
          <w:p w14:paraId="75AE38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05E6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60A1B4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w:t>
            </w:r>
            <w:r>
              <w:rPr>
                <w:rFonts w:hint="eastAsia" w:ascii="宋体" w:hAnsi="宋体"/>
                <w:b/>
                <w:color w:val="000000" w:themeColor="text1"/>
                <w:sz w:val="24"/>
                <w:lang w:val="en-US" w:eastAsia="zh-CN"/>
                <w14:textFill>
                  <w14:solidFill>
                    <w14:schemeClr w14:val="tx1"/>
                  </w14:solidFill>
                </w14:textFill>
              </w:rPr>
              <w:t>固定电</w:t>
            </w:r>
            <w:r>
              <w:rPr>
                <w:rFonts w:hint="eastAsia" w:ascii="宋体" w:hAnsi="宋体"/>
                <w:b/>
                <w:color w:val="000000" w:themeColor="text1"/>
                <w:sz w:val="24"/>
                <w14:textFill>
                  <w14:solidFill>
                    <w14:schemeClr w14:val="tx1"/>
                  </w14:solidFill>
                </w14:textFill>
              </w:rPr>
              <w:t>话</w:t>
            </w:r>
          </w:p>
        </w:tc>
        <w:tc>
          <w:tcPr>
            <w:tcW w:w="2577" w:type="dxa"/>
            <w:gridSpan w:val="3"/>
            <w:vAlign w:val="center"/>
          </w:tcPr>
          <w:p w14:paraId="332645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53AC6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联系人手机</w:t>
            </w:r>
          </w:p>
        </w:tc>
        <w:tc>
          <w:tcPr>
            <w:tcW w:w="2446" w:type="dxa"/>
            <w:vAlign w:val="center"/>
          </w:tcPr>
          <w:p w14:paraId="4F218B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52E7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761" w:type="dxa"/>
            <w:gridSpan w:val="2"/>
            <w:vAlign w:val="center"/>
          </w:tcPr>
          <w:p w14:paraId="7BAE3D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电子邮箱</w:t>
            </w:r>
          </w:p>
        </w:tc>
        <w:tc>
          <w:tcPr>
            <w:tcW w:w="2577" w:type="dxa"/>
            <w:gridSpan w:val="3"/>
            <w:vAlign w:val="center"/>
          </w:tcPr>
          <w:p w14:paraId="1B1EAA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99D90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厂家名称</w:t>
            </w:r>
          </w:p>
        </w:tc>
        <w:tc>
          <w:tcPr>
            <w:tcW w:w="2446" w:type="dxa"/>
            <w:vAlign w:val="center"/>
          </w:tcPr>
          <w:p w14:paraId="6DA00F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555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61" w:type="dxa"/>
            <w:gridSpan w:val="2"/>
            <w:vAlign w:val="center"/>
          </w:tcPr>
          <w:p w14:paraId="557007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厂家联系人手机</w:t>
            </w:r>
          </w:p>
        </w:tc>
        <w:tc>
          <w:tcPr>
            <w:tcW w:w="2577" w:type="dxa"/>
            <w:gridSpan w:val="3"/>
            <w:vAlign w:val="center"/>
          </w:tcPr>
          <w:p w14:paraId="507647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851545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产地</w:t>
            </w:r>
          </w:p>
        </w:tc>
        <w:tc>
          <w:tcPr>
            <w:tcW w:w="2446" w:type="dxa"/>
            <w:vAlign w:val="center"/>
          </w:tcPr>
          <w:p w14:paraId="01F491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6A5F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2761" w:type="dxa"/>
            <w:gridSpan w:val="2"/>
            <w:vMerge w:val="restart"/>
            <w:vAlign w:val="center"/>
          </w:tcPr>
          <w:p w14:paraId="365D41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供应商资质审查</w:t>
            </w:r>
          </w:p>
        </w:tc>
        <w:tc>
          <w:tcPr>
            <w:tcW w:w="2577" w:type="dxa"/>
            <w:gridSpan w:val="3"/>
            <w:vAlign w:val="center"/>
          </w:tcPr>
          <w:p w14:paraId="6B9C8B2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3BD805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71A16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43067CC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医疗器械注册证</w:t>
            </w:r>
          </w:p>
          <w:p w14:paraId="64CFBBF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注册</w:t>
            </w:r>
            <w:r>
              <w:rPr>
                <w:rFonts w:hint="eastAsia" w:ascii="宋体" w:hAnsi="宋体"/>
                <w:color w:val="000000" w:themeColor="text1"/>
                <w:sz w:val="24"/>
                <w14:textFill>
                  <w14:solidFill>
                    <w14:schemeClr w14:val="tx1"/>
                  </w14:solidFill>
                </w14:textFill>
              </w:rPr>
              <w:t>证</w:t>
            </w:r>
            <w:r>
              <w:rPr>
                <w:rFonts w:hint="eastAsia" w:ascii="宋体" w:hAnsi="宋体"/>
                <w:color w:val="000000" w:themeColor="text1"/>
                <w:sz w:val="24"/>
                <w:lang w:val="en-US" w:eastAsia="zh-CN"/>
                <w14:textFill>
                  <w14:solidFill>
                    <w14:schemeClr w14:val="tx1"/>
                  </w14:solidFill>
                </w14:textFill>
              </w:rPr>
              <w:t>上的</w:t>
            </w:r>
            <w:r>
              <w:rPr>
                <w:rFonts w:hint="eastAsia" w:ascii="宋体" w:hAnsi="宋体"/>
                <w:color w:val="000000" w:themeColor="text1"/>
                <w:sz w:val="24"/>
                <w14:textFill>
                  <w14:solidFill>
                    <w14:schemeClr w14:val="tx1"/>
                  </w14:solidFill>
                </w14:textFill>
              </w:rPr>
              <w:t>产品名称：</w:t>
            </w:r>
          </w:p>
          <w:p w14:paraId="2CC13C6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注册证编号(全)：</w:t>
            </w:r>
          </w:p>
          <w:p w14:paraId="25B2F63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171D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2761" w:type="dxa"/>
            <w:gridSpan w:val="2"/>
            <w:vMerge w:val="continue"/>
            <w:vAlign w:val="center"/>
          </w:tcPr>
          <w:p w14:paraId="3151D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p>
        </w:tc>
        <w:tc>
          <w:tcPr>
            <w:tcW w:w="2577" w:type="dxa"/>
            <w:gridSpan w:val="3"/>
            <w:vAlign w:val="center"/>
          </w:tcPr>
          <w:p w14:paraId="0394B79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医疗器械经营许可证</w:t>
            </w:r>
          </w:p>
          <w:p w14:paraId="3A9A3E2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3BE0ABF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2BAF497E">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产品授权书</w:t>
            </w:r>
          </w:p>
          <w:p w14:paraId="524F52B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授权单位：</w:t>
            </w:r>
          </w:p>
          <w:p w14:paraId="284BCF8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授权期限：</w:t>
            </w:r>
          </w:p>
        </w:tc>
      </w:tr>
      <w:tr w14:paraId="2714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761" w:type="dxa"/>
            <w:gridSpan w:val="2"/>
            <w:vAlign w:val="center"/>
          </w:tcPr>
          <w:p w14:paraId="49B8A2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厂家资质审查</w:t>
            </w:r>
          </w:p>
        </w:tc>
        <w:tc>
          <w:tcPr>
            <w:tcW w:w="2577" w:type="dxa"/>
            <w:gridSpan w:val="3"/>
            <w:vAlign w:val="center"/>
          </w:tcPr>
          <w:p w14:paraId="6D54E5E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73F42F5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0704CA0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1AD55D1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医疗器械生产许可证</w:t>
            </w:r>
          </w:p>
          <w:p w14:paraId="4CCF7A5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E51F30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50A0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761" w:type="dxa"/>
            <w:gridSpan w:val="2"/>
            <w:vAlign w:val="center"/>
          </w:tcPr>
          <w:p w14:paraId="758365E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b/>
                <w:color w:val="000000" w:themeColor="text1"/>
                <w:sz w:val="24"/>
                <w:highlight w:val="none"/>
                <w:lang w:val="en-US" w:eastAsia="zh-CN"/>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是</w:t>
            </w:r>
            <w:r>
              <w:rPr>
                <w:rFonts w:hint="eastAsia" w:ascii="宋体" w:hAnsi="宋体"/>
                <w:b/>
                <w:color w:val="000000" w:themeColor="text1"/>
                <w:sz w:val="24"/>
                <w:highlight w:val="none"/>
                <w:shd w:val="clear"/>
                <w:lang w:val="en-US" w:eastAsia="zh-CN"/>
                <w14:textFill>
                  <w14:solidFill>
                    <w14:schemeClr w14:val="tx1"/>
                  </w14:solidFill>
                </w14:textFill>
              </w:rPr>
              <w:t>否配套设</w:t>
            </w:r>
            <w:r>
              <w:rPr>
                <w:rFonts w:hint="eastAsia" w:ascii="宋体" w:hAnsi="宋体"/>
                <w:b/>
                <w:color w:val="000000" w:themeColor="text1"/>
                <w:sz w:val="24"/>
                <w:highlight w:val="none"/>
                <w:lang w:val="en-US" w:eastAsia="zh-CN"/>
                <w14:textFill>
                  <w14:solidFill>
                    <w14:schemeClr w14:val="tx1"/>
                  </w14:solidFill>
                </w14:textFill>
              </w:rPr>
              <w:t>备</w:t>
            </w:r>
          </w:p>
        </w:tc>
        <w:tc>
          <w:tcPr>
            <w:tcW w:w="7396" w:type="dxa"/>
            <w:gridSpan w:val="5"/>
            <w:vAlign w:val="center"/>
          </w:tcPr>
          <w:p w14:paraId="3A4ED4E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非专机专用医用耗材</w:t>
            </w:r>
          </w:p>
          <w:p w14:paraId="5CBAA5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设备配套使用医用耗材</w:t>
            </w:r>
          </w:p>
          <w:p w14:paraId="3C1F72B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b w:val="0"/>
                <w:bCs/>
                <w:color w:val="000000" w:themeColor="text1"/>
                <w:sz w:val="24"/>
                <w:highlight w:val="none"/>
                <w14:textFill>
                  <w14:solidFill>
                    <w14:schemeClr w14:val="tx1"/>
                  </w14:solidFill>
                </w14:textFill>
              </w:rPr>
              <w:t>（设备名称：                    品牌及型号：                ）</w:t>
            </w:r>
          </w:p>
        </w:tc>
      </w:tr>
      <w:tr w14:paraId="0FBD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761" w:type="dxa"/>
            <w:gridSpan w:val="2"/>
            <w:vAlign w:val="center"/>
          </w:tcPr>
          <w:p w14:paraId="2C1E3A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其他资料</w:t>
            </w:r>
          </w:p>
        </w:tc>
        <w:tc>
          <w:tcPr>
            <w:tcW w:w="7396" w:type="dxa"/>
            <w:gridSpan w:val="5"/>
            <w:vAlign w:val="center"/>
          </w:tcPr>
          <w:p w14:paraId="7D0EEED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产品参数：</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产品彩页</w:t>
            </w:r>
            <w:r>
              <w:rPr>
                <w:rFonts w:hint="eastAsia" w:ascii="宋体" w:hAnsi="宋体"/>
                <w:color w:val="000000" w:themeColor="text1"/>
                <w:sz w:val="24"/>
                <w14:textFill>
                  <w14:solidFill>
                    <w14:schemeClr w14:val="tx1"/>
                  </w14:solidFill>
                </w14:textFill>
              </w:rPr>
              <w:t>：有□ 无□；</w:t>
            </w:r>
          </w:p>
          <w:p w14:paraId="148E18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用户名单：</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 </w:t>
            </w:r>
            <w:r>
              <w:rPr>
                <w:rFonts w:hint="eastAsia" w:ascii="宋体" w:hAnsi="宋体"/>
                <w:b/>
                <w:color w:val="000000" w:themeColor="text1"/>
                <w:sz w:val="24"/>
                <w14:textFill>
                  <w14:solidFill>
                    <w14:schemeClr w14:val="tx1"/>
                  </w14:solidFill>
                </w14:textFill>
              </w:rPr>
              <w:t>成交记录：</w:t>
            </w:r>
            <w:r>
              <w:rPr>
                <w:rFonts w:hint="eastAsia" w:ascii="宋体" w:hAnsi="宋体"/>
                <w:color w:val="000000" w:themeColor="text1"/>
                <w:sz w:val="24"/>
                <w14:textFill>
                  <w14:solidFill>
                    <w14:schemeClr w14:val="tx1"/>
                  </w14:solidFill>
                </w14:textFill>
              </w:rPr>
              <w:t>有□ 无□；</w:t>
            </w:r>
            <w:r>
              <w:rPr>
                <w:rFonts w:ascii="宋体" w:hAnsi="宋体"/>
                <w:color w:val="000000" w:themeColor="text1"/>
                <w:sz w:val="24"/>
                <w14:textFill>
                  <w14:solidFill>
                    <w14:schemeClr w14:val="tx1"/>
                  </w14:solidFill>
                </w14:textFill>
              </w:rPr>
              <w:t xml:space="preserve"> </w:t>
            </w:r>
          </w:p>
          <w:p w14:paraId="120A381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14:textFill>
                  <w14:solidFill>
                    <w14:schemeClr w14:val="tx1"/>
                  </w14:solidFill>
                </w14:textFill>
              </w:rPr>
              <w:t>厂家质量保证书：</w:t>
            </w:r>
            <w:r>
              <w:rPr>
                <w:rFonts w:hint="eastAsia" w:ascii="宋体" w:hAnsi="宋体"/>
                <w:color w:val="000000" w:themeColor="text1"/>
                <w:sz w:val="24"/>
                <w14:textFill>
                  <w14:solidFill>
                    <w14:schemeClr w14:val="tx1"/>
                  </w14:solidFill>
                </w14:textFill>
              </w:rPr>
              <w:t xml:space="preserve">有□ 无□；    </w:t>
            </w:r>
            <w:r>
              <w:rPr>
                <w:rFonts w:hint="eastAsia" w:ascii="宋体" w:hAnsi="宋体"/>
                <w:b/>
                <w:color w:val="000000" w:themeColor="text1"/>
                <w:sz w:val="24"/>
                <w14:textFill>
                  <w14:solidFill>
                    <w14:schemeClr w14:val="tx1"/>
                  </w14:solidFill>
                </w14:textFill>
              </w:rPr>
              <w:t>其他：</w:t>
            </w:r>
            <w:r>
              <w:rPr>
                <w:rFonts w:hint="eastAsia" w:ascii="宋体" w:hAnsi="宋体"/>
                <w:b/>
                <w:color w:val="000000" w:themeColor="text1"/>
                <w:sz w:val="24"/>
                <w:u w:val="single"/>
                <w14:textFill>
                  <w14:solidFill>
                    <w14:schemeClr w14:val="tx1"/>
                  </w14:solidFill>
                </w14:textFill>
              </w:rPr>
              <w:t xml:space="preserve">                  </w:t>
            </w:r>
          </w:p>
        </w:tc>
      </w:tr>
      <w:tr w14:paraId="7D3F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8" w:type="dxa"/>
            <w:gridSpan w:val="5"/>
            <w:vAlign w:val="center"/>
          </w:tcPr>
          <w:p w14:paraId="1A89695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收费项目名称+价格</w:t>
            </w:r>
            <w:r>
              <w:rPr>
                <w:rFonts w:ascii="宋体" w:hAnsi="宋体"/>
                <w:b/>
                <w:color w:val="000000" w:themeColor="text1"/>
                <w:sz w:val="24"/>
                <w14:textFill>
                  <w14:solidFill>
                    <w14:schemeClr w14:val="tx1"/>
                  </w14:solidFill>
                </w14:textFill>
              </w:rPr>
              <w:t>（</w:t>
            </w:r>
            <w:r>
              <w:rPr>
                <w:rFonts w:hint="eastAsia" w:ascii="宋体" w:hAnsi="宋体"/>
                <w:b/>
                <w:color w:val="000000" w:themeColor="text1"/>
                <w:sz w:val="24"/>
                <w14:textFill>
                  <w14:solidFill>
                    <w14:schemeClr w14:val="tx1"/>
                  </w14:solidFill>
                </w14:textFill>
              </w:rPr>
              <w:t>同步提供</w:t>
            </w:r>
            <w:r>
              <w:rPr>
                <w:rFonts w:ascii="宋体" w:hAnsi="宋体"/>
                <w:b/>
                <w:color w:val="000000" w:themeColor="text1"/>
                <w:sz w:val="24"/>
                <w14:textFill>
                  <w14:solidFill>
                    <w14:schemeClr w14:val="tx1"/>
                  </w14:solidFill>
                </w14:textFill>
              </w:rPr>
              <w:t>依据文件）</w:t>
            </w:r>
          </w:p>
        </w:tc>
        <w:tc>
          <w:tcPr>
            <w:tcW w:w="4819" w:type="dxa"/>
            <w:gridSpan w:val="2"/>
            <w:vAlign w:val="center"/>
          </w:tcPr>
          <w:p w14:paraId="43F15B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r>
      <w:tr w14:paraId="7811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4" w:type="dxa"/>
            <w:vAlign w:val="center"/>
          </w:tcPr>
          <w:p w14:paraId="3490691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序号</w:t>
            </w:r>
          </w:p>
        </w:tc>
        <w:tc>
          <w:tcPr>
            <w:tcW w:w="1866" w:type="dxa"/>
            <w:gridSpan w:val="2"/>
            <w:vAlign w:val="center"/>
          </w:tcPr>
          <w:p w14:paraId="4F23B0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耗材、试剂名称</w:t>
            </w:r>
          </w:p>
        </w:tc>
        <w:tc>
          <w:tcPr>
            <w:tcW w:w="1199" w:type="dxa"/>
            <w:vAlign w:val="center"/>
          </w:tcPr>
          <w:p w14:paraId="11A946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规格</w:t>
            </w:r>
          </w:p>
        </w:tc>
        <w:tc>
          <w:tcPr>
            <w:tcW w:w="1369" w:type="dxa"/>
            <w:vAlign w:val="center"/>
          </w:tcPr>
          <w:p w14:paraId="35B77E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优惠单价</w:t>
            </w:r>
          </w:p>
        </w:tc>
        <w:tc>
          <w:tcPr>
            <w:tcW w:w="4819" w:type="dxa"/>
            <w:gridSpan w:val="2"/>
            <w:vAlign w:val="center"/>
          </w:tcPr>
          <w:p w14:paraId="141A71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收费情况</w:t>
            </w:r>
          </w:p>
        </w:tc>
      </w:tr>
      <w:tr w14:paraId="4966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04" w:type="dxa"/>
            <w:vAlign w:val="center"/>
          </w:tcPr>
          <w:p w14:paraId="44950E4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866" w:type="dxa"/>
            <w:gridSpan w:val="2"/>
            <w:vAlign w:val="center"/>
          </w:tcPr>
          <w:p w14:paraId="54E5A2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199" w:type="dxa"/>
            <w:vAlign w:val="center"/>
          </w:tcPr>
          <w:p w14:paraId="2D9607A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369" w:type="dxa"/>
            <w:vAlign w:val="center"/>
          </w:tcPr>
          <w:p w14:paraId="7078BF85">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4819" w:type="dxa"/>
            <w:gridSpan w:val="2"/>
            <w:vAlign w:val="center"/>
          </w:tcPr>
          <w:p w14:paraId="3B86C06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b/>
                <w:color w:val="000000" w:themeColor="text1"/>
                <w:sz w:val="24"/>
                <w14:textFill>
                  <w14:solidFill>
                    <w14:schemeClr w14:val="tx1"/>
                  </w14:solidFill>
                </w14:textFill>
              </w:rPr>
              <w:t>（请</w:t>
            </w:r>
            <w:r>
              <w:rPr>
                <w:rFonts w:asciiTheme="minorEastAsia" w:hAnsiTheme="minorEastAsia"/>
                <w:b/>
                <w:color w:val="000000" w:themeColor="text1"/>
                <w:sz w:val="24"/>
                <w14:textFill>
                  <w14:solidFill>
                    <w14:schemeClr w14:val="tx1"/>
                  </w14:solidFill>
                </w14:textFill>
              </w:rPr>
              <w:t>提供依据</w:t>
            </w:r>
            <w:r>
              <w:rPr>
                <w:rFonts w:hint="eastAsia" w:asciiTheme="minorEastAsia" w:hAnsiTheme="minorEastAsia"/>
                <w:b/>
                <w:color w:val="000000" w:themeColor="text1"/>
                <w:sz w:val="24"/>
                <w14:textFill>
                  <w14:solidFill>
                    <w14:schemeClr w14:val="tx1"/>
                  </w14:solidFill>
                </w14:textFill>
              </w:rPr>
              <w:t>）</w:t>
            </w:r>
          </w:p>
          <w:p w14:paraId="77B4CEE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□耗材不可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color w:val="000000" w:themeColor="text1"/>
                <w:sz w:val="24"/>
                <w14:textFill>
                  <w14:solidFill>
                    <w14:schemeClr w14:val="tx1"/>
                  </w14:solidFill>
                </w14:textFill>
              </w:rPr>
              <w:t>与</w:t>
            </w:r>
            <w:r>
              <w:rPr>
                <w:rFonts w:asciiTheme="minorEastAsia" w:hAnsiTheme="minorEastAsia"/>
                <w:color w:val="000000" w:themeColor="text1"/>
                <w:sz w:val="24"/>
                <w14:textFill>
                  <w14:solidFill>
                    <w14:schemeClr w14:val="tx1"/>
                  </w14:solidFill>
                </w14:textFill>
              </w:rPr>
              <w:t>项目打包收费</w:t>
            </w:r>
          </w:p>
        </w:tc>
      </w:tr>
      <w:tr w14:paraId="6BB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jc w:val="center"/>
        </w:trPr>
        <w:tc>
          <w:tcPr>
            <w:tcW w:w="2770" w:type="dxa"/>
            <w:gridSpan w:val="3"/>
            <w:vAlign w:val="center"/>
          </w:tcPr>
          <w:p w14:paraId="59D4EA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供应商确认</w:t>
            </w:r>
          </w:p>
        </w:tc>
        <w:tc>
          <w:tcPr>
            <w:tcW w:w="7387" w:type="dxa"/>
            <w:gridSpan w:val="4"/>
            <w:vAlign w:val="center"/>
          </w:tcPr>
          <w:p w14:paraId="0129CF4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本公司承诺提交的资料与上述填写信息真实、有效，如有虚假，本公司承担由此引起的一切责任。</w:t>
            </w:r>
          </w:p>
          <w:p w14:paraId="74454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签名确认：</w:t>
            </w:r>
          </w:p>
          <w:p w14:paraId="1F5B57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公司名称：（公章）</w:t>
            </w:r>
          </w:p>
          <w:p w14:paraId="10C4CE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p>
          <w:p w14:paraId="091465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                                           年     月     日</w:t>
            </w:r>
          </w:p>
        </w:tc>
      </w:tr>
    </w:tbl>
    <w:p w14:paraId="120E5F4C">
      <w:pPr>
        <w:spacing w:beforeLines="50" w:afterLines="50"/>
        <w:ind w:left="0" w:firstLine="640"/>
        <w:rPr>
          <w:rFonts w:hint="eastAsia" w:ascii="仿宋_GB2312" w:eastAsia="仿宋_GB2312" w:cs="宋体"/>
          <w:sz w:val="32"/>
          <w:szCs w:val="32"/>
        </w:rPr>
        <w:sectPr>
          <w:pgSz w:w="11906" w:h="16838"/>
          <w:pgMar w:top="1440" w:right="1418" w:bottom="1440" w:left="1418" w:header="851" w:footer="992" w:gutter="0"/>
          <w:cols w:space="720" w:num="1"/>
          <w:docGrid w:type="lines" w:linePitch="326" w:charSpace="0"/>
        </w:sectPr>
      </w:pPr>
    </w:p>
    <w:p w14:paraId="5C684E04">
      <w:pPr>
        <w:keepNext w:val="0"/>
        <w:keepLines w:val="0"/>
        <w:pageBreakBefore w:val="0"/>
        <w:widowControl w:val="0"/>
        <w:kinsoku/>
        <w:wordWrap/>
        <w:overflowPunct/>
        <w:topLinePunct w:val="0"/>
        <w:autoSpaceDE/>
        <w:autoSpaceDN/>
        <w:bidi w:val="0"/>
        <w:adjustRightInd w:val="0"/>
        <w:snapToGrid/>
        <w:spacing w:line="400" w:lineRule="exact"/>
        <w:ind w:left="0" w:firstLine="0"/>
        <w:jc w:val="left"/>
        <w:textAlignment w:val="auto"/>
        <w:rPr>
          <w:rFonts w:hint="default" w:ascii="Times New Roman" w:hAnsi="Times New Roman"/>
          <w:b/>
          <w:snapToGrid w:val="0"/>
          <w:kern w:val="0"/>
          <w:sz w:val="28"/>
          <w:lang w:val="en-US" w:eastAsia="zh-CN"/>
        </w:rPr>
      </w:pPr>
      <w:bookmarkStart w:id="28" w:name="_Toc128037694"/>
      <w:bookmarkStart w:id="29" w:name="_Toc31367"/>
      <w:bookmarkStart w:id="30" w:name="_Toc13816"/>
      <w:bookmarkStart w:id="31" w:name="_Toc109889666"/>
      <w:r>
        <w:rPr>
          <w:rFonts w:hint="eastAsia" w:ascii="Times New Roman" w:hAnsi="Times New Roman"/>
          <w:b/>
          <w:snapToGrid w:val="0"/>
          <w:kern w:val="0"/>
          <w:sz w:val="28"/>
          <w:lang w:val="en-US" w:eastAsia="zh-CN"/>
        </w:rPr>
        <w:t>材料6：供货商资格证明文件</w:t>
      </w:r>
    </w:p>
    <w:p w14:paraId="70302BEF">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供应商基本情况表</w:t>
      </w:r>
    </w:p>
    <w:p w14:paraId="0CB61555">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（一）供应商基本情况表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20"/>
        <w:tblW w:w="104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667"/>
        <w:gridCol w:w="1398"/>
        <w:gridCol w:w="1859"/>
        <w:gridCol w:w="2094"/>
        <w:gridCol w:w="878"/>
        <w:gridCol w:w="982"/>
        <w:gridCol w:w="1961"/>
      </w:tblGrid>
      <w:tr w14:paraId="2854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316" w:type="dxa"/>
            <w:gridSpan w:val="2"/>
            <w:vAlign w:val="center"/>
          </w:tcPr>
          <w:p w14:paraId="6FAC77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57" w:type="dxa"/>
            <w:gridSpan w:val="2"/>
            <w:vAlign w:val="center"/>
          </w:tcPr>
          <w:p w14:paraId="08FC2B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rPr>
              <w:t>广州中医药大学深圳医院（福田）</w:t>
            </w:r>
          </w:p>
        </w:tc>
        <w:tc>
          <w:tcPr>
            <w:tcW w:w="2972" w:type="dxa"/>
            <w:gridSpan w:val="2"/>
            <w:shd w:val="clear" w:color="auto" w:fill="auto"/>
            <w:vAlign w:val="center"/>
          </w:tcPr>
          <w:p w14:paraId="26FCB98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r>
              <w:rPr>
                <w:rFonts w:hint="eastAsia" w:cs="宋体"/>
                <w:snapToGrid w:val="0"/>
                <w:color w:val="000000"/>
                <w:spacing w:val="6"/>
                <w:kern w:val="0"/>
                <w:sz w:val="21"/>
                <w:szCs w:val="21"/>
                <w:lang w:val="en-US" w:eastAsia="zh-CN" w:bidi="ar-SA"/>
              </w:rPr>
              <w:t>及编号</w:t>
            </w:r>
          </w:p>
        </w:tc>
        <w:tc>
          <w:tcPr>
            <w:tcW w:w="2943" w:type="dxa"/>
            <w:gridSpan w:val="2"/>
            <w:shd w:val="clear" w:color="auto" w:fill="auto"/>
            <w:vAlign w:val="center"/>
          </w:tcPr>
          <w:p w14:paraId="36542F4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p>
        </w:tc>
      </w:tr>
      <w:tr w14:paraId="29E2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316" w:type="dxa"/>
            <w:gridSpan w:val="2"/>
            <w:vAlign w:val="center"/>
          </w:tcPr>
          <w:p w14:paraId="32801D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投标</w:t>
            </w:r>
            <w:r>
              <w:rPr>
                <w:rFonts w:hint="eastAsia" w:ascii="宋体" w:hAnsi="宋体" w:eastAsia="宋体" w:cs="宋体"/>
                <w:snapToGrid w:val="0"/>
                <w:color w:val="000000"/>
                <w:spacing w:val="-4"/>
                <w:kern w:val="0"/>
                <w:sz w:val="21"/>
                <w:szCs w:val="21"/>
                <w:lang w:val="en-US" w:eastAsia="en-US" w:bidi="ar-SA"/>
              </w:rPr>
              <w:t>供应商</w:t>
            </w:r>
          </w:p>
        </w:tc>
        <w:tc>
          <w:tcPr>
            <w:tcW w:w="3257" w:type="dxa"/>
            <w:gridSpan w:val="2"/>
            <w:vAlign w:val="center"/>
          </w:tcPr>
          <w:p w14:paraId="13FF9F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p>
        </w:tc>
        <w:tc>
          <w:tcPr>
            <w:tcW w:w="2972" w:type="dxa"/>
            <w:gridSpan w:val="2"/>
            <w:vAlign w:val="center"/>
          </w:tcPr>
          <w:p w14:paraId="50202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spacing w:val="6"/>
                <w:kern w:val="0"/>
                <w:sz w:val="21"/>
                <w:szCs w:val="21"/>
                <w:lang w:val="en-US" w:eastAsia="en-US" w:bidi="ar-SA"/>
              </w:rPr>
              <w:t>信用代码</w:t>
            </w:r>
          </w:p>
        </w:tc>
        <w:tc>
          <w:tcPr>
            <w:tcW w:w="2943" w:type="dxa"/>
            <w:gridSpan w:val="2"/>
            <w:vAlign w:val="center"/>
          </w:tcPr>
          <w:p w14:paraId="15453F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4A9BE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0488" w:type="dxa"/>
            <w:gridSpan w:val="8"/>
            <w:vAlign w:val="center"/>
          </w:tcPr>
          <w:p w14:paraId="0489079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投标（响应）供应商相关人员情况</w:t>
            </w:r>
          </w:p>
        </w:tc>
      </w:tr>
      <w:tr w14:paraId="277A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649" w:type="dxa"/>
            <w:vAlign w:val="center"/>
          </w:tcPr>
          <w:p w14:paraId="3F4C59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63B487A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1859" w:type="dxa"/>
            <w:vAlign w:val="center"/>
          </w:tcPr>
          <w:p w14:paraId="01330CD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2094" w:type="dxa"/>
            <w:vAlign w:val="center"/>
          </w:tcPr>
          <w:p w14:paraId="5A0A7D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860" w:type="dxa"/>
            <w:gridSpan w:val="2"/>
            <w:vAlign w:val="center"/>
          </w:tcPr>
          <w:p w14:paraId="4B8490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961" w:type="dxa"/>
            <w:vAlign w:val="center"/>
          </w:tcPr>
          <w:p w14:paraId="587F67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07F1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49" w:type="dxa"/>
            <w:vAlign w:val="center"/>
          </w:tcPr>
          <w:p w14:paraId="268DB76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9CAD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1859" w:type="dxa"/>
            <w:vAlign w:val="center"/>
          </w:tcPr>
          <w:p w14:paraId="59E17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2094" w:type="dxa"/>
            <w:vAlign w:val="center"/>
          </w:tcPr>
          <w:p w14:paraId="45046C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860" w:type="dxa"/>
            <w:gridSpan w:val="2"/>
            <w:vAlign w:val="center"/>
          </w:tcPr>
          <w:p w14:paraId="4A25BE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961" w:type="dxa"/>
            <w:vAlign w:val="center"/>
          </w:tcPr>
          <w:p w14:paraId="674B2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97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090D49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44AA64C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项目投标授权代表人</w:t>
            </w:r>
          </w:p>
        </w:tc>
        <w:tc>
          <w:tcPr>
            <w:tcW w:w="1859" w:type="dxa"/>
            <w:vAlign w:val="center"/>
          </w:tcPr>
          <w:p w14:paraId="34797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15F1EA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1E6253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32B40A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E75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9" w:hRule="atLeast"/>
          <w:jc w:val="center"/>
        </w:trPr>
        <w:tc>
          <w:tcPr>
            <w:tcW w:w="649" w:type="dxa"/>
            <w:vAlign w:val="center"/>
          </w:tcPr>
          <w:p w14:paraId="22095D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2065" w:type="dxa"/>
            <w:gridSpan w:val="2"/>
            <w:vAlign w:val="center"/>
          </w:tcPr>
          <w:p w14:paraId="02ED65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1859" w:type="dxa"/>
            <w:vAlign w:val="center"/>
          </w:tcPr>
          <w:p w14:paraId="2CDBD5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6ABC0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60F33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03DC50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69AD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3E2D5E7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2065" w:type="dxa"/>
            <w:gridSpan w:val="2"/>
            <w:vAlign w:val="center"/>
          </w:tcPr>
          <w:p w14:paraId="2FE4D90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1859" w:type="dxa"/>
            <w:vAlign w:val="center"/>
          </w:tcPr>
          <w:p w14:paraId="61A76D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133CC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24F958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784B6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4C12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0CB80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2065" w:type="dxa"/>
            <w:gridSpan w:val="2"/>
            <w:vAlign w:val="center"/>
          </w:tcPr>
          <w:p w14:paraId="29EAE41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投标文件编制人员</w:t>
            </w:r>
          </w:p>
        </w:tc>
        <w:tc>
          <w:tcPr>
            <w:tcW w:w="1859" w:type="dxa"/>
            <w:vAlign w:val="center"/>
          </w:tcPr>
          <w:p w14:paraId="28645A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EF3E3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71BB44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4160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0D0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488" w:type="dxa"/>
            <w:gridSpan w:val="8"/>
            <w:vAlign w:val="center"/>
          </w:tcPr>
          <w:p w14:paraId="7AE60404">
            <w:pPr>
              <w:pStyle w:val="21"/>
              <w:keepNext w:val="0"/>
              <w:keepLines w:val="0"/>
              <w:pageBreakBefore w:val="0"/>
              <w:wordWrap/>
              <w:overflowPunct/>
              <w:topLinePunct w:val="0"/>
              <w:bidi w:val="0"/>
              <w:spacing w:line="240" w:lineRule="auto"/>
              <w:ind w:left="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4698F488">
            <w:pPr>
              <w:pStyle w:val="21"/>
              <w:keepNext w:val="0"/>
              <w:keepLines w:val="0"/>
              <w:pageBreakBefore w:val="0"/>
              <w:numPr>
                <w:ilvl w:val="0"/>
                <w:numId w:val="0"/>
              </w:numPr>
              <w:wordWrap/>
              <w:overflowPunct/>
              <w:topLinePunct w:val="0"/>
              <w:bidi w:val="0"/>
              <w:spacing w:line="240" w:lineRule="auto"/>
              <w:ind w:left="0" w:leftChars="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bidi="ar-SA"/>
              </w:rPr>
              <w:t>2.</w:t>
            </w: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w:t>
            </w:r>
            <w:r>
              <w:rPr>
                <w:rFonts w:hint="eastAsia" w:ascii="宋体" w:hAnsi="宋体" w:eastAsia="宋体" w:cs="宋体"/>
                <w:b/>
                <w:bCs/>
                <w:spacing w:val="-1"/>
                <w:sz w:val="21"/>
                <w:szCs w:val="21"/>
                <w:lang w:eastAsia="zh-CN"/>
              </w:rPr>
              <w:t>，主要技术人员不等同于项目团队成员。</w:t>
            </w:r>
          </w:p>
          <w:p w14:paraId="6B16E9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cs="宋体"/>
                <w:b/>
                <w:bCs/>
                <w:spacing w:val="-1"/>
                <w:sz w:val="21"/>
                <w:szCs w:val="21"/>
                <w:lang w:val="en-US" w:eastAsia="zh-CN"/>
              </w:rPr>
            </w:pPr>
            <w:r>
              <w:rPr>
                <w:rFonts w:hint="eastAsia" w:cs="宋体"/>
                <w:b/>
                <w:bCs/>
                <w:spacing w:val="-1"/>
                <w:sz w:val="21"/>
                <w:szCs w:val="21"/>
                <w:lang w:val="en-US" w:eastAsia="zh-CN"/>
              </w:rPr>
              <w:t>3.</w:t>
            </w:r>
            <w:r>
              <w:rPr>
                <w:rFonts w:hint="eastAsia" w:ascii="宋体" w:hAnsi="宋体" w:eastAsia="宋体" w:cs="宋体"/>
                <w:b/>
                <w:bCs/>
                <w:spacing w:val="-1"/>
                <w:sz w:val="21"/>
                <w:szCs w:val="21"/>
                <w:lang w:eastAsia="zh-CN"/>
              </w:rPr>
              <w:t>法定代表人/单位负责人/主要经营负责人一栏填写“法定代表人”信息。</w:t>
            </w:r>
          </w:p>
        </w:tc>
      </w:tr>
      <w:tr w14:paraId="5EAE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10488" w:type="dxa"/>
            <w:gridSpan w:val="8"/>
            <w:vAlign w:val="center"/>
          </w:tcPr>
          <w:p w14:paraId="57F32BA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投标（响应）供应商关联关系情况</w:t>
            </w:r>
          </w:p>
        </w:tc>
      </w:tr>
      <w:tr w14:paraId="5BC95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649" w:type="dxa"/>
            <w:vAlign w:val="center"/>
          </w:tcPr>
          <w:p w14:paraId="5FD6BF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3F7BF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1859" w:type="dxa"/>
            <w:vAlign w:val="center"/>
          </w:tcPr>
          <w:p w14:paraId="730FFC9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5915" w:type="dxa"/>
            <w:gridSpan w:val="4"/>
            <w:vAlign w:val="center"/>
          </w:tcPr>
          <w:p w14:paraId="2AF95F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spacing w:val="3"/>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4696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jc w:val="center"/>
        </w:trPr>
        <w:tc>
          <w:tcPr>
            <w:tcW w:w="649" w:type="dxa"/>
            <w:vAlign w:val="center"/>
          </w:tcPr>
          <w:p w14:paraId="0A1E2A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F9A3E0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1859" w:type="dxa"/>
            <w:vAlign w:val="center"/>
          </w:tcPr>
          <w:p w14:paraId="5D623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3C607E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指出资额（或持有股份）占投标（响应）供应商资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0B9D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649" w:type="dxa"/>
            <w:vAlign w:val="center"/>
          </w:tcPr>
          <w:p w14:paraId="7549DC2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132BB8F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1859" w:type="dxa"/>
            <w:vAlign w:val="center"/>
          </w:tcPr>
          <w:p w14:paraId="5C80BD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75BB5CA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4"/>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指对投标</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73324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10488" w:type="dxa"/>
            <w:gridSpan w:val="8"/>
            <w:vAlign w:val="center"/>
          </w:tcPr>
          <w:p w14:paraId="4FA85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067FD30B">
      <w:pPr>
        <w:keepNext w:val="0"/>
        <w:keepLines w:val="0"/>
        <w:pageBreakBefore w:val="0"/>
        <w:widowControl w:val="0"/>
        <w:kinsoku/>
        <w:wordWrap/>
        <w:overflowPunct/>
        <w:topLinePunct w:val="0"/>
        <w:autoSpaceDE/>
        <w:autoSpaceDN/>
        <w:bidi w:val="0"/>
        <w:adjustRightInd/>
        <w:snapToGrid/>
        <w:spacing w:line="360" w:lineRule="auto"/>
        <w:textAlignment w:val="auto"/>
      </w:pPr>
    </w:p>
    <w:p w14:paraId="1DAE182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填报要求：</w:t>
      </w:r>
    </w:p>
    <w:p w14:paraId="5E183E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1、投标（响应）供应商须如实填报《供应商基本情况表》并加盖投标（响应）供应商公章。</w:t>
      </w:r>
    </w:p>
    <w:p w14:paraId="5564658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2、投标（响应）供应商应提供法定代表人、主要经营负责人、项目投标授权代表人、项目负责人、主要技术人员、投标文件编制人员</w:t>
      </w:r>
      <w:r>
        <w:rPr>
          <w:rFonts w:hint="eastAsia" w:ascii="宋体" w:hAnsi="宋体" w:eastAsia="宋体" w:cs="宋体"/>
          <w:b/>
          <w:bCs/>
          <w:sz w:val="21"/>
          <w:szCs w:val="21"/>
          <w:highlight w:val="yellow"/>
          <w:lang w:val="en-US" w:eastAsia="zh-CN"/>
        </w:rPr>
        <w:t>最近一个月（查询日期为投标或响应截止当月，投标当月社保缴纳记录暂时无法查询到的，可往前顺延一至两个月）的</w:t>
      </w:r>
      <w:r>
        <w:rPr>
          <w:rFonts w:hint="eastAsia" w:ascii="宋体" w:hAnsi="宋体" w:eastAsia="宋体" w:cs="宋体"/>
          <w:b/>
          <w:bCs/>
          <w:color w:val="FF0000"/>
          <w:sz w:val="21"/>
          <w:szCs w:val="21"/>
          <w:highlight w:val="yellow"/>
          <w:lang w:val="en-US" w:eastAsia="zh-CN"/>
        </w:rPr>
        <w:t>载有社保部门公章的社会保险证明</w:t>
      </w:r>
      <w:r>
        <w:rPr>
          <w:rFonts w:hint="eastAsia" w:ascii="宋体" w:hAnsi="宋体" w:eastAsia="宋体" w:cs="宋体"/>
          <w:b/>
          <w:bCs/>
          <w:sz w:val="21"/>
          <w:szCs w:val="21"/>
          <w:highlight w:val="yellow"/>
          <w:lang w:val="en-US" w:eastAsia="zh-CN"/>
        </w:rPr>
        <w:t>。</w:t>
      </w:r>
    </w:p>
    <w:p w14:paraId="1F880F8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w:t>
      </w:r>
      <w:r>
        <w:rPr>
          <w:rFonts w:hint="eastAsia" w:ascii="宋体" w:hAnsi="宋体" w:eastAsia="宋体" w:cs="宋体"/>
          <w:sz w:val="21"/>
          <w:szCs w:val="21"/>
          <w:highlight w:val="yellow"/>
          <w:lang w:val="en-US" w:eastAsia="zh-CN"/>
        </w:rPr>
        <w:t>1)</w:t>
      </w:r>
      <w:r>
        <w:rPr>
          <w:rFonts w:hint="eastAsia" w:ascii="宋体" w:hAnsi="宋体" w:eastAsia="宋体" w:cs="宋体"/>
          <w:b/>
          <w:bCs/>
          <w:sz w:val="21"/>
          <w:szCs w:val="21"/>
          <w:highlight w:val="yellow"/>
          <w:lang w:val="en-US" w:eastAsia="zh-CN"/>
        </w:rPr>
        <w:t>如社会保险未由投标（响应）供应商缴纳，亦须提供相应单位为其缴纳的社会保险证明。</w:t>
      </w:r>
      <w:r>
        <w:rPr>
          <w:rFonts w:hint="eastAsia" w:ascii="宋体" w:hAnsi="宋体" w:eastAsia="宋体" w:cs="宋体"/>
          <w:b/>
          <w:bCs/>
          <w:color w:val="FF0000"/>
          <w:sz w:val="21"/>
          <w:szCs w:val="21"/>
          <w:highlight w:val="yellow"/>
          <w:u w:val="single"/>
          <w:lang w:val="en-US" w:eastAsia="zh-CN"/>
        </w:rPr>
        <w:t>社会保险证明材料中须体现社保缴纳单位。</w:t>
      </w:r>
    </w:p>
    <w:p w14:paraId="63B81931">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2)如因为主管部门原因无法提供社保证明的，需提供主管部门官方通知证明或官网公告截图。</w:t>
      </w:r>
    </w:p>
    <w:p w14:paraId="303F2C4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6B433E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4)如为退休人员，无法提供社保证明的，应提供退休证明。</w:t>
      </w:r>
    </w:p>
    <w:p w14:paraId="1437CF02">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5)如为依法不需要缴纳社会保险的，应提供相应文件证明。</w:t>
      </w:r>
    </w:p>
    <w:p w14:paraId="35C4CD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6)如本项目未安排项目投标授权代表人、项目负责人、主要技术人员的，相关人员信息可填写“无”，无需提供未安排人员的社保证明。</w:t>
      </w:r>
    </w:p>
    <w:p w14:paraId="08B94C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7）本表中填报的人员姓名、身份证号码、缴纳社会保险单位应与社保证明材料中显示的信息相同。</w:t>
      </w:r>
    </w:p>
    <w:p w14:paraId="2DD40C3E">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none"/>
          <w:lang w:val="en-US" w:eastAsia="zh-CN"/>
        </w:rPr>
        <w:t>8）投标（响应）供应商未按要求填报《供应商基本情况表》或未加盖公章或未按要求提供证明材料的，将按投标（响应）无效处理。</w:t>
      </w:r>
    </w:p>
    <w:p w14:paraId="6C1384E6">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AB94773">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（二）个人社保缴纳明细截图</w:t>
      </w:r>
    </w:p>
    <w:p w14:paraId="0BB444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2A7737D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867660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94A85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446F72E">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E305D79">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9BD216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10877909">
      <w:pPr>
        <w:pStyle w:val="2"/>
        <w:ind w:left="0" w:leftChars="0" w:firstLine="0" w:firstLineChars="0"/>
        <w:rPr>
          <w:rFonts w:hint="eastAsia" w:ascii="宋体" w:hAnsi="宋体" w:eastAsia="宋体" w:cs="宋体"/>
          <w:sz w:val="21"/>
          <w:szCs w:val="21"/>
        </w:rPr>
      </w:pPr>
    </w:p>
    <w:p w14:paraId="7A8041D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5036E1C5">
      <w:pPr>
        <w:adjustRightInd w:val="0"/>
        <w:spacing w:line="300" w:lineRule="auto"/>
        <w:ind w:left="0" w:leftChars="0" w:firstLine="0" w:firstLineChars="0"/>
        <w:jc w:val="left"/>
        <w:rPr>
          <w:rFonts w:hint="eastAsia" w:ascii="宋体" w:hAnsi="宋体" w:eastAsia="宋体" w:cs="宋体"/>
          <w:b/>
          <w:snapToGrid w:val="0"/>
          <w:color w:val="FF0000"/>
          <w:kern w:val="0"/>
          <w:sz w:val="21"/>
          <w:szCs w:val="21"/>
          <w:lang w:val="en-US" w:eastAsia="zh-CN"/>
        </w:rPr>
      </w:pPr>
      <w:r>
        <w:rPr>
          <w:rFonts w:hint="eastAsia" w:ascii="宋体" w:hAnsi="宋体" w:eastAsia="宋体" w:cs="宋体"/>
          <w:b/>
          <w:snapToGrid w:val="0"/>
          <w:color w:val="FF0000"/>
          <w:kern w:val="0"/>
          <w:sz w:val="21"/>
          <w:szCs w:val="21"/>
          <w:lang w:val="en-US" w:eastAsia="zh-CN"/>
        </w:rPr>
        <w:t>上述社保证明材料对应的人员信息须与《供应商基本情况表》相同。</w:t>
      </w:r>
    </w:p>
    <w:p w14:paraId="0490927C">
      <w:pPr>
        <w:pStyle w:val="3"/>
        <w:keepNext w:val="0"/>
        <w:keepLines w:val="0"/>
        <w:pageBreakBefore w:val="0"/>
        <w:widowControl w:val="0"/>
        <w:kinsoku/>
        <w:wordWrap/>
        <w:overflowPunct/>
        <w:topLinePunct w:val="0"/>
        <w:autoSpaceDE/>
        <w:autoSpaceDN/>
        <w:bidi w:val="0"/>
        <w:adjustRightInd/>
        <w:snapToGrid/>
        <w:spacing w:beforeLines="0" w:afterLines="0" w:line="240" w:lineRule="auto"/>
        <w:ind w:left="0"/>
        <w:jc w:val="center"/>
        <w:textAlignment w:val="auto"/>
        <w:rPr>
          <w:rFonts w:hint="eastAsia" w:cs="宋体"/>
          <w:b/>
          <w:snapToGrid w:val="0"/>
          <w:kern w:val="0"/>
          <w:sz w:val="28"/>
          <w:szCs w:val="28"/>
          <w:highlight w:val="yellow"/>
          <w:lang w:val="en-US" w:eastAsia="zh-CN"/>
        </w:rPr>
      </w:pPr>
    </w:p>
    <w:p w14:paraId="7A4C94C3">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宋体" w:hAnsi="宋体" w:eastAsia="宋体" w:cs="宋体"/>
          <w:b/>
          <w:bCs/>
          <w:sz w:val="21"/>
          <w:szCs w:val="21"/>
        </w:rPr>
      </w:pPr>
      <w:r>
        <w:rPr>
          <w:rFonts w:hint="eastAsia" w:ascii="Times New Roman" w:hAnsi="Times New Roman"/>
          <w:b/>
          <w:snapToGrid w:val="0"/>
          <w:kern w:val="0"/>
          <w:sz w:val="28"/>
          <w:lang w:val="en-US" w:eastAsia="zh-CN"/>
        </w:rPr>
        <w:br w:type="page"/>
      </w:r>
      <w:r>
        <w:rPr>
          <w:rFonts w:hint="eastAsia" w:ascii="Times New Roman" w:hAnsi="Times New Roman"/>
          <w:b/>
          <w:snapToGrid w:val="0"/>
          <w:kern w:val="0"/>
          <w:sz w:val="22"/>
          <w:szCs w:val="21"/>
          <w:lang w:val="en-US" w:eastAsia="zh-CN"/>
        </w:rPr>
        <w:t>（三）股权或管理关系证明材料</w:t>
      </w:r>
    </w:p>
    <w:p w14:paraId="2BDF906B">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8A74BDD">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"https://www.gsxt.gov.cn/index.html"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https://www.gsxt.gov.cn/index.html</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）、或机关赋码和事业单位登记管理网（</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"http://www.gjsy.gov.cn/sydwfrxxcx/"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http://www.gjsy.gov.cn/sydwfrxxcx/</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)、或全国社会组织信用信息公示平台（</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"https://xxgs.chinanpo.mca.gov.cn/gsxt/newList"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https://xxgs.chinanpo.mca.gov.cn/gsxt/newList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 xml:space="preserve"> 等网站查询的股权或管理关系截图）</w:t>
      </w:r>
    </w:p>
    <w:p w14:paraId="72145A26">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jc w:val="left"/>
        <w:textAlignment w:val="auto"/>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w:t>
      </w:r>
      <w:r>
        <w:rPr>
          <w:rFonts w:hint="eastAsia" w:ascii="宋体" w:hAnsi="宋体" w:eastAsia="宋体" w:cs="宋体"/>
          <w:b/>
          <w:bCs/>
          <w:color w:val="FF0000"/>
          <w:sz w:val="21"/>
          <w:szCs w:val="21"/>
          <w:highlight w:val="yellow"/>
          <w:u w:val="single"/>
        </w:rPr>
        <w:t>股权或管理关系证明截图</w:t>
      </w:r>
      <w:r>
        <w:rPr>
          <w:rFonts w:hint="eastAsia" w:cs="宋体"/>
          <w:b/>
          <w:bCs/>
          <w:color w:val="FF0000"/>
          <w:sz w:val="21"/>
          <w:szCs w:val="21"/>
          <w:highlight w:val="yellow"/>
          <w:u w:val="single"/>
          <w:lang w:val="en-US" w:eastAsia="zh-CN"/>
        </w:rPr>
        <w:t>需包含股东及出资信息，</w:t>
      </w:r>
      <w:r>
        <w:rPr>
          <w:rFonts w:hint="eastAsia" w:ascii="宋体" w:hAnsi="宋体" w:eastAsia="宋体" w:cs="宋体"/>
          <w:b/>
          <w:bCs/>
          <w:color w:val="FF0000"/>
          <w:sz w:val="21"/>
          <w:szCs w:val="21"/>
        </w:rPr>
        <w:t>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6859A26E">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036A2349">
      <w:pPr>
        <w:keepNext w:val="0"/>
        <w:keepLines w:val="0"/>
        <w:pageBreakBefore w:val="0"/>
        <w:widowControl w:val="0"/>
        <w:kinsoku/>
        <w:wordWrap/>
        <w:overflowPunct/>
        <w:topLinePunct w:val="0"/>
        <w:autoSpaceDE/>
        <w:autoSpaceDN/>
        <w:bidi w:val="0"/>
        <w:adjustRightInd w:val="0"/>
        <w:snapToGrid w:val="0"/>
        <w:spacing w:after="160" w:line="560" w:lineRule="exact"/>
        <w:ind w:left="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5E01ACA0">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（此处填写项目名称）</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lang w:val="en-US" w:eastAsia="zh-CN"/>
        </w:rPr>
        <w:t xml:space="preserve"> </w:t>
      </w:r>
      <w:r>
        <w:rPr>
          <w:rFonts w:hint="eastAsia" w:ascii="宋体" w:hAnsi="宋体" w:eastAsia="宋体" w:cs="宋体"/>
          <w:spacing w:val="-3"/>
          <w:sz w:val="21"/>
          <w:szCs w:val="21"/>
        </w:rPr>
        <w:t>项目</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项目编号为</w:t>
      </w:r>
      <w:r>
        <w:rPr>
          <w:rFonts w:hint="eastAsia" w:ascii="宋体" w:hAnsi="宋体" w:eastAsia="宋体" w:cs="宋体"/>
          <w:spacing w:val="-3"/>
          <w:sz w:val="21"/>
          <w:szCs w:val="21"/>
          <w:u w:val="single"/>
        </w:rPr>
        <w:t>（此处填写项目编号）</w:t>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的项目投标，并作出如下承诺：</w:t>
      </w:r>
    </w:p>
    <w:p w14:paraId="6B289B4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06BC9992">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0E837BD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0735CF52">
      <w:pPr>
        <w:keepNext w:val="0"/>
        <w:keepLines w:val="0"/>
        <w:pageBreakBefore w:val="0"/>
        <w:widowControl w:val="0"/>
        <w:kinsoku/>
        <w:wordWrap/>
        <w:overflowPunct/>
        <w:topLinePunct w:val="0"/>
        <w:autoSpaceDE/>
        <w:autoSpaceDN/>
        <w:bidi w:val="0"/>
        <w:adjustRightInd w:val="0"/>
        <w:snapToGrid w:val="0"/>
        <w:spacing w:after="160" w:line="560" w:lineRule="exact"/>
        <w:ind w:left="0"/>
        <w:jc w:val="center"/>
        <w:textAlignment w:val="auto"/>
        <w:rPr>
          <w:rFonts w:hint="default" w:ascii="宋体" w:hAnsi="宋体" w:eastAsia="宋体" w:cs="宋体"/>
          <w:spacing w:val="-3"/>
          <w:sz w:val="21"/>
          <w:szCs w:val="21"/>
          <w:lang w:val="en-US" w:eastAsia="zh-CN"/>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p>
    <w:p w14:paraId="3752B918">
      <w:pPr>
        <w:keepNext w:val="0"/>
        <w:keepLines w:val="0"/>
        <w:pageBreakBefore w:val="0"/>
        <w:widowControl w:val="0"/>
        <w:kinsoku/>
        <w:wordWrap/>
        <w:overflowPunct/>
        <w:topLinePunct w:val="0"/>
        <w:autoSpaceDE/>
        <w:autoSpaceDN/>
        <w:bidi w:val="0"/>
        <w:adjustRightInd w:val="0"/>
        <w:snapToGrid w:val="0"/>
        <w:spacing w:after="160" w:line="560" w:lineRule="exact"/>
        <w:ind w:left="0"/>
        <w:jc w:val="right"/>
        <w:textAlignment w:val="auto"/>
      </w:pPr>
      <w:r>
        <w:rPr>
          <w:rFonts w:hint="eastAsia" w:ascii="宋体" w:hAnsi="宋体" w:eastAsia="宋体" w:cs="宋体"/>
          <w:spacing w:val="-3"/>
          <w:sz w:val="21"/>
          <w:szCs w:val="21"/>
        </w:rPr>
        <w:t>日  期：       年    月   日</w:t>
      </w:r>
    </w:p>
    <w:p w14:paraId="662AAFE9">
      <w:pPr>
        <w:pStyle w:val="2"/>
        <w:ind w:left="0" w:firstLine="562"/>
        <w:rPr>
          <w:rFonts w:hint="eastAsia"/>
          <w:sz w:val="28"/>
          <w:szCs w:val="28"/>
        </w:rPr>
        <w:sectPr>
          <w:pgSz w:w="11906" w:h="16838"/>
          <w:pgMar w:top="1440" w:right="1418" w:bottom="1440" w:left="1418" w:header="851" w:footer="992" w:gutter="0"/>
          <w:cols w:space="720" w:num="1"/>
          <w:docGrid w:type="lines" w:linePitch="326" w:charSpace="0"/>
        </w:sectPr>
      </w:pPr>
    </w:p>
    <w:p w14:paraId="6CDAF3B3">
      <w:pPr>
        <w:pStyle w:val="2"/>
        <w:ind w:left="0" w:firstLine="562"/>
        <w:rPr>
          <w:sz w:val="28"/>
          <w:szCs w:val="28"/>
        </w:rPr>
      </w:pPr>
      <w:r>
        <w:rPr>
          <w:rFonts w:hint="eastAsia"/>
          <w:sz w:val="28"/>
          <w:szCs w:val="28"/>
        </w:rPr>
        <w:t>材料</w:t>
      </w:r>
      <w:r>
        <w:rPr>
          <w:rFonts w:hint="eastAsia"/>
          <w:sz w:val="28"/>
          <w:szCs w:val="28"/>
          <w:lang w:val="en-US" w:eastAsia="zh-CN"/>
        </w:rPr>
        <w:t>7</w:t>
      </w:r>
      <w:r>
        <w:rPr>
          <w:rFonts w:hint="eastAsia"/>
          <w:sz w:val="28"/>
          <w:szCs w:val="28"/>
        </w:rPr>
        <w:t>：报名企业资质</w:t>
      </w:r>
      <w:bookmarkEnd w:id="28"/>
      <w:bookmarkEnd w:id="29"/>
      <w:bookmarkEnd w:id="30"/>
      <w:bookmarkEnd w:id="31"/>
    </w:p>
    <w:p w14:paraId="41BED0A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.《营业执照》复印件（加盖公章、原件备查）；</w:t>
      </w:r>
    </w:p>
    <w:p w14:paraId="46C26E4B">
      <w:pPr>
        <w:ind w:left="0" w:firstLine="640"/>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1E4A61EE">
      <w:pPr>
        <w:pStyle w:val="2"/>
        <w:ind w:left="0" w:firstLine="562"/>
        <w:rPr>
          <w:sz w:val="28"/>
          <w:szCs w:val="28"/>
        </w:rPr>
      </w:pPr>
      <w:bookmarkStart w:id="32" w:name="_Toc5497"/>
      <w:bookmarkStart w:id="33" w:name="_Toc128037695"/>
      <w:bookmarkStart w:id="34" w:name="_Toc15845"/>
      <w:bookmarkStart w:id="35" w:name="_Toc109889667"/>
      <w:r>
        <w:rPr>
          <w:rFonts w:hint="eastAsia"/>
          <w:sz w:val="28"/>
          <w:szCs w:val="28"/>
        </w:rPr>
        <w:t>材料</w:t>
      </w:r>
      <w:r>
        <w:rPr>
          <w:rFonts w:hint="eastAsia"/>
          <w:sz w:val="28"/>
          <w:szCs w:val="28"/>
          <w:lang w:val="en-US" w:eastAsia="zh-CN"/>
        </w:rPr>
        <w:t>8</w:t>
      </w:r>
      <w:r>
        <w:rPr>
          <w:rFonts w:hint="eastAsia"/>
          <w:sz w:val="28"/>
          <w:szCs w:val="28"/>
        </w:rPr>
        <w:t>：法定代表人证明书/法定代表人授权书</w:t>
      </w:r>
      <w:bookmarkEnd w:id="32"/>
      <w:bookmarkEnd w:id="33"/>
      <w:bookmarkEnd w:id="34"/>
      <w:bookmarkEnd w:id="35"/>
    </w:p>
    <w:p w14:paraId="2836AE33">
      <w:pPr>
        <w:numPr>
          <w:ilvl w:val="0"/>
          <w:numId w:val="4"/>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法定代表人证明书原件、身份证正反面复印件（加盖公章）；</w:t>
      </w:r>
    </w:p>
    <w:p w14:paraId="43523224">
      <w:pPr>
        <w:numPr>
          <w:ilvl w:val="0"/>
          <w:numId w:val="4"/>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法定代表人授权书</w:t>
      </w:r>
    </w:p>
    <w:p w14:paraId="4B9D6E39">
      <w:pPr>
        <w:tabs>
          <w:tab w:val="left" w:pos="4860"/>
          <w:tab w:val="left" w:pos="5400"/>
          <w:tab w:val="left" w:pos="5580"/>
        </w:tabs>
        <w:ind w:left="0" w:firstLine="560"/>
        <w:rPr>
          <w:rFonts w:ascii="仿宋_GB2312" w:hAnsi="仿宋" w:eastAsia="仿宋_GB2312"/>
          <w:bCs/>
          <w:sz w:val="28"/>
          <w:szCs w:val="28"/>
        </w:rPr>
      </w:pPr>
    </w:p>
    <w:p w14:paraId="0B593519">
      <w:pPr>
        <w:spacing w:line="480" w:lineRule="exact"/>
        <w:ind w:left="0"/>
        <w:jc w:val="center"/>
        <w:rPr>
          <w:b/>
          <w:szCs w:val="21"/>
        </w:rPr>
      </w:pPr>
      <w:r>
        <w:rPr>
          <w:rFonts w:hint="eastAsia"/>
          <w:b/>
          <w:szCs w:val="21"/>
        </w:rPr>
        <w:t>法定代表人/负责人资格证明书</w:t>
      </w:r>
    </w:p>
    <w:p w14:paraId="6BDE5849">
      <w:pPr>
        <w:spacing w:line="480" w:lineRule="exact"/>
        <w:ind w:left="0" w:firstLine="482"/>
        <w:rPr>
          <w:szCs w:val="21"/>
        </w:rPr>
      </w:pPr>
    </w:p>
    <w:p w14:paraId="2D1160D8">
      <w:pPr>
        <w:spacing w:line="480" w:lineRule="exact"/>
        <w:ind w:left="0" w:firstLine="482"/>
        <w:rPr>
          <w:szCs w:val="21"/>
        </w:rPr>
      </w:pPr>
      <w:r>
        <w:rPr>
          <w:rFonts w:hint="eastAsia"/>
          <w:szCs w:val="21"/>
        </w:rPr>
        <w:t>致（</w:t>
      </w:r>
      <w:r>
        <w:rPr>
          <w:rFonts w:hint="eastAsia"/>
          <w:szCs w:val="21"/>
          <w:u w:val="single"/>
        </w:rPr>
        <w:t>遴选代理机构</w:t>
      </w:r>
      <w:r>
        <w:rPr>
          <w:rFonts w:hint="eastAsia"/>
          <w:szCs w:val="21"/>
        </w:rPr>
        <w:t>）：</w:t>
      </w:r>
    </w:p>
    <w:p w14:paraId="55975294">
      <w:pPr>
        <w:spacing w:line="480" w:lineRule="exact"/>
        <w:ind w:left="0" w:firstLine="482"/>
        <w:rPr>
          <w:szCs w:val="21"/>
        </w:rPr>
      </w:pPr>
    </w:p>
    <w:p w14:paraId="7BCE9718">
      <w:pPr>
        <w:ind w:left="0"/>
        <w:rPr>
          <w:szCs w:val="21"/>
        </w:rPr>
      </w:pPr>
      <w:r>
        <w:rPr>
          <w:rFonts w:hint="eastAsia"/>
          <w:b/>
          <w:szCs w:val="21"/>
        </w:rPr>
        <w:t>单位名称（盖公章）</w:t>
      </w:r>
      <w:r>
        <w:rPr>
          <w:rFonts w:hint="eastAsia"/>
          <w:szCs w:val="21"/>
        </w:rPr>
        <w:t>：</w:t>
      </w:r>
      <w:r>
        <w:rPr>
          <w:rFonts w:hint="eastAsia"/>
          <w:szCs w:val="21"/>
          <w:u w:val="single"/>
        </w:rPr>
        <w:t xml:space="preserve">                                 </w:t>
      </w:r>
      <w:r>
        <w:rPr>
          <w:rFonts w:hint="eastAsia"/>
          <w:szCs w:val="21"/>
        </w:rPr>
        <w:t xml:space="preserve">                                           </w:t>
      </w:r>
    </w:p>
    <w:p w14:paraId="6B8C8235">
      <w:pPr>
        <w:ind w:left="0" w:firstLine="482"/>
        <w:rPr>
          <w:szCs w:val="21"/>
        </w:rPr>
      </w:pPr>
      <w:r>
        <w:rPr>
          <w:rFonts w:hint="eastAsia"/>
          <w:szCs w:val="21"/>
        </w:rPr>
        <w:t>地    址：</w:t>
      </w:r>
      <w:r>
        <w:rPr>
          <w:rFonts w:hint="eastAsia"/>
          <w:szCs w:val="21"/>
          <w:u w:val="single"/>
        </w:rPr>
        <w:t xml:space="preserve">                                 </w:t>
      </w:r>
      <w:r>
        <w:rPr>
          <w:rFonts w:hint="eastAsia"/>
          <w:szCs w:val="21"/>
        </w:rPr>
        <w:t xml:space="preserve">                                                           </w:t>
      </w:r>
    </w:p>
    <w:p w14:paraId="06B41137">
      <w:pPr>
        <w:ind w:left="0" w:firstLine="482"/>
        <w:rPr>
          <w:szCs w:val="21"/>
        </w:rPr>
      </w:pPr>
      <w:r>
        <w:rPr>
          <w:rFonts w:hint="eastAsia"/>
          <w:szCs w:val="21"/>
        </w:rPr>
        <w:t>姓    名：</w:t>
      </w:r>
      <w:r>
        <w:rPr>
          <w:rFonts w:hint="eastAsia"/>
          <w:szCs w:val="21"/>
          <w:u w:val="single"/>
        </w:rPr>
        <w:t xml:space="preserve">                  </w:t>
      </w:r>
      <w:r>
        <w:rPr>
          <w:rFonts w:hint="eastAsia"/>
          <w:szCs w:val="21"/>
        </w:rPr>
        <w:t xml:space="preserve">    性别：</w:t>
      </w:r>
      <w:r>
        <w:rPr>
          <w:rFonts w:hint="eastAsia"/>
          <w:szCs w:val="21"/>
          <w:u w:val="single"/>
        </w:rPr>
        <w:t xml:space="preserve">     </w:t>
      </w:r>
      <w:r>
        <w:rPr>
          <w:rFonts w:hint="eastAsia"/>
          <w:szCs w:val="21"/>
        </w:rPr>
        <w:t xml:space="preserve">   年龄：</w:t>
      </w:r>
      <w:r>
        <w:rPr>
          <w:rFonts w:hint="eastAsia"/>
          <w:szCs w:val="21"/>
          <w:u w:val="single"/>
        </w:rPr>
        <w:t xml:space="preserve">         </w:t>
      </w:r>
      <w:r>
        <w:rPr>
          <w:rFonts w:hint="eastAsia"/>
          <w:szCs w:val="21"/>
        </w:rPr>
        <w:t xml:space="preserve">      </w:t>
      </w:r>
    </w:p>
    <w:p w14:paraId="7740E892">
      <w:pPr>
        <w:ind w:left="0" w:firstLine="482"/>
        <w:rPr>
          <w:szCs w:val="21"/>
        </w:rPr>
      </w:pPr>
      <w:r>
        <w:rPr>
          <w:rFonts w:hint="eastAsia"/>
          <w:szCs w:val="21"/>
        </w:rPr>
        <w:t>身份证号码：</w:t>
      </w:r>
      <w:r>
        <w:rPr>
          <w:rFonts w:hint="eastAsia"/>
          <w:szCs w:val="21"/>
          <w:u w:val="single"/>
        </w:rPr>
        <w:t xml:space="preserve">                               </w:t>
      </w:r>
      <w:r>
        <w:rPr>
          <w:rFonts w:hint="eastAsia"/>
          <w:szCs w:val="21"/>
        </w:rPr>
        <w:t xml:space="preserve">   职务：</w:t>
      </w:r>
      <w:r>
        <w:rPr>
          <w:rFonts w:hint="eastAsia"/>
          <w:szCs w:val="21"/>
          <w:u w:val="single"/>
        </w:rPr>
        <w:t xml:space="preserve">         </w:t>
      </w:r>
      <w:r>
        <w:rPr>
          <w:rFonts w:hint="eastAsia"/>
          <w:szCs w:val="21"/>
        </w:rPr>
        <w:t xml:space="preserve">          </w:t>
      </w:r>
    </w:p>
    <w:p w14:paraId="069C0DF2">
      <w:pPr>
        <w:ind w:left="0" w:firstLine="480" w:firstLineChars="200"/>
        <w:rPr>
          <w:szCs w:val="21"/>
        </w:rPr>
      </w:pPr>
      <w:r>
        <w:rPr>
          <w:rFonts w:hint="eastAsia"/>
          <w:szCs w:val="21"/>
        </w:rPr>
        <w:t>我系</w:t>
      </w:r>
      <w:r>
        <w:rPr>
          <w:rFonts w:hint="eastAsia"/>
          <w:b/>
          <w:szCs w:val="21"/>
          <w:u w:val="single"/>
        </w:rPr>
        <w:t xml:space="preserve">            （公司名称）        </w:t>
      </w:r>
      <w:r>
        <w:rPr>
          <w:rFonts w:hint="eastAsia"/>
          <w:szCs w:val="21"/>
        </w:rPr>
        <w:t>的法定代表人。本证明书用于</w:t>
      </w:r>
      <w:r>
        <w:rPr>
          <w:rFonts w:hint="eastAsia"/>
          <w:b/>
          <w:szCs w:val="21"/>
          <w:u w:val="single"/>
        </w:rPr>
        <w:t xml:space="preserve">      （公司名称）</w:t>
      </w:r>
      <w:r>
        <w:rPr>
          <w:rFonts w:hint="eastAsia"/>
          <w:szCs w:val="21"/>
        </w:rPr>
        <w:t>签署</w:t>
      </w:r>
      <w:r>
        <w:rPr>
          <w:rFonts w:hint="eastAsia"/>
          <w:b/>
          <w:szCs w:val="21"/>
          <w:u w:val="single"/>
        </w:rPr>
        <w:t xml:space="preserve"> （项目名称）、（项目编号）</w:t>
      </w:r>
      <w:r>
        <w:rPr>
          <w:rFonts w:hint="eastAsia"/>
          <w:szCs w:val="21"/>
        </w:rPr>
        <w:t>项目的投标文件、进行合同投标、签署合同和处理与之有关的一切事务。</w:t>
      </w:r>
    </w:p>
    <w:p w14:paraId="6C4B6644">
      <w:pPr>
        <w:ind w:left="0" w:firstLine="480" w:firstLineChars="200"/>
        <w:rPr>
          <w:szCs w:val="21"/>
        </w:rPr>
      </w:pPr>
      <w:r>
        <w:rPr>
          <w:rFonts w:hint="eastAsia"/>
          <w:szCs w:val="21"/>
        </w:rPr>
        <w:t>特此证明。</w:t>
      </w:r>
    </w:p>
    <w:p w14:paraId="742AC956">
      <w:pPr>
        <w:spacing w:line="440" w:lineRule="exact"/>
        <w:ind w:left="0" w:firstLine="240" w:firstLineChars="100"/>
        <w:rPr>
          <w:szCs w:val="21"/>
        </w:rPr>
      </w:pPr>
      <w:r>
        <w:rPr>
          <w:rFonts w:hint="eastAsia"/>
          <w:szCs w:val="21"/>
        </w:rPr>
        <w:t>日  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35BB7ABA">
      <w:pPr>
        <w:spacing w:line="440" w:lineRule="exact"/>
        <w:ind w:left="0" w:firstLine="482"/>
        <w:rPr>
          <w:szCs w:val="21"/>
        </w:rPr>
      </w:pPr>
      <w:r>
        <w:rPr>
          <w:rFonts w:hint="eastAsia"/>
          <w:szCs w:val="21"/>
        </w:rPr>
        <w:t>说明：1.法定代表人为企业事业单位、国家机关、社会团体的主要行政负责人。</w:t>
      </w:r>
    </w:p>
    <w:p w14:paraId="1BA7865F">
      <w:pPr>
        <w:spacing w:line="440" w:lineRule="exact"/>
        <w:ind w:left="0" w:firstLine="482"/>
        <w:rPr>
          <w:szCs w:val="21"/>
        </w:rPr>
      </w:pPr>
      <w:r>
        <w:rPr>
          <w:rFonts w:hint="eastAsia"/>
          <w:szCs w:val="21"/>
        </w:rPr>
        <w:t xml:space="preserve">      2.内容必须填写真实、清楚、涂改无效，不得转让、买卖。</w:t>
      </w:r>
    </w:p>
    <w:p w14:paraId="17EA2A52">
      <w:pPr>
        <w:spacing w:line="440" w:lineRule="exact"/>
        <w:ind w:left="0" w:firstLine="482"/>
        <w:rPr>
          <w:szCs w:val="21"/>
        </w:rPr>
      </w:pPr>
    </w:p>
    <w:p w14:paraId="57902D5C">
      <w:pPr>
        <w:spacing w:line="440" w:lineRule="exact"/>
        <w:ind w:left="0" w:firstLine="840" w:firstLineChars="300"/>
        <w:rPr>
          <w:szCs w:val="21"/>
        </w:rPr>
      </w:pPr>
      <w:r>
        <w:rPr>
          <w:rFonts w:ascii="仿宋_GB2312" w:hAnsi="仿宋" w:eastAsia="仿宋_GB2312"/>
          <w:bCs/>
          <w:sz w:val="28"/>
          <w:szCs w:val="28"/>
        </w:rPr>
        <mc:AlternateContent>
          <mc:Choice Requires="wps">
            <w:drawing>
              <wp:anchor distT="0" distB="0" distL="114300" distR="114300" simplePos="0" relativeHeight="251662336" behindDoc="0" locked="0" layoutInCell="1" allowOverlap="1">
                <wp:simplePos x="0" y="0"/>
                <wp:positionH relativeFrom="column">
                  <wp:posOffset>442595</wp:posOffset>
                </wp:positionH>
                <wp:positionV relativeFrom="paragraph">
                  <wp:posOffset>118745</wp:posOffset>
                </wp:positionV>
                <wp:extent cx="2333625" cy="1602740"/>
                <wp:effectExtent l="4445" t="5080" r="5080" b="1143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85pt;margin-top:9.35pt;height:126.2pt;width:183.75pt;z-index:251662336;mso-width-relative:page;mso-height-relative:page;" fillcolor="#FFFFFF" filled="t" stroked="t" coordsize="21600,21600" o:gfxdata="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8M2nF1wAAAAkBAAAPAAAAAAAAAAEAIAAAACIAAABkcnMvZG93bnJldi54bWxQSwECFAAUAAAA&#10;CACHTuJAAbror2ECAACvBAAADgAAAAAAAAABACAAAAAmAQAAZHJzL2Uyb0RvYy54bWxQSwUGAAAA&#10;AAYABgBZAQAA+QUAAAAA&#10;">
                <v:fill on="t" focussize="0,0"/>
                <v:stroke color="#000000" miterlimit="8" joinstyle="miter"/>
                <v:imagedata o:title=""/>
                <o:lock v:ext="edit" aspectratio="f"/>
                <v:textbo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v:textbox>
              </v:shape>
            </w:pict>
          </mc:Fallback>
        </mc:AlternateContent>
      </w:r>
      <w:r>
        <w:rPr>
          <w:szCs w:val="21"/>
        </w:rPr>
        <mc:AlternateContent>
          <mc:Choice Requires="wps">
            <w:drawing>
              <wp:anchor distT="0" distB="0" distL="114300" distR="114300" simplePos="0" relativeHeight="251661312" behindDoc="0" locked="0" layoutInCell="1" allowOverlap="1">
                <wp:simplePos x="0" y="0"/>
                <wp:positionH relativeFrom="column">
                  <wp:posOffset>3252470</wp:posOffset>
                </wp:positionH>
                <wp:positionV relativeFrom="paragraph">
                  <wp:posOffset>127635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0.05pt;height:124.75pt;width:183.75pt;z-index:251661312;mso-width-relative:page;mso-height-relative:page;" fillcolor="#FFFFFF" filled="t" stroked="t" coordsize="21600,21600" o:gfxdata="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s2s9gAAAAKAQAADwAAAAAAAAABACAAAAAiAAAAZHJzL2Rvd25yZXYueG1sUEsBAhQAFAAAAAgA&#10;h07iQPQvMD1eAgAArwQAAA4AAAAAAAAAAQAgAAAAJwEAAGRycy9lMm9Eb2MueG1sUEsFBgAAAAAG&#10;AAYAWQEAAPcFAAAAAA==&#10;">
                <v:fill on="t" focussize="0,0"/>
                <v:stroke color="#000000" miterlimit="8" joinstyle="miter"/>
                <v:imagedata o:title=""/>
                <o:lock v:ext="edit" aspectratio="f"/>
                <v:textbo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v:textbox>
              </v:shape>
            </w:pict>
          </mc:Fallback>
        </mc:AlternateContent>
      </w:r>
    </w:p>
    <w:p w14:paraId="0B9D0C79">
      <w:pPr>
        <w:spacing w:line="440" w:lineRule="exact"/>
        <w:ind w:left="0" w:firstLine="720" w:firstLineChars="300"/>
        <w:rPr>
          <w:szCs w:val="21"/>
        </w:rPr>
      </w:pPr>
    </w:p>
    <w:p w14:paraId="141B7FDB">
      <w:pPr>
        <w:ind w:left="0" w:firstLine="482"/>
        <w:rPr>
          <w:szCs w:val="21"/>
        </w:rPr>
      </w:pPr>
    </w:p>
    <w:p w14:paraId="5BD279C8">
      <w:pPr>
        <w:tabs>
          <w:tab w:val="left" w:pos="4860"/>
          <w:tab w:val="left" w:pos="5400"/>
          <w:tab w:val="left" w:pos="5580"/>
        </w:tabs>
        <w:ind w:left="0" w:firstLine="560"/>
        <w:rPr>
          <w:rFonts w:ascii="仿宋_GB2312" w:hAnsi="仿宋" w:eastAsia="仿宋_GB2312"/>
          <w:bCs/>
          <w:sz w:val="28"/>
          <w:szCs w:val="28"/>
        </w:rPr>
        <w:sectPr>
          <w:pgSz w:w="11906" w:h="16838"/>
          <w:pgMar w:top="1440" w:right="1418" w:bottom="1440" w:left="1418" w:header="851" w:footer="992" w:gutter="0"/>
          <w:cols w:space="720" w:num="1"/>
          <w:docGrid w:type="lines" w:linePitch="326" w:charSpace="0"/>
        </w:sectPr>
      </w:pPr>
    </w:p>
    <w:p w14:paraId="761FF300">
      <w:pPr>
        <w:spacing w:line="480" w:lineRule="exact"/>
        <w:ind w:left="0"/>
        <w:jc w:val="center"/>
        <w:rPr>
          <w:b/>
          <w:szCs w:val="21"/>
        </w:rPr>
      </w:pPr>
      <w:r>
        <w:rPr>
          <w:rFonts w:hint="eastAsia"/>
          <w:b/>
          <w:szCs w:val="21"/>
        </w:rPr>
        <w:t>法定代表人授权书</w:t>
      </w:r>
    </w:p>
    <w:p w14:paraId="59BEC5DF">
      <w:pPr>
        <w:spacing w:line="480" w:lineRule="exact"/>
        <w:ind w:left="0" w:firstLine="480"/>
        <w:jc w:val="center"/>
        <w:rPr>
          <w:b/>
          <w:szCs w:val="21"/>
        </w:rPr>
      </w:pPr>
    </w:p>
    <w:p w14:paraId="494DFDF4">
      <w:pPr>
        <w:snapToGrid w:val="0"/>
        <w:ind w:left="0" w:firstLine="480"/>
        <w:rPr>
          <w:rFonts w:ascii="仿宋_GB2312" w:hAnsi="仿宋" w:eastAsia="仿宋_GB2312"/>
        </w:rPr>
      </w:pPr>
      <w:r>
        <w:rPr>
          <w:rFonts w:hint="eastAsia" w:ascii="仿宋_GB2312" w:hAnsi="仿宋" w:eastAsia="仿宋_GB2312"/>
        </w:rPr>
        <w:t>本授权书声明：注册于（公司地址）的_____________________________（公司名称）的（法定代表人姓名）代表本公司授权（被授权人姓名、身份证号码）为本公司的唯一合法代理人，就本公司参与的医用耗材（详见报名产品表）在广州中医药大学深圳医院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63BF0E79">
      <w:pPr>
        <w:snapToGrid w:val="0"/>
        <w:ind w:left="0" w:firstLine="600" w:firstLineChars="250"/>
        <w:rPr>
          <w:rFonts w:ascii="仿宋_GB2312" w:hAnsi="仿宋" w:eastAsia="仿宋_GB2312"/>
        </w:rPr>
      </w:pPr>
      <w:r>
        <w:rPr>
          <w:rFonts w:hint="eastAsia" w:ascii="仿宋_GB2312" w:hAnsi="仿宋" w:eastAsia="仿宋_GB2312"/>
        </w:rPr>
        <w:t>本授权书于  年 月 日签字生效，特此声明。</w:t>
      </w:r>
    </w:p>
    <w:p w14:paraId="30FC8753">
      <w:pPr>
        <w:ind w:left="0" w:firstLine="616" w:firstLineChars="257"/>
        <w:rPr>
          <w:rFonts w:ascii="仿宋_GB2312" w:hAnsi="仿宋" w:eastAsia="仿宋_GB2312"/>
        </w:rPr>
      </w:pPr>
      <w:r>
        <w:rPr>
          <w:rFonts w:hint="eastAsia" w:ascii="仿宋_GB2312" w:hAnsi="仿宋" w:eastAsia="仿宋_GB2312"/>
        </w:rPr>
        <w:t>授权期限为：   年  月起至本次采购期结束。授权期限内无特殊情况不得变更合法代理人（被授权人）。</w:t>
      </w:r>
    </w:p>
    <w:p w14:paraId="090A5EEE">
      <w:pPr>
        <w:snapToGrid w:val="0"/>
        <w:ind w:left="0" w:firstLine="480" w:firstLineChars="200"/>
        <w:rPr>
          <w:rFonts w:ascii="仿宋_GB2312" w:hAnsi="仿宋" w:eastAsia="仿宋_GB2312"/>
        </w:rPr>
      </w:pPr>
      <w:r>
        <w:rPr>
          <w:rFonts w:hint="eastAsia" w:ascii="仿宋_GB2312" w:hAnsi="仿宋" w:eastAsia="仿宋_GB2312"/>
        </w:rPr>
        <w:t>法定代表人签字或盖章：</w:t>
      </w:r>
    </w:p>
    <w:p w14:paraId="1B6DAA98">
      <w:pPr>
        <w:snapToGrid w:val="0"/>
        <w:ind w:left="0" w:firstLine="480" w:firstLineChars="200"/>
        <w:rPr>
          <w:rFonts w:ascii="仿宋_GB2312" w:hAnsi="仿宋" w:eastAsia="仿宋_GB2312"/>
        </w:rPr>
      </w:pPr>
      <w:r>
        <w:rPr>
          <w:rFonts w:hint="eastAsia" w:ascii="仿宋_GB2312" w:hAnsi="仿宋" w:eastAsia="仿宋_GB2312"/>
        </w:rPr>
        <w:t>被授权人签字：            联系电话</w:t>
      </w:r>
    </w:p>
    <w:p w14:paraId="2B331652">
      <w:pPr>
        <w:snapToGrid w:val="0"/>
        <w:ind w:left="0" w:firstLine="560" w:firstLineChars="200"/>
        <w:rPr>
          <w:rFonts w:ascii="仿宋_GB2312" w:hAnsi="仿宋" w:eastAsia="仿宋_GB2312"/>
        </w:rPr>
      </w:pPr>
      <w:r>
        <w:rPr>
          <w:rFonts w:ascii="仿宋_GB2312" w:hAnsi="仿宋" w:eastAsia="仿宋_GB2312"/>
          <w:bCs/>
          <w:sz w:val="28"/>
          <w:szCs w:val="28"/>
        </w:rPr>
        <mc:AlternateContent>
          <mc:Choice Requires="wps">
            <w:drawing>
              <wp:anchor distT="0" distB="0" distL="114300" distR="114300" simplePos="0" relativeHeight="251660288" behindDoc="0" locked="0" layoutInCell="1" allowOverlap="1">
                <wp:simplePos x="0" y="0"/>
                <wp:positionH relativeFrom="column">
                  <wp:posOffset>2693670</wp:posOffset>
                </wp:positionH>
                <wp:positionV relativeFrom="paragraph">
                  <wp:posOffset>126365</wp:posOffset>
                </wp:positionV>
                <wp:extent cx="2809240" cy="1763395"/>
                <wp:effectExtent l="4445" t="4445" r="5715" b="2286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1pt;margin-top:9.95pt;height:138.85pt;width:221.2pt;z-index:251660288;mso-width-relative:page;mso-height-relative:page;" fillcolor="#FFFFFF" filled="t" stroked="t" coordsize="21600,21600" o:gfxdata="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1&#10;FZ7v1wAAAAo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v:textbox>
              </v:shape>
            </w:pict>
          </mc:Fallback>
        </mc:AlternateContent>
      </w:r>
      <w:r>
        <w:rPr>
          <w:rFonts w:ascii="仿宋_GB2312" w:hAnsi="仿宋" w:eastAsia="仿宋_GB2312"/>
          <w:bCs/>
          <w:sz w:val="28"/>
          <w:szCs w:val="28"/>
        </w:rPr>
        <mc:AlternateContent>
          <mc:Choice Requires="wps">
            <w:drawing>
              <wp:anchor distT="0" distB="0" distL="114300" distR="114300" simplePos="0" relativeHeight="251659264" behindDoc="0" locked="0" layoutInCell="1" allowOverlap="1">
                <wp:simplePos x="0" y="0"/>
                <wp:positionH relativeFrom="column">
                  <wp:posOffset>-210185</wp:posOffset>
                </wp:positionH>
                <wp:positionV relativeFrom="paragraph">
                  <wp:posOffset>132715</wp:posOffset>
                </wp:positionV>
                <wp:extent cx="2809240" cy="1763395"/>
                <wp:effectExtent l="4445" t="4445" r="5715" b="2286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6.55pt;margin-top:10.45pt;height:138.85pt;width:221.2pt;z-index:251659264;mso-width-relative:page;mso-height-relative:page;" fillcolor="#FFFFFF" filled="t" stroked="t" coordsize="21600,21600" o:gfxdata="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uhFcNcAAAAKAQAADwAAAAAAAAABACAAAAAiAAAAZHJzL2Rvd25yZXYueG1sUEsBAhQAFAAAAAgA&#10;h07iQEfdbgxfAgAArwQAAA4AAAAAAAAAAQAgAAAAJgEAAGRycy9lMm9Eb2MueG1sUEsFBgAAAAAG&#10;AAYAWQEAAPcFAAAAAA==&#10;">
                <v:fill on="t" focussize="0,0"/>
                <v:stroke color="#000000" miterlimit="8" joinstyle="miter"/>
                <v:imagedata o:title=""/>
                <o:lock v:ext="edit" aspectratio="f"/>
                <v:textbo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v:textbox>
              </v:shape>
            </w:pict>
          </mc:Fallback>
        </mc:AlternateContent>
      </w:r>
    </w:p>
    <w:p w14:paraId="2FE2280F">
      <w:pPr>
        <w:snapToGrid w:val="0"/>
        <w:ind w:left="0" w:firstLine="560" w:firstLineChars="200"/>
        <w:rPr>
          <w:rFonts w:ascii="仿宋_GB2312" w:hAnsi="仿宋" w:eastAsia="仿宋_GB2312"/>
          <w:sz w:val="28"/>
          <w:szCs w:val="28"/>
        </w:rPr>
      </w:pPr>
    </w:p>
    <w:p w14:paraId="722BADD6">
      <w:pPr>
        <w:snapToGrid w:val="0"/>
        <w:ind w:left="0" w:firstLine="560"/>
        <w:jc w:val="center"/>
        <w:rPr>
          <w:rFonts w:ascii="仿宋_GB2312" w:hAnsi="仿宋" w:eastAsia="仿宋_GB2312"/>
          <w:sz w:val="28"/>
          <w:szCs w:val="28"/>
        </w:rPr>
      </w:pPr>
    </w:p>
    <w:p w14:paraId="0E84133A">
      <w:pPr>
        <w:snapToGrid w:val="0"/>
        <w:ind w:left="0"/>
        <w:rPr>
          <w:rFonts w:ascii="仿宋_GB2312" w:hAnsi="仿宋" w:eastAsia="仿宋_GB2312"/>
          <w:sz w:val="28"/>
          <w:szCs w:val="28"/>
        </w:rPr>
      </w:pPr>
    </w:p>
    <w:p w14:paraId="35742FD1">
      <w:pPr>
        <w:snapToGrid w:val="0"/>
        <w:ind w:left="0" w:firstLine="560"/>
        <w:jc w:val="center"/>
        <w:rPr>
          <w:rFonts w:ascii="仿宋_GB2312" w:hAnsi="仿宋" w:eastAsia="仿宋_GB2312"/>
          <w:sz w:val="28"/>
          <w:szCs w:val="28"/>
        </w:rPr>
      </w:pPr>
    </w:p>
    <w:p w14:paraId="361201A0">
      <w:pPr>
        <w:wordWrap w:val="0"/>
        <w:snapToGrid w:val="0"/>
        <w:ind w:left="0" w:firstLine="482"/>
        <w:jc w:val="right"/>
      </w:pPr>
      <w:r>
        <w:rPr>
          <w:rFonts w:hint="eastAsia"/>
        </w:rPr>
        <w:t>单位名称</w:t>
      </w:r>
      <w:r>
        <w:t>：</w:t>
      </w:r>
      <w:r>
        <w:rPr>
          <w:rFonts w:hint="eastAsia"/>
        </w:rPr>
        <w:t xml:space="preserve">              </w:t>
      </w:r>
      <w:r>
        <w:t>（盖</w:t>
      </w:r>
      <w:r>
        <w:rPr>
          <w:rFonts w:hint="eastAsia"/>
        </w:rPr>
        <w:t>公</w:t>
      </w:r>
      <w:r>
        <w:t>章）</w:t>
      </w:r>
    </w:p>
    <w:p w14:paraId="3683581E">
      <w:pPr>
        <w:wordWrap w:val="0"/>
        <w:snapToGrid w:val="0"/>
        <w:ind w:left="0" w:firstLine="482"/>
        <w:jc w:val="right"/>
        <w:rPr>
          <w:b/>
        </w:rPr>
      </w:pPr>
      <w:r>
        <w:rPr>
          <w:bCs/>
        </w:rPr>
        <w:t>日期：    年    月   日</w:t>
      </w:r>
    </w:p>
    <w:p w14:paraId="6843EDEE">
      <w:pPr>
        <w:rPr>
          <w:rFonts w:hint="eastAsia"/>
          <w:sz w:val="28"/>
          <w:szCs w:val="28"/>
        </w:rPr>
      </w:pPr>
      <w:bookmarkStart w:id="36" w:name="_Toc109889669"/>
      <w:bookmarkStart w:id="37" w:name="_Toc5403"/>
      <w:bookmarkStart w:id="38" w:name="_Toc31932"/>
      <w:bookmarkStart w:id="39" w:name="_Toc128037696"/>
      <w:r>
        <w:rPr>
          <w:rFonts w:hint="eastAsia"/>
          <w:sz w:val="28"/>
          <w:szCs w:val="28"/>
        </w:rPr>
        <w:br w:type="page"/>
      </w:r>
    </w:p>
    <w:p w14:paraId="009D2BED">
      <w:pPr>
        <w:pStyle w:val="2"/>
        <w:ind w:left="0" w:firstLine="562"/>
        <w:rPr>
          <w:sz w:val="28"/>
          <w:szCs w:val="28"/>
        </w:rPr>
      </w:pPr>
      <w:r>
        <w:rPr>
          <w:rFonts w:hint="eastAsia"/>
          <w:sz w:val="28"/>
          <w:szCs w:val="28"/>
        </w:rPr>
        <w:t>材料</w:t>
      </w:r>
      <w:r>
        <w:rPr>
          <w:rFonts w:hint="eastAsia"/>
          <w:sz w:val="28"/>
          <w:szCs w:val="28"/>
          <w:lang w:val="en-US" w:eastAsia="zh-CN"/>
        </w:rPr>
        <w:t>9</w:t>
      </w:r>
      <w:r>
        <w:rPr>
          <w:rFonts w:hint="eastAsia"/>
          <w:sz w:val="28"/>
          <w:szCs w:val="28"/>
        </w:rPr>
        <w:t>：报名供应商医疗器械经营/生产许可证</w:t>
      </w:r>
      <w:bookmarkEnd w:id="36"/>
      <w:r>
        <w:rPr>
          <w:rFonts w:hint="eastAsia"/>
          <w:sz w:val="28"/>
          <w:szCs w:val="28"/>
        </w:rPr>
        <w:t>（备案凭证）</w:t>
      </w:r>
      <w:bookmarkEnd w:id="37"/>
      <w:bookmarkEnd w:id="38"/>
      <w:bookmarkEnd w:id="39"/>
    </w:p>
    <w:p w14:paraId="7E89104E">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1、报名公司、各级授权企业医疗器械经营/ 生产许可证（备案凭证）系列（若产品不属于医疗器械或消毒产品，则无需提供本项材料）</w:t>
      </w:r>
    </w:p>
    <w:p w14:paraId="2B3F08F8">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2、归属药品管理的试剂的供应商须具有《药品经营许可证》和GSP认证证书；</w:t>
      </w:r>
    </w:p>
    <w:p w14:paraId="7C6B5735">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3、归属消毒产品的供应商须具有《消毒产品生产企业卫生许可证》；</w:t>
      </w:r>
    </w:p>
    <w:p w14:paraId="116D243E">
      <w:pPr>
        <w:tabs>
          <w:tab w:val="left" w:pos="4860"/>
          <w:tab w:val="left" w:pos="5400"/>
          <w:tab w:val="left" w:pos="5580"/>
        </w:tabs>
        <w:ind w:left="0" w:firstLine="560"/>
        <w:rPr>
          <w:rStyle w:val="14"/>
          <w:sz w:val="28"/>
          <w:szCs w:val="28"/>
        </w:rPr>
      </w:pPr>
      <w:bookmarkStart w:id="40" w:name="_Toc109889670"/>
    </w:p>
    <w:p w14:paraId="3782E4EA">
      <w:pPr>
        <w:tabs>
          <w:tab w:val="left" w:pos="4860"/>
          <w:tab w:val="left" w:pos="5400"/>
          <w:tab w:val="left" w:pos="5580"/>
        </w:tabs>
        <w:ind w:left="0" w:firstLine="560"/>
        <w:rPr>
          <w:rStyle w:val="14"/>
          <w:sz w:val="28"/>
          <w:szCs w:val="28"/>
        </w:rPr>
      </w:pPr>
    </w:p>
    <w:p w14:paraId="249F9E24">
      <w:pPr>
        <w:ind w:left="0" w:firstLine="562"/>
        <w:rPr>
          <w:sz w:val="28"/>
          <w:szCs w:val="28"/>
        </w:rPr>
      </w:pPr>
      <w:bookmarkStart w:id="41" w:name="_Toc128037697"/>
      <w:bookmarkStart w:id="42" w:name="_Toc5018"/>
      <w:r>
        <w:rPr>
          <w:rFonts w:hint="eastAsia"/>
          <w:sz w:val="28"/>
          <w:szCs w:val="28"/>
        </w:rPr>
        <w:br w:type="page"/>
      </w:r>
    </w:p>
    <w:p w14:paraId="5AFA385F">
      <w:pPr>
        <w:pStyle w:val="2"/>
        <w:ind w:left="0" w:firstLine="562"/>
        <w:rPr>
          <w:sz w:val="28"/>
          <w:szCs w:val="28"/>
        </w:rPr>
      </w:pPr>
      <w:bookmarkStart w:id="43" w:name="_Toc12276"/>
      <w:r>
        <w:rPr>
          <w:rFonts w:hint="eastAsia"/>
          <w:sz w:val="28"/>
          <w:szCs w:val="28"/>
        </w:rPr>
        <w:t>材料</w:t>
      </w:r>
      <w:r>
        <w:rPr>
          <w:rFonts w:hint="eastAsia"/>
          <w:sz w:val="28"/>
          <w:szCs w:val="28"/>
          <w:lang w:val="en-US" w:eastAsia="zh-CN"/>
        </w:rPr>
        <w:t>10</w:t>
      </w:r>
      <w:r>
        <w:rPr>
          <w:rFonts w:hint="eastAsia"/>
          <w:sz w:val="28"/>
          <w:szCs w:val="28"/>
        </w:rPr>
        <w:t xml:space="preserve">： </w:t>
      </w:r>
      <w:bookmarkEnd w:id="40"/>
      <w:r>
        <w:rPr>
          <w:rFonts w:hint="eastAsia"/>
          <w:sz w:val="28"/>
          <w:szCs w:val="28"/>
        </w:rPr>
        <w:t>国产产品国内生产企业的营业执照、生产许可证（备案凭证）或进口产品国内合法代理企业的营业执照、医疗器械经营许可证（备案凭证）</w:t>
      </w:r>
      <w:bookmarkEnd w:id="41"/>
      <w:bookmarkEnd w:id="42"/>
      <w:bookmarkEnd w:id="43"/>
    </w:p>
    <w:p w14:paraId="065EB7C3">
      <w:pPr>
        <w:pStyle w:val="2"/>
        <w:ind w:left="0" w:firstLine="562"/>
        <w:rPr>
          <w:sz w:val="28"/>
          <w:szCs w:val="28"/>
        </w:rPr>
      </w:pPr>
      <w:bookmarkStart w:id="44" w:name="_Toc109889671"/>
      <w:r>
        <w:rPr>
          <w:sz w:val="28"/>
          <w:szCs w:val="28"/>
        </w:rPr>
        <w:br w:type="page"/>
      </w:r>
      <w:bookmarkStart w:id="45" w:name="_Toc30122"/>
      <w:bookmarkStart w:id="46" w:name="_Toc19006"/>
      <w:bookmarkStart w:id="47" w:name="_Toc128037698"/>
      <w:r>
        <w:rPr>
          <w:rFonts w:hint="eastAsia"/>
          <w:sz w:val="28"/>
          <w:szCs w:val="28"/>
        </w:rPr>
        <w:t>材料</w:t>
      </w:r>
      <w:r>
        <w:rPr>
          <w:rFonts w:hint="eastAsia"/>
          <w:sz w:val="28"/>
          <w:szCs w:val="28"/>
          <w:lang w:val="en-US" w:eastAsia="zh-CN"/>
        </w:rPr>
        <w:t>11</w:t>
      </w:r>
      <w:r>
        <w:rPr>
          <w:rFonts w:hint="eastAsia"/>
          <w:sz w:val="28"/>
          <w:szCs w:val="28"/>
        </w:rPr>
        <w:t>：医疗器械注册证（备案凭证）等</w:t>
      </w:r>
      <w:bookmarkEnd w:id="44"/>
      <w:bookmarkEnd w:id="45"/>
      <w:bookmarkEnd w:id="46"/>
      <w:bookmarkEnd w:id="47"/>
    </w:p>
    <w:p w14:paraId="5A50BCE0">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所投产品的《医疗器械注册证》(备案凭证),消毒剂产品提供卫生许可证或批件系列（若产品不属于医疗器械或消毒产品，则无需提供本项材料）</w:t>
      </w:r>
    </w:p>
    <w:p w14:paraId="0A47E1D4">
      <w:pPr>
        <w:pStyle w:val="2"/>
        <w:ind w:left="0" w:firstLine="562"/>
        <w:rPr>
          <w:sz w:val="28"/>
          <w:szCs w:val="28"/>
        </w:rPr>
      </w:pPr>
      <w:bookmarkStart w:id="48" w:name="_Toc109889672"/>
      <w:r>
        <w:rPr>
          <w:sz w:val="28"/>
          <w:szCs w:val="28"/>
        </w:rPr>
        <w:br w:type="page"/>
      </w:r>
      <w:bookmarkStart w:id="49" w:name="_Toc128037699"/>
      <w:bookmarkStart w:id="50" w:name="_Toc20749"/>
      <w:bookmarkStart w:id="51" w:name="_Toc15029"/>
      <w:r>
        <w:rPr>
          <w:rFonts w:hint="eastAsia"/>
          <w:sz w:val="28"/>
          <w:szCs w:val="28"/>
        </w:rPr>
        <w:t>材料</w:t>
      </w:r>
      <w:r>
        <w:rPr>
          <w:sz w:val="28"/>
          <w:szCs w:val="28"/>
        </w:rPr>
        <w:t>1</w:t>
      </w:r>
      <w:r>
        <w:rPr>
          <w:rFonts w:hint="eastAsia"/>
          <w:sz w:val="28"/>
          <w:szCs w:val="28"/>
          <w:lang w:val="en-US" w:eastAsia="zh-CN"/>
        </w:rPr>
        <w:t>2</w:t>
      </w:r>
      <w:r>
        <w:rPr>
          <w:rFonts w:hint="eastAsia"/>
          <w:sz w:val="28"/>
          <w:szCs w:val="28"/>
        </w:rPr>
        <w:t>：报名产品有效期内的各级企业授权书系列</w:t>
      </w:r>
      <w:bookmarkEnd w:id="48"/>
      <w:bookmarkEnd w:id="49"/>
      <w:bookmarkEnd w:id="50"/>
      <w:bookmarkEnd w:id="51"/>
      <w:bookmarkStart w:id="52" w:name="_Toc109889673"/>
    </w:p>
    <w:p w14:paraId="448C3094">
      <w:pPr>
        <w:ind w:left="0" w:firstLine="562"/>
        <w:rPr>
          <w:sz w:val="28"/>
          <w:szCs w:val="28"/>
        </w:rPr>
      </w:pPr>
      <w:bookmarkStart w:id="53" w:name="_Toc10013"/>
      <w:bookmarkStart w:id="54" w:name="_Toc128037700"/>
      <w:r>
        <w:rPr>
          <w:rFonts w:hint="eastAsia"/>
          <w:sz w:val="28"/>
          <w:szCs w:val="28"/>
        </w:rPr>
        <w:br w:type="page"/>
      </w:r>
    </w:p>
    <w:p w14:paraId="116B4CD5">
      <w:pPr>
        <w:pStyle w:val="2"/>
        <w:ind w:left="0" w:firstLine="562"/>
        <w:rPr>
          <w:sz w:val="28"/>
          <w:szCs w:val="28"/>
        </w:rPr>
      </w:pPr>
      <w:bookmarkStart w:id="55" w:name="_Toc24130"/>
      <w:r>
        <w:rPr>
          <w:rFonts w:hint="eastAsia"/>
          <w:sz w:val="28"/>
          <w:szCs w:val="28"/>
        </w:rPr>
        <w:t>材料1</w:t>
      </w:r>
      <w:r>
        <w:rPr>
          <w:rFonts w:hint="eastAsia"/>
          <w:sz w:val="28"/>
          <w:szCs w:val="28"/>
          <w:lang w:val="en-US" w:eastAsia="zh-CN"/>
        </w:rPr>
        <w:t>3</w:t>
      </w:r>
      <w:r>
        <w:rPr>
          <w:rFonts w:hint="eastAsia"/>
          <w:sz w:val="28"/>
          <w:szCs w:val="28"/>
        </w:rPr>
        <w:t>：报名产品的国际认证证书及有效中文翻译件（CE/FDA/JPAL）</w:t>
      </w:r>
      <w:bookmarkEnd w:id="52"/>
      <w:bookmarkEnd w:id="53"/>
      <w:bookmarkEnd w:id="54"/>
      <w:r>
        <w:rPr>
          <w:rFonts w:hint="eastAsia"/>
          <w:sz w:val="28"/>
          <w:szCs w:val="28"/>
        </w:rPr>
        <w:t>（如有则提供）</w:t>
      </w:r>
      <w:bookmarkEnd w:id="55"/>
    </w:p>
    <w:p w14:paraId="2C680620">
      <w:pPr>
        <w:tabs>
          <w:tab w:val="left" w:pos="4860"/>
          <w:tab w:val="left" w:pos="5400"/>
          <w:tab w:val="left" w:pos="5580"/>
        </w:tabs>
        <w:ind w:left="0" w:firstLine="560" w:firstLineChars="200"/>
        <w:jc w:val="both"/>
        <w:rPr>
          <w:rFonts w:ascii="仿宋_GB2312" w:hAnsi="仿宋" w:eastAsia="仿宋_GB2312"/>
          <w:sz w:val="28"/>
          <w:szCs w:val="28"/>
        </w:rPr>
      </w:pPr>
      <w:r>
        <w:rPr>
          <w:rFonts w:hint="eastAsia" w:ascii="仿宋_GB2312" w:hAnsi="仿宋" w:eastAsia="仿宋_GB2312"/>
          <w:sz w:val="28"/>
          <w:szCs w:val="28"/>
        </w:rPr>
        <w:t>通过美国FDA认证或欧盟CE或日本JPAL等国家认证的报名产品，须提供认证机构出具的相关认证证书复印件及有效中文翻译件及海关出口货物报关单。</w:t>
      </w:r>
    </w:p>
    <w:p w14:paraId="5D928989">
      <w:pPr>
        <w:pStyle w:val="2"/>
        <w:ind w:left="0" w:firstLine="562"/>
        <w:rPr>
          <w:sz w:val="28"/>
          <w:szCs w:val="28"/>
        </w:rPr>
      </w:pPr>
      <w:bookmarkStart w:id="56" w:name="_Toc109889674"/>
      <w:r>
        <w:rPr>
          <w:sz w:val="28"/>
          <w:szCs w:val="28"/>
        </w:rPr>
        <w:br w:type="page"/>
      </w:r>
      <w:bookmarkStart w:id="57" w:name="_Toc25952"/>
      <w:bookmarkStart w:id="58" w:name="_Toc128037701"/>
      <w:bookmarkStart w:id="59" w:name="_Toc15362"/>
      <w:r>
        <w:rPr>
          <w:rFonts w:hint="eastAsia"/>
          <w:sz w:val="28"/>
          <w:szCs w:val="28"/>
        </w:rPr>
        <w:t>材料1</w:t>
      </w:r>
      <w:r>
        <w:rPr>
          <w:rFonts w:hint="eastAsia"/>
          <w:sz w:val="28"/>
          <w:szCs w:val="28"/>
          <w:lang w:val="en-US" w:eastAsia="zh-CN"/>
        </w:rPr>
        <w:t>4</w:t>
      </w:r>
      <w:r>
        <w:rPr>
          <w:rFonts w:hint="eastAsia"/>
          <w:sz w:val="28"/>
          <w:szCs w:val="28"/>
        </w:rPr>
        <w:t>：企业质量管理体系认证（ISO9001、ISO13485）系列</w:t>
      </w:r>
      <w:bookmarkEnd w:id="56"/>
      <w:bookmarkEnd w:id="57"/>
      <w:bookmarkEnd w:id="58"/>
      <w:r>
        <w:rPr>
          <w:rFonts w:hint="eastAsia"/>
          <w:sz w:val="28"/>
          <w:szCs w:val="28"/>
        </w:rPr>
        <w:t>（如有则提供）</w:t>
      </w:r>
      <w:bookmarkEnd w:id="59"/>
    </w:p>
    <w:p w14:paraId="0754246C">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报名公司所投产品生产厂家通过国际认证或国家认证（通过ISO9001、ISO13485等医疗器械质量体系认证）证书的复印件。</w:t>
      </w:r>
    </w:p>
    <w:p w14:paraId="7169B8FA">
      <w:pPr>
        <w:adjustRightInd w:val="0"/>
        <w:ind w:left="0" w:firstLine="281" w:firstLineChars="100"/>
        <w:rPr>
          <w:rStyle w:val="14"/>
          <w:sz w:val="28"/>
          <w:szCs w:val="28"/>
        </w:rPr>
      </w:pPr>
      <w:bookmarkStart w:id="60" w:name="_Toc109889675"/>
    </w:p>
    <w:p w14:paraId="245688EE">
      <w:pPr>
        <w:adjustRightInd w:val="0"/>
        <w:ind w:left="0" w:firstLine="281" w:firstLineChars="100"/>
        <w:rPr>
          <w:rStyle w:val="14"/>
          <w:sz w:val="28"/>
          <w:szCs w:val="28"/>
        </w:rPr>
      </w:pPr>
    </w:p>
    <w:p w14:paraId="4207470B">
      <w:pPr>
        <w:adjustRightInd w:val="0"/>
        <w:ind w:left="0" w:firstLine="281" w:firstLineChars="100"/>
        <w:rPr>
          <w:rStyle w:val="14"/>
          <w:sz w:val="28"/>
          <w:szCs w:val="28"/>
        </w:rPr>
      </w:pPr>
    </w:p>
    <w:p w14:paraId="60979AD2">
      <w:pPr>
        <w:adjustRightInd w:val="0"/>
        <w:ind w:left="0" w:firstLine="281" w:firstLineChars="100"/>
        <w:rPr>
          <w:rStyle w:val="14"/>
          <w:sz w:val="28"/>
          <w:szCs w:val="28"/>
        </w:rPr>
      </w:pPr>
    </w:p>
    <w:p w14:paraId="7686D3C1">
      <w:pPr>
        <w:ind w:left="0" w:firstLine="560"/>
        <w:rPr>
          <w:rStyle w:val="14"/>
          <w:sz w:val="28"/>
          <w:szCs w:val="28"/>
        </w:rPr>
      </w:pPr>
      <w:bookmarkStart w:id="61" w:name="_Toc10610"/>
      <w:bookmarkStart w:id="62" w:name="_Toc128037702"/>
      <w:r>
        <w:rPr>
          <w:rStyle w:val="14"/>
          <w:rFonts w:hint="eastAsia"/>
          <w:sz w:val="28"/>
          <w:szCs w:val="28"/>
        </w:rPr>
        <w:br w:type="page"/>
      </w:r>
    </w:p>
    <w:bookmarkEnd w:id="60"/>
    <w:bookmarkEnd w:id="61"/>
    <w:bookmarkEnd w:id="62"/>
    <w:p w14:paraId="7EADEBE8">
      <w:pPr>
        <w:adjustRightInd w:val="0"/>
        <w:ind w:left="0" w:firstLine="281" w:firstLineChars="100"/>
        <w:rPr>
          <w:rFonts w:ascii="仿宋_GB2312" w:hAnsi="仿宋" w:eastAsia="仿宋_GB2312"/>
          <w:bCs/>
          <w:sz w:val="28"/>
          <w:szCs w:val="28"/>
        </w:rPr>
      </w:pPr>
      <w:bookmarkStart w:id="63" w:name="_Toc10298"/>
      <w:bookmarkStart w:id="64" w:name="_Toc24608"/>
      <w:bookmarkStart w:id="65" w:name="_Toc128037703"/>
      <w:r>
        <w:rPr>
          <w:rStyle w:val="15"/>
          <w:rFonts w:hint="eastAsia"/>
          <w:sz w:val="28"/>
          <w:szCs w:val="28"/>
        </w:rPr>
        <w:t>材料1</w:t>
      </w:r>
      <w:r>
        <w:rPr>
          <w:rStyle w:val="15"/>
          <w:rFonts w:hint="eastAsia"/>
          <w:sz w:val="28"/>
          <w:szCs w:val="28"/>
          <w:lang w:val="en-US" w:eastAsia="zh-CN"/>
        </w:rPr>
        <w:t>5</w:t>
      </w:r>
      <w:r>
        <w:rPr>
          <w:rStyle w:val="15"/>
          <w:rFonts w:hint="eastAsia"/>
          <w:sz w:val="28"/>
          <w:szCs w:val="28"/>
        </w:rPr>
        <w:t>：业绩证明</w:t>
      </w:r>
      <w:bookmarkEnd w:id="63"/>
      <w:r>
        <w:rPr>
          <w:rFonts w:hint="eastAsia" w:ascii="仿宋_GB2312" w:hAnsi="仿宋" w:eastAsia="仿宋_GB2312"/>
          <w:bCs/>
          <w:sz w:val="28"/>
          <w:szCs w:val="28"/>
        </w:rPr>
        <w:t>（提供合同、发票或中标通知书复印件）</w:t>
      </w:r>
    </w:p>
    <w:p w14:paraId="3D919A37">
      <w:pPr>
        <w:spacing w:line="300" w:lineRule="exact"/>
        <w:ind w:left="0" w:firstLine="422"/>
        <w:rPr>
          <w:b/>
          <w:color w:val="FF0000"/>
          <w:kern w:val="2"/>
          <w:sz w:val="21"/>
          <w:szCs w:val="21"/>
        </w:rPr>
      </w:pPr>
      <w:r>
        <w:rPr>
          <w:rFonts w:hint="eastAsia"/>
          <w:b/>
          <w:color w:val="FF0000"/>
          <w:kern w:val="2"/>
          <w:sz w:val="21"/>
          <w:szCs w:val="21"/>
        </w:rPr>
        <w:t>1.供应商必须提供项目合同或发票或中标通知书扫描件,未提供不得分。</w:t>
      </w:r>
    </w:p>
    <w:p w14:paraId="235D0543">
      <w:pPr>
        <w:adjustRightInd w:val="0"/>
        <w:ind w:left="0" w:firstLine="422"/>
        <w:rPr>
          <w:rFonts w:ascii="仿宋_GB2312" w:hAnsi="仿宋" w:eastAsia="仿宋_GB2312"/>
          <w:bCs/>
          <w:sz w:val="28"/>
          <w:szCs w:val="28"/>
        </w:rPr>
      </w:pPr>
      <w:r>
        <w:rPr>
          <w:rFonts w:hint="eastAsia"/>
          <w:b/>
          <w:color w:val="FF0000"/>
          <w:kern w:val="2"/>
          <w:sz w:val="21"/>
          <w:szCs w:val="21"/>
        </w:rPr>
        <w:t>2.三级或以上医院等级证明截图，未提供不得分</w:t>
      </w:r>
    </w:p>
    <w:tbl>
      <w:tblPr>
        <w:tblStyle w:val="10"/>
        <w:tblpPr w:leftFromText="180" w:rightFromText="180" w:vertAnchor="text" w:horzAnchor="margin" w:tblpY="14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132"/>
        <w:gridCol w:w="1056"/>
        <w:gridCol w:w="1787"/>
        <w:gridCol w:w="1825"/>
        <w:gridCol w:w="1890"/>
      </w:tblGrid>
      <w:tr w14:paraId="1670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380" w:type="dxa"/>
          </w:tcPr>
          <w:p w14:paraId="22B1BDF8">
            <w:pPr>
              <w:ind w:left="0" w:firstLine="560"/>
              <w:jc w:val="both"/>
              <w:rPr>
                <w:rFonts w:ascii="仿宋_GB2312" w:hAnsi="仿宋" w:eastAsia="仿宋_GB2312"/>
                <w:sz w:val="28"/>
                <w:szCs w:val="28"/>
              </w:rPr>
            </w:pPr>
            <w:r>
              <w:rPr>
                <w:rFonts w:hint="eastAsia" w:ascii="仿宋_GB2312" w:hAnsi="仿宋" w:eastAsia="仿宋_GB2312"/>
                <w:sz w:val="28"/>
                <w:szCs w:val="28"/>
              </w:rPr>
              <w:t>耗材名称</w:t>
            </w:r>
          </w:p>
        </w:tc>
        <w:tc>
          <w:tcPr>
            <w:tcW w:w="1134" w:type="dxa"/>
          </w:tcPr>
          <w:p w14:paraId="5C99F654">
            <w:pPr>
              <w:ind w:left="0" w:firstLine="560"/>
              <w:jc w:val="both"/>
              <w:rPr>
                <w:rFonts w:ascii="仿宋_GB2312" w:hAnsi="仿宋" w:eastAsia="仿宋_GB2312"/>
                <w:sz w:val="28"/>
                <w:szCs w:val="28"/>
              </w:rPr>
            </w:pPr>
            <w:r>
              <w:rPr>
                <w:rFonts w:ascii="仿宋_GB2312" w:hAnsi="仿宋" w:eastAsia="仿宋_GB2312"/>
                <w:sz w:val="28"/>
                <w:szCs w:val="28"/>
              </w:rPr>
              <w:t>品牌</w:t>
            </w:r>
          </w:p>
        </w:tc>
        <w:tc>
          <w:tcPr>
            <w:tcW w:w="977" w:type="dxa"/>
          </w:tcPr>
          <w:p w14:paraId="60EB9703">
            <w:pPr>
              <w:ind w:left="0" w:firstLine="560"/>
              <w:jc w:val="both"/>
              <w:rPr>
                <w:rFonts w:ascii="仿宋_GB2312" w:hAnsi="仿宋" w:eastAsia="仿宋_GB2312"/>
                <w:sz w:val="28"/>
                <w:szCs w:val="28"/>
              </w:rPr>
            </w:pPr>
            <w:r>
              <w:rPr>
                <w:rFonts w:hint="eastAsia" w:ascii="仿宋_GB2312" w:hAnsi="仿宋" w:eastAsia="仿宋_GB2312"/>
                <w:sz w:val="28"/>
                <w:szCs w:val="28"/>
              </w:rPr>
              <w:t>规格</w:t>
            </w:r>
          </w:p>
        </w:tc>
        <w:tc>
          <w:tcPr>
            <w:tcW w:w="1808" w:type="dxa"/>
          </w:tcPr>
          <w:p w14:paraId="1119C103">
            <w:pPr>
              <w:ind w:left="0" w:firstLine="560"/>
              <w:jc w:val="both"/>
              <w:rPr>
                <w:rFonts w:ascii="仿宋_GB2312" w:hAnsi="仿宋" w:eastAsia="仿宋_GB2312"/>
                <w:sz w:val="28"/>
                <w:szCs w:val="28"/>
              </w:rPr>
            </w:pPr>
            <w:r>
              <w:rPr>
                <w:rFonts w:hint="eastAsia" w:ascii="仿宋_GB2312" w:hAnsi="仿宋" w:eastAsia="仿宋_GB2312"/>
                <w:sz w:val="28"/>
                <w:szCs w:val="28"/>
              </w:rPr>
              <w:t>销售医院名称</w:t>
            </w:r>
          </w:p>
        </w:tc>
        <w:tc>
          <w:tcPr>
            <w:tcW w:w="1847" w:type="dxa"/>
          </w:tcPr>
          <w:p w14:paraId="7AE9E89F">
            <w:pPr>
              <w:ind w:left="0" w:firstLine="560"/>
              <w:jc w:val="both"/>
              <w:rPr>
                <w:rFonts w:ascii="仿宋_GB2312" w:hAnsi="仿宋" w:eastAsia="仿宋_GB2312"/>
                <w:sz w:val="28"/>
                <w:szCs w:val="28"/>
              </w:rPr>
            </w:pPr>
            <w:r>
              <w:rPr>
                <w:rFonts w:hint="eastAsia" w:ascii="仿宋_GB2312" w:hAnsi="仿宋" w:eastAsia="仿宋_GB2312"/>
                <w:sz w:val="28"/>
                <w:szCs w:val="28"/>
              </w:rPr>
              <w:t>签订合同/发票/中标时间</w:t>
            </w:r>
          </w:p>
        </w:tc>
        <w:tc>
          <w:tcPr>
            <w:tcW w:w="1914" w:type="dxa"/>
          </w:tcPr>
          <w:p w14:paraId="3596B8D3">
            <w:pPr>
              <w:ind w:left="0" w:firstLine="560"/>
              <w:jc w:val="both"/>
              <w:rPr>
                <w:rFonts w:ascii="仿宋_GB2312" w:hAnsi="仿宋" w:eastAsia="仿宋_GB2312"/>
                <w:sz w:val="28"/>
                <w:szCs w:val="28"/>
              </w:rPr>
            </w:pPr>
            <w:r>
              <w:rPr>
                <w:rFonts w:hint="eastAsia" w:ascii="仿宋_GB2312" w:hAnsi="仿宋" w:eastAsia="仿宋_GB2312"/>
                <w:sz w:val="28"/>
                <w:szCs w:val="28"/>
              </w:rPr>
              <w:t>价格</w:t>
            </w:r>
          </w:p>
        </w:tc>
      </w:tr>
      <w:tr w14:paraId="3BFF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3BC6773">
            <w:pPr>
              <w:ind w:left="0" w:firstLine="560"/>
              <w:jc w:val="both"/>
              <w:rPr>
                <w:rFonts w:ascii="仿宋_GB2312" w:hAnsi="仿宋" w:eastAsia="仿宋_GB2312"/>
                <w:b/>
                <w:sz w:val="28"/>
                <w:szCs w:val="28"/>
              </w:rPr>
            </w:pPr>
          </w:p>
        </w:tc>
        <w:tc>
          <w:tcPr>
            <w:tcW w:w="1134" w:type="dxa"/>
          </w:tcPr>
          <w:p w14:paraId="465A4344">
            <w:pPr>
              <w:ind w:left="0" w:firstLine="560"/>
              <w:jc w:val="both"/>
              <w:rPr>
                <w:rFonts w:ascii="仿宋_GB2312" w:hAnsi="仿宋" w:eastAsia="仿宋_GB2312"/>
                <w:b/>
                <w:sz w:val="28"/>
                <w:szCs w:val="28"/>
              </w:rPr>
            </w:pPr>
          </w:p>
        </w:tc>
        <w:tc>
          <w:tcPr>
            <w:tcW w:w="977" w:type="dxa"/>
          </w:tcPr>
          <w:p w14:paraId="611E7ECB">
            <w:pPr>
              <w:ind w:left="0" w:firstLine="560"/>
              <w:jc w:val="both"/>
              <w:rPr>
                <w:rFonts w:ascii="仿宋_GB2312" w:hAnsi="仿宋" w:eastAsia="仿宋_GB2312"/>
                <w:b/>
                <w:sz w:val="28"/>
                <w:szCs w:val="28"/>
              </w:rPr>
            </w:pPr>
          </w:p>
        </w:tc>
        <w:tc>
          <w:tcPr>
            <w:tcW w:w="1808" w:type="dxa"/>
          </w:tcPr>
          <w:p w14:paraId="26D2B055">
            <w:pPr>
              <w:ind w:left="0" w:firstLine="560"/>
              <w:jc w:val="both"/>
              <w:rPr>
                <w:rFonts w:ascii="仿宋_GB2312" w:hAnsi="仿宋" w:eastAsia="仿宋_GB2312"/>
                <w:b/>
                <w:sz w:val="28"/>
                <w:szCs w:val="28"/>
              </w:rPr>
            </w:pPr>
          </w:p>
        </w:tc>
        <w:tc>
          <w:tcPr>
            <w:tcW w:w="1847" w:type="dxa"/>
          </w:tcPr>
          <w:p w14:paraId="14095C44">
            <w:pPr>
              <w:ind w:left="0" w:firstLine="560"/>
              <w:jc w:val="both"/>
              <w:rPr>
                <w:rFonts w:ascii="仿宋_GB2312" w:hAnsi="仿宋" w:eastAsia="仿宋_GB2312"/>
                <w:b/>
                <w:sz w:val="28"/>
                <w:szCs w:val="28"/>
              </w:rPr>
            </w:pPr>
          </w:p>
        </w:tc>
        <w:tc>
          <w:tcPr>
            <w:tcW w:w="1914" w:type="dxa"/>
          </w:tcPr>
          <w:p w14:paraId="6E381CE2">
            <w:pPr>
              <w:ind w:left="0" w:firstLine="560"/>
              <w:jc w:val="both"/>
              <w:rPr>
                <w:rFonts w:ascii="仿宋_GB2312" w:hAnsi="仿宋" w:eastAsia="仿宋_GB2312"/>
                <w:b/>
                <w:sz w:val="28"/>
                <w:szCs w:val="28"/>
              </w:rPr>
            </w:pPr>
          </w:p>
        </w:tc>
      </w:tr>
      <w:tr w14:paraId="545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C0C3446">
            <w:pPr>
              <w:ind w:left="0" w:firstLine="560"/>
              <w:jc w:val="both"/>
              <w:rPr>
                <w:rFonts w:ascii="仿宋_GB2312" w:hAnsi="仿宋" w:eastAsia="仿宋_GB2312"/>
                <w:b/>
                <w:sz w:val="28"/>
                <w:szCs w:val="28"/>
              </w:rPr>
            </w:pPr>
          </w:p>
        </w:tc>
        <w:tc>
          <w:tcPr>
            <w:tcW w:w="1134" w:type="dxa"/>
          </w:tcPr>
          <w:p w14:paraId="18C9B405">
            <w:pPr>
              <w:ind w:left="0" w:firstLine="560"/>
              <w:jc w:val="both"/>
              <w:rPr>
                <w:rFonts w:ascii="仿宋_GB2312" w:hAnsi="仿宋" w:eastAsia="仿宋_GB2312"/>
                <w:b/>
                <w:sz w:val="28"/>
                <w:szCs w:val="28"/>
              </w:rPr>
            </w:pPr>
          </w:p>
        </w:tc>
        <w:tc>
          <w:tcPr>
            <w:tcW w:w="977" w:type="dxa"/>
          </w:tcPr>
          <w:p w14:paraId="4084FA07">
            <w:pPr>
              <w:ind w:left="0" w:firstLine="560"/>
              <w:jc w:val="both"/>
              <w:rPr>
                <w:rFonts w:ascii="仿宋_GB2312" w:hAnsi="仿宋" w:eastAsia="仿宋_GB2312"/>
                <w:b/>
                <w:sz w:val="28"/>
                <w:szCs w:val="28"/>
              </w:rPr>
            </w:pPr>
          </w:p>
        </w:tc>
        <w:tc>
          <w:tcPr>
            <w:tcW w:w="1808" w:type="dxa"/>
          </w:tcPr>
          <w:p w14:paraId="4AE363A5">
            <w:pPr>
              <w:ind w:left="0" w:firstLine="560"/>
              <w:jc w:val="both"/>
              <w:rPr>
                <w:rFonts w:ascii="仿宋_GB2312" w:hAnsi="仿宋" w:eastAsia="仿宋_GB2312"/>
                <w:b/>
                <w:sz w:val="28"/>
                <w:szCs w:val="28"/>
              </w:rPr>
            </w:pPr>
          </w:p>
        </w:tc>
        <w:tc>
          <w:tcPr>
            <w:tcW w:w="1847" w:type="dxa"/>
          </w:tcPr>
          <w:p w14:paraId="27C5D95A">
            <w:pPr>
              <w:ind w:left="0" w:firstLine="560"/>
              <w:jc w:val="both"/>
              <w:rPr>
                <w:rFonts w:ascii="仿宋_GB2312" w:hAnsi="仿宋" w:eastAsia="仿宋_GB2312"/>
                <w:b/>
                <w:sz w:val="28"/>
                <w:szCs w:val="28"/>
              </w:rPr>
            </w:pPr>
          </w:p>
        </w:tc>
        <w:tc>
          <w:tcPr>
            <w:tcW w:w="1914" w:type="dxa"/>
          </w:tcPr>
          <w:p w14:paraId="2D7EFE81">
            <w:pPr>
              <w:ind w:left="0" w:firstLine="560"/>
              <w:jc w:val="both"/>
              <w:rPr>
                <w:rFonts w:ascii="仿宋_GB2312" w:hAnsi="仿宋" w:eastAsia="仿宋_GB2312"/>
                <w:b/>
                <w:sz w:val="28"/>
                <w:szCs w:val="28"/>
              </w:rPr>
            </w:pPr>
          </w:p>
        </w:tc>
      </w:tr>
      <w:tr w14:paraId="01CC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4913951">
            <w:pPr>
              <w:ind w:left="0" w:firstLine="560"/>
              <w:jc w:val="both"/>
              <w:rPr>
                <w:rFonts w:ascii="仿宋_GB2312" w:hAnsi="仿宋" w:eastAsia="仿宋_GB2312"/>
                <w:b/>
                <w:sz w:val="28"/>
                <w:szCs w:val="28"/>
              </w:rPr>
            </w:pPr>
          </w:p>
        </w:tc>
        <w:tc>
          <w:tcPr>
            <w:tcW w:w="1134" w:type="dxa"/>
          </w:tcPr>
          <w:p w14:paraId="13AE7370">
            <w:pPr>
              <w:ind w:left="0" w:firstLine="560"/>
              <w:jc w:val="both"/>
              <w:rPr>
                <w:rFonts w:ascii="仿宋_GB2312" w:hAnsi="仿宋" w:eastAsia="仿宋_GB2312"/>
                <w:b/>
                <w:sz w:val="28"/>
                <w:szCs w:val="28"/>
              </w:rPr>
            </w:pPr>
          </w:p>
        </w:tc>
        <w:tc>
          <w:tcPr>
            <w:tcW w:w="977" w:type="dxa"/>
          </w:tcPr>
          <w:p w14:paraId="6D4C2BC0">
            <w:pPr>
              <w:ind w:left="0" w:firstLine="560"/>
              <w:jc w:val="both"/>
              <w:rPr>
                <w:rFonts w:ascii="仿宋_GB2312" w:hAnsi="仿宋" w:eastAsia="仿宋_GB2312"/>
                <w:b/>
                <w:sz w:val="28"/>
                <w:szCs w:val="28"/>
              </w:rPr>
            </w:pPr>
          </w:p>
        </w:tc>
        <w:tc>
          <w:tcPr>
            <w:tcW w:w="1808" w:type="dxa"/>
          </w:tcPr>
          <w:p w14:paraId="7FCC5CD5">
            <w:pPr>
              <w:ind w:left="0" w:firstLine="560"/>
              <w:jc w:val="both"/>
              <w:rPr>
                <w:rFonts w:ascii="仿宋_GB2312" w:hAnsi="仿宋" w:eastAsia="仿宋_GB2312"/>
                <w:b/>
                <w:sz w:val="28"/>
                <w:szCs w:val="28"/>
              </w:rPr>
            </w:pPr>
          </w:p>
        </w:tc>
        <w:tc>
          <w:tcPr>
            <w:tcW w:w="1847" w:type="dxa"/>
          </w:tcPr>
          <w:p w14:paraId="4E1A5B27">
            <w:pPr>
              <w:ind w:left="0" w:firstLine="560"/>
              <w:jc w:val="both"/>
              <w:rPr>
                <w:rFonts w:ascii="仿宋_GB2312" w:hAnsi="仿宋" w:eastAsia="仿宋_GB2312"/>
                <w:b/>
                <w:sz w:val="28"/>
                <w:szCs w:val="28"/>
              </w:rPr>
            </w:pPr>
          </w:p>
        </w:tc>
        <w:tc>
          <w:tcPr>
            <w:tcW w:w="1914" w:type="dxa"/>
          </w:tcPr>
          <w:p w14:paraId="27C148F1">
            <w:pPr>
              <w:ind w:left="0" w:firstLine="560"/>
              <w:jc w:val="both"/>
              <w:rPr>
                <w:rFonts w:ascii="仿宋_GB2312" w:hAnsi="仿宋" w:eastAsia="仿宋_GB2312"/>
                <w:b/>
                <w:sz w:val="28"/>
                <w:szCs w:val="28"/>
              </w:rPr>
            </w:pPr>
          </w:p>
        </w:tc>
      </w:tr>
      <w:tr w14:paraId="04D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61DFBD75">
            <w:pPr>
              <w:ind w:left="0" w:firstLine="560"/>
              <w:jc w:val="both"/>
              <w:rPr>
                <w:rFonts w:ascii="仿宋_GB2312" w:hAnsi="仿宋" w:eastAsia="仿宋_GB2312"/>
                <w:b/>
                <w:sz w:val="28"/>
                <w:szCs w:val="28"/>
              </w:rPr>
            </w:pPr>
          </w:p>
        </w:tc>
        <w:tc>
          <w:tcPr>
            <w:tcW w:w="1134" w:type="dxa"/>
          </w:tcPr>
          <w:p w14:paraId="08E532BB">
            <w:pPr>
              <w:ind w:left="0" w:firstLine="560"/>
              <w:jc w:val="both"/>
              <w:rPr>
                <w:rFonts w:ascii="仿宋_GB2312" w:hAnsi="仿宋" w:eastAsia="仿宋_GB2312"/>
                <w:b/>
                <w:sz w:val="28"/>
                <w:szCs w:val="28"/>
              </w:rPr>
            </w:pPr>
          </w:p>
        </w:tc>
        <w:tc>
          <w:tcPr>
            <w:tcW w:w="977" w:type="dxa"/>
          </w:tcPr>
          <w:p w14:paraId="0FE15AB9">
            <w:pPr>
              <w:ind w:left="0" w:firstLine="560"/>
              <w:jc w:val="both"/>
              <w:rPr>
                <w:rFonts w:ascii="仿宋_GB2312" w:hAnsi="仿宋" w:eastAsia="仿宋_GB2312"/>
                <w:b/>
                <w:sz w:val="28"/>
                <w:szCs w:val="28"/>
              </w:rPr>
            </w:pPr>
          </w:p>
        </w:tc>
        <w:tc>
          <w:tcPr>
            <w:tcW w:w="1808" w:type="dxa"/>
          </w:tcPr>
          <w:p w14:paraId="25E7ECCB">
            <w:pPr>
              <w:ind w:left="0" w:firstLine="560"/>
              <w:jc w:val="both"/>
              <w:rPr>
                <w:rFonts w:ascii="仿宋_GB2312" w:hAnsi="仿宋" w:eastAsia="仿宋_GB2312"/>
                <w:b/>
                <w:sz w:val="28"/>
                <w:szCs w:val="28"/>
              </w:rPr>
            </w:pPr>
          </w:p>
        </w:tc>
        <w:tc>
          <w:tcPr>
            <w:tcW w:w="1847" w:type="dxa"/>
          </w:tcPr>
          <w:p w14:paraId="7BD0E0EC">
            <w:pPr>
              <w:ind w:left="0" w:firstLine="560"/>
              <w:jc w:val="both"/>
              <w:rPr>
                <w:rFonts w:ascii="仿宋_GB2312" w:hAnsi="仿宋" w:eastAsia="仿宋_GB2312"/>
                <w:b/>
                <w:sz w:val="28"/>
                <w:szCs w:val="28"/>
              </w:rPr>
            </w:pPr>
          </w:p>
        </w:tc>
        <w:tc>
          <w:tcPr>
            <w:tcW w:w="1914" w:type="dxa"/>
          </w:tcPr>
          <w:p w14:paraId="0F0C24A8">
            <w:pPr>
              <w:ind w:left="0" w:firstLine="560"/>
              <w:jc w:val="both"/>
              <w:rPr>
                <w:rFonts w:ascii="仿宋_GB2312" w:hAnsi="仿宋" w:eastAsia="仿宋_GB2312"/>
                <w:b/>
                <w:sz w:val="28"/>
                <w:szCs w:val="28"/>
              </w:rPr>
            </w:pPr>
          </w:p>
        </w:tc>
      </w:tr>
      <w:tr w14:paraId="129A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2877D017">
            <w:pPr>
              <w:ind w:left="0" w:firstLine="560"/>
              <w:jc w:val="both"/>
              <w:rPr>
                <w:rFonts w:ascii="仿宋_GB2312" w:hAnsi="仿宋" w:eastAsia="仿宋_GB2312"/>
                <w:b/>
                <w:sz w:val="28"/>
                <w:szCs w:val="28"/>
              </w:rPr>
            </w:pPr>
          </w:p>
        </w:tc>
        <w:tc>
          <w:tcPr>
            <w:tcW w:w="1134" w:type="dxa"/>
          </w:tcPr>
          <w:p w14:paraId="1E2C7DCA">
            <w:pPr>
              <w:ind w:left="0" w:firstLine="560"/>
              <w:jc w:val="both"/>
              <w:rPr>
                <w:rFonts w:ascii="仿宋_GB2312" w:hAnsi="仿宋" w:eastAsia="仿宋_GB2312"/>
                <w:b/>
                <w:sz w:val="28"/>
                <w:szCs w:val="28"/>
              </w:rPr>
            </w:pPr>
          </w:p>
        </w:tc>
        <w:tc>
          <w:tcPr>
            <w:tcW w:w="977" w:type="dxa"/>
          </w:tcPr>
          <w:p w14:paraId="258D4281">
            <w:pPr>
              <w:ind w:left="0" w:firstLine="560"/>
              <w:jc w:val="both"/>
              <w:rPr>
                <w:rFonts w:ascii="仿宋_GB2312" w:hAnsi="仿宋" w:eastAsia="仿宋_GB2312"/>
                <w:b/>
                <w:sz w:val="28"/>
                <w:szCs w:val="28"/>
              </w:rPr>
            </w:pPr>
          </w:p>
        </w:tc>
        <w:tc>
          <w:tcPr>
            <w:tcW w:w="1808" w:type="dxa"/>
          </w:tcPr>
          <w:p w14:paraId="3926ECCC">
            <w:pPr>
              <w:ind w:left="0" w:firstLine="560"/>
              <w:jc w:val="both"/>
              <w:rPr>
                <w:rFonts w:ascii="仿宋_GB2312" w:hAnsi="仿宋" w:eastAsia="仿宋_GB2312"/>
                <w:b/>
                <w:sz w:val="28"/>
                <w:szCs w:val="28"/>
              </w:rPr>
            </w:pPr>
          </w:p>
        </w:tc>
        <w:tc>
          <w:tcPr>
            <w:tcW w:w="1847" w:type="dxa"/>
          </w:tcPr>
          <w:p w14:paraId="0043821F">
            <w:pPr>
              <w:ind w:left="0" w:firstLine="560"/>
              <w:jc w:val="both"/>
              <w:rPr>
                <w:rFonts w:ascii="仿宋_GB2312" w:hAnsi="仿宋" w:eastAsia="仿宋_GB2312"/>
                <w:b/>
                <w:sz w:val="28"/>
                <w:szCs w:val="28"/>
              </w:rPr>
            </w:pPr>
          </w:p>
        </w:tc>
        <w:tc>
          <w:tcPr>
            <w:tcW w:w="1914" w:type="dxa"/>
          </w:tcPr>
          <w:p w14:paraId="1D1E3794">
            <w:pPr>
              <w:ind w:left="0" w:firstLine="560"/>
              <w:jc w:val="both"/>
              <w:rPr>
                <w:rFonts w:ascii="仿宋_GB2312" w:hAnsi="仿宋" w:eastAsia="仿宋_GB2312"/>
                <w:b/>
                <w:sz w:val="28"/>
                <w:szCs w:val="28"/>
              </w:rPr>
            </w:pPr>
          </w:p>
        </w:tc>
      </w:tr>
      <w:tr w14:paraId="1F21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EAC9F6B">
            <w:pPr>
              <w:ind w:left="0" w:firstLine="560"/>
              <w:jc w:val="both"/>
              <w:rPr>
                <w:rFonts w:ascii="仿宋_GB2312" w:hAnsi="仿宋" w:eastAsia="仿宋_GB2312"/>
                <w:b/>
                <w:sz w:val="28"/>
                <w:szCs w:val="28"/>
              </w:rPr>
            </w:pPr>
          </w:p>
        </w:tc>
        <w:tc>
          <w:tcPr>
            <w:tcW w:w="1134" w:type="dxa"/>
          </w:tcPr>
          <w:p w14:paraId="2A8D2165">
            <w:pPr>
              <w:ind w:left="0" w:firstLine="560"/>
              <w:jc w:val="both"/>
              <w:rPr>
                <w:rFonts w:ascii="仿宋_GB2312" w:hAnsi="仿宋" w:eastAsia="仿宋_GB2312"/>
                <w:b/>
                <w:sz w:val="28"/>
                <w:szCs w:val="28"/>
              </w:rPr>
            </w:pPr>
          </w:p>
        </w:tc>
        <w:tc>
          <w:tcPr>
            <w:tcW w:w="977" w:type="dxa"/>
          </w:tcPr>
          <w:p w14:paraId="0CFD4858">
            <w:pPr>
              <w:ind w:left="0" w:firstLine="560"/>
              <w:jc w:val="both"/>
              <w:rPr>
                <w:rFonts w:ascii="仿宋_GB2312" w:hAnsi="仿宋" w:eastAsia="仿宋_GB2312"/>
                <w:b/>
                <w:sz w:val="28"/>
                <w:szCs w:val="28"/>
              </w:rPr>
            </w:pPr>
          </w:p>
        </w:tc>
        <w:tc>
          <w:tcPr>
            <w:tcW w:w="1808" w:type="dxa"/>
          </w:tcPr>
          <w:p w14:paraId="61D44486">
            <w:pPr>
              <w:ind w:left="0" w:firstLine="560"/>
              <w:jc w:val="both"/>
              <w:rPr>
                <w:rFonts w:ascii="仿宋_GB2312" w:hAnsi="仿宋" w:eastAsia="仿宋_GB2312"/>
                <w:b/>
                <w:sz w:val="28"/>
                <w:szCs w:val="28"/>
              </w:rPr>
            </w:pPr>
          </w:p>
        </w:tc>
        <w:tc>
          <w:tcPr>
            <w:tcW w:w="1847" w:type="dxa"/>
          </w:tcPr>
          <w:p w14:paraId="66FB66D1">
            <w:pPr>
              <w:ind w:left="0" w:firstLine="560"/>
              <w:jc w:val="both"/>
              <w:rPr>
                <w:rFonts w:ascii="仿宋_GB2312" w:hAnsi="仿宋" w:eastAsia="仿宋_GB2312"/>
                <w:b/>
                <w:sz w:val="28"/>
                <w:szCs w:val="28"/>
              </w:rPr>
            </w:pPr>
          </w:p>
        </w:tc>
        <w:tc>
          <w:tcPr>
            <w:tcW w:w="1914" w:type="dxa"/>
          </w:tcPr>
          <w:p w14:paraId="1E5C88AE">
            <w:pPr>
              <w:ind w:left="0" w:firstLine="560"/>
              <w:jc w:val="both"/>
              <w:rPr>
                <w:rFonts w:ascii="仿宋_GB2312" w:hAnsi="仿宋" w:eastAsia="仿宋_GB2312"/>
                <w:b/>
                <w:sz w:val="28"/>
                <w:szCs w:val="28"/>
              </w:rPr>
            </w:pPr>
          </w:p>
        </w:tc>
      </w:tr>
    </w:tbl>
    <w:p w14:paraId="377195AB">
      <w:pPr>
        <w:snapToGrid w:val="0"/>
        <w:ind w:left="0" w:firstLine="560"/>
        <w:rPr>
          <w:rFonts w:ascii="仿宋_GB2312" w:hAnsi="仿宋" w:eastAsia="仿宋_GB2312"/>
          <w:bCs/>
          <w:sz w:val="28"/>
          <w:szCs w:val="28"/>
        </w:rPr>
      </w:pPr>
    </w:p>
    <w:p w14:paraId="259F3925">
      <w:pPr>
        <w:snapToGrid w:val="0"/>
        <w:spacing w:line="560" w:lineRule="exact"/>
        <w:ind w:left="0" w:firstLine="560"/>
        <w:jc w:val="center"/>
        <w:rPr>
          <w:rFonts w:ascii="仿宋_GB2312" w:hAnsi="仿宋" w:eastAsia="仿宋_GB2312"/>
          <w:b/>
          <w:sz w:val="28"/>
          <w:szCs w:val="28"/>
        </w:rPr>
      </w:pPr>
      <w:r>
        <w:rPr>
          <w:rFonts w:hint="eastAsia" w:ascii="仿宋_GB2312" w:hAnsi="仿宋" w:eastAsia="仿宋_GB2312"/>
          <w:b/>
          <w:bCs/>
          <w:sz w:val="28"/>
          <w:szCs w:val="28"/>
        </w:rPr>
        <w:t>1.业绩汇总表</w:t>
      </w:r>
    </w:p>
    <w:p w14:paraId="492D1541">
      <w:pPr>
        <w:snapToGrid w:val="0"/>
        <w:spacing w:line="560" w:lineRule="exact"/>
        <w:ind w:left="0"/>
        <w:jc w:val="center"/>
        <w:rPr>
          <w:rFonts w:ascii="仿宋_GB2312" w:hAnsi="仿宋" w:eastAsia="仿宋_GB2312"/>
          <w:b/>
          <w:bCs/>
          <w:sz w:val="28"/>
          <w:szCs w:val="28"/>
        </w:rPr>
      </w:pPr>
      <w:r>
        <w:rPr>
          <w:rFonts w:hint="eastAsia" w:ascii="仿宋_GB2312" w:hAnsi="仿宋" w:eastAsia="仿宋_GB2312"/>
          <w:b/>
          <w:bCs/>
          <w:sz w:val="28"/>
          <w:szCs w:val="28"/>
        </w:rPr>
        <w:t>2.业绩证明（发票或合同或中标通知书）扫描件</w:t>
      </w:r>
    </w:p>
    <w:p w14:paraId="1B28D02D">
      <w:pPr>
        <w:adjustRightInd w:val="0"/>
        <w:ind w:left="0" w:firstLine="560"/>
        <w:rPr>
          <w:rFonts w:ascii="Cambria" w:hAnsi="Cambria"/>
          <w:b/>
          <w:bCs/>
          <w:sz w:val="28"/>
          <w:szCs w:val="28"/>
        </w:rPr>
      </w:pPr>
    </w:p>
    <w:p w14:paraId="33F8306B">
      <w:pPr>
        <w:adjustRightInd w:val="0"/>
        <w:ind w:left="0" w:firstLine="560"/>
        <w:rPr>
          <w:rFonts w:ascii="Cambria" w:hAnsi="Cambria"/>
          <w:b/>
          <w:bCs/>
          <w:sz w:val="28"/>
          <w:szCs w:val="28"/>
        </w:rPr>
      </w:pPr>
    </w:p>
    <w:p w14:paraId="5B2562A4">
      <w:pPr>
        <w:adjustRightInd w:val="0"/>
        <w:ind w:left="0" w:firstLine="560"/>
        <w:rPr>
          <w:rFonts w:ascii="Cambria" w:hAnsi="Cambria"/>
          <w:b/>
          <w:bCs/>
          <w:sz w:val="28"/>
          <w:szCs w:val="28"/>
        </w:rPr>
      </w:pPr>
    </w:p>
    <w:p w14:paraId="0A2B348F">
      <w:pPr>
        <w:adjustRightInd w:val="0"/>
        <w:ind w:left="0" w:firstLine="560"/>
        <w:rPr>
          <w:rFonts w:ascii="Cambria" w:hAnsi="Cambria"/>
          <w:b/>
          <w:bCs/>
          <w:sz w:val="28"/>
          <w:szCs w:val="28"/>
        </w:rPr>
      </w:pPr>
    </w:p>
    <w:p w14:paraId="3D4AEE60">
      <w:pPr>
        <w:widowControl/>
        <w:spacing w:line="240" w:lineRule="auto"/>
        <w:ind w:left="0"/>
        <w:rPr>
          <w:rFonts w:ascii="仿宋_GB2312" w:hAnsi="仿宋" w:eastAsia="仿宋_GB2312"/>
          <w:b/>
          <w:bCs/>
          <w:sz w:val="28"/>
          <w:szCs w:val="28"/>
        </w:rPr>
      </w:pPr>
      <w:r>
        <w:rPr>
          <w:rFonts w:ascii="仿宋_GB2312" w:hAnsi="仿宋" w:eastAsia="仿宋_GB2312"/>
          <w:b/>
          <w:bCs/>
          <w:sz w:val="28"/>
          <w:szCs w:val="28"/>
        </w:rPr>
        <w:br w:type="page"/>
      </w:r>
    </w:p>
    <w:p w14:paraId="471EAE28">
      <w:pPr>
        <w:snapToGrid w:val="0"/>
        <w:spacing w:line="560" w:lineRule="exact"/>
        <w:ind w:left="0" w:firstLine="560"/>
        <w:jc w:val="center"/>
        <w:rPr>
          <w:rFonts w:ascii="仿宋_GB2312" w:hAnsi="仿宋" w:eastAsia="仿宋_GB2312"/>
          <w:b/>
          <w:bCs/>
          <w:sz w:val="28"/>
          <w:szCs w:val="28"/>
        </w:rPr>
      </w:pPr>
      <w:r>
        <w:rPr>
          <w:rFonts w:hint="eastAsia" w:ascii="仿宋_GB2312" w:hAnsi="仿宋" w:eastAsia="仿宋_GB2312"/>
          <w:b/>
          <w:bCs/>
          <w:sz w:val="28"/>
          <w:szCs w:val="28"/>
        </w:rPr>
        <w:t>3.三级或以上医院等级证明截图（示例）</w:t>
      </w:r>
    </w:p>
    <w:p w14:paraId="258E133B">
      <w:pPr>
        <w:adjustRightInd w:val="0"/>
        <w:ind w:left="0" w:firstLine="562"/>
        <w:jc w:val="center"/>
        <w:rPr>
          <w:rFonts w:hint="eastAsia" w:ascii="Cambria" w:hAnsi="Cambria" w:eastAsia="宋体"/>
          <w:sz w:val="28"/>
          <w:szCs w:val="28"/>
          <w:lang w:eastAsia="zh-CN"/>
        </w:rPr>
      </w:pPr>
      <w:r>
        <w:rPr>
          <w:rFonts w:hint="eastAsia" w:ascii="Cambria" w:hAnsi="Cambria"/>
          <w:sz w:val="28"/>
          <w:szCs w:val="28"/>
        </w:rPr>
        <w:t>医院官网截图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p>
    <w:p w14:paraId="4B210C03">
      <w:pPr>
        <w:adjustRightInd w:val="0"/>
        <w:ind w:left="0" w:firstLine="482"/>
      </w:pPr>
      <w:r>
        <w:drawing>
          <wp:inline distT="0" distB="0" distL="114300" distR="114300">
            <wp:extent cx="5606415" cy="768350"/>
            <wp:effectExtent l="0" t="0" r="1333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5606415" cy="768350"/>
                    </a:xfrm>
                    <a:prstGeom prst="rect">
                      <a:avLst/>
                    </a:prstGeom>
                    <a:noFill/>
                    <a:ln>
                      <a:noFill/>
                    </a:ln>
                  </pic:spPr>
                </pic:pic>
              </a:graphicData>
            </a:graphic>
          </wp:inline>
        </w:drawing>
      </w:r>
    </w:p>
    <w:p w14:paraId="500EFE82">
      <w:pPr>
        <w:adjustRightInd w:val="0"/>
        <w:ind w:left="0" w:firstLine="562"/>
        <w:jc w:val="center"/>
        <w:rPr>
          <w:rFonts w:ascii="Cambria" w:hAnsi="Cambria"/>
          <w:sz w:val="28"/>
          <w:szCs w:val="28"/>
        </w:rPr>
      </w:pPr>
      <w:r>
        <w:rPr>
          <w:rFonts w:hint="eastAsia" w:ascii="Cambria" w:hAnsi="Cambria"/>
          <w:sz w:val="28"/>
          <w:szCs w:val="28"/>
        </w:rPr>
        <w:t>或国家卫健委机构查询截图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r>
        <w:rPr>
          <w:rFonts w:hint="eastAsia" w:ascii="Cambria" w:hAnsi="Cambria"/>
          <w:sz w:val="28"/>
          <w:szCs w:val="28"/>
        </w:rPr>
        <w:t>（</w:t>
      </w:r>
      <w:r>
        <w:fldChar w:fldCharType="begin"/>
      </w:r>
      <w:r>
        <w:instrText xml:space="preserve"> HYPERLINK "http://zgcx.nhc.gov.cn:9090/unit/index" </w:instrText>
      </w:r>
      <w:r>
        <w:fldChar w:fldCharType="separate"/>
      </w:r>
      <w:r>
        <w:rPr>
          <w:rStyle w:val="12"/>
          <w:rFonts w:hint="eastAsia" w:ascii="Cambria" w:hAnsi="Cambria"/>
          <w:sz w:val="28"/>
          <w:szCs w:val="28"/>
        </w:rPr>
        <w:t>http://zgcx.nhc.gov.cn:9090/unit/index</w:t>
      </w:r>
      <w:r>
        <w:rPr>
          <w:rStyle w:val="12"/>
          <w:rFonts w:hint="eastAsia" w:ascii="Cambria" w:hAnsi="Cambria"/>
          <w:sz w:val="28"/>
          <w:szCs w:val="28"/>
        </w:rPr>
        <w:fldChar w:fldCharType="end"/>
      </w:r>
      <w:r>
        <w:rPr>
          <w:rFonts w:hint="eastAsia" w:ascii="Cambria" w:hAnsi="Cambria"/>
          <w:sz w:val="28"/>
          <w:szCs w:val="28"/>
        </w:rPr>
        <w:t>）</w:t>
      </w:r>
    </w:p>
    <w:p w14:paraId="43F2776C">
      <w:pPr>
        <w:adjustRightInd w:val="0"/>
        <w:ind w:left="0" w:firstLine="482"/>
        <w:rPr>
          <w:rFonts w:ascii="Cambria" w:hAnsi="Cambria"/>
          <w:b/>
          <w:bCs/>
          <w:sz w:val="28"/>
          <w:szCs w:val="28"/>
        </w:rPr>
      </w:pPr>
      <w:r>
        <w:drawing>
          <wp:inline distT="0" distB="0" distL="114300" distR="114300">
            <wp:extent cx="5603240" cy="3553460"/>
            <wp:effectExtent l="0" t="0" r="16510" b="889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8" cstate="print"/>
                    <a:stretch>
                      <a:fillRect/>
                    </a:stretch>
                  </pic:blipFill>
                  <pic:spPr>
                    <a:xfrm>
                      <a:off x="0" y="0"/>
                      <a:ext cx="5603240" cy="3553460"/>
                    </a:xfrm>
                    <a:prstGeom prst="rect">
                      <a:avLst/>
                    </a:prstGeom>
                    <a:noFill/>
                    <a:ln>
                      <a:noFill/>
                    </a:ln>
                  </pic:spPr>
                </pic:pic>
              </a:graphicData>
            </a:graphic>
          </wp:inline>
        </w:drawing>
      </w:r>
    </w:p>
    <w:p w14:paraId="15E26C9B">
      <w:pPr>
        <w:adjustRightInd w:val="0"/>
        <w:ind w:left="0" w:firstLine="560"/>
        <w:rPr>
          <w:rFonts w:ascii="Cambria" w:hAnsi="Cambria"/>
          <w:b/>
          <w:bCs/>
          <w:sz w:val="28"/>
          <w:szCs w:val="28"/>
        </w:rPr>
      </w:pPr>
    </w:p>
    <w:p w14:paraId="40CF41F3">
      <w:pPr>
        <w:snapToGrid w:val="0"/>
        <w:spacing w:line="560" w:lineRule="exact"/>
        <w:ind w:left="0" w:firstLine="1124" w:firstLineChars="400"/>
        <w:rPr>
          <w:rFonts w:ascii="仿宋_GB2312" w:hAnsi="仿宋" w:eastAsia="仿宋_GB2312"/>
          <w:b/>
          <w:bCs/>
          <w:sz w:val="28"/>
          <w:szCs w:val="28"/>
        </w:rPr>
      </w:pPr>
    </w:p>
    <w:p w14:paraId="086BF15C">
      <w:pPr>
        <w:snapToGrid w:val="0"/>
        <w:spacing w:line="560" w:lineRule="exact"/>
        <w:ind w:left="0" w:firstLine="1124" w:firstLineChars="400"/>
        <w:rPr>
          <w:rFonts w:ascii="仿宋_GB2312" w:hAnsi="仿宋" w:eastAsia="仿宋_GB2312"/>
          <w:b/>
          <w:bCs/>
          <w:sz w:val="28"/>
          <w:szCs w:val="28"/>
        </w:rPr>
      </w:pPr>
    </w:p>
    <w:p w14:paraId="5CD3089C">
      <w:pPr>
        <w:snapToGrid w:val="0"/>
        <w:spacing w:line="560" w:lineRule="exact"/>
        <w:ind w:left="0"/>
        <w:rPr>
          <w:rFonts w:ascii="仿宋_GB2312" w:hAnsi="仿宋" w:eastAsia="仿宋_GB2312"/>
          <w:b/>
          <w:bCs/>
          <w:sz w:val="28"/>
          <w:szCs w:val="28"/>
        </w:rPr>
      </w:pPr>
    </w:p>
    <w:p w14:paraId="7AB8DA28">
      <w:pPr>
        <w:snapToGrid w:val="0"/>
        <w:spacing w:line="560" w:lineRule="exact"/>
        <w:ind w:left="0"/>
        <w:rPr>
          <w:rFonts w:ascii="仿宋_GB2312" w:hAnsi="仿宋" w:eastAsia="仿宋_GB2312"/>
          <w:b/>
          <w:bCs/>
          <w:sz w:val="28"/>
          <w:szCs w:val="28"/>
        </w:rPr>
      </w:pPr>
    </w:p>
    <w:p w14:paraId="11CBA4DA">
      <w:pPr>
        <w:pStyle w:val="9"/>
        <w:ind w:left="0" w:leftChars="0" w:firstLine="0" w:firstLineChars="0"/>
        <w:outlineLvl w:val="1"/>
        <w:rPr>
          <w:rFonts w:cstheme="majorBidi"/>
          <w:b/>
          <w:bCs/>
          <w:sz w:val="28"/>
          <w:szCs w:val="28"/>
        </w:rPr>
      </w:pPr>
      <w:bookmarkStart w:id="66" w:name="_Toc30490"/>
      <w:r>
        <w:rPr>
          <w:rStyle w:val="15"/>
          <w:rFonts w:hint="eastAsia"/>
          <w:sz w:val="28"/>
          <w:szCs w:val="28"/>
        </w:rPr>
        <w:t>材料1</w:t>
      </w:r>
      <w:r>
        <w:rPr>
          <w:rStyle w:val="15"/>
          <w:rFonts w:hint="eastAsia"/>
          <w:sz w:val="28"/>
          <w:szCs w:val="28"/>
          <w:lang w:val="en-US" w:eastAsia="zh-CN"/>
        </w:rPr>
        <w:t>6</w:t>
      </w:r>
      <w:r>
        <w:rPr>
          <w:rStyle w:val="15"/>
          <w:rFonts w:hint="eastAsia"/>
          <w:sz w:val="28"/>
          <w:szCs w:val="28"/>
        </w:rPr>
        <w:t>：</w:t>
      </w:r>
      <w:r>
        <w:rPr>
          <w:rFonts w:hint="eastAsia" w:cstheme="majorBidi"/>
          <w:b/>
          <w:bCs/>
          <w:sz w:val="28"/>
          <w:szCs w:val="28"/>
        </w:rPr>
        <w:t>商务要求（★）响应情况表</w:t>
      </w:r>
      <w:bookmarkEnd w:id="66"/>
    </w:p>
    <w:p w14:paraId="16526736">
      <w:pPr>
        <w:ind w:left="0" w:firstLine="482"/>
      </w:pPr>
      <w:r>
        <w:rPr>
          <w:rFonts w:hint="eastAsia"/>
        </w:rPr>
        <w:t>（★条款不响应或者作非实质性响应将做废标处理）</w:t>
      </w:r>
    </w:p>
    <w:tbl>
      <w:tblPr>
        <w:tblStyle w:val="1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6903"/>
        <w:gridCol w:w="1074"/>
      </w:tblGrid>
      <w:tr w14:paraId="0CA7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242" w:type="dxa"/>
            <w:vAlign w:val="center"/>
          </w:tcPr>
          <w:p w14:paraId="71BCC388">
            <w:pPr>
              <w:ind w:left="0" w:firstLine="482"/>
              <w:jc w:val="center"/>
              <w:rPr>
                <w:rFonts w:cs="宋体"/>
              </w:rPr>
            </w:pPr>
            <w:r>
              <w:rPr>
                <w:rFonts w:cs="宋体"/>
              </w:rPr>
              <w:t>序号</w:t>
            </w:r>
          </w:p>
        </w:tc>
        <w:tc>
          <w:tcPr>
            <w:tcW w:w="6903" w:type="dxa"/>
            <w:vAlign w:val="center"/>
          </w:tcPr>
          <w:p w14:paraId="60EC935F">
            <w:pPr>
              <w:ind w:left="0"/>
              <w:jc w:val="center"/>
              <w:rPr>
                <w:rFonts w:cs="宋体"/>
              </w:rPr>
            </w:pPr>
            <w:r>
              <w:rPr>
                <w:rFonts w:hint="eastAsia" w:cs="宋体"/>
                <w:b/>
                <w:bCs/>
              </w:rPr>
              <w:t>商务要求</w:t>
            </w:r>
          </w:p>
        </w:tc>
        <w:tc>
          <w:tcPr>
            <w:tcW w:w="1074" w:type="dxa"/>
            <w:vAlign w:val="center"/>
          </w:tcPr>
          <w:p w14:paraId="2F5D5D47">
            <w:pPr>
              <w:ind w:left="0"/>
              <w:jc w:val="center"/>
              <w:rPr>
                <w:rFonts w:cs="宋体"/>
              </w:rPr>
            </w:pPr>
            <w:r>
              <w:rPr>
                <w:rFonts w:hint="eastAsia" w:cs="宋体"/>
                <w:b/>
                <w:bCs/>
              </w:rPr>
              <w:t>响应情况</w:t>
            </w:r>
          </w:p>
        </w:tc>
      </w:tr>
      <w:tr w14:paraId="2023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42" w:type="dxa"/>
            <w:vAlign w:val="center"/>
          </w:tcPr>
          <w:p w14:paraId="0CE1DE75">
            <w:pPr>
              <w:spacing w:line="276" w:lineRule="auto"/>
              <w:ind w:left="0"/>
              <w:jc w:val="center"/>
              <w:rPr>
                <w:rFonts w:cs="宋体"/>
                <w:b/>
                <w:szCs w:val="21"/>
              </w:rPr>
            </w:pPr>
            <w:r>
              <w:rPr>
                <w:rFonts w:hint="eastAsia" w:cs="宋体"/>
                <w:b/>
                <w:szCs w:val="21"/>
              </w:rPr>
              <w:t>1</w:t>
            </w:r>
          </w:p>
        </w:tc>
        <w:tc>
          <w:tcPr>
            <w:tcW w:w="6903" w:type="dxa"/>
            <w:vAlign w:val="center"/>
          </w:tcPr>
          <w:p w14:paraId="75C90EED">
            <w:pPr>
              <w:pStyle w:val="9"/>
              <w:ind w:left="0" w:leftChars="0" w:firstLine="0" w:firstLineChars="0"/>
            </w:pPr>
            <w:r>
              <w:rPr>
                <w:rFonts w:hint="eastAsia"/>
              </w:rPr>
              <w:t>供货期：签订合同之日起24个月。</w:t>
            </w:r>
          </w:p>
        </w:tc>
        <w:tc>
          <w:tcPr>
            <w:tcW w:w="1074" w:type="dxa"/>
            <w:vAlign w:val="center"/>
          </w:tcPr>
          <w:p w14:paraId="7C64CFBF">
            <w:pPr>
              <w:ind w:left="0" w:firstLine="482"/>
              <w:rPr>
                <w:rFonts w:cs="宋体"/>
              </w:rPr>
            </w:pPr>
          </w:p>
        </w:tc>
      </w:tr>
      <w:tr w14:paraId="0C83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42" w:type="dxa"/>
            <w:vAlign w:val="center"/>
          </w:tcPr>
          <w:p w14:paraId="04E5FD3B">
            <w:pPr>
              <w:spacing w:line="276" w:lineRule="auto"/>
              <w:ind w:left="0"/>
              <w:jc w:val="center"/>
              <w:rPr>
                <w:rFonts w:cs="宋体"/>
                <w:b/>
                <w:szCs w:val="21"/>
              </w:rPr>
            </w:pPr>
            <w:r>
              <w:rPr>
                <w:rFonts w:hint="eastAsia" w:cs="宋体"/>
                <w:b/>
                <w:szCs w:val="21"/>
              </w:rPr>
              <w:t>2</w:t>
            </w:r>
          </w:p>
        </w:tc>
        <w:tc>
          <w:tcPr>
            <w:tcW w:w="6903" w:type="dxa"/>
          </w:tcPr>
          <w:p w14:paraId="3B5E3760">
            <w:pPr>
              <w:ind w:left="0" w:firstLine="482"/>
              <w:rPr>
                <w:rFonts w:cs="宋体"/>
              </w:rPr>
            </w:pPr>
            <w:r>
              <w:rPr>
                <w:rFonts w:hint="eastAsia" w:cs="宋体"/>
              </w:rPr>
              <w:t>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tc>
        <w:tc>
          <w:tcPr>
            <w:tcW w:w="1074" w:type="dxa"/>
          </w:tcPr>
          <w:p w14:paraId="577341D5">
            <w:pPr>
              <w:spacing w:line="276" w:lineRule="auto"/>
              <w:ind w:left="0" w:firstLine="480"/>
              <w:rPr>
                <w:rFonts w:cs="宋体"/>
                <w:b/>
                <w:szCs w:val="21"/>
              </w:rPr>
            </w:pPr>
          </w:p>
        </w:tc>
      </w:tr>
      <w:tr w14:paraId="442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242" w:type="dxa"/>
            <w:vAlign w:val="center"/>
          </w:tcPr>
          <w:p w14:paraId="2A42A133">
            <w:pPr>
              <w:spacing w:line="276" w:lineRule="auto"/>
              <w:ind w:left="0"/>
              <w:jc w:val="center"/>
              <w:rPr>
                <w:rFonts w:cs="宋体"/>
                <w:b/>
                <w:szCs w:val="21"/>
              </w:rPr>
            </w:pPr>
            <w:r>
              <w:rPr>
                <w:rFonts w:hint="eastAsia" w:cs="宋体"/>
                <w:b/>
                <w:szCs w:val="21"/>
              </w:rPr>
              <w:t>3</w:t>
            </w:r>
          </w:p>
        </w:tc>
        <w:tc>
          <w:tcPr>
            <w:tcW w:w="6903" w:type="dxa"/>
          </w:tcPr>
          <w:p w14:paraId="716A1D50">
            <w:pPr>
              <w:ind w:left="0" w:firstLine="482"/>
              <w:rPr>
                <w:rFonts w:cs="宋体"/>
              </w:rPr>
            </w:pPr>
            <w:r>
              <w:rPr>
                <w:rFonts w:hint="eastAsia" w:cs="宋体"/>
              </w:rPr>
              <w:t>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tc>
        <w:tc>
          <w:tcPr>
            <w:tcW w:w="1074" w:type="dxa"/>
          </w:tcPr>
          <w:p w14:paraId="6DC9DF7C">
            <w:pPr>
              <w:spacing w:line="276" w:lineRule="auto"/>
              <w:ind w:left="0" w:firstLine="482"/>
              <w:rPr>
                <w:rFonts w:cs="宋体"/>
                <w:szCs w:val="21"/>
              </w:rPr>
            </w:pPr>
          </w:p>
        </w:tc>
      </w:tr>
      <w:tr w14:paraId="56FB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42" w:type="dxa"/>
            <w:vAlign w:val="center"/>
          </w:tcPr>
          <w:p w14:paraId="57410826">
            <w:pPr>
              <w:spacing w:line="276" w:lineRule="auto"/>
              <w:ind w:left="0"/>
              <w:jc w:val="center"/>
              <w:rPr>
                <w:rFonts w:cs="宋体"/>
                <w:b/>
                <w:szCs w:val="21"/>
              </w:rPr>
            </w:pPr>
            <w:r>
              <w:rPr>
                <w:rFonts w:hint="eastAsia" w:cs="宋体"/>
                <w:b/>
                <w:szCs w:val="18"/>
              </w:rPr>
              <w:t>4</w:t>
            </w:r>
          </w:p>
        </w:tc>
        <w:tc>
          <w:tcPr>
            <w:tcW w:w="6903" w:type="dxa"/>
          </w:tcPr>
          <w:p w14:paraId="4AB7C83B">
            <w:pPr>
              <w:spacing w:line="276" w:lineRule="auto"/>
              <w:ind w:left="0" w:firstLine="482"/>
              <w:rPr>
                <w:rFonts w:cs="宋体"/>
                <w:b/>
                <w:szCs w:val="21"/>
              </w:rPr>
            </w:pPr>
            <w:r>
              <w:rPr>
                <w:rFonts w:hint="eastAsia" w:cs="宋体"/>
              </w:rPr>
              <w:t>投标人必须接受采购人的采购谈判方法；采购人不向落标方解释落标原因；不退还投标文件。</w:t>
            </w:r>
          </w:p>
        </w:tc>
        <w:tc>
          <w:tcPr>
            <w:tcW w:w="1074" w:type="dxa"/>
          </w:tcPr>
          <w:p w14:paraId="0F6AF8E1">
            <w:pPr>
              <w:spacing w:line="276" w:lineRule="auto"/>
              <w:ind w:left="0" w:firstLine="482"/>
              <w:rPr>
                <w:rFonts w:cs="宋体"/>
                <w:szCs w:val="21"/>
              </w:rPr>
            </w:pPr>
          </w:p>
        </w:tc>
      </w:tr>
      <w:tr w14:paraId="6449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266432BE">
            <w:pPr>
              <w:spacing w:line="276" w:lineRule="auto"/>
              <w:ind w:left="0"/>
              <w:jc w:val="center"/>
              <w:rPr>
                <w:rFonts w:cs="宋体"/>
                <w:b/>
                <w:szCs w:val="21"/>
              </w:rPr>
            </w:pPr>
            <w:r>
              <w:rPr>
                <w:rFonts w:hint="eastAsia" w:cs="宋体"/>
                <w:b/>
                <w:szCs w:val="18"/>
              </w:rPr>
              <w:t>5</w:t>
            </w:r>
          </w:p>
        </w:tc>
        <w:tc>
          <w:tcPr>
            <w:tcW w:w="6903" w:type="dxa"/>
          </w:tcPr>
          <w:p w14:paraId="56D581F7">
            <w:pPr>
              <w:spacing w:line="300" w:lineRule="exact"/>
              <w:ind w:left="0" w:firstLine="482"/>
              <w:rPr>
                <w:rFonts w:cs="宋体"/>
                <w:b/>
                <w:szCs w:val="21"/>
              </w:rPr>
            </w:pPr>
            <w:r>
              <w:rPr>
                <w:rFonts w:hint="eastAsia" w:cs="宋体"/>
                <w:szCs w:val="21"/>
                <w:lang w:val="ru-RU"/>
              </w:rPr>
              <w:t>付款方式：</w:t>
            </w:r>
            <w:r>
              <w:t> 参考合同第二条，以合同约定为准</w:t>
            </w:r>
            <w:r>
              <w:rPr>
                <w:rFonts w:hint="eastAsia" w:cs="宋体"/>
                <w:szCs w:val="21"/>
                <w:lang w:val="ru-RU"/>
              </w:rPr>
              <w:t>。</w:t>
            </w:r>
          </w:p>
        </w:tc>
        <w:tc>
          <w:tcPr>
            <w:tcW w:w="1074" w:type="dxa"/>
          </w:tcPr>
          <w:p w14:paraId="3AAF4E82">
            <w:pPr>
              <w:spacing w:line="300" w:lineRule="exact"/>
              <w:ind w:left="0" w:firstLine="720" w:firstLineChars="300"/>
              <w:rPr>
                <w:rFonts w:cs="宋体"/>
                <w:bCs/>
                <w:szCs w:val="21"/>
              </w:rPr>
            </w:pPr>
          </w:p>
        </w:tc>
      </w:tr>
      <w:tr w14:paraId="2E83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336263A5">
            <w:pPr>
              <w:spacing w:line="276" w:lineRule="auto"/>
              <w:ind w:left="0"/>
              <w:jc w:val="center"/>
              <w:rPr>
                <w:rFonts w:cs="宋体"/>
                <w:b/>
                <w:szCs w:val="21"/>
              </w:rPr>
            </w:pPr>
            <w:r>
              <w:rPr>
                <w:rFonts w:hint="eastAsia" w:cs="宋体"/>
                <w:b/>
                <w:szCs w:val="18"/>
              </w:rPr>
              <w:t>6</w:t>
            </w:r>
          </w:p>
        </w:tc>
        <w:tc>
          <w:tcPr>
            <w:tcW w:w="6903" w:type="dxa"/>
          </w:tcPr>
          <w:p w14:paraId="281432CA">
            <w:pPr>
              <w:spacing w:line="300" w:lineRule="exact"/>
              <w:ind w:left="0" w:firstLine="482"/>
              <w:rPr>
                <w:rFonts w:cs="宋体"/>
                <w:szCs w:val="21"/>
                <w:lang w:val="ru-RU"/>
              </w:rPr>
            </w:pPr>
            <w:r>
              <w:rPr>
                <w:rFonts w:hint="eastAsia" w:cs="宋体"/>
                <w:szCs w:val="21"/>
                <w:lang w:val="ru-RU"/>
              </w:rPr>
              <w:t>验收方式：由使用单位进行验收，中标供应商提供的医用产品必须符合国家承认的相应标准；产品合格证每批次1份，产品检测报告每批次1份。</w:t>
            </w:r>
          </w:p>
        </w:tc>
        <w:tc>
          <w:tcPr>
            <w:tcW w:w="1074" w:type="dxa"/>
          </w:tcPr>
          <w:p w14:paraId="68BC7AC1">
            <w:pPr>
              <w:spacing w:line="300" w:lineRule="exact"/>
              <w:ind w:left="0" w:firstLine="720" w:firstLineChars="300"/>
              <w:rPr>
                <w:rFonts w:cs="宋体"/>
                <w:bCs/>
                <w:szCs w:val="21"/>
              </w:rPr>
            </w:pPr>
          </w:p>
        </w:tc>
      </w:tr>
      <w:tr w14:paraId="3A0D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42" w:type="dxa"/>
            <w:vAlign w:val="center"/>
          </w:tcPr>
          <w:p w14:paraId="56044426">
            <w:pPr>
              <w:spacing w:line="276" w:lineRule="auto"/>
              <w:ind w:left="0"/>
              <w:jc w:val="center"/>
              <w:rPr>
                <w:rFonts w:cs="宋体"/>
                <w:b/>
                <w:szCs w:val="21"/>
              </w:rPr>
            </w:pPr>
            <w:r>
              <w:rPr>
                <w:rFonts w:hint="eastAsia" w:cs="宋体"/>
                <w:b/>
                <w:szCs w:val="18"/>
              </w:rPr>
              <w:t>7</w:t>
            </w:r>
          </w:p>
        </w:tc>
        <w:tc>
          <w:tcPr>
            <w:tcW w:w="6903" w:type="dxa"/>
          </w:tcPr>
          <w:p w14:paraId="29569FB6">
            <w:pPr>
              <w:spacing w:line="300" w:lineRule="exact"/>
              <w:ind w:left="0" w:firstLine="482"/>
              <w:rPr>
                <w:rFonts w:cs="宋体"/>
                <w:szCs w:val="21"/>
              </w:rPr>
            </w:pPr>
            <w:r>
              <w:rPr>
                <w:rFonts w:hint="eastAsia" w:cs="宋体"/>
                <w:szCs w:val="21"/>
              </w:rPr>
              <w:t>所提供产品的有效期不得少于产品整个有效期的三分之二。</w:t>
            </w:r>
          </w:p>
        </w:tc>
        <w:tc>
          <w:tcPr>
            <w:tcW w:w="1074" w:type="dxa"/>
          </w:tcPr>
          <w:p w14:paraId="0BA21F61">
            <w:pPr>
              <w:spacing w:line="300" w:lineRule="exact"/>
              <w:ind w:left="0" w:firstLine="720" w:firstLineChars="300"/>
              <w:rPr>
                <w:rFonts w:cs="宋体"/>
                <w:bCs/>
                <w:szCs w:val="21"/>
              </w:rPr>
            </w:pPr>
          </w:p>
        </w:tc>
      </w:tr>
      <w:tr w14:paraId="153D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tcPr>
          <w:p w14:paraId="735D008D">
            <w:pPr>
              <w:spacing w:line="276" w:lineRule="auto"/>
              <w:ind w:left="0" w:firstLine="480"/>
              <w:rPr>
                <w:rFonts w:cs="宋体"/>
                <w:b/>
                <w:szCs w:val="21"/>
                <w:lang w:val="ru-RU"/>
              </w:rPr>
            </w:pPr>
          </w:p>
          <w:p w14:paraId="2F07CAC9">
            <w:pPr>
              <w:spacing w:line="276" w:lineRule="auto"/>
              <w:ind w:left="0" w:firstLine="480"/>
              <w:rPr>
                <w:rFonts w:cs="宋体"/>
                <w:b/>
                <w:szCs w:val="21"/>
                <w:lang w:val="ru-RU"/>
              </w:rPr>
            </w:pPr>
          </w:p>
          <w:p w14:paraId="2A30E0EE">
            <w:pPr>
              <w:spacing w:line="276" w:lineRule="auto"/>
              <w:ind w:left="0" w:firstLine="480"/>
              <w:rPr>
                <w:rFonts w:cs="宋体"/>
                <w:b/>
                <w:szCs w:val="21"/>
                <w:lang w:val="ru-RU"/>
              </w:rPr>
            </w:pPr>
          </w:p>
          <w:p w14:paraId="3E5EDD90">
            <w:pPr>
              <w:spacing w:line="276" w:lineRule="auto"/>
              <w:ind w:left="0" w:firstLine="480"/>
              <w:rPr>
                <w:rFonts w:cs="宋体"/>
                <w:b/>
                <w:szCs w:val="21"/>
                <w:lang w:val="ru-RU"/>
              </w:rPr>
            </w:pPr>
          </w:p>
          <w:p w14:paraId="3C214C7E">
            <w:pPr>
              <w:spacing w:line="276" w:lineRule="auto"/>
              <w:ind w:left="0" w:firstLine="241" w:firstLineChars="100"/>
              <w:rPr>
                <w:rFonts w:cs="宋体"/>
                <w:b/>
                <w:szCs w:val="21"/>
                <w:lang w:val="ru-RU"/>
              </w:rPr>
            </w:pPr>
            <w:r>
              <w:rPr>
                <w:rFonts w:hint="eastAsia" w:cs="宋体"/>
                <w:b/>
                <w:szCs w:val="21"/>
                <w:lang w:val="ru-RU"/>
              </w:rPr>
              <w:t>8</w:t>
            </w:r>
          </w:p>
        </w:tc>
        <w:tc>
          <w:tcPr>
            <w:tcW w:w="6903" w:type="dxa"/>
          </w:tcPr>
          <w:p w14:paraId="7F2EA6A8">
            <w:pPr>
              <w:spacing w:line="300" w:lineRule="exact"/>
              <w:ind w:left="0" w:firstLine="482"/>
              <w:rPr>
                <w:rFonts w:cs="宋体"/>
                <w:szCs w:val="21"/>
                <w:lang w:val="ru-RU"/>
              </w:rPr>
            </w:pPr>
            <w:r>
              <w:rPr>
                <w:rFonts w:hint="eastAsia" w:cs="宋体"/>
                <w:szCs w:val="21"/>
                <w:lang w:val="ru-RU"/>
              </w:rPr>
              <w:t>售后服务基本要求：</w:t>
            </w:r>
          </w:p>
          <w:p w14:paraId="39E803B4">
            <w:pPr>
              <w:spacing w:line="300" w:lineRule="exact"/>
              <w:ind w:left="0" w:firstLine="482"/>
              <w:rPr>
                <w:rFonts w:cs="宋体"/>
                <w:szCs w:val="21"/>
                <w:lang w:val="ru-RU"/>
              </w:rPr>
            </w:pPr>
            <w:r>
              <w:rPr>
                <w:rFonts w:hint="eastAsia" w:cs="宋体"/>
                <w:szCs w:val="21"/>
                <w:lang w:val="ru-RU"/>
              </w:rPr>
              <w:t>(1)</w:t>
            </w:r>
            <w:r>
              <w:rPr>
                <w:rFonts w:hint="eastAsia" w:cs="宋体"/>
                <w:szCs w:val="21"/>
                <w:lang w:val="ru-RU"/>
              </w:rPr>
              <w:tab/>
            </w:r>
            <w:r>
              <w:rPr>
                <w:rFonts w:hint="eastAsia" w:cs="宋体"/>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2F236B3C">
            <w:pPr>
              <w:spacing w:line="300" w:lineRule="exact"/>
              <w:ind w:left="0" w:firstLine="482"/>
              <w:rPr>
                <w:rFonts w:cs="宋体"/>
                <w:szCs w:val="21"/>
                <w:lang w:val="ru-RU"/>
              </w:rPr>
            </w:pPr>
            <w:r>
              <w:rPr>
                <w:rFonts w:hint="eastAsia" w:cs="宋体"/>
                <w:szCs w:val="21"/>
                <w:lang w:val="ru-RU"/>
              </w:rPr>
              <w:t>(2)</w:t>
            </w:r>
            <w:r>
              <w:rPr>
                <w:rFonts w:hint="eastAsia" w:cs="宋体"/>
                <w:szCs w:val="21"/>
                <w:lang w:val="ru-RU"/>
              </w:rPr>
              <w:tab/>
            </w:r>
            <w:r>
              <w:rPr>
                <w:rFonts w:hint="eastAsia" w:cs="宋体"/>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C44F616">
            <w:pPr>
              <w:spacing w:line="300" w:lineRule="exact"/>
              <w:ind w:left="0" w:firstLine="720" w:firstLineChars="300"/>
              <w:rPr>
                <w:rFonts w:cs="宋体"/>
                <w:bCs/>
                <w:szCs w:val="21"/>
              </w:rPr>
            </w:pPr>
          </w:p>
        </w:tc>
      </w:tr>
      <w:tr w14:paraId="6B92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7B730B7B">
            <w:pPr>
              <w:spacing w:line="276" w:lineRule="auto"/>
              <w:ind w:left="0"/>
              <w:jc w:val="center"/>
              <w:rPr>
                <w:rFonts w:cs="宋体"/>
                <w:b/>
                <w:szCs w:val="21"/>
                <w:lang w:val="ru-RU"/>
              </w:rPr>
            </w:pPr>
            <w:r>
              <w:rPr>
                <w:rFonts w:hint="eastAsia" w:cs="宋体"/>
                <w:b/>
                <w:szCs w:val="21"/>
                <w:lang w:val="ru-RU"/>
              </w:rPr>
              <w:t>9</w:t>
            </w:r>
          </w:p>
        </w:tc>
        <w:tc>
          <w:tcPr>
            <w:tcW w:w="6903" w:type="dxa"/>
          </w:tcPr>
          <w:p w14:paraId="067E715A">
            <w:pPr>
              <w:spacing w:line="300" w:lineRule="exact"/>
              <w:ind w:left="0" w:firstLine="482"/>
              <w:rPr>
                <w:rFonts w:cs="宋体"/>
                <w:szCs w:val="21"/>
                <w:lang w:val="ru-RU"/>
              </w:rPr>
            </w:pPr>
            <w:r>
              <w:rPr>
                <w:rFonts w:hint="eastAsia" w:cs="宋体"/>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03740FCF">
            <w:pPr>
              <w:spacing w:line="300" w:lineRule="exact"/>
              <w:ind w:left="0" w:firstLine="720" w:firstLineChars="300"/>
              <w:rPr>
                <w:rFonts w:cs="宋体"/>
                <w:bCs/>
                <w:szCs w:val="21"/>
              </w:rPr>
            </w:pPr>
          </w:p>
        </w:tc>
      </w:tr>
      <w:tr w14:paraId="7FB3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04E24999">
            <w:pPr>
              <w:spacing w:line="276" w:lineRule="auto"/>
              <w:ind w:left="0"/>
              <w:jc w:val="center"/>
              <w:rPr>
                <w:rFonts w:cs="宋体"/>
                <w:b/>
                <w:szCs w:val="21"/>
                <w:lang w:val="ru-RU"/>
              </w:rPr>
            </w:pPr>
            <w:r>
              <w:rPr>
                <w:rFonts w:hint="eastAsia" w:cs="宋体"/>
                <w:b/>
                <w:szCs w:val="21"/>
                <w:lang w:val="ru-RU"/>
              </w:rPr>
              <w:t>10</w:t>
            </w:r>
          </w:p>
        </w:tc>
        <w:tc>
          <w:tcPr>
            <w:tcW w:w="6903" w:type="dxa"/>
          </w:tcPr>
          <w:p w14:paraId="16705194">
            <w:pPr>
              <w:spacing w:line="300" w:lineRule="exact"/>
              <w:ind w:left="0" w:firstLine="482"/>
              <w:rPr>
                <w:rFonts w:cs="宋体"/>
                <w:szCs w:val="21"/>
                <w:lang w:val="ru-RU"/>
              </w:rPr>
            </w:pPr>
            <w:r>
              <w:rPr>
                <w:rFonts w:hint="eastAsia" w:cs="宋体"/>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1DFA725D">
            <w:pPr>
              <w:spacing w:line="300" w:lineRule="exact"/>
              <w:ind w:left="0" w:firstLine="720" w:firstLineChars="300"/>
              <w:rPr>
                <w:rFonts w:cs="宋体"/>
                <w:bCs/>
                <w:szCs w:val="21"/>
              </w:rPr>
            </w:pPr>
          </w:p>
        </w:tc>
      </w:tr>
      <w:tr w14:paraId="19F7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57FB8359">
            <w:pPr>
              <w:spacing w:line="276" w:lineRule="auto"/>
              <w:ind w:left="0"/>
              <w:jc w:val="center"/>
              <w:rPr>
                <w:rFonts w:cs="宋体"/>
                <w:b/>
                <w:szCs w:val="21"/>
                <w:lang w:val="ru-RU"/>
              </w:rPr>
            </w:pPr>
            <w:r>
              <w:rPr>
                <w:rFonts w:hint="eastAsia" w:cs="宋体"/>
                <w:b/>
                <w:szCs w:val="21"/>
                <w:lang w:val="ru-RU"/>
              </w:rPr>
              <w:t>11</w:t>
            </w:r>
          </w:p>
        </w:tc>
        <w:tc>
          <w:tcPr>
            <w:tcW w:w="6903" w:type="dxa"/>
          </w:tcPr>
          <w:p w14:paraId="575CE75C">
            <w:pPr>
              <w:spacing w:line="300" w:lineRule="exact"/>
              <w:ind w:left="0" w:firstLine="482"/>
              <w:rPr>
                <w:rFonts w:cs="宋体"/>
                <w:szCs w:val="21"/>
                <w:lang w:val="ru-RU"/>
              </w:rPr>
            </w:pPr>
            <w:r>
              <w:rPr>
                <w:rFonts w:hint="eastAsia" w:cs="宋体"/>
                <w:szCs w:val="21"/>
                <w:lang w:val="ru-RU"/>
              </w:rPr>
              <w:t>报价要求：</w:t>
            </w:r>
          </w:p>
          <w:p w14:paraId="7253940D">
            <w:pPr>
              <w:spacing w:line="300" w:lineRule="exact"/>
              <w:ind w:left="0" w:firstLine="482"/>
              <w:rPr>
                <w:rFonts w:cs="宋体"/>
                <w:szCs w:val="21"/>
                <w:lang w:val="ru-RU"/>
              </w:rPr>
            </w:pPr>
            <w:r>
              <w:rPr>
                <w:rFonts w:hint="eastAsia" w:cs="宋体"/>
                <w:szCs w:val="21"/>
                <w:lang w:val="ru-RU"/>
              </w:rPr>
              <w:t>（1）投标人所报价格的产品必须为全新的、经检验合格的并在各医院正常运行的产品。</w:t>
            </w:r>
          </w:p>
          <w:p w14:paraId="7B8CBAF7">
            <w:pPr>
              <w:spacing w:line="300" w:lineRule="exact"/>
              <w:ind w:left="0" w:firstLine="482"/>
              <w:rPr>
                <w:rFonts w:cs="宋体"/>
                <w:szCs w:val="21"/>
                <w:lang w:val="ru-RU"/>
              </w:rPr>
            </w:pPr>
            <w:r>
              <w:rPr>
                <w:rFonts w:hint="eastAsia" w:cs="宋体"/>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CD7D137">
            <w:pPr>
              <w:spacing w:line="300" w:lineRule="exact"/>
              <w:ind w:left="0" w:firstLine="482"/>
              <w:rPr>
                <w:rFonts w:cs="宋体"/>
                <w:szCs w:val="21"/>
                <w:lang w:val="ru-RU"/>
              </w:rPr>
            </w:pPr>
            <w:r>
              <w:rPr>
                <w:rFonts w:hint="eastAsia" w:cs="宋体"/>
                <w:szCs w:val="21"/>
                <w:lang w:val="ru-RU"/>
              </w:rPr>
              <w:t>（3）报价币种为人民币。</w:t>
            </w:r>
          </w:p>
        </w:tc>
        <w:tc>
          <w:tcPr>
            <w:tcW w:w="1074" w:type="dxa"/>
          </w:tcPr>
          <w:p w14:paraId="2FCB5C65">
            <w:pPr>
              <w:spacing w:line="300" w:lineRule="exact"/>
              <w:ind w:left="0" w:firstLine="720" w:firstLineChars="300"/>
              <w:rPr>
                <w:rFonts w:cs="宋体"/>
                <w:bCs/>
                <w:szCs w:val="21"/>
              </w:rPr>
            </w:pPr>
          </w:p>
        </w:tc>
      </w:tr>
      <w:tr w14:paraId="2A64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4D31F884">
            <w:pPr>
              <w:spacing w:line="276" w:lineRule="auto"/>
              <w:ind w:left="0"/>
              <w:jc w:val="center"/>
              <w:rPr>
                <w:rFonts w:cs="宋体"/>
                <w:b/>
                <w:szCs w:val="21"/>
                <w:lang w:val="ru-RU"/>
              </w:rPr>
            </w:pPr>
            <w:r>
              <w:rPr>
                <w:rFonts w:hint="eastAsia" w:cs="宋体"/>
                <w:b/>
                <w:szCs w:val="21"/>
                <w:lang w:val="ru-RU"/>
              </w:rPr>
              <w:t>12</w:t>
            </w:r>
          </w:p>
        </w:tc>
        <w:tc>
          <w:tcPr>
            <w:tcW w:w="6903" w:type="dxa"/>
          </w:tcPr>
          <w:p w14:paraId="5FBE9532">
            <w:pPr>
              <w:spacing w:line="300" w:lineRule="exact"/>
              <w:ind w:left="0" w:firstLine="482"/>
              <w:rPr>
                <w:rFonts w:cs="宋体"/>
                <w:szCs w:val="21"/>
                <w:lang w:val="ru-RU"/>
              </w:rPr>
            </w:pPr>
            <w:r>
              <w:rPr>
                <w:rFonts w:hint="eastAsia" w:cs="宋体"/>
                <w:szCs w:val="21"/>
                <w:lang w:val="ru-RU"/>
              </w:rPr>
              <w:t>因政府重大事项变革，导致无法继续履约合同的情况，将无条件终止合同。若深圳市启动耗材集采工作，我院将中标供应商作为备选供应商。</w:t>
            </w:r>
          </w:p>
        </w:tc>
        <w:tc>
          <w:tcPr>
            <w:tcW w:w="1074" w:type="dxa"/>
          </w:tcPr>
          <w:p w14:paraId="0C5BDA58">
            <w:pPr>
              <w:spacing w:line="300" w:lineRule="exact"/>
              <w:ind w:left="0" w:firstLine="720" w:firstLineChars="300"/>
              <w:rPr>
                <w:rFonts w:cs="宋体"/>
                <w:bCs/>
                <w:szCs w:val="21"/>
              </w:rPr>
            </w:pPr>
          </w:p>
        </w:tc>
      </w:tr>
    </w:tbl>
    <w:p w14:paraId="0279F1EF">
      <w:pPr>
        <w:pStyle w:val="9"/>
        <w:ind w:left="0" w:leftChars="0" w:firstLine="480"/>
      </w:pPr>
    </w:p>
    <w:p w14:paraId="6F8AC248">
      <w:pPr>
        <w:ind w:left="0" w:firstLine="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投标人单位名称：</w:t>
      </w:r>
      <w:r>
        <w:rPr>
          <w:rFonts w:hint="eastAsia" w:cs="宋体"/>
          <w:color w:val="000000" w:themeColor="text1"/>
          <w14:textFill>
            <w14:solidFill>
              <w14:schemeClr w14:val="tx1"/>
            </w14:solidFill>
          </w14:textFill>
        </w:rPr>
        <w:t>　　　　　　　</w:t>
      </w:r>
    </w:p>
    <w:p w14:paraId="644C1893">
      <w:pPr>
        <w:ind w:left="0" w:firstLine="482"/>
        <w:rPr>
          <w:rFonts w:cs="宋体"/>
          <w:b/>
          <w:bCs/>
        </w:rPr>
      </w:pPr>
      <w:r>
        <w:rPr>
          <w:rFonts w:hint="eastAsia" w:cs="宋体"/>
          <w:b/>
          <w:bCs/>
          <w:color w:val="000000" w:themeColor="text1"/>
          <w14:textFill>
            <w14:solidFill>
              <w14:schemeClr w14:val="tx1"/>
            </w14:solidFill>
          </w14:textFill>
        </w:rPr>
        <w:t>日期：</w:t>
      </w:r>
      <w:r>
        <w:rPr>
          <w:rFonts w:hint="eastAsia" w:cs="宋体"/>
          <w:b/>
          <w:bCs/>
        </w:rPr>
        <w:t>年月日</w:t>
      </w:r>
    </w:p>
    <w:p w14:paraId="4818E301">
      <w:pPr>
        <w:ind w:left="0" w:firstLine="241" w:firstLineChars="100"/>
        <w:rPr>
          <w:rFonts w:cs="宋体"/>
          <w:b/>
        </w:rPr>
      </w:pPr>
      <w:r>
        <w:rPr>
          <w:rFonts w:hint="eastAsia" w:cs="宋体"/>
          <w:b/>
        </w:rPr>
        <w:t>（此处加盖投标人单位公章）</w:t>
      </w:r>
    </w:p>
    <w:p w14:paraId="66F94F8F">
      <w:pPr>
        <w:pStyle w:val="2"/>
        <w:ind w:left="0" w:firstLine="562"/>
        <w:rPr>
          <w:sz w:val="28"/>
          <w:szCs w:val="28"/>
        </w:rPr>
      </w:pPr>
      <w:bookmarkStart w:id="67" w:name="_Toc9236"/>
      <w:r>
        <w:rPr>
          <w:rFonts w:hint="eastAsia"/>
          <w:sz w:val="28"/>
          <w:szCs w:val="28"/>
        </w:rPr>
        <w:t>材料</w:t>
      </w:r>
      <w:r>
        <w:rPr>
          <w:sz w:val="28"/>
          <w:szCs w:val="28"/>
        </w:rPr>
        <w:t>1</w:t>
      </w:r>
      <w:r>
        <w:rPr>
          <w:rFonts w:hint="eastAsia"/>
          <w:sz w:val="28"/>
          <w:szCs w:val="28"/>
          <w:lang w:val="en-US" w:eastAsia="zh-CN"/>
        </w:rPr>
        <w:t>7</w:t>
      </w:r>
      <w:r>
        <w:rPr>
          <w:rFonts w:hint="eastAsia"/>
          <w:sz w:val="28"/>
          <w:szCs w:val="28"/>
        </w:rPr>
        <w:t>：供货承诺函</w:t>
      </w:r>
      <w:bookmarkEnd w:id="64"/>
      <w:bookmarkEnd w:id="65"/>
      <w:bookmarkEnd w:id="67"/>
    </w:p>
    <w:p w14:paraId="0E5361DF">
      <w:pPr>
        <w:ind w:left="0" w:firstLine="560"/>
        <w:jc w:val="center"/>
        <w:rPr>
          <w:rFonts w:ascii="仿宋_GB2312" w:hAnsi="仿宋" w:eastAsia="仿宋_GB2312"/>
          <w:bCs/>
          <w:sz w:val="28"/>
          <w:szCs w:val="28"/>
        </w:rPr>
      </w:pPr>
      <w:r>
        <w:rPr>
          <w:rFonts w:hint="eastAsia" w:ascii="仿宋_GB2312" w:hAnsi="仿宋" w:eastAsia="仿宋_GB2312"/>
          <w:bCs/>
          <w:sz w:val="28"/>
          <w:szCs w:val="28"/>
        </w:rPr>
        <w:t>广州中医药大学深圳医院（福田）医用耗材遴选采购</w:t>
      </w:r>
    </w:p>
    <w:p w14:paraId="39B49A8B">
      <w:pPr>
        <w:snapToGrid w:val="0"/>
        <w:ind w:left="0" w:firstLine="560"/>
        <w:jc w:val="center"/>
        <w:rPr>
          <w:rFonts w:ascii="仿宋_GB2312" w:hAnsi="仿宋" w:eastAsia="仿宋_GB2312"/>
          <w:b/>
          <w:bCs/>
          <w:sz w:val="28"/>
          <w:szCs w:val="28"/>
        </w:rPr>
      </w:pPr>
      <w:r>
        <w:rPr>
          <w:rFonts w:hint="eastAsia" w:ascii="仿宋_GB2312" w:hAnsi="仿宋" w:eastAsia="仿宋_GB2312"/>
          <w:b/>
          <w:bCs/>
          <w:sz w:val="28"/>
          <w:szCs w:val="28"/>
        </w:rPr>
        <w:t>供货承诺函</w:t>
      </w:r>
    </w:p>
    <w:p w14:paraId="66336CA0">
      <w:pPr>
        <w:ind w:left="0" w:firstLine="560"/>
        <w:rPr>
          <w:rFonts w:ascii="仿宋_GB2312" w:hAnsi="仿宋" w:eastAsia="仿宋_GB2312"/>
          <w:bCs/>
          <w:sz w:val="28"/>
          <w:szCs w:val="28"/>
        </w:rPr>
      </w:pPr>
      <w:r>
        <w:rPr>
          <w:rFonts w:hint="eastAsia" w:ascii="仿宋_GB2312" w:hAnsi="仿宋" w:eastAsia="仿宋_GB2312"/>
          <w:b/>
          <w:sz w:val="28"/>
          <w:szCs w:val="28"/>
        </w:rPr>
        <w:t>致：广州中医药大学深圳医院（福田）：</w:t>
      </w:r>
    </w:p>
    <w:p w14:paraId="2F330F15">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我单位（公司全称，盖章）是合法注册的医用耗材生产/经营企业。若我单位所投产品获得中选资格，我单位承诺：</w:t>
      </w:r>
    </w:p>
    <w:p w14:paraId="68266869">
      <w:pPr>
        <w:snapToGrid w:val="0"/>
        <w:ind w:left="0" w:firstLine="560"/>
        <w:rPr>
          <w:rFonts w:ascii="仿宋_GB2312" w:hAnsi="仿宋" w:eastAsia="仿宋_GB2312"/>
          <w:sz w:val="28"/>
          <w:szCs w:val="28"/>
        </w:rPr>
      </w:pPr>
      <w:r>
        <w:rPr>
          <w:rFonts w:hint="eastAsia" w:ascii="仿宋_GB2312" w:hAnsi="仿宋" w:eastAsia="仿宋_GB2312"/>
          <w:sz w:val="28"/>
          <w:szCs w:val="28"/>
        </w:rPr>
        <w:t>1、我单位保证本次中标产品价格为深圳市最低成交价，否则，贵院有权取消我单位中标资格并选择其他中标公司签订合同并供货。</w:t>
      </w:r>
    </w:p>
    <w:p w14:paraId="4532150A">
      <w:pPr>
        <w:ind w:left="0" w:firstLine="560"/>
        <w:rPr>
          <w:rFonts w:ascii="仿宋_GB2312" w:hAnsi="仿宋" w:eastAsia="仿宋_GB2312"/>
          <w:sz w:val="28"/>
          <w:szCs w:val="28"/>
        </w:rPr>
      </w:pPr>
      <w:r>
        <w:rPr>
          <w:rFonts w:hint="eastAsia" w:ascii="仿宋_GB2312" w:hAnsi="仿宋" w:eastAsia="仿宋_GB2312"/>
          <w:sz w:val="28"/>
          <w:szCs w:val="28"/>
        </w:rPr>
        <w:t>2、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09DE08F5">
      <w:pPr>
        <w:ind w:left="0" w:firstLine="560"/>
        <w:rPr>
          <w:rFonts w:ascii="仿宋_GB2312" w:hAnsi="仿宋" w:eastAsia="仿宋_GB2312"/>
          <w:sz w:val="28"/>
          <w:szCs w:val="28"/>
        </w:rPr>
      </w:pPr>
      <w:r>
        <w:rPr>
          <w:rFonts w:hint="eastAsia" w:ascii="仿宋_GB2312" w:hAnsi="仿宋" w:eastAsia="仿宋_GB2312"/>
          <w:sz w:val="28"/>
          <w:szCs w:val="28"/>
        </w:rPr>
        <w:t>3、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669DDAD">
      <w:pPr>
        <w:ind w:left="0" w:firstLine="560"/>
        <w:rPr>
          <w:rFonts w:ascii="仿宋_GB2312" w:hAnsi="仿宋" w:eastAsia="仿宋_GB2312"/>
          <w:sz w:val="28"/>
          <w:szCs w:val="28"/>
        </w:rPr>
      </w:pPr>
      <w:r>
        <w:rPr>
          <w:rFonts w:hint="eastAsia" w:ascii="仿宋_GB2312" w:hAnsi="仿宋" w:eastAsia="仿宋_GB2312"/>
          <w:sz w:val="28"/>
          <w:szCs w:val="28"/>
        </w:rPr>
        <w:t>4、若中标产品有断货或停货等特殊情况时，我单位保证提前5个工作日通知贵院医疗设备科，并出示加盖公章的停货书面说明。</w:t>
      </w:r>
    </w:p>
    <w:p w14:paraId="63C73731">
      <w:pPr>
        <w:ind w:left="0" w:firstLine="560"/>
        <w:rPr>
          <w:rFonts w:ascii="仿宋_GB2312" w:hAnsi="仿宋" w:eastAsia="仿宋_GB2312"/>
          <w:sz w:val="28"/>
          <w:szCs w:val="28"/>
        </w:rPr>
      </w:pPr>
      <w:r>
        <w:rPr>
          <w:rFonts w:hint="eastAsia" w:ascii="仿宋_GB2312" w:hAnsi="仿宋" w:eastAsia="仿宋_GB2312"/>
          <w:sz w:val="28"/>
          <w:szCs w:val="28"/>
        </w:rPr>
        <w:t>5、企业经营资质，产品相关资质，授权书等文件上传至HRP、SPD平台。采购周期内如有更新，应及时上传更新资料，超过有效期未更新，贵院有权停止中标医用品、耗材的供货资格。</w:t>
      </w:r>
    </w:p>
    <w:p w14:paraId="0658D6CD">
      <w:pPr>
        <w:ind w:left="0" w:firstLine="560"/>
        <w:rPr>
          <w:rFonts w:ascii="仿宋_GB2312" w:hAnsi="仿宋" w:eastAsia="仿宋_GB2312"/>
          <w:sz w:val="28"/>
          <w:szCs w:val="28"/>
        </w:rPr>
      </w:pPr>
      <w:r>
        <w:rPr>
          <w:rFonts w:hint="eastAsia" w:ascii="仿宋_GB2312" w:hAnsi="仿宋" w:eastAsia="仿宋_GB2312"/>
          <w:sz w:val="28"/>
          <w:szCs w:val="28"/>
        </w:rPr>
        <w:t>6、在实际使用过程中如因产品原因出现异常情况，我单位保证及时请厂家或专家到贵院协助解决异常情况，一切费用由我单位负责。</w:t>
      </w:r>
    </w:p>
    <w:p w14:paraId="1B2A883F">
      <w:pPr>
        <w:ind w:left="0" w:firstLine="560"/>
        <w:rPr>
          <w:rFonts w:ascii="仿宋_GB2312" w:hAnsi="仿宋" w:eastAsia="仿宋_GB2312"/>
          <w:sz w:val="28"/>
          <w:szCs w:val="28"/>
        </w:rPr>
      </w:pPr>
      <w:r>
        <w:rPr>
          <w:rFonts w:hint="eastAsia" w:ascii="仿宋_GB2312" w:hAnsi="仿宋" w:eastAsia="仿宋_GB2312"/>
          <w:sz w:val="28"/>
          <w:szCs w:val="28"/>
        </w:rPr>
        <w:t>7、对于一些需要指导的新产品，我单位保证做好相关培训工作，培训产生的费用由我单位负责。</w:t>
      </w:r>
    </w:p>
    <w:p w14:paraId="3BDD43AD">
      <w:pPr>
        <w:ind w:left="0" w:firstLine="560"/>
        <w:rPr>
          <w:rFonts w:ascii="仿宋_GB2312" w:hAnsi="仿宋" w:eastAsia="仿宋_GB2312"/>
          <w:sz w:val="28"/>
          <w:szCs w:val="28"/>
        </w:rPr>
      </w:pPr>
      <w:r>
        <w:rPr>
          <w:rFonts w:hint="eastAsia" w:ascii="仿宋_GB2312" w:hAnsi="仿宋" w:eastAsia="仿宋_GB2312"/>
          <w:sz w:val="28"/>
          <w:szCs w:val="28"/>
        </w:rPr>
        <w:t>8、我单位保证在供货中对因运输破损等原因无法使用的产品无条件退换。</w:t>
      </w:r>
    </w:p>
    <w:p w14:paraId="1BA9823D">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如有违约，自愿接受贵院处罚，并支付货款10倍的违约金。</w:t>
      </w:r>
    </w:p>
    <w:p w14:paraId="3E589B44">
      <w:pPr>
        <w:pStyle w:val="3"/>
        <w:snapToGrid w:val="0"/>
        <w:spacing w:before="163" w:after="163"/>
        <w:ind w:left="0" w:firstLine="562" w:firstLineChars="200"/>
        <w:jc w:val="both"/>
        <w:rPr>
          <w:rFonts w:ascii="仿宋_GB2312" w:hAnsi="仿宋" w:eastAsia="仿宋_GB2312"/>
          <w:sz w:val="28"/>
          <w:szCs w:val="28"/>
        </w:rPr>
      </w:pPr>
      <w:r>
        <w:rPr>
          <w:rFonts w:hint="eastAsia" w:ascii="仿宋_GB2312" w:hAnsi="仿宋" w:eastAsia="仿宋_GB2312"/>
          <w:sz w:val="28"/>
          <w:szCs w:val="28"/>
        </w:rPr>
        <w:t>本承诺书有效期限：自签订购销合同开始至合同有效期截止。</w:t>
      </w:r>
    </w:p>
    <w:p w14:paraId="2396A83F">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公司（盖章）：                        </w:t>
      </w:r>
    </w:p>
    <w:p w14:paraId="13D2C698">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法定代表人（签字和盖章）：                       </w:t>
      </w:r>
    </w:p>
    <w:p w14:paraId="414D3661">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被授权人（签字）：           </w:t>
      </w:r>
    </w:p>
    <w:p w14:paraId="7B55EE69">
      <w:pPr>
        <w:ind w:left="0" w:firstLine="560" w:firstLineChars="200"/>
        <w:rPr>
          <w:rStyle w:val="14"/>
          <w:sz w:val="28"/>
          <w:szCs w:val="28"/>
        </w:rPr>
      </w:pPr>
      <w:r>
        <w:rPr>
          <w:rFonts w:hint="eastAsia" w:ascii="仿宋_GB2312" w:hAnsi="仿宋" w:eastAsia="仿宋_GB2312"/>
          <w:sz w:val="28"/>
          <w:szCs w:val="28"/>
        </w:rPr>
        <w:t>日期：        年      月      日</w:t>
      </w:r>
    </w:p>
    <w:p w14:paraId="27067170">
      <w:pPr>
        <w:snapToGrid w:val="0"/>
        <w:ind w:left="0" w:firstLine="560"/>
        <w:jc w:val="both"/>
        <w:rPr>
          <w:rStyle w:val="14"/>
          <w:sz w:val="28"/>
          <w:szCs w:val="28"/>
        </w:rPr>
      </w:pPr>
    </w:p>
    <w:p w14:paraId="229CC750">
      <w:pPr>
        <w:snapToGrid w:val="0"/>
        <w:ind w:left="0" w:firstLine="560"/>
        <w:jc w:val="both"/>
        <w:rPr>
          <w:rStyle w:val="14"/>
          <w:sz w:val="28"/>
          <w:szCs w:val="28"/>
        </w:rPr>
      </w:pPr>
    </w:p>
    <w:p w14:paraId="20810480">
      <w:pPr>
        <w:widowControl/>
        <w:spacing w:line="240" w:lineRule="auto"/>
        <w:ind w:left="0" w:firstLine="562"/>
        <w:rPr>
          <w:rFonts w:ascii="Cambria" w:hAnsi="Cambria"/>
          <w:b/>
          <w:bCs/>
          <w:sz w:val="28"/>
          <w:szCs w:val="28"/>
        </w:rPr>
      </w:pPr>
      <w:r>
        <w:rPr>
          <w:sz w:val="28"/>
          <w:szCs w:val="28"/>
        </w:rPr>
        <w:br w:type="page"/>
      </w:r>
    </w:p>
    <w:p w14:paraId="065D98BB">
      <w:pPr>
        <w:pStyle w:val="2"/>
        <w:ind w:left="0" w:firstLine="562"/>
        <w:rPr>
          <w:sz w:val="28"/>
          <w:szCs w:val="28"/>
        </w:rPr>
      </w:pPr>
      <w:bookmarkStart w:id="68" w:name="_Toc5063"/>
      <w:bookmarkStart w:id="69" w:name="_Toc29976"/>
      <w:bookmarkStart w:id="70" w:name="_Toc128037704"/>
      <w:r>
        <w:rPr>
          <w:rFonts w:hint="eastAsia"/>
          <w:sz w:val="28"/>
          <w:szCs w:val="28"/>
        </w:rPr>
        <w:t>材料1</w:t>
      </w:r>
      <w:r>
        <w:rPr>
          <w:rFonts w:hint="eastAsia"/>
          <w:sz w:val="28"/>
          <w:szCs w:val="28"/>
          <w:lang w:val="en-US" w:eastAsia="zh-CN"/>
        </w:rPr>
        <w:t>8</w:t>
      </w:r>
      <w:r>
        <w:rPr>
          <w:rFonts w:hint="eastAsia"/>
          <w:sz w:val="28"/>
          <w:szCs w:val="28"/>
        </w:rPr>
        <w:t>：其他供应商认为需要提供的材料</w:t>
      </w:r>
      <w:bookmarkEnd w:id="68"/>
      <w:bookmarkEnd w:id="69"/>
      <w:bookmarkEnd w:id="70"/>
    </w:p>
    <w:p w14:paraId="3BBB3996">
      <w:pPr>
        <w:snapToGrid w:val="0"/>
        <w:ind w:left="0" w:firstLine="562"/>
        <w:jc w:val="both"/>
        <w:rPr>
          <w:rFonts w:ascii="仿宋_GB2312" w:hAnsi="仿宋" w:eastAsia="仿宋_GB2312"/>
          <w:sz w:val="28"/>
          <w:szCs w:val="28"/>
        </w:rPr>
      </w:pPr>
      <w:r>
        <w:rPr>
          <w:rFonts w:hint="eastAsia" w:ascii="Cambria" w:hAnsi="Cambria"/>
          <w:b/>
          <w:bCs/>
          <w:sz w:val="28"/>
          <w:szCs w:val="28"/>
        </w:rPr>
        <w:t>1.相关检测报告(如有)。</w:t>
      </w:r>
    </w:p>
    <w:p w14:paraId="2A54E4BF">
      <w:pPr>
        <w:tabs>
          <w:tab w:val="left" w:pos="3731"/>
          <w:tab w:val="center" w:pos="4631"/>
          <w:tab w:val="left" w:pos="4860"/>
          <w:tab w:val="left" w:pos="5400"/>
          <w:tab w:val="left" w:pos="5580"/>
        </w:tabs>
        <w:spacing w:line="400" w:lineRule="exact"/>
        <w:ind w:left="0" w:firstLine="562"/>
        <w:rPr>
          <w:rFonts w:ascii="Cambria" w:hAnsi="Cambria"/>
          <w:b/>
          <w:bCs/>
          <w:sz w:val="28"/>
          <w:szCs w:val="28"/>
        </w:rPr>
      </w:pPr>
      <w:r>
        <w:rPr>
          <w:rFonts w:hint="eastAsia" w:ascii="Cambria" w:hAnsi="Cambria"/>
          <w:b/>
          <w:bCs/>
          <w:sz w:val="28"/>
          <w:szCs w:val="28"/>
        </w:rPr>
        <w:t>2.其它相关材料</w:t>
      </w:r>
    </w:p>
    <w:p w14:paraId="6B0FEAF8">
      <w:pPr>
        <w:ind w:left="0" w:firstLine="482"/>
      </w:pPr>
    </w:p>
    <w:p w14:paraId="5E4C0A3B"/>
    <w:p w14:paraId="1BDFD693"/>
    <w:sectPr>
      <w:headerReference r:id="rId14" w:type="default"/>
      <w:footerReference r:id="rId15"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rinda">
    <w:altName w:val="Courier New"/>
    <w:panose1 w:val="00000400000000000000"/>
    <w:charset w:val="01"/>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341E3">
    <w:pPr>
      <w:pStyle w:val="6"/>
      <w:jc w:val="center"/>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14:paraId="647F402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178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27B7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BC47">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5876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D55D">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34F">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9DDF6">
    <w:pPr>
      <w:jc w:val="center"/>
    </w:pPr>
    <w:r>
      <w:drawing>
        <wp:inline distT="0" distB="0" distL="114300" distR="114300">
          <wp:extent cx="4400550" cy="714375"/>
          <wp:effectExtent l="0" t="0" r="0" b="9525"/>
          <wp:docPr id="7" name="图片 1"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6"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C7796">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9"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BD67EC6B"/>
    <w:multiLevelType w:val="singleLevel"/>
    <w:tmpl w:val="BD67EC6B"/>
    <w:lvl w:ilvl="0" w:tentative="0">
      <w:start w:val="1"/>
      <w:numFmt w:val="decimal"/>
      <w:suff w:val="nothing"/>
      <w:lvlText w:val="%1．"/>
      <w:lvlJc w:val="left"/>
      <w:pPr>
        <w:ind w:left="20" w:firstLine="400"/>
      </w:pPr>
      <w:rPr>
        <w:rFonts w:hint="default"/>
      </w:rPr>
    </w:lvl>
  </w:abstractNum>
  <w:abstractNum w:abstractNumId="2">
    <w:nsid w:val="1EF41E56"/>
    <w:multiLevelType w:val="multilevel"/>
    <w:tmpl w:val="1EF41E56"/>
    <w:lvl w:ilvl="0" w:tentative="0">
      <w:start w:val="1"/>
      <w:numFmt w:val="japaneseCounting"/>
      <w:lvlText w:val="（%1）"/>
      <w:lvlJc w:val="left"/>
      <w:pPr>
        <w:ind w:left="855" w:hanging="85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E420805"/>
    <w:multiLevelType w:val="singleLevel"/>
    <w:tmpl w:val="2E420805"/>
    <w:lvl w:ilvl="0" w:tentative="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39F74F62"/>
    <w:rsid w:val="00E67DD9"/>
    <w:rsid w:val="054C53C8"/>
    <w:rsid w:val="05D61534"/>
    <w:rsid w:val="08611038"/>
    <w:rsid w:val="09D3712A"/>
    <w:rsid w:val="0BAE2341"/>
    <w:rsid w:val="0BCD77A2"/>
    <w:rsid w:val="0C285F33"/>
    <w:rsid w:val="0EBC732C"/>
    <w:rsid w:val="16143AE9"/>
    <w:rsid w:val="18746AF7"/>
    <w:rsid w:val="19594434"/>
    <w:rsid w:val="19930E05"/>
    <w:rsid w:val="20CC1238"/>
    <w:rsid w:val="229D303B"/>
    <w:rsid w:val="2610794F"/>
    <w:rsid w:val="30102D85"/>
    <w:rsid w:val="33A64C38"/>
    <w:rsid w:val="33C44EDE"/>
    <w:rsid w:val="3511361D"/>
    <w:rsid w:val="373F1D0A"/>
    <w:rsid w:val="39BC402B"/>
    <w:rsid w:val="39F74F62"/>
    <w:rsid w:val="3C8D18CF"/>
    <w:rsid w:val="3CC30927"/>
    <w:rsid w:val="45F06A0B"/>
    <w:rsid w:val="495674B8"/>
    <w:rsid w:val="498F7BC9"/>
    <w:rsid w:val="4D001D0B"/>
    <w:rsid w:val="4D3B6249"/>
    <w:rsid w:val="502E2382"/>
    <w:rsid w:val="527946CD"/>
    <w:rsid w:val="52B059F8"/>
    <w:rsid w:val="53720EA1"/>
    <w:rsid w:val="542C78A0"/>
    <w:rsid w:val="564961C5"/>
    <w:rsid w:val="56A9650D"/>
    <w:rsid w:val="57B87F8C"/>
    <w:rsid w:val="57DB7B1A"/>
    <w:rsid w:val="58B21CC4"/>
    <w:rsid w:val="5B5A1BA6"/>
    <w:rsid w:val="5CF13D76"/>
    <w:rsid w:val="5CFB2607"/>
    <w:rsid w:val="5DFA067C"/>
    <w:rsid w:val="613609B5"/>
    <w:rsid w:val="63F61856"/>
    <w:rsid w:val="644E12EF"/>
    <w:rsid w:val="65207985"/>
    <w:rsid w:val="6626548D"/>
    <w:rsid w:val="663A63B6"/>
    <w:rsid w:val="663D49F8"/>
    <w:rsid w:val="66BA30E4"/>
    <w:rsid w:val="678C3AE7"/>
    <w:rsid w:val="6A0C5D2A"/>
    <w:rsid w:val="6A7C6101"/>
    <w:rsid w:val="701837C1"/>
    <w:rsid w:val="716477DC"/>
    <w:rsid w:val="763C205F"/>
    <w:rsid w:val="7E64344B"/>
    <w:rsid w:val="7EA56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Lines="50" w:afterLines="50"/>
    </w:pPr>
    <w:rPr>
      <w:b/>
      <w:bCs/>
      <w:sz w:val="36"/>
    </w:rPr>
  </w:style>
  <w:style w:type="paragraph" w:styleId="4">
    <w:name w:val="Body Text 2"/>
    <w:basedOn w:val="1"/>
    <w:qFormat/>
    <w:uiPriority w:val="0"/>
    <w:pPr>
      <w:widowControl w:val="0"/>
      <w:tabs>
        <w:tab w:val="left" w:pos="426"/>
      </w:tabs>
      <w:jc w:val="both"/>
    </w:pPr>
    <w:rPr>
      <w:rFonts w:ascii="Times New Roman" w:hAnsi="Times New Roman" w:eastAsia="宋体" w:cs="Times New Roman"/>
      <w:kern w:val="2"/>
      <w:sz w:val="24"/>
      <w:szCs w:val="24"/>
      <w:lang w:val="en-US" w:eastAsia="zh-CN" w:bidi="ar-SA"/>
    </w:rPr>
  </w:style>
  <w:style w:type="paragraph" w:styleId="5">
    <w:name w:val="Body Text Indent"/>
    <w:basedOn w:val="1"/>
    <w:semiHidden/>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spacing w:line="240" w:lineRule="auto"/>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First Indent 2"/>
    <w:basedOn w:val="5"/>
    <w:unhideWhenUsed/>
    <w:qFormat/>
    <w:uiPriority w:val="99"/>
    <w:pPr>
      <w:ind w:firstLine="420" w:firstLineChars="200"/>
    </w:pPr>
  </w:style>
  <w:style w:type="character" w:styleId="12">
    <w:name w:val="FollowedHyperlink"/>
    <w:basedOn w:val="11"/>
    <w:semiHidden/>
    <w:unhideWhenUsed/>
    <w:qFormat/>
    <w:uiPriority w:val="99"/>
    <w:rPr>
      <w:color w:val="800080"/>
      <w:u w:val="single"/>
    </w:rPr>
  </w:style>
  <w:style w:type="character" w:styleId="13">
    <w:name w:val="Hyperlink"/>
    <w:basedOn w:val="11"/>
    <w:unhideWhenUsed/>
    <w:qFormat/>
    <w:uiPriority w:val="99"/>
    <w:rPr>
      <w:color w:val="0026E5" w:themeColor="hyperlink"/>
      <w:u w:val="single"/>
      <w14:textFill>
        <w14:solidFill>
          <w14:schemeClr w14:val="hlink"/>
        </w14:solidFill>
      </w14:textFill>
    </w:rPr>
  </w:style>
  <w:style w:type="character" w:customStyle="1" w:styleId="14">
    <w:name w:val="标题 2 Char"/>
    <w:basedOn w:val="11"/>
    <w:link w:val="2"/>
    <w:qFormat/>
    <w:uiPriority w:val="9"/>
    <w:rPr>
      <w:rFonts w:ascii="Cambria" w:hAnsi="Cambria"/>
      <w:b/>
      <w:bCs/>
      <w:sz w:val="32"/>
      <w:szCs w:val="32"/>
    </w:rPr>
  </w:style>
  <w:style w:type="character" w:customStyle="1" w:styleId="15">
    <w:name w:val="标题 2 Char1"/>
    <w:basedOn w:val="11"/>
    <w:link w:val="2"/>
    <w:qFormat/>
    <w:uiPriority w:val="9"/>
    <w:rPr>
      <w:rFonts w:ascii="Cambria" w:hAnsi="Cambria" w:eastAsia="宋体" w:cs="Times New Roman"/>
      <w:b/>
      <w:bCs/>
      <w:kern w:val="0"/>
      <w:sz w:val="32"/>
      <w:szCs w:val="32"/>
    </w:rPr>
  </w:style>
  <w:style w:type="paragraph" w:styleId="16">
    <w:name w:val="List Paragraph"/>
    <w:basedOn w:val="1"/>
    <w:qFormat/>
    <w:uiPriority w:val="0"/>
    <w:pPr>
      <w:adjustRightInd w:val="0"/>
      <w:snapToGrid w:val="0"/>
      <w:ind w:left="962"/>
      <w:jc w:val="both"/>
    </w:pPr>
    <w:rPr>
      <w:rFonts w:cs="宋体"/>
    </w:rPr>
  </w:style>
  <w:style w:type="character" w:customStyle="1" w:styleId="17">
    <w:name w:val="font71"/>
    <w:basedOn w:val="11"/>
    <w:qFormat/>
    <w:uiPriority w:val="0"/>
    <w:rPr>
      <w:rFonts w:ascii="宋体" w:hAnsi="宋体" w:eastAsia="宋体" w:cs="宋体"/>
      <w:color w:val="000000"/>
      <w:sz w:val="18"/>
      <w:szCs w:val="18"/>
      <w:u w:val="none"/>
    </w:rPr>
  </w:style>
  <w:style w:type="character" w:customStyle="1" w:styleId="18">
    <w:name w:val="font41"/>
    <w:basedOn w:val="11"/>
    <w:qFormat/>
    <w:uiPriority w:val="0"/>
    <w:rPr>
      <w:rFonts w:ascii="宋体" w:hAnsi="宋体" w:eastAsia="宋体" w:cs="宋体"/>
      <w:color w:val="000000"/>
      <w:sz w:val="18"/>
      <w:szCs w:val="18"/>
      <w:u w:val="none"/>
    </w:rPr>
  </w:style>
  <w:style w:type="character" w:customStyle="1" w:styleId="19">
    <w:name w:val="font61"/>
    <w:basedOn w:val="11"/>
    <w:qFormat/>
    <w:uiPriority w:val="0"/>
    <w:rPr>
      <w:rFonts w:hint="eastAsia" w:ascii="宋体" w:hAnsi="宋体" w:eastAsia="宋体" w:cs="宋体"/>
      <w:color w:val="333333"/>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微软雅黑" w:hAnsi="微软雅黑" w:eastAsia="微软雅黑" w:cs="微软雅黑"/>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10900</Words>
  <Characters>11136</Characters>
  <Lines>0</Lines>
  <Paragraphs>0</Paragraphs>
  <TotalTime>0</TotalTime>
  <ScaleCrop>false</ScaleCrop>
  <LinksUpToDate>false</LinksUpToDate>
  <CharactersWithSpaces>11357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2024-05-17T00:14:00Z</dcterms:created>
  <dc:creator>信仰</dc:creator>
  <cp:lastModifiedBy>信仰</cp:lastModifiedBy>
  <dcterms:modified xsi:type="dcterms:W3CDTF">2026-06-25T03:47:32Z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346ECAF7810B41BE8833EA4648395458_11</vt:lpwstr>
  </property>
  <property fmtid="{D5CDD505-2E9C-101B-9397-08002B2CF9AE}" pid="4" name="KSOTemplateDocerSaveRecord">
    <vt:lpwstr>eyJoZGlkIjoiYjk1OTA0NDNhMDg3OWQ1M2ExN2NhZjA0YjU2ZGFkNmMiLCJ1c2VySWQiOiI5MDQyNzAyNzEifQ==</vt:lpwstr>
  </property>
</Properties>
</file>