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289D5E">
      <w:pPr>
        <w:keepNext w:val="0"/>
        <w:keepLines w:val="0"/>
        <w:pageBreakBefore w:val="0"/>
        <w:widowControl w:val="0"/>
        <w:kinsoku/>
        <w:wordWrap/>
        <w:overflowPunct/>
        <w:topLinePunct w:val="0"/>
        <w:autoSpaceDE/>
        <w:autoSpaceDN/>
        <w:bidi w:val="0"/>
        <w:adjustRightInd/>
        <w:snapToGrid/>
        <w:ind w:left="0"/>
        <w:jc w:val="center"/>
        <w:textAlignment w:val="auto"/>
        <w:outlineLvl w:val="9"/>
        <w:rPr>
          <w:rFonts w:hint="eastAsia" w:ascii="方正小标宋_GBK" w:hAnsi="Times New Roman" w:eastAsia="方正小标宋_GBK"/>
          <w:b/>
          <w:sz w:val="52"/>
          <w:szCs w:val="52"/>
          <w:lang w:val="zh-CN" w:eastAsia="zh-CN"/>
        </w:rPr>
      </w:pPr>
      <w:bookmarkStart w:id="0" w:name="_Toc31611"/>
    </w:p>
    <w:p w14:paraId="27865507">
      <w:pPr>
        <w:pStyle w:val="10"/>
        <w:rPr>
          <w:rFonts w:hint="eastAsia"/>
          <w:lang w:val="zh-CN"/>
        </w:rPr>
      </w:pPr>
    </w:p>
    <w:p w14:paraId="161CB864">
      <w:pPr>
        <w:keepNext w:val="0"/>
        <w:keepLines w:val="0"/>
        <w:pageBreakBefore w:val="0"/>
        <w:widowControl w:val="0"/>
        <w:kinsoku/>
        <w:wordWrap/>
        <w:overflowPunct/>
        <w:topLinePunct w:val="0"/>
        <w:autoSpaceDE/>
        <w:autoSpaceDN/>
        <w:bidi w:val="0"/>
        <w:adjustRightInd/>
        <w:snapToGrid/>
        <w:ind w:left="0"/>
        <w:jc w:val="center"/>
        <w:textAlignment w:val="auto"/>
        <w:outlineLvl w:val="9"/>
        <w:rPr>
          <w:rFonts w:ascii="方正小标宋_GBK" w:hAnsi="Times New Roman" w:eastAsia="方正小标宋_GBK"/>
          <w:b/>
          <w:sz w:val="52"/>
          <w:szCs w:val="52"/>
          <w:lang w:val="zh-CN"/>
        </w:rPr>
      </w:pPr>
      <w:r>
        <w:rPr>
          <w:rFonts w:hint="eastAsia" w:ascii="方正小标宋_GBK" w:hAnsi="Times New Roman" w:eastAsia="方正小标宋_GBK"/>
          <w:b/>
          <w:sz w:val="52"/>
          <w:szCs w:val="52"/>
          <w:lang w:val="zh-CN"/>
        </w:rPr>
        <w:t>广州中医药大学深圳医院（福田）</w:t>
      </w:r>
      <w:bookmarkEnd w:id="0"/>
    </w:p>
    <w:p w14:paraId="15EF67A7">
      <w:pPr>
        <w:keepNext w:val="0"/>
        <w:keepLines w:val="0"/>
        <w:pageBreakBefore w:val="0"/>
        <w:widowControl w:val="0"/>
        <w:kinsoku/>
        <w:wordWrap/>
        <w:overflowPunct/>
        <w:topLinePunct w:val="0"/>
        <w:autoSpaceDE/>
        <w:autoSpaceDN/>
        <w:bidi w:val="0"/>
        <w:adjustRightInd/>
        <w:snapToGrid/>
        <w:ind w:left="0"/>
        <w:jc w:val="center"/>
        <w:textAlignment w:val="auto"/>
        <w:outlineLvl w:val="9"/>
        <w:rPr>
          <w:rFonts w:ascii="方正小标宋_GBK" w:hAnsi="Times New Roman" w:eastAsia="方正小标宋_GBK"/>
          <w:b/>
          <w:sz w:val="52"/>
          <w:szCs w:val="52"/>
          <w:lang w:val="zh-CN"/>
        </w:rPr>
      </w:pPr>
      <w:bookmarkStart w:id="1" w:name="_Toc15517"/>
      <w:r>
        <w:rPr>
          <w:rFonts w:hint="eastAsia" w:ascii="方正小标宋_GBK" w:hAnsi="Times New Roman" w:eastAsia="方正小标宋_GBK"/>
          <w:b/>
          <w:sz w:val="52"/>
          <w:szCs w:val="52"/>
          <w:lang w:val="en-US" w:eastAsia="zh-CN"/>
        </w:rPr>
        <w:t>货物类</w:t>
      </w:r>
      <w:r>
        <w:rPr>
          <w:rFonts w:hint="eastAsia" w:ascii="方正小标宋_GBK" w:hAnsi="Times New Roman" w:eastAsia="方正小标宋_GBK"/>
          <w:b/>
          <w:sz w:val="52"/>
          <w:szCs w:val="52"/>
          <w:lang w:val="zh-CN"/>
        </w:rPr>
        <w:t>采购文件</w:t>
      </w:r>
      <w:bookmarkEnd w:id="1"/>
    </w:p>
    <w:p w14:paraId="6182D9D8">
      <w:pPr>
        <w:ind w:left="0"/>
        <w:rPr>
          <w:rFonts w:ascii="仿宋_GB2312" w:hAnsi="Times New Roman" w:eastAsia="仿宋_GB2312"/>
          <w:b/>
          <w:sz w:val="28"/>
          <w:szCs w:val="28"/>
          <w:lang w:val="zh-CN"/>
        </w:rPr>
      </w:pPr>
    </w:p>
    <w:p w14:paraId="2466B07B">
      <w:pPr>
        <w:ind w:left="0"/>
        <w:rPr>
          <w:rFonts w:ascii="仿宋_GB2312" w:hAnsi="Times New Roman" w:eastAsia="仿宋_GB2312"/>
          <w:b/>
          <w:sz w:val="28"/>
          <w:szCs w:val="28"/>
          <w:lang w:val="zh-CN"/>
        </w:rPr>
      </w:pPr>
    </w:p>
    <w:p w14:paraId="39CFBD16">
      <w:pPr>
        <w:ind w:left="0"/>
        <w:rPr>
          <w:rFonts w:ascii="仿宋_GB2312" w:hAnsi="Times New Roman" w:eastAsia="仿宋_GB2312"/>
          <w:b/>
          <w:sz w:val="28"/>
          <w:szCs w:val="28"/>
          <w:lang w:val="zh-CN"/>
        </w:rPr>
      </w:pPr>
    </w:p>
    <w:p w14:paraId="02139797">
      <w:pPr>
        <w:ind w:left="0"/>
        <w:rPr>
          <w:rFonts w:ascii="仿宋_GB2312" w:hAnsi="Times New Roman" w:eastAsia="仿宋_GB2312"/>
          <w:b/>
          <w:sz w:val="28"/>
          <w:szCs w:val="28"/>
          <w:lang w:val="zh-CN"/>
        </w:rPr>
      </w:pPr>
    </w:p>
    <w:p w14:paraId="28F4A5EF">
      <w:pPr>
        <w:ind w:left="0"/>
        <w:rPr>
          <w:rFonts w:ascii="仿宋_GB2312" w:hAnsi="Times New Roman" w:eastAsia="仿宋_GB2312"/>
          <w:b/>
          <w:sz w:val="28"/>
          <w:szCs w:val="28"/>
          <w:lang w:val="zh-CN"/>
        </w:rPr>
      </w:pPr>
    </w:p>
    <w:p w14:paraId="73E609F3">
      <w:pPr>
        <w:keepNext w:val="0"/>
        <w:keepLines w:val="0"/>
        <w:pageBreakBefore w:val="0"/>
        <w:widowControl w:val="0"/>
        <w:kinsoku/>
        <w:wordWrap/>
        <w:overflowPunct/>
        <w:topLinePunct w:val="0"/>
        <w:autoSpaceDE/>
        <w:autoSpaceDN/>
        <w:bidi w:val="0"/>
        <w:adjustRightInd/>
        <w:snapToGrid/>
        <w:ind w:left="1678" w:leftChars="699" w:firstLine="0" w:firstLineChars="0"/>
        <w:textAlignment w:val="auto"/>
        <w:rPr>
          <w:rFonts w:hint="default" w:ascii="宋体" w:hAnsi="宋体" w:eastAsia="宋体" w:cs="宋体"/>
          <w:b w:val="0"/>
          <w:bCs/>
          <w:sz w:val="28"/>
          <w:szCs w:val="28"/>
          <w:lang w:val="en-US" w:eastAsia="zh-CN"/>
        </w:rPr>
      </w:pPr>
      <w:r>
        <w:rPr>
          <w:rFonts w:hint="eastAsia" w:ascii="宋体" w:hAnsi="宋体" w:eastAsia="宋体" w:cs="宋体"/>
          <w:b w:val="0"/>
          <w:bCs/>
          <w:sz w:val="28"/>
          <w:szCs w:val="28"/>
        </w:rPr>
        <w:t>项目名称：</w:t>
      </w:r>
      <w:r>
        <w:rPr>
          <w:rFonts w:hint="eastAsia" w:cs="宋体"/>
          <w:b w:val="0"/>
          <w:bCs/>
          <w:sz w:val="28"/>
          <w:szCs w:val="28"/>
          <w:lang w:val="en-US" w:eastAsia="zh-CN"/>
        </w:rPr>
        <w:t>2026年院内自筹医疗设备项目（第一批）</w:t>
      </w:r>
    </w:p>
    <w:p w14:paraId="4EC71553">
      <w:pPr>
        <w:keepNext w:val="0"/>
        <w:keepLines w:val="0"/>
        <w:pageBreakBefore w:val="0"/>
        <w:widowControl w:val="0"/>
        <w:kinsoku/>
        <w:wordWrap/>
        <w:overflowPunct/>
        <w:topLinePunct w:val="0"/>
        <w:autoSpaceDE/>
        <w:autoSpaceDN/>
        <w:bidi w:val="0"/>
        <w:adjustRightInd/>
        <w:snapToGrid/>
        <w:ind w:left="1678" w:leftChars="699" w:firstLine="0" w:firstLineChars="0"/>
        <w:textAlignment w:val="auto"/>
        <w:rPr>
          <w:rFonts w:hint="eastAsia" w:eastAsia="宋体"/>
          <w:lang w:val="en-US" w:eastAsia="zh-CN"/>
        </w:rPr>
      </w:pPr>
      <w:r>
        <w:rPr>
          <w:rFonts w:hint="eastAsia" w:ascii="宋体" w:hAnsi="宋体" w:eastAsia="宋体" w:cs="宋体"/>
          <w:b w:val="0"/>
          <w:bCs/>
          <w:sz w:val="28"/>
          <w:szCs w:val="28"/>
        </w:rPr>
        <w:t>项目编号：</w:t>
      </w:r>
      <w:r>
        <w:rPr>
          <w:rFonts w:hint="eastAsia" w:cs="宋体"/>
          <w:b w:val="0"/>
          <w:bCs/>
          <w:sz w:val="28"/>
          <w:szCs w:val="28"/>
          <w:lang w:eastAsia="zh-CN"/>
        </w:rPr>
        <w:t>GZSY-ZB-HW-2026035</w:t>
      </w:r>
    </w:p>
    <w:p w14:paraId="22C02B77">
      <w:pPr>
        <w:keepNext w:val="0"/>
        <w:keepLines w:val="0"/>
        <w:pageBreakBefore w:val="0"/>
        <w:widowControl w:val="0"/>
        <w:kinsoku/>
        <w:wordWrap/>
        <w:overflowPunct/>
        <w:topLinePunct w:val="0"/>
        <w:autoSpaceDE/>
        <w:autoSpaceDN/>
        <w:bidi w:val="0"/>
        <w:adjustRightInd/>
        <w:snapToGrid/>
        <w:ind w:left="1678" w:leftChars="699" w:firstLine="0" w:firstLineChars="0"/>
        <w:textAlignment w:val="auto"/>
        <w:rPr>
          <w:rFonts w:hint="default"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项目类型：</w:t>
      </w:r>
      <w:r>
        <w:rPr>
          <w:rFonts w:hint="eastAsia" w:cs="宋体"/>
          <w:b w:val="0"/>
          <w:bCs/>
          <w:sz w:val="28"/>
          <w:szCs w:val="28"/>
          <w:lang w:val="en-US" w:eastAsia="zh-CN"/>
        </w:rPr>
        <w:t>货物</w:t>
      </w:r>
      <w:r>
        <w:rPr>
          <w:rFonts w:hint="eastAsia" w:ascii="宋体" w:hAnsi="宋体" w:eastAsia="宋体" w:cs="宋体"/>
          <w:b w:val="0"/>
          <w:bCs/>
          <w:sz w:val="28"/>
          <w:szCs w:val="28"/>
          <w:lang w:val="en-US" w:eastAsia="zh-CN"/>
        </w:rPr>
        <w:t>类</w:t>
      </w:r>
    </w:p>
    <w:p w14:paraId="0D6AE680">
      <w:pPr>
        <w:keepNext w:val="0"/>
        <w:keepLines w:val="0"/>
        <w:pageBreakBefore w:val="0"/>
        <w:widowControl w:val="0"/>
        <w:kinsoku/>
        <w:wordWrap/>
        <w:overflowPunct/>
        <w:topLinePunct w:val="0"/>
        <w:autoSpaceDE/>
        <w:autoSpaceDN/>
        <w:bidi w:val="0"/>
        <w:adjustRightInd/>
        <w:snapToGrid/>
        <w:ind w:left="1678" w:leftChars="699" w:firstLine="0" w:firstLineChars="0"/>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货币类型：人民币</w:t>
      </w:r>
    </w:p>
    <w:p w14:paraId="33341BE6">
      <w:pPr>
        <w:pStyle w:val="20"/>
        <w:ind w:left="0" w:leftChars="0" w:firstLine="0" w:firstLineChars="0"/>
        <w:jc w:val="both"/>
        <w:outlineLvl w:val="9"/>
        <w:rPr>
          <w:smallCaps/>
          <w:sz w:val="28"/>
        </w:rPr>
      </w:pPr>
    </w:p>
    <w:p w14:paraId="0760EEB4">
      <w:pPr>
        <w:rPr>
          <w:smallCaps/>
          <w:sz w:val="28"/>
        </w:rPr>
      </w:pPr>
      <w:r>
        <w:rPr>
          <w:smallCaps/>
          <w:sz w:val="28"/>
        </w:rPr>
        <w:br w:type="page"/>
      </w:r>
    </w:p>
    <w:p w14:paraId="6988F0E0"/>
    <w:sdt>
      <w:sdtPr>
        <w:rPr>
          <w:rFonts w:hint="eastAsia" w:ascii="方正小标宋_GBK" w:hAnsi="方正小标宋_GBK" w:eastAsia="方正小标宋_GBK" w:cs="方正小标宋_GBK"/>
          <w:sz w:val="44"/>
          <w:szCs w:val="44"/>
          <w:lang w:val="en-US" w:eastAsia="zh-CN" w:bidi="ar-SA"/>
        </w:rPr>
        <w:id w:val="147467998"/>
        <w15:color w:val="DBDBDB"/>
        <w:docPartObj>
          <w:docPartGallery w:val="Table of Contents"/>
          <w:docPartUnique/>
        </w:docPartObj>
      </w:sdtPr>
      <w:sdtEndPr>
        <w:rPr>
          <w:rFonts w:hint="eastAsia" w:ascii="方正小标宋_GBK" w:hAnsi="宋体" w:eastAsia="方正小标宋_GBK" w:cs="Times New Roman"/>
          <w:sz w:val="24"/>
          <w:szCs w:val="44"/>
          <w:lang w:val="en-US" w:eastAsia="zh-CN" w:bidi="ar-SA"/>
        </w:rPr>
      </w:sdtEndPr>
      <w:sdtContent>
        <w:p w14:paraId="35A56529">
          <w:pPr>
            <w:spacing w:before="0" w:beforeLines="0" w:after="0" w:afterLines="0" w:line="240" w:lineRule="auto"/>
            <w:ind w:left="0" w:leftChars="0" w:right="0" w:rightChars="0" w:firstLine="0" w:firstLineChars="0"/>
            <w:jc w:val="center"/>
            <w:rPr>
              <w:rFonts w:hint="eastAsia" w:ascii="方正小标宋_GBK" w:hAnsi="方正小标宋_GBK" w:eastAsia="方正小标宋_GBK" w:cs="方正小标宋_GBK"/>
              <w:b/>
              <w:bCs/>
              <w:sz w:val="44"/>
              <w:szCs w:val="44"/>
            </w:rPr>
          </w:pPr>
          <w:r>
            <w:rPr>
              <w:rFonts w:hint="eastAsia" w:ascii="方正小标宋_GBK" w:hAnsi="方正小标宋_GBK" w:eastAsia="方正小标宋_GBK" w:cs="方正小标宋_GBK"/>
              <w:b/>
              <w:bCs/>
              <w:sz w:val="44"/>
              <w:szCs w:val="44"/>
            </w:rPr>
            <w:t>目录</w:t>
          </w:r>
        </w:p>
        <w:p w14:paraId="747C7D41">
          <w:pPr>
            <w:pStyle w:val="19"/>
            <w:tabs>
              <w:tab w:val="right" w:leader="dot" w:pos="8306"/>
            </w:tabs>
          </w:pPr>
          <w:r>
            <w:rPr>
              <w:rFonts w:hint="eastAsia" w:ascii="宋体" w:hAnsi="宋体" w:eastAsia="宋体" w:cs="宋体"/>
              <w:sz w:val="44"/>
              <w:szCs w:val="44"/>
            </w:rPr>
            <w:fldChar w:fldCharType="begin"/>
          </w:r>
          <w:r>
            <w:rPr>
              <w:rFonts w:hint="eastAsia" w:ascii="宋体" w:hAnsi="宋体" w:eastAsia="宋体" w:cs="宋体"/>
              <w:sz w:val="44"/>
              <w:szCs w:val="44"/>
            </w:rPr>
            <w:instrText xml:space="preserve">TOC \o "1-1" \h \u </w:instrText>
          </w:r>
          <w:r>
            <w:rPr>
              <w:rFonts w:hint="eastAsia" w:ascii="宋体" w:hAnsi="宋体" w:eastAsia="宋体" w:cs="宋体"/>
              <w:sz w:val="44"/>
              <w:szCs w:val="44"/>
            </w:rPr>
            <w:fldChar w:fldCharType="separate"/>
          </w:r>
          <w:r>
            <w:rPr>
              <w:rFonts w:hint="eastAsia" w:ascii="宋体" w:hAnsi="宋体" w:eastAsia="宋体" w:cs="宋体"/>
              <w:szCs w:val="44"/>
            </w:rPr>
            <w:fldChar w:fldCharType="begin"/>
          </w:r>
          <w:r>
            <w:rPr>
              <w:rFonts w:hint="eastAsia" w:ascii="宋体" w:hAnsi="宋体" w:eastAsia="宋体" w:cs="宋体"/>
              <w:szCs w:val="44"/>
            </w:rPr>
            <w:instrText xml:space="preserve"> HYPERLINK \l _Toc7992 </w:instrText>
          </w:r>
          <w:r>
            <w:rPr>
              <w:rFonts w:hint="eastAsia" w:ascii="宋体" w:hAnsi="宋体" w:eastAsia="宋体" w:cs="宋体"/>
              <w:szCs w:val="44"/>
            </w:rPr>
            <w:fldChar w:fldCharType="separate"/>
          </w:r>
          <w:r>
            <w:rPr>
              <w:rFonts w:hint="eastAsia" w:ascii="方正小标宋_GBK" w:eastAsia="方正小标宋_GBK"/>
              <w:kern w:val="44"/>
              <w:szCs w:val="44"/>
            </w:rPr>
            <w:t xml:space="preserve">第一章 </w:t>
          </w:r>
          <w:r>
            <w:rPr>
              <w:rFonts w:hint="eastAsia" w:ascii="方正小标宋_GBK" w:eastAsia="方正小标宋_GBK"/>
              <w:szCs w:val="44"/>
            </w:rPr>
            <w:t>采购公告</w:t>
          </w:r>
          <w:r>
            <w:tab/>
          </w:r>
          <w:r>
            <w:fldChar w:fldCharType="begin"/>
          </w:r>
          <w:r>
            <w:instrText xml:space="preserve"> PAGEREF _Toc7992 \h </w:instrText>
          </w:r>
          <w:r>
            <w:fldChar w:fldCharType="separate"/>
          </w:r>
          <w:r>
            <w:t>5</w:t>
          </w:r>
          <w:r>
            <w:fldChar w:fldCharType="end"/>
          </w:r>
          <w:r>
            <w:rPr>
              <w:rFonts w:hint="eastAsia" w:ascii="宋体" w:hAnsi="宋体" w:eastAsia="宋体" w:cs="宋体"/>
              <w:szCs w:val="44"/>
            </w:rPr>
            <w:fldChar w:fldCharType="end"/>
          </w:r>
        </w:p>
        <w:p w14:paraId="3B6DDC1F">
          <w:pPr>
            <w:pStyle w:val="19"/>
            <w:tabs>
              <w:tab w:val="right" w:leader="dot" w:pos="8306"/>
            </w:tabs>
          </w:pPr>
          <w:r>
            <w:rPr>
              <w:rFonts w:hint="eastAsia" w:ascii="宋体" w:hAnsi="宋体" w:eastAsia="宋体" w:cs="宋体"/>
              <w:szCs w:val="44"/>
            </w:rPr>
            <w:fldChar w:fldCharType="begin"/>
          </w:r>
          <w:r>
            <w:rPr>
              <w:rFonts w:hint="eastAsia" w:ascii="宋体" w:hAnsi="宋体" w:eastAsia="宋体" w:cs="宋体"/>
              <w:szCs w:val="44"/>
            </w:rPr>
            <w:instrText xml:space="preserve"> HYPERLINK \l _Toc1433 </w:instrText>
          </w:r>
          <w:r>
            <w:rPr>
              <w:rFonts w:hint="eastAsia" w:ascii="宋体" w:hAnsi="宋体" w:eastAsia="宋体" w:cs="宋体"/>
              <w:szCs w:val="44"/>
            </w:rPr>
            <w:fldChar w:fldCharType="separate"/>
          </w:r>
          <w:r>
            <w:rPr>
              <w:rFonts w:hint="eastAsia" w:ascii="方正小标宋_GBK" w:eastAsia="方正小标宋_GBK"/>
              <w:szCs w:val="44"/>
            </w:rPr>
            <w:t>第二章 项目需求</w:t>
          </w:r>
          <w:r>
            <w:tab/>
          </w:r>
          <w:r>
            <w:fldChar w:fldCharType="begin"/>
          </w:r>
          <w:r>
            <w:instrText xml:space="preserve"> PAGEREF _Toc1433 \h </w:instrText>
          </w:r>
          <w:r>
            <w:fldChar w:fldCharType="separate"/>
          </w:r>
          <w:r>
            <w:t>11</w:t>
          </w:r>
          <w:r>
            <w:fldChar w:fldCharType="end"/>
          </w:r>
          <w:r>
            <w:rPr>
              <w:rFonts w:hint="eastAsia" w:ascii="宋体" w:hAnsi="宋体" w:eastAsia="宋体" w:cs="宋体"/>
              <w:szCs w:val="44"/>
            </w:rPr>
            <w:fldChar w:fldCharType="end"/>
          </w:r>
        </w:p>
        <w:p w14:paraId="1EE494E9">
          <w:pPr>
            <w:pStyle w:val="19"/>
            <w:tabs>
              <w:tab w:val="right" w:leader="dot" w:pos="8306"/>
            </w:tabs>
          </w:pPr>
          <w:r>
            <w:rPr>
              <w:rFonts w:hint="eastAsia" w:ascii="宋体" w:hAnsi="宋体" w:eastAsia="宋体" w:cs="宋体"/>
              <w:szCs w:val="44"/>
            </w:rPr>
            <w:fldChar w:fldCharType="begin"/>
          </w:r>
          <w:r>
            <w:rPr>
              <w:rFonts w:hint="eastAsia" w:ascii="宋体" w:hAnsi="宋体" w:eastAsia="宋体" w:cs="宋体"/>
              <w:szCs w:val="44"/>
            </w:rPr>
            <w:instrText xml:space="preserve"> HYPERLINK \l _Toc16965 </w:instrText>
          </w:r>
          <w:r>
            <w:rPr>
              <w:rFonts w:hint="eastAsia" w:ascii="宋体" w:hAnsi="宋体" w:eastAsia="宋体" w:cs="宋体"/>
              <w:szCs w:val="44"/>
            </w:rPr>
            <w:fldChar w:fldCharType="separate"/>
          </w:r>
          <w:r>
            <w:rPr>
              <w:rFonts w:hint="eastAsia" w:ascii="方正小标宋_GBK" w:eastAsia="方正小标宋_GBK"/>
              <w:szCs w:val="44"/>
            </w:rPr>
            <w:t>第三章 评审信息</w:t>
          </w:r>
          <w:r>
            <w:tab/>
          </w:r>
          <w:r>
            <w:fldChar w:fldCharType="begin"/>
          </w:r>
          <w:r>
            <w:instrText xml:space="preserve"> PAGEREF _Toc16965 \h </w:instrText>
          </w:r>
          <w:r>
            <w:fldChar w:fldCharType="separate"/>
          </w:r>
          <w:r>
            <w:t>18</w:t>
          </w:r>
          <w:r>
            <w:fldChar w:fldCharType="end"/>
          </w:r>
          <w:r>
            <w:rPr>
              <w:rFonts w:hint="eastAsia" w:ascii="宋体" w:hAnsi="宋体" w:eastAsia="宋体" w:cs="宋体"/>
              <w:szCs w:val="44"/>
            </w:rPr>
            <w:fldChar w:fldCharType="end"/>
          </w:r>
        </w:p>
        <w:p w14:paraId="5FB7710B">
          <w:pPr>
            <w:pStyle w:val="19"/>
            <w:tabs>
              <w:tab w:val="right" w:leader="dot" w:pos="8306"/>
            </w:tabs>
          </w:pPr>
          <w:r>
            <w:rPr>
              <w:rFonts w:hint="eastAsia" w:ascii="宋体" w:hAnsi="宋体" w:eastAsia="宋体" w:cs="宋体"/>
              <w:szCs w:val="44"/>
            </w:rPr>
            <w:fldChar w:fldCharType="begin"/>
          </w:r>
          <w:r>
            <w:rPr>
              <w:rFonts w:hint="eastAsia" w:ascii="宋体" w:hAnsi="宋体" w:eastAsia="宋体" w:cs="宋体"/>
              <w:szCs w:val="44"/>
            </w:rPr>
            <w:instrText xml:space="preserve"> HYPERLINK \l _Toc28610 </w:instrText>
          </w:r>
          <w:r>
            <w:rPr>
              <w:rFonts w:hint="eastAsia" w:ascii="宋体" w:hAnsi="宋体" w:eastAsia="宋体" w:cs="宋体"/>
              <w:szCs w:val="44"/>
            </w:rPr>
            <w:fldChar w:fldCharType="separate"/>
          </w:r>
          <w:r>
            <w:rPr>
              <w:rFonts w:hint="eastAsia" w:ascii="方正小标宋_GBK" w:eastAsia="方正小标宋_GBK"/>
              <w:szCs w:val="44"/>
            </w:rPr>
            <w:t xml:space="preserve">第四章 </w:t>
          </w:r>
          <w:r>
            <w:rPr>
              <w:rFonts w:hint="eastAsia" w:ascii="方正小标宋_GBK" w:eastAsia="方正小标宋_GBK"/>
              <w:szCs w:val="44"/>
              <w:lang w:val="en-US" w:eastAsia="zh-CN"/>
            </w:rPr>
            <w:t>评审</w:t>
          </w:r>
          <w:r>
            <w:rPr>
              <w:rFonts w:hint="eastAsia" w:ascii="方正小标宋_GBK" w:eastAsia="方正小标宋_GBK"/>
              <w:szCs w:val="44"/>
            </w:rPr>
            <w:t>须知</w:t>
          </w:r>
          <w:r>
            <w:tab/>
          </w:r>
          <w:r>
            <w:fldChar w:fldCharType="begin"/>
          </w:r>
          <w:r>
            <w:instrText xml:space="preserve"> PAGEREF _Toc28610 \h </w:instrText>
          </w:r>
          <w:r>
            <w:fldChar w:fldCharType="separate"/>
          </w:r>
          <w:r>
            <w:t>1</w:t>
          </w:r>
          <w:r>
            <w:fldChar w:fldCharType="end"/>
          </w:r>
          <w:r>
            <w:rPr>
              <w:rFonts w:hint="eastAsia" w:ascii="宋体" w:hAnsi="宋体" w:eastAsia="宋体" w:cs="宋体"/>
              <w:szCs w:val="44"/>
            </w:rPr>
            <w:fldChar w:fldCharType="end"/>
          </w:r>
        </w:p>
        <w:p w14:paraId="2D9EE3BA">
          <w:pPr>
            <w:pStyle w:val="19"/>
            <w:tabs>
              <w:tab w:val="right" w:leader="dot" w:pos="8306"/>
            </w:tabs>
          </w:pPr>
          <w:r>
            <w:rPr>
              <w:rFonts w:hint="eastAsia" w:ascii="宋体" w:hAnsi="宋体" w:eastAsia="宋体" w:cs="宋体"/>
              <w:szCs w:val="44"/>
            </w:rPr>
            <w:fldChar w:fldCharType="begin"/>
          </w:r>
          <w:r>
            <w:rPr>
              <w:rFonts w:hint="eastAsia" w:ascii="宋体" w:hAnsi="宋体" w:eastAsia="宋体" w:cs="宋体"/>
              <w:szCs w:val="44"/>
            </w:rPr>
            <w:instrText xml:space="preserve"> HYPERLINK \l _Toc25597 </w:instrText>
          </w:r>
          <w:r>
            <w:rPr>
              <w:rFonts w:hint="eastAsia" w:ascii="宋体" w:hAnsi="宋体" w:eastAsia="宋体" w:cs="宋体"/>
              <w:szCs w:val="44"/>
            </w:rPr>
            <w:fldChar w:fldCharType="separate"/>
          </w:r>
          <w:r>
            <w:rPr>
              <w:rFonts w:hint="eastAsia" w:ascii="方正小标宋_GBK" w:eastAsia="方正小标宋_GBK"/>
              <w:szCs w:val="44"/>
              <w:lang w:val="en-US" w:eastAsia="zh-CN"/>
            </w:rPr>
            <w:t xml:space="preserve">第五章 </w:t>
          </w:r>
          <w:r>
            <w:rPr>
              <w:rFonts w:hint="eastAsia" w:ascii="方正小标宋_GBK" w:eastAsia="方正小标宋_GBK"/>
              <w:szCs w:val="44"/>
              <w:lang w:eastAsia="zh-CN"/>
            </w:rPr>
            <w:t>响应</w:t>
          </w:r>
          <w:r>
            <w:rPr>
              <w:rFonts w:hint="eastAsia" w:ascii="方正小标宋_GBK" w:eastAsia="方正小标宋_GBK"/>
              <w:szCs w:val="44"/>
            </w:rPr>
            <w:t>文件</w:t>
          </w:r>
          <w:r>
            <w:rPr>
              <w:rFonts w:hint="eastAsia" w:ascii="方正小标宋_GBK" w:eastAsia="方正小标宋_GBK"/>
              <w:szCs w:val="44"/>
              <w:lang w:val="en-US" w:eastAsia="zh-CN"/>
            </w:rPr>
            <w:t>模板</w:t>
          </w:r>
          <w:r>
            <w:tab/>
          </w:r>
          <w:r>
            <w:fldChar w:fldCharType="begin"/>
          </w:r>
          <w:r>
            <w:instrText xml:space="preserve"> PAGEREF _Toc25597 \h </w:instrText>
          </w:r>
          <w:r>
            <w:fldChar w:fldCharType="separate"/>
          </w:r>
          <w:r>
            <w:t>2</w:t>
          </w:r>
          <w:r>
            <w:fldChar w:fldCharType="end"/>
          </w:r>
          <w:r>
            <w:rPr>
              <w:rFonts w:hint="eastAsia" w:ascii="宋体" w:hAnsi="宋体" w:eastAsia="宋体" w:cs="宋体"/>
              <w:szCs w:val="44"/>
            </w:rPr>
            <w:fldChar w:fldCharType="end"/>
          </w:r>
        </w:p>
        <w:p w14:paraId="57BE55DB">
          <w:pPr>
            <w:pStyle w:val="19"/>
            <w:tabs>
              <w:tab w:val="right" w:leader="dot" w:pos="8306"/>
            </w:tabs>
          </w:pPr>
          <w:r>
            <w:rPr>
              <w:rFonts w:hint="eastAsia" w:ascii="宋体" w:hAnsi="宋体" w:eastAsia="宋体" w:cs="宋体"/>
              <w:szCs w:val="44"/>
            </w:rPr>
            <w:fldChar w:fldCharType="begin"/>
          </w:r>
          <w:r>
            <w:rPr>
              <w:rFonts w:hint="eastAsia" w:ascii="宋体" w:hAnsi="宋体" w:eastAsia="宋体" w:cs="宋体"/>
              <w:szCs w:val="44"/>
            </w:rPr>
            <w:instrText xml:space="preserve"> HYPERLINK \l _Toc23468 </w:instrText>
          </w:r>
          <w:r>
            <w:rPr>
              <w:rFonts w:hint="eastAsia" w:ascii="宋体" w:hAnsi="宋体" w:eastAsia="宋体" w:cs="宋体"/>
              <w:szCs w:val="44"/>
            </w:rPr>
            <w:fldChar w:fldCharType="separate"/>
          </w:r>
          <w:r>
            <w:rPr>
              <w:rFonts w:hint="eastAsia" w:ascii="方正小标宋_GBK" w:eastAsia="方正小标宋_GBK"/>
              <w:szCs w:val="44"/>
            </w:rPr>
            <w:t>第六章 合同模板</w:t>
          </w:r>
          <w:r>
            <w:tab/>
          </w:r>
          <w:r>
            <w:fldChar w:fldCharType="begin"/>
          </w:r>
          <w:r>
            <w:instrText xml:space="preserve"> PAGEREF _Toc23468 \h </w:instrText>
          </w:r>
          <w:r>
            <w:fldChar w:fldCharType="separate"/>
          </w:r>
          <w:r>
            <w:t>33</w:t>
          </w:r>
          <w:r>
            <w:fldChar w:fldCharType="end"/>
          </w:r>
          <w:r>
            <w:rPr>
              <w:rFonts w:hint="eastAsia" w:ascii="宋体" w:hAnsi="宋体" w:eastAsia="宋体" w:cs="宋体"/>
              <w:szCs w:val="44"/>
            </w:rPr>
            <w:fldChar w:fldCharType="end"/>
          </w:r>
        </w:p>
        <w:p w14:paraId="41682301">
          <w:pPr>
            <w:ind w:left="360" w:leftChars="0"/>
            <w:rPr>
              <w:rFonts w:hint="eastAsia" w:ascii="方正小标宋_GBK" w:eastAsia="方正小标宋_GBK"/>
              <w:sz w:val="44"/>
              <w:szCs w:val="44"/>
            </w:rPr>
            <w:sectPr>
              <w:headerReference r:id="rId6" w:type="first"/>
              <w:footerReference r:id="rId8" w:type="first"/>
              <w:headerReference r:id="rId5" w:type="default"/>
              <w:footerReference r:id="rId7" w:type="default"/>
              <w:type w:val="continuous"/>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ascii="宋体" w:hAnsi="宋体" w:eastAsia="宋体" w:cs="宋体"/>
              <w:szCs w:val="44"/>
            </w:rPr>
            <w:fldChar w:fldCharType="end"/>
          </w:r>
        </w:p>
      </w:sdtContent>
    </w:sdt>
    <w:p w14:paraId="2725BC38">
      <w:pPr>
        <w:pStyle w:val="20"/>
        <w:spacing w:before="468" w:beforeLines="150" w:after="312" w:afterLines="100"/>
        <w:outlineLvl w:val="9"/>
        <w:rPr>
          <w:rFonts w:hint="eastAsia" w:ascii="黑体" w:hAnsi="黑体" w:eastAsia="黑体" w:cs="黑体"/>
          <w:b w:val="0"/>
          <w:sz w:val="36"/>
          <w:szCs w:val="36"/>
        </w:rPr>
      </w:pPr>
      <w:bookmarkStart w:id="2" w:name="_Toc4386"/>
      <w:bookmarkStart w:id="3" w:name="_Toc3320"/>
      <w:bookmarkStart w:id="4" w:name="_Toc11686"/>
      <w:bookmarkStart w:id="5" w:name="_Toc6073"/>
      <w:bookmarkStart w:id="6" w:name="_Toc106013862"/>
      <w:bookmarkStart w:id="7" w:name="_Toc128037683"/>
      <w:r>
        <w:rPr>
          <w:rFonts w:hint="eastAsia" w:ascii="黑体" w:hAnsi="黑体" w:eastAsia="黑体" w:cs="黑体"/>
          <w:b w:val="0"/>
          <w:sz w:val="36"/>
          <w:szCs w:val="36"/>
        </w:rPr>
        <w:t>警示条款</w:t>
      </w:r>
      <w:bookmarkEnd w:id="2"/>
      <w:bookmarkEnd w:id="3"/>
      <w:bookmarkEnd w:id="4"/>
    </w:p>
    <w:p w14:paraId="265E7A94">
      <w:pPr>
        <w:autoSpaceDE w:val="0"/>
        <w:autoSpaceDN w:val="0"/>
        <w:adjustRightInd w:val="0"/>
        <w:spacing w:line="240" w:lineRule="auto"/>
        <w:ind w:left="0" w:firstLine="420" w:firstLineChars="200"/>
        <w:jc w:val="both"/>
        <w:rPr>
          <w:rFonts w:hint="eastAsia" w:ascii="宋体" w:hAnsi="宋体" w:eastAsia="宋体" w:cs="宋体"/>
          <w:kern w:val="2"/>
          <w:sz w:val="21"/>
          <w:szCs w:val="21"/>
          <w14:ligatures w14:val="standardContextual"/>
        </w:rPr>
      </w:pPr>
      <w:r>
        <w:rPr>
          <w:rFonts w:hint="eastAsia" w:ascii="宋体" w:hAnsi="宋体" w:eastAsia="宋体" w:cs="宋体"/>
          <w:kern w:val="2"/>
          <w:sz w:val="21"/>
          <w:szCs w:val="21"/>
          <w14:ligatures w14:val="standardContextual"/>
        </w:rPr>
        <w:t>一、《深圳经济特区政府采购条例》</w:t>
      </w:r>
    </w:p>
    <w:p w14:paraId="136ADAEC">
      <w:pPr>
        <w:autoSpaceDE w:val="0"/>
        <w:autoSpaceDN w:val="0"/>
        <w:adjustRightInd w:val="0"/>
        <w:spacing w:line="240" w:lineRule="auto"/>
        <w:ind w:left="0" w:firstLine="420" w:firstLineChars="200"/>
        <w:jc w:val="both"/>
        <w:rPr>
          <w:rFonts w:hint="eastAsia" w:ascii="宋体" w:hAnsi="宋体" w:eastAsia="宋体" w:cs="宋体"/>
          <w:kern w:val="2"/>
          <w:sz w:val="21"/>
          <w:szCs w:val="21"/>
          <w14:ligatures w14:val="standardContextual"/>
        </w:rPr>
      </w:pPr>
      <w:r>
        <w:rPr>
          <w:rFonts w:hint="eastAsia" w:ascii="宋体" w:hAnsi="宋体" w:eastAsia="宋体" w:cs="宋体"/>
          <w:kern w:val="2"/>
          <w:sz w:val="21"/>
          <w:szCs w:val="21"/>
          <w14:ligatures w14:val="standardContextual"/>
        </w:rPr>
        <w:t>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30387AE5">
      <w:pPr>
        <w:autoSpaceDE w:val="0"/>
        <w:autoSpaceDN w:val="0"/>
        <w:adjustRightInd w:val="0"/>
        <w:spacing w:line="240" w:lineRule="auto"/>
        <w:ind w:left="0" w:firstLine="420" w:firstLineChars="200"/>
        <w:jc w:val="both"/>
        <w:rPr>
          <w:rFonts w:hint="eastAsia" w:ascii="宋体" w:hAnsi="宋体" w:eastAsia="宋体" w:cs="宋体"/>
          <w:kern w:val="2"/>
          <w:sz w:val="21"/>
          <w:szCs w:val="21"/>
          <w14:ligatures w14:val="standardContextual"/>
        </w:rPr>
      </w:pPr>
      <w:r>
        <w:rPr>
          <w:rFonts w:hint="eastAsia" w:ascii="宋体" w:hAnsi="宋体" w:eastAsia="宋体" w:cs="宋体"/>
          <w:kern w:val="2"/>
          <w:sz w:val="21"/>
          <w:szCs w:val="21"/>
          <w14:ligatures w14:val="standardContextual"/>
        </w:rPr>
        <w:t>（一）在采购活动中应当回避而未回避的；</w:t>
      </w:r>
    </w:p>
    <w:p w14:paraId="02ADAE28">
      <w:pPr>
        <w:autoSpaceDE w:val="0"/>
        <w:autoSpaceDN w:val="0"/>
        <w:adjustRightInd w:val="0"/>
        <w:spacing w:line="240" w:lineRule="auto"/>
        <w:ind w:left="0" w:firstLine="420" w:firstLineChars="200"/>
        <w:jc w:val="both"/>
        <w:rPr>
          <w:rFonts w:hint="eastAsia" w:ascii="宋体" w:hAnsi="宋体" w:eastAsia="宋体" w:cs="宋体"/>
          <w:kern w:val="2"/>
          <w:sz w:val="21"/>
          <w:szCs w:val="21"/>
          <w14:ligatures w14:val="standardContextual"/>
        </w:rPr>
      </w:pPr>
      <w:r>
        <w:rPr>
          <w:rFonts w:hint="eastAsia" w:ascii="宋体" w:hAnsi="宋体" w:eastAsia="宋体" w:cs="宋体"/>
          <w:kern w:val="2"/>
          <w:sz w:val="21"/>
          <w:szCs w:val="21"/>
          <w14:ligatures w14:val="standardContextual"/>
        </w:rPr>
        <w:t>（二）未按本条例规定签订、履行采购合同，造成严重后果的；</w:t>
      </w:r>
    </w:p>
    <w:p w14:paraId="465FF3FA">
      <w:pPr>
        <w:autoSpaceDE w:val="0"/>
        <w:autoSpaceDN w:val="0"/>
        <w:adjustRightInd w:val="0"/>
        <w:spacing w:line="240" w:lineRule="auto"/>
        <w:ind w:left="0" w:firstLine="420" w:firstLineChars="200"/>
        <w:jc w:val="both"/>
        <w:rPr>
          <w:rFonts w:hint="eastAsia" w:ascii="宋体" w:hAnsi="宋体" w:eastAsia="宋体" w:cs="宋体"/>
          <w:kern w:val="2"/>
          <w:sz w:val="21"/>
          <w:szCs w:val="21"/>
          <w14:ligatures w14:val="standardContextual"/>
        </w:rPr>
      </w:pPr>
      <w:r>
        <w:rPr>
          <w:rFonts w:hint="eastAsia" w:ascii="宋体" w:hAnsi="宋体" w:eastAsia="宋体" w:cs="宋体"/>
          <w:kern w:val="2"/>
          <w:sz w:val="21"/>
          <w:szCs w:val="21"/>
          <w14:ligatures w14:val="standardContextual"/>
        </w:rPr>
        <w:t>（三）隐瞒真实情况，提供虚假资料的；</w:t>
      </w:r>
    </w:p>
    <w:p w14:paraId="1E538B99">
      <w:pPr>
        <w:autoSpaceDE w:val="0"/>
        <w:autoSpaceDN w:val="0"/>
        <w:adjustRightInd w:val="0"/>
        <w:spacing w:line="240" w:lineRule="auto"/>
        <w:ind w:left="0" w:firstLine="420" w:firstLineChars="200"/>
        <w:jc w:val="both"/>
        <w:rPr>
          <w:rFonts w:hint="eastAsia" w:ascii="宋体" w:hAnsi="宋体" w:eastAsia="宋体" w:cs="宋体"/>
          <w:kern w:val="2"/>
          <w:sz w:val="21"/>
          <w:szCs w:val="21"/>
          <w14:ligatures w14:val="standardContextual"/>
        </w:rPr>
      </w:pPr>
      <w:r>
        <w:rPr>
          <w:rFonts w:hint="eastAsia" w:ascii="宋体" w:hAnsi="宋体" w:eastAsia="宋体" w:cs="宋体"/>
          <w:kern w:val="2"/>
          <w:sz w:val="21"/>
          <w:szCs w:val="21"/>
          <w14:ligatures w14:val="standardContextual"/>
        </w:rPr>
        <w:t>（四）以非法手段排斥其他供应商参与竞争的；</w:t>
      </w:r>
    </w:p>
    <w:p w14:paraId="16551308">
      <w:pPr>
        <w:autoSpaceDE w:val="0"/>
        <w:autoSpaceDN w:val="0"/>
        <w:adjustRightInd w:val="0"/>
        <w:spacing w:line="240" w:lineRule="auto"/>
        <w:ind w:left="0" w:firstLine="420" w:firstLineChars="200"/>
        <w:jc w:val="both"/>
        <w:rPr>
          <w:rFonts w:hint="eastAsia" w:ascii="宋体" w:hAnsi="宋体" w:eastAsia="宋体" w:cs="宋体"/>
          <w:kern w:val="2"/>
          <w:sz w:val="21"/>
          <w:szCs w:val="21"/>
          <w14:ligatures w14:val="standardContextual"/>
        </w:rPr>
      </w:pPr>
      <w:r>
        <w:rPr>
          <w:rFonts w:hint="eastAsia" w:ascii="宋体" w:hAnsi="宋体" w:eastAsia="宋体" w:cs="宋体"/>
          <w:kern w:val="2"/>
          <w:sz w:val="21"/>
          <w:szCs w:val="21"/>
          <w14:ligatures w14:val="standardContextual"/>
        </w:rPr>
        <w:t>（五）与其他采购参加人串通响应的；</w:t>
      </w:r>
    </w:p>
    <w:p w14:paraId="17A442E9">
      <w:pPr>
        <w:autoSpaceDE w:val="0"/>
        <w:autoSpaceDN w:val="0"/>
        <w:adjustRightInd w:val="0"/>
        <w:spacing w:line="240" w:lineRule="auto"/>
        <w:ind w:left="0" w:firstLine="420" w:firstLineChars="200"/>
        <w:jc w:val="both"/>
        <w:rPr>
          <w:rFonts w:hint="eastAsia" w:ascii="宋体" w:hAnsi="宋体" w:eastAsia="宋体" w:cs="宋体"/>
          <w:kern w:val="2"/>
          <w:sz w:val="21"/>
          <w:szCs w:val="21"/>
          <w14:ligatures w14:val="standardContextual"/>
        </w:rPr>
      </w:pPr>
      <w:r>
        <w:rPr>
          <w:rFonts w:hint="eastAsia" w:ascii="宋体" w:hAnsi="宋体" w:eastAsia="宋体" w:cs="宋体"/>
          <w:kern w:val="2"/>
          <w:sz w:val="21"/>
          <w:szCs w:val="21"/>
          <w14:ligatures w14:val="standardContextual"/>
        </w:rPr>
        <w:t>（六）恶意投诉的；</w:t>
      </w:r>
    </w:p>
    <w:p w14:paraId="3F978CCF">
      <w:pPr>
        <w:autoSpaceDE w:val="0"/>
        <w:autoSpaceDN w:val="0"/>
        <w:adjustRightInd w:val="0"/>
        <w:spacing w:line="240" w:lineRule="auto"/>
        <w:ind w:left="0" w:firstLine="420" w:firstLineChars="200"/>
        <w:jc w:val="both"/>
        <w:rPr>
          <w:rFonts w:hint="eastAsia" w:ascii="宋体" w:hAnsi="宋体" w:eastAsia="宋体" w:cs="宋体"/>
          <w:kern w:val="2"/>
          <w:sz w:val="21"/>
          <w:szCs w:val="21"/>
          <w14:ligatures w14:val="standardContextual"/>
        </w:rPr>
      </w:pPr>
      <w:r>
        <w:rPr>
          <w:rFonts w:hint="eastAsia" w:ascii="宋体" w:hAnsi="宋体" w:eastAsia="宋体" w:cs="宋体"/>
          <w:kern w:val="2"/>
          <w:sz w:val="21"/>
          <w:szCs w:val="21"/>
          <w14:ligatures w14:val="standardContextual"/>
        </w:rPr>
        <w:t>（七）向采购项目相关人行贿或者提供其他不当利益的；</w:t>
      </w:r>
    </w:p>
    <w:p w14:paraId="12EE795E">
      <w:pPr>
        <w:autoSpaceDE w:val="0"/>
        <w:autoSpaceDN w:val="0"/>
        <w:adjustRightInd w:val="0"/>
        <w:spacing w:line="240" w:lineRule="auto"/>
        <w:ind w:left="0" w:firstLine="420" w:firstLineChars="200"/>
        <w:jc w:val="both"/>
        <w:rPr>
          <w:rFonts w:hint="eastAsia" w:ascii="宋体" w:hAnsi="宋体" w:eastAsia="宋体" w:cs="宋体"/>
          <w:kern w:val="2"/>
          <w:sz w:val="21"/>
          <w:szCs w:val="21"/>
          <w14:ligatures w14:val="standardContextual"/>
        </w:rPr>
      </w:pPr>
      <w:r>
        <w:rPr>
          <w:rFonts w:hint="eastAsia" w:ascii="宋体" w:hAnsi="宋体" w:eastAsia="宋体" w:cs="宋体"/>
          <w:kern w:val="2"/>
          <w:sz w:val="21"/>
          <w:szCs w:val="21"/>
          <w14:ligatures w14:val="standardContextual"/>
        </w:rPr>
        <w:t>（八）阻碍、抗拒主管部门监督检查的；</w:t>
      </w:r>
    </w:p>
    <w:p w14:paraId="657C7D96">
      <w:pPr>
        <w:autoSpaceDE w:val="0"/>
        <w:autoSpaceDN w:val="0"/>
        <w:adjustRightInd w:val="0"/>
        <w:spacing w:line="240" w:lineRule="auto"/>
        <w:ind w:left="0" w:firstLine="420" w:firstLineChars="200"/>
        <w:jc w:val="both"/>
        <w:rPr>
          <w:rFonts w:hint="eastAsia" w:ascii="宋体" w:hAnsi="宋体" w:eastAsia="宋体" w:cs="宋体"/>
          <w:kern w:val="2"/>
          <w:sz w:val="21"/>
          <w:szCs w:val="21"/>
          <w14:ligatures w14:val="standardContextual"/>
        </w:rPr>
      </w:pPr>
      <w:r>
        <w:rPr>
          <w:rFonts w:hint="eastAsia" w:ascii="宋体" w:hAnsi="宋体" w:eastAsia="宋体" w:cs="宋体"/>
          <w:kern w:val="2"/>
          <w:sz w:val="21"/>
          <w:szCs w:val="21"/>
          <w14:ligatures w14:val="standardContextual"/>
        </w:rPr>
        <w:t>（九）其他违反本条例规定的行为。</w:t>
      </w:r>
    </w:p>
    <w:p w14:paraId="0D1BAA7E">
      <w:pPr>
        <w:autoSpaceDE w:val="0"/>
        <w:autoSpaceDN w:val="0"/>
        <w:adjustRightInd w:val="0"/>
        <w:spacing w:line="240" w:lineRule="auto"/>
        <w:ind w:left="0" w:firstLine="420" w:firstLineChars="200"/>
        <w:jc w:val="both"/>
        <w:rPr>
          <w:rFonts w:hint="eastAsia" w:ascii="宋体" w:hAnsi="宋体" w:eastAsia="宋体" w:cs="宋体"/>
          <w:kern w:val="2"/>
          <w:sz w:val="21"/>
          <w:szCs w:val="21"/>
          <w14:ligatures w14:val="standardContextual"/>
        </w:rPr>
      </w:pPr>
      <w:r>
        <w:rPr>
          <w:rFonts w:hint="eastAsia" w:ascii="宋体" w:hAnsi="宋体" w:eastAsia="宋体" w:cs="宋体"/>
          <w:kern w:val="2"/>
          <w:sz w:val="21"/>
          <w:szCs w:val="21"/>
          <w14:ligatures w14:val="standardContextual"/>
        </w:rPr>
        <w:t>二、《深圳经济特区政府采购条例实施细则》</w:t>
      </w:r>
    </w:p>
    <w:p w14:paraId="7C145EE2">
      <w:pPr>
        <w:autoSpaceDE w:val="0"/>
        <w:autoSpaceDN w:val="0"/>
        <w:adjustRightInd w:val="0"/>
        <w:spacing w:line="240" w:lineRule="auto"/>
        <w:ind w:left="0" w:firstLine="420" w:firstLineChars="200"/>
        <w:jc w:val="both"/>
        <w:rPr>
          <w:rFonts w:hint="eastAsia" w:ascii="宋体" w:hAnsi="宋体" w:eastAsia="宋体" w:cs="宋体"/>
          <w:kern w:val="2"/>
          <w:sz w:val="21"/>
          <w:szCs w:val="21"/>
          <w14:ligatures w14:val="standardContextual"/>
        </w:rPr>
      </w:pPr>
      <w:r>
        <w:rPr>
          <w:rFonts w:hint="eastAsia" w:ascii="宋体" w:hAnsi="宋体" w:eastAsia="宋体" w:cs="宋体"/>
          <w:kern w:val="2"/>
          <w:sz w:val="21"/>
          <w:szCs w:val="21"/>
          <w14:ligatures w14:val="standardContextual"/>
        </w:rPr>
        <w:t>第七十五条 供应商有下列情形之一的，属于采购条例所称的串通响应行为，按照采购条例第五十七条有关规定处理：</w:t>
      </w:r>
    </w:p>
    <w:p w14:paraId="4AE6BE63">
      <w:pPr>
        <w:autoSpaceDE w:val="0"/>
        <w:autoSpaceDN w:val="0"/>
        <w:adjustRightInd w:val="0"/>
        <w:spacing w:line="240" w:lineRule="auto"/>
        <w:ind w:left="0" w:firstLine="420" w:firstLineChars="200"/>
        <w:jc w:val="both"/>
        <w:rPr>
          <w:rFonts w:hint="eastAsia" w:ascii="宋体" w:hAnsi="宋体" w:eastAsia="宋体" w:cs="宋体"/>
          <w:kern w:val="2"/>
          <w:sz w:val="21"/>
          <w:szCs w:val="21"/>
          <w14:ligatures w14:val="standardContextual"/>
        </w:rPr>
      </w:pPr>
      <w:r>
        <w:rPr>
          <w:rFonts w:hint="eastAsia" w:ascii="宋体" w:hAnsi="宋体" w:eastAsia="宋体" w:cs="宋体"/>
          <w:kern w:val="2"/>
          <w:sz w:val="21"/>
          <w:szCs w:val="21"/>
          <w14:ligatures w14:val="standardContextual"/>
        </w:rPr>
        <w:t>（一）响应供应商之间相互约定给予未成交的供应商利益补偿。</w:t>
      </w:r>
    </w:p>
    <w:p w14:paraId="46869B63">
      <w:pPr>
        <w:autoSpaceDE w:val="0"/>
        <w:autoSpaceDN w:val="0"/>
        <w:adjustRightInd w:val="0"/>
        <w:spacing w:line="240" w:lineRule="auto"/>
        <w:ind w:left="0" w:firstLine="420" w:firstLineChars="200"/>
        <w:jc w:val="both"/>
        <w:rPr>
          <w:rFonts w:hint="eastAsia" w:ascii="宋体" w:hAnsi="宋体" w:eastAsia="宋体" w:cs="宋体"/>
          <w:kern w:val="2"/>
          <w:sz w:val="21"/>
          <w:szCs w:val="21"/>
          <w14:ligatures w14:val="standardContextual"/>
        </w:rPr>
      </w:pPr>
      <w:r>
        <w:rPr>
          <w:rFonts w:hint="eastAsia" w:ascii="宋体" w:hAnsi="宋体" w:eastAsia="宋体" w:cs="宋体"/>
          <w:kern w:val="2"/>
          <w:sz w:val="21"/>
          <w:szCs w:val="21"/>
          <w14:ligatures w14:val="standardContextual"/>
        </w:rPr>
        <w:t>（二）不同响应供应商的法定代表人、主要经营负责人、项目响应授权代表人、项目负责人、主要技术人员为同一人、属同一单位或者在同一单位缴纳社会保险。</w:t>
      </w:r>
    </w:p>
    <w:p w14:paraId="36E551C7">
      <w:pPr>
        <w:autoSpaceDE w:val="0"/>
        <w:autoSpaceDN w:val="0"/>
        <w:adjustRightInd w:val="0"/>
        <w:spacing w:line="240" w:lineRule="auto"/>
        <w:ind w:left="0" w:firstLine="420" w:firstLineChars="200"/>
        <w:jc w:val="both"/>
        <w:rPr>
          <w:rFonts w:hint="eastAsia" w:ascii="宋体" w:hAnsi="宋体" w:eastAsia="宋体" w:cs="宋体"/>
          <w:kern w:val="2"/>
          <w:sz w:val="21"/>
          <w:szCs w:val="21"/>
          <w14:ligatures w14:val="standardContextual"/>
        </w:rPr>
      </w:pPr>
      <w:r>
        <w:rPr>
          <w:rFonts w:hint="eastAsia" w:ascii="宋体" w:hAnsi="宋体" w:eastAsia="宋体" w:cs="宋体"/>
          <w:kern w:val="2"/>
          <w:sz w:val="21"/>
          <w:szCs w:val="21"/>
          <w14:ligatures w14:val="standardContextual"/>
        </w:rPr>
        <w:t>（三）不同响应供应商的响应文件由同一单位或者同一人编制，或者由同一人分阶段参与编制的。</w:t>
      </w:r>
    </w:p>
    <w:p w14:paraId="1D39DA4F">
      <w:pPr>
        <w:autoSpaceDE w:val="0"/>
        <w:autoSpaceDN w:val="0"/>
        <w:adjustRightInd w:val="0"/>
        <w:spacing w:line="240" w:lineRule="auto"/>
        <w:ind w:left="0" w:firstLine="420" w:firstLineChars="200"/>
        <w:jc w:val="both"/>
        <w:rPr>
          <w:rFonts w:hint="eastAsia" w:ascii="宋体" w:hAnsi="宋体" w:eastAsia="宋体" w:cs="宋体"/>
          <w:kern w:val="2"/>
          <w:sz w:val="21"/>
          <w:szCs w:val="21"/>
          <w14:ligatures w14:val="standardContextual"/>
        </w:rPr>
      </w:pPr>
      <w:r>
        <w:rPr>
          <w:rFonts w:hint="eastAsia" w:ascii="宋体" w:hAnsi="宋体" w:eastAsia="宋体" w:cs="宋体"/>
          <w:kern w:val="2"/>
          <w:sz w:val="21"/>
          <w:szCs w:val="21"/>
          <w14:ligatures w14:val="standardContextual"/>
        </w:rPr>
        <w:t>（四）不同响应供应商的响应文件或部分响应文件相互混装。</w:t>
      </w:r>
    </w:p>
    <w:p w14:paraId="3043B7D7">
      <w:pPr>
        <w:autoSpaceDE w:val="0"/>
        <w:autoSpaceDN w:val="0"/>
        <w:adjustRightInd w:val="0"/>
        <w:spacing w:line="240" w:lineRule="auto"/>
        <w:ind w:left="0" w:firstLine="420" w:firstLineChars="200"/>
        <w:jc w:val="both"/>
        <w:rPr>
          <w:rFonts w:hint="eastAsia" w:ascii="宋体" w:hAnsi="宋体" w:eastAsia="宋体" w:cs="宋体"/>
          <w:kern w:val="2"/>
          <w:sz w:val="21"/>
          <w:szCs w:val="21"/>
          <w14:ligatures w14:val="standardContextual"/>
        </w:rPr>
      </w:pPr>
      <w:r>
        <w:rPr>
          <w:rFonts w:hint="eastAsia" w:ascii="宋体" w:hAnsi="宋体" w:eastAsia="宋体" w:cs="宋体"/>
          <w:kern w:val="2"/>
          <w:sz w:val="21"/>
          <w:szCs w:val="21"/>
          <w14:ligatures w14:val="standardContextual"/>
        </w:rPr>
        <w:t>（五）不同响应供应商的响应文件内容存在非正常一致。</w:t>
      </w:r>
    </w:p>
    <w:p w14:paraId="1B4A45C2">
      <w:pPr>
        <w:autoSpaceDE w:val="0"/>
        <w:autoSpaceDN w:val="0"/>
        <w:adjustRightInd w:val="0"/>
        <w:spacing w:line="240" w:lineRule="auto"/>
        <w:ind w:left="0" w:firstLine="420" w:firstLineChars="200"/>
        <w:jc w:val="both"/>
        <w:rPr>
          <w:rFonts w:hint="eastAsia" w:ascii="宋体" w:hAnsi="宋体" w:eastAsia="宋体" w:cs="宋体"/>
          <w:kern w:val="2"/>
          <w:sz w:val="21"/>
          <w:szCs w:val="21"/>
          <w14:ligatures w14:val="standardContextual"/>
        </w:rPr>
      </w:pPr>
      <w:r>
        <w:rPr>
          <w:rFonts w:hint="eastAsia" w:ascii="宋体" w:hAnsi="宋体" w:eastAsia="宋体" w:cs="宋体"/>
          <w:kern w:val="2"/>
          <w:sz w:val="21"/>
          <w:szCs w:val="21"/>
          <w14:ligatures w14:val="standardContextual"/>
        </w:rPr>
        <w:t>（六）由同一单位工作人员为两家以上（含两家）供应商进行同一项响应活动的。</w:t>
      </w:r>
    </w:p>
    <w:p w14:paraId="05C4C86F">
      <w:pPr>
        <w:autoSpaceDE w:val="0"/>
        <w:autoSpaceDN w:val="0"/>
        <w:adjustRightInd w:val="0"/>
        <w:spacing w:line="240" w:lineRule="auto"/>
        <w:ind w:left="0" w:firstLine="420" w:firstLineChars="200"/>
        <w:jc w:val="both"/>
        <w:rPr>
          <w:rFonts w:hint="eastAsia" w:ascii="宋体" w:hAnsi="宋体" w:eastAsia="宋体" w:cs="宋体"/>
          <w:kern w:val="2"/>
          <w:sz w:val="21"/>
          <w:szCs w:val="21"/>
          <w14:ligatures w14:val="standardContextual"/>
        </w:rPr>
      </w:pPr>
      <w:r>
        <w:rPr>
          <w:rFonts w:hint="eastAsia" w:ascii="宋体" w:hAnsi="宋体" w:eastAsia="宋体" w:cs="宋体"/>
          <w:kern w:val="2"/>
          <w:sz w:val="21"/>
          <w:szCs w:val="21"/>
          <w14:ligatures w14:val="standardContextual"/>
        </w:rPr>
        <w:t>（七）主管部门依照法律、法规认定的其他情形。</w:t>
      </w:r>
    </w:p>
    <w:p w14:paraId="63656317">
      <w:pPr>
        <w:autoSpaceDE w:val="0"/>
        <w:autoSpaceDN w:val="0"/>
        <w:adjustRightInd w:val="0"/>
        <w:spacing w:line="240" w:lineRule="auto"/>
        <w:ind w:left="0" w:firstLine="420" w:firstLineChars="200"/>
        <w:jc w:val="both"/>
        <w:rPr>
          <w:rFonts w:hint="eastAsia" w:ascii="宋体" w:hAnsi="宋体" w:eastAsia="宋体" w:cs="宋体"/>
          <w:kern w:val="2"/>
          <w:sz w:val="21"/>
          <w:szCs w:val="21"/>
          <w14:ligatures w14:val="standardContextual"/>
        </w:rPr>
      </w:pPr>
      <w:r>
        <w:rPr>
          <w:rFonts w:hint="eastAsia" w:ascii="宋体" w:hAnsi="宋体" w:eastAsia="宋体" w:cs="宋体"/>
          <w:kern w:val="2"/>
          <w:sz w:val="21"/>
          <w:szCs w:val="21"/>
          <w14:ligatures w14:val="standardContextual"/>
        </w:rPr>
        <w:t>第七十七条 供应商有下列情形之一的，属于隐瞒真实情况，提供虚假资料，按照采购条例第五十七条的有关规定处理：</w:t>
      </w:r>
    </w:p>
    <w:p w14:paraId="1768BB27">
      <w:pPr>
        <w:autoSpaceDE w:val="0"/>
        <w:autoSpaceDN w:val="0"/>
        <w:adjustRightInd w:val="0"/>
        <w:spacing w:line="240" w:lineRule="auto"/>
        <w:ind w:left="0" w:firstLine="420" w:firstLineChars="200"/>
        <w:jc w:val="both"/>
        <w:rPr>
          <w:rFonts w:hint="eastAsia" w:ascii="宋体" w:hAnsi="宋体" w:eastAsia="宋体" w:cs="宋体"/>
          <w:kern w:val="2"/>
          <w:sz w:val="21"/>
          <w:szCs w:val="21"/>
          <w14:ligatures w14:val="standardContextual"/>
        </w:rPr>
      </w:pPr>
      <w:r>
        <w:rPr>
          <w:rFonts w:hint="eastAsia" w:ascii="宋体" w:hAnsi="宋体" w:eastAsia="宋体" w:cs="宋体"/>
          <w:kern w:val="2"/>
          <w:sz w:val="21"/>
          <w:szCs w:val="21"/>
          <w14:ligatures w14:val="standardContextual"/>
        </w:rPr>
        <w:t>（一）通过转让或者租借等方式从其他单位获取资格或者资质证书响应的。</w:t>
      </w:r>
    </w:p>
    <w:p w14:paraId="1B38A6EF">
      <w:pPr>
        <w:autoSpaceDE w:val="0"/>
        <w:autoSpaceDN w:val="0"/>
        <w:adjustRightInd w:val="0"/>
        <w:spacing w:line="240" w:lineRule="auto"/>
        <w:ind w:left="0" w:firstLine="420" w:firstLineChars="200"/>
        <w:jc w:val="both"/>
        <w:rPr>
          <w:rFonts w:hint="eastAsia" w:ascii="宋体" w:hAnsi="宋体" w:eastAsia="宋体" w:cs="宋体"/>
          <w:kern w:val="2"/>
          <w:sz w:val="21"/>
          <w:szCs w:val="21"/>
          <w14:ligatures w14:val="standardContextual"/>
        </w:rPr>
      </w:pPr>
      <w:r>
        <w:rPr>
          <w:rFonts w:hint="eastAsia" w:ascii="宋体" w:hAnsi="宋体" w:eastAsia="宋体" w:cs="宋体"/>
          <w:kern w:val="2"/>
          <w:sz w:val="21"/>
          <w:szCs w:val="21"/>
          <w14:ligatures w14:val="standardContextual"/>
        </w:rPr>
        <w:t>（二）由其他单位或者其他单位负责人在响应供应商编制的响应文件上加盖印章或者签字的。</w:t>
      </w:r>
    </w:p>
    <w:p w14:paraId="680BE379">
      <w:pPr>
        <w:autoSpaceDE w:val="0"/>
        <w:autoSpaceDN w:val="0"/>
        <w:adjustRightInd w:val="0"/>
        <w:spacing w:line="240" w:lineRule="auto"/>
        <w:ind w:left="0" w:firstLine="420" w:firstLineChars="200"/>
        <w:jc w:val="both"/>
        <w:rPr>
          <w:rFonts w:hint="eastAsia" w:ascii="宋体" w:hAnsi="宋体" w:eastAsia="宋体" w:cs="宋体"/>
          <w:kern w:val="2"/>
          <w:sz w:val="21"/>
          <w:szCs w:val="21"/>
          <w14:ligatures w14:val="standardContextual"/>
        </w:rPr>
      </w:pPr>
      <w:r>
        <w:rPr>
          <w:rFonts w:hint="eastAsia" w:ascii="宋体" w:hAnsi="宋体" w:eastAsia="宋体" w:cs="宋体"/>
          <w:kern w:val="2"/>
          <w:sz w:val="21"/>
          <w:szCs w:val="21"/>
          <w14:ligatures w14:val="standardContextual"/>
        </w:rPr>
        <w:t>（三）项目负责人或者主要技术人员不是本单位人员的。</w:t>
      </w:r>
    </w:p>
    <w:p w14:paraId="042F5B2C">
      <w:pPr>
        <w:autoSpaceDE w:val="0"/>
        <w:autoSpaceDN w:val="0"/>
        <w:adjustRightInd w:val="0"/>
        <w:spacing w:line="240" w:lineRule="auto"/>
        <w:ind w:left="0" w:firstLine="420" w:firstLineChars="200"/>
        <w:jc w:val="both"/>
        <w:rPr>
          <w:rFonts w:hint="eastAsia" w:ascii="宋体" w:hAnsi="宋体" w:eastAsia="宋体" w:cs="宋体"/>
          <w:kern w:val="2"/>
          <w:sz w:val="21"/>
          <w:szCs w:val="21"/>
          <w14:ligatures w14:val="standardContextual"/>
        </w:rPr>
      </w:pPr>
      <w:r>
        <w:rPr>
          <w:rFonts w:hint="eastAsia" w:ascii="宋体" w:hAnsi="宋体" w:eastAsia="宋体" w:cs="宋体"/>
          <w:kern w:val="2"/>
          <w:sz w:val="21"/>
          <w:szCs w:val="21"/>
          <w14:ligatures w14:val="standardContextual"/>
        </w:rPr>
        <w:t>（四）响应保证金不是从响应供应商基本账户转出的。</w:t>
      </w:r>
    </w:p>
    <w:p w14:paraId="17ED1B8F">
      <w:pPr>
        <w:autoSpaceDE w:val="0"/>
        <w:autoSpaceDN w:val="0"/>
        <w:adjustRightInd w:val="0"/>
        <w:spacing w:line="240" w:lineRule="auto"/>
        <w:ind w:left="0" w:firstLine="420" w:firstLineChars="200"/>
        <w:jc w:val="both"/>
        <w:rPr>
          <w:rFonts w:hint="eastAsia" w:ascii="宋体" w:hAnsi="宋体" w:eastAsia="宋体" w:cs="宋体"/>
          <w:kern w:val="2"/>
          <w:sz w:val="21"/>
          <w:szCs w:val="21"/>
          <w14:ligatures w14:val="standardContextual"/>
        </w:rPr>
      </w:pPr>
      <w:r>
        <w:rPr>
          <w:rFonts w:hint="eastAsia" w:ascii="宋体" w:hAnsi="宋体" w:eastAsia="宋体" w:cs="宋体"/>
          <w:kern w:val="2"/>
          <w:sz w:val="21"/>
          <w:szCs w:val="21"/>
          <w14:ligatures w14:val="standardContextual"/>
        </w:rPr>
        <w:t>（五）其他隐瞒真实情况、提供虚假资料的行为。</w:t>
      </w:r>
    </w:p>
    <w:p w14:paraId="62292C37">
      <w:pPr>
        <w:autoSpaceDE w:val="0"/>
        <w:autoSpaceDN w:val="0"/>
        <w:adjustRightInd w:val="0"/>
        <w:spacing w:line="240" w:lineRule="auto"/>
        <w:ind w:left="0" w:firstLine="420" w:firstLineChars="200"/>
        <w:jc w:val="both"/>
        <w:rPr>
          <w:rFonts w:hint="eastAsia" w:ascii="宋体" w:hAnsi="宋体" w:eastAsia="宋体" w:cs="宋体"/>
          <w:kern w:val="2"/>
          <w:sz w:val="21"/>
          <w:szCs w:val="21"/>
          <w14:ligatures w14:val="standardContextual"/>
        </w:rPr>
      </w:pPr>
      <w:r>
        <w:rPr>
          <w:rFonts w:hint="eastAsia" w:ascii="宋体" w:hAnsi="宋体" w:eastAsia="宋体" w:cs="宋体"/>
          <w:kern w:val="2"/>
          <w:sz w:val="21"/>
          <w:szCs w:val="21"/>
          <w14:ligatures w14:val="standardContextual"/>
        </w:rPr>
        <w:t>响应供应商不能提供项目负责人或者主要技术人员的劳动合同、社会保险等劳动关系证明材料的，视为存在前款第（三）项规定的情形。</w:t>
      </w:r>
    </w:p>
    <w:p w14:paraId="0F336FDB">
      <w:pPr>
        <w:autoSpaceDE w:val="0"/>
        <w:autoSpaceDN w:val="0"/>
        <w:adjustRightInd w:val="0"/>
        <w:spacing w:line="240" w:lineRule="auto"/>
        <w:ind w:left="0" w:firstLine="420" w:firstLineChars="200"/>
        <w:jc w:val="both"/>
        <w:rPr>
          <w:rFonts w:hint="eastAsia" w:ascii="宋体" w:hAnsi="宋体" w:eastAsia="宋体" w:cs="宋体"/>
          <w:kern w:val="2"/>
          <w:sz w:val="21"/>
          <w:szCs w:val="21"/>
          <w14:ligatures w14:val="standardContextual"/>
        </w:rPr>
      </w:pPr>
      <w:r>
        <w:rPr>
          <w:rFonts w:hint="eastAsia" w:ascii="宋体" w:hAnsi="宋体" w:eastAsia="宋体" w:cs="宋体"/>
          <w:kern w:val="2"/>
          <w:sz w:val="21"/>
          <w:szCs w:val="21"/>
          <w14:ligatures w14:val="standardContextual"/>
        </w:rPr>
        <w:t>第八十条 供应商有下列行为之一的，采购机构或采购人不予退还其交纳的响应保证金，情节严重的，并由主管部门记入供应商诚信档案，予以通报。</w:t>
      </w:r>
    </w:p>
    <w:p w14:paraId="1AF70638">
      <w:pPr>
        <w:autoSpaceDE w:val="0"/>
        <w:autoSpaceDN w:val="0"/>
        <w:adjustRightInd w:val="0"/>
        <w:spacing w:line="240" w:lineRule="auto"/>
        <w:ind w:left="0" w:firstLine="420" w:firstLineChars="200"/>
        <w:jc w:val="both"/>
        <w:rPr>
          <w:rFonts w:hint="eastAsia" w:ascii="宋体" w:hAnsi="宋体" w:eastAsia="宋体" w:cs="宋体"/>
          <w:kern w:val="2"/>
          <w:sz w:val="21"/>
          <w:szCs w:val="21"/>
          <w14:ligatures w14:val="standardContextual"/>
        </w:rPr>
      </w:pPr>
      <w:r>
        <w:rPr>
          <w:rFonts w:hint="eastAsia" w:ascii="宋体" w:hAnsi="宋体" w:eastAsia="宋体" w:cs="宋体"/>
          <w:kern w:val="2"/>
          <w:sz w:val="21"/>
          <w:szCs w:val="21"/>
          <w14:ligatures w14:val="standardContextual"/>
        </w:rPr>
        <w:t>（一）响应截止后，撤销响应的。</w:t>
      </w:r>
    </w:p>
    <w:p w14:paraId="1093C1D2">
      <w:pPr>
        <w:autoSpaceDE w:val="0"/>
        <w:autoSpaceDN w:val="0"/>
        <w:adjustRightInd w:val="0"/>
        <w:spacing w:line="240" w:lineRule="auto"/>
        <w:ind w:left="0" w:firstLine="420" w:firstLineChars="200"/>
        <w:jc w:val="both"/>
        <w:rPr>
          <w:rFonts w:hint="eastAsia" w:ascii="宋体" w:hAnsi="宋体" w:eastAsia="宋体" w:cs="宋体"/>
          <w:kern w:val="2"/>
          <w:sz w:val="21"/>
          <w:szCs w:val="21"/>
          <w14:ligatures w14:val="standardContextual"/>
        </w:rPr>
      </w:pPr>
      <w:r>
        <w:rPr>
          <w:rFonts w:hint="eastAsia" w:ascii="宋体" w:hAnsi="宋体" w:eastAsia="宋体" w:cs="宋体"/>
          <w:kern w:val="2"/>
          <w:sz w:val="21"/>
          <w:szCs w:val="21"/>
          <w14:ligatures w14:val="standardContextual"/>
        </w:rPr>
        <w:t>（二）成交后无正当理由未在规定期限内签订合同的。</w:t>
      </w:r>
    </w:p>
    <w:p w14:paraId="19DCB296">
      <w:pPr>
        <w:autoSpaceDE w:val="0"/>
        <w:autoSpaceDN w:val="0"/>
        <w:adjustRightInd w:val="0"/>
        <w:spacing w:line="240" w:lineRule="auto"/>
        <w:ind w:left="0" w:firstLine="420" w:firstLineChars="200"/>
        <w:jc w:val="both"/>
        <w:rPr>
          <w:rFonts w:hint="eastAsia" w:ascii="宋体" w:hAnsi="宋体" w:eastAsia="宋体" w:cs="宋体"/>
          <w:kern w:val="2"/>
          <w:sz w:val="21"/>
          <w:szCs w:val="21"/>
          <w14:ligatures w14:val="standardContextual"/>
        </w:rPr>
      </w:pPr>
      <w:r>
        <w:rPr>
          <w:rFonts w:hint="eastAsia" w:ascii="宋体" w:hAnsi="宋体" w:eastAsia="宋体" w:cs="宋体"/>
          <w:kern w:val="2"/>
          <w:sz w:val="21"/>
          <w:szCs w:val="21"/>
          <w14:ligatures w14:val="standardContextual"/>
        </w:rPr>
        <w:t>（三）将成交项目转让给他人或者在响应文件中s未说明且未经采购人、采购采购机构同意，将成交项目分包给他人的。</w:t>
      </w:r>
    </w:p>
    <w:p w14:paraId="10FBF9F7">
      <w:pPr>
        <w:autoSpaceDE w:val="0"/>
        <w:autoSpaceDN w:val="0"/>
        <w:adjustRightInd w:val="0"/>
        <w:spacing w:line="240" w:lineRule="auto"/>
        <w:ind w:left="0" w:firstLine="420" w:firstLineChars="200"/>
        <w:jc w:val="both"/>
        <w:rPr>
          <w:rFonts w:hint="eastAsia" w:ascii="宋体" w:hAnsi="宋体" w:eastAsia="宋体" w:cs="宋体"/>
          <w:kern w:val="2"/>
          <w:sz w:val="21"/>
          <w:szCs w:val="21"/>
          <w14:ligatures w14:val="standardContextual"/>
        </w:rPr>
      </w:pPr>
      <w:r>
        <w:rPr>
          <w:rFonts w:hint="eastAsia" w:ascii="宋体" w:hAnsi="宋体" w:eastAsia="宋体" w:cs="宋体"/>
          <w:kern w:val="2"/>
          <w:sz w:val="21"/>
          <w:szCs w:val="21"/>
          <w14:ligatures w14:val="standardContextual"/>
        </w:rPr>
        <w:t>（四）拒绝履行合同义务的。</w:t>
      </w:r>
    </w:p>
    <w:p w14:paraId="1A71727F">
      <w:pPr>
        <w:autoSpaceDE w:val="0"/>
        <w:autoSpaceDN w:val="0"/>
        <w:adjustRightInd w:val="0"/>
        <w:spacing w:line="240" w:lineRule="auto"/>
        <w:ind w:left="0" w:firstLine="420" w:firstLineChars="200"/>
        <w:jc w:val="both"/>
        <w:rPr>
          <w:rFonts w:hint="eastAsia" w:ascii="宋体" w:hAnsi="宋体" w:eastAsia="宋体" w:cs="宋体"/>
          <w:kern w:val="2"/>
          <w:sz w:val="21"/>
          <w:szCs w:val="21"/>
          <w14:ligatures w14:val="standardContextual"/>
        </w:rPr>
      </w:pPr>
      <w:r>
        <w:rPr>
          <w:rFonts w:hint="eastAsia" w:ascii="宋体" w:hAnsi="宋体" w:eastAsia="宋体" w:cs="宋体"/>
          <w:kern w:val="2"/>
          <w:sz w:val="21"/>
          <w:szCs w:val="21"/>
          <w14:ligatures w14:val="standardContextual"/>
        </w:rPr>
        <w:t>不予退还的响应保证金及其利息应当上缴国库。</w:t>
      </w:r>
    </w:p>
    <w:p w14:paraId="747FF654">
      <w:pPr>
        <w:autoSpaceDE w:val="0"/>
        <w:autoSpaceDN w:val="0"/>
        <w:adjustRightInd w:val="0"/>
        <w:spacing w:line="240" w:lineRule="auto"/>
        <w:ind w:left="0" w:firstLine="420" w:firstLineChars="200"/>
        <w:jc w:val="both"/>
        <w:rPr>
          <w:rFonts w:hint="eastAsia" w:ascii="宋体" w:hAnsi="宋体" w:eastAsia="宋体" w:cs="宋体"/>
          <w:kern w:val="2"/>
          <w:sz w:val="21"/>
          <w:szCs w:val="21"/>
          <w14:ligatures w14:val="standardContextual"/>
        </w:rPr>
      </w:pPr>
      <w:r>
        <w:rPr>
          <w:rFonts w:hint="eastAsia" w:ascii="宋体" w:hAnsi="宋体" w:eastAsia="宋体" w:cs="宋体"/>
          <w:kern w:val="2"/>
          <w:sz w:val="21"/>
          <w:szCs w:val="21"/>
          <w14:ligatures w14:val="standardContextual"/>
        </w:rPr>
        <w:t>三、《深圳市财政局关于明确政府采购保证金管理工作的通知》（深财购[2019]42号）</w:t>
      </w:r>
    </w:p>
    <w:p w14:paraId="18A62E96">
      <w:pPr>
        <w:autoSpaceDE w:val="0"/>
        <w:autoSpaceDN w:val="0"/>
        <w:adjustRightInd w:val="0"/>
        <w:ind w:firstLine="420" w:firstLineChars="200"/>
        <w:rPr>
          <w:rFonts w:hint="eastAsia" w:ascii="宋体" w:hAnsi="宋体" w:eastAsia="宋体" w:cs="宋体"/>
          <w:kern w:val="2"/>
          <w:sz w:val="21"/>
          <w:szCs w:val="21"/>
          <w14:ligatures w14:val="standardContextual"/>
        </w:rPr>
      </w:pPr>
      <w:r>
        <w:rPr>
          <w:rFonts w:hint="eastAsia" w:ascii="宋体" w:hAnsi="宋体" w:eastAsia="宋体" w:cs="宋体"/>
          <w:kern w:val="2"/>
          <w:sz w:val="21"/>
          <w:szCs w:val="21"/>
          <w14:ligatures w14:val="standardContextual"/>
        </w:rPr>
        <w:t>若供应商在政府采购活动中出现《深圳经济特区政府采购条例实施细则》第八十四条规定情形的，采购人或采购机构可将有关情况报同级财政部门，由财政部门根据实际情况记入供应商诚信档案，予以通报。市、区财政部门将加大对违法违规供应商的惩戒力度，实施联合惩戒。</w:t>
      </w:r>
    </w:p>
    <w:p w14:paraId="7AC9BD85">
      <w:pPr>
        <w:rPr>
          <w:rFonts w:hint="eastAsia" w:ascii="宋体" w:hAnsi="宋体" w:eastAsia="宋体" w:cs="宋体"/>
          <w:kern w:val="2"/>
          <w:sz w:val="21"/>
          <w:szCs w:val="21"/>
          <w14:ligatures w14:val="standardContextual"/>
        </w:rPr>
      </w:pPr>
      <w:r>
        <w:rPr>
          <w:rFonts w:hint="eastAsia" w:ascii="宋体" w:hAnsi="宋体" w:eastAsia="宋体" w:cs="宋体"/>
          <w:kern w:val="2"/>
          <w:sz w:val="21"/>
          <w:szCs w:val="21"/>
          <w14:ligatures w14:val="standardContextual"/>
        </w:rPr>
        <w:br w:type="page"/>
      </w:r>
    </w:p>
    <w:p w14:paraId="341E8FB5">
      <w:pPr>
        <w:autoSpaceDE w:val="0"/>
        <w:autoSpaceDN w:val="0"/>
        <w:adjustRightInd w:val="0"/>
        <w:ind w:firstLine="420" w:firstLineChars="200"/>
        <w:rPr>
          <w:rFonts w:hint="eastAsia" w:ascii="宋体" w:hAnsi="宋体" w:eastAsia="宋体" w:cs="宋体"/>
          <w:kern w:val="2"/>
          <w:sz w:val="21"/>
          <w:szCs w:val="21"/>
          <w14:ligatures w14:val="standardContextual"/>
        </w:rPr>
      </w:pPr>
    </w:p>
    <w:p w14:paraId="4540B636">
      <w:pPr>
        <w:widowControl/>
        <w:spacing w:before="100" w:beforeAutospacing="1" w:after="100" w:afterAutospacing="1" w:line="560" w:lineRule="exact"/>
        <w:jc w:val="center"/>
        <w:outlineLvl w:val="1"/>
        <w:rPr>
          <w:rFonts w:ascii="方正小标宋_GBK" w:hAnsi="宋体" w:eastAsia="方正小标宋_GBK" w:cs="黑体"/>
          <w:kern w:val="0"/>
          <w:sz w:val="44"/>
          <w:szCs w:val="44"/>
        </w:rPr>
      </w:pPr>
      <w:r>
        <w:rPr>
          <w:rFonts w:hint="eastAsia" w:ascii="方正小标宋_GBK" w:hAnsi="宋体" w:eastAsia="方正小标宋_GBK" w:cs="黑体"/>
          <w:kern w:val="0"/>
          <w:sz w:val="44"/>
          <w:szCs w:val="44"/>
        </w:rPr>
        <w:t>资格性审查表</w:t>
      </w:r>
    </w:p>
    <w:tbl>
      <w:tblPr>
        <w:tblStyle w:val="23"/>
        <w:tblW w:w="866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9"/>
        <w:gridCol w:w="3547"/>
        <w:gridCol w:w="4335"/>
      </w:tblGrid>
      <w:tr w14:paraId="12CCD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23D45">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8"/>
                <w:szCs w:val="28"/>
                <w:u w:val="none"/>
                <w14:ligatures w14:val="standardContextual"/>
              </w:rPr>
            </w:pPr>
            <w:r>
              <w:rPr>
                <w:rFonts w:hint="eastAsia" w:ascii="宋体" w:hAnsi="宋体" w:eastAsia="宋体" w:cs="宋体"/>
                <w:i w:val="0"/>
                <w:iCs w:val="0"/>
                <w:color w:val="000000"/>
                <w:kern w:val="0"/>
                <w:sz w:val="28"/>
                <w:szCs w:val="28"/>
                <w:u w:val="none"/>
                <w:lang w:val="en-US" w:eastAsia="zh-CN" w:bidi="ar"/>
                <w14:ligatures w14:val="standardContextual"/>
              </w:rPr>
              <w:t>序号</w:t>
            </w:r>
          </w:p>
        </w:tc>
        <w:tc>
          <w:tcPr>
            <w:tcW w:w="3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4DF19">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8"/>
                <w:szCs w:val="28"/>
                <w:u w:val="none"/>
                <w14:ligatures w14:val="standardContextual"/>
              </w:rPr>
            </w:pPr>
            <w:r>
              <w:rPr>
                <w:rFonts w:hint="eastAsia" w:ascii="宋体" w:hAnsi="宋体" w:eastAsia="宋体" w:cs="宋体"/>
                <w:i w:val="0"/>
                <w:iCs w:val="0"/>
                <w:color w:val="000000"/>
                <w:kern w:val="0"/>
                <w:sz w:val="28"/>
                <w:szCs w:val="28"/>
                <w:u w:val="none"/>
                <w:lang w:val="en-US" w:eastAsia="zh-CN" w:bidi="ar"/>
                <w14:ligatures w14:val="standardContextual"/>
              </w:rPr>
              <w:t>审查内容</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0A744">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8"/>
                <w:szCs w:val="28"/>
                <w:u w:val="none"/>
                <w14:ligatures w14:val="standardContextual"/>
              </w:rPr>
            </w:pPr>
            <w:r>
              <w:rPr>
                <w:rFonts w:hint="eastAsia" w:ascii="宋体" w:hAnsi="宋体" w:eastAsia="宋体" w:cs="宋体"/>
                <w:i w:val="0"/>
                <w:iCs w:val="0"/>
                <w:color w:val="000000"/>
                <w:kern w:val="0"/>
                <w:sz w:val="28"/>
                <w:szCs w:val="28"/>
                <w:u w:val="none"/>
                <w:lang w:val="en-US" w:eastAsia="zh-CN" w:bidi="ar"/>
                <w14:ligatures w14:val="standardContextual"/>
              </w:rPr>
              <w:t>审查方式/查询途径</w:t>
            </w:r>
          </w:p>
        </w:tc>
      </w:tr>
      <w:tr w14:paraId="2EC67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F47BC">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8"/>
                <w:szCs w:val="28"/>
                <w:u w:val="none"/>
                <w14:ligatures w14:val="standardContextual"/>
              </w:rPr>
            </w:pPr>
            <w:r>
              <w:rPr>
                <w:rFonts w:hint="eastAsia" w:ascii="宋体" w:hAnsi="宋体" w:eastAsia="宋体" w:cs="宋体"/>
                <w:i w:val="0"/>
                <w:iCs w:val="0"/>
                <w:color w:val="000000"/>
                <w:kern w:val="0"/>
                <w:sz w:val="28"/>
                <w:szCs w:val="28"/>
                <w:u w:val="none"/>
                <w:lang w:val="en-US" w:eastAsia="zh-CN" w:bidi="ar"/>
                <w14:ligatures w14:val="standardContextual"/>
              </w:rPr>
              <w:t>1</w:t>
            </w:r>
          </w:p>
        </w:tc>
        <w:tc>
          <w:tcPr>
            <w:tcW w:w="3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A46F6">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4"/>
                <w:szCs w:val="24"/>
                <w:u w:val="none"/>
                <w14:ligatures w14:val="standardContextual"/>
              </w:rPr>
            </w:pPr>
            <w:r>
              <w:rPr>
                <w:rFonts w:hint="eastAsia" w:ascii="宋体" w:hAnsi="宋体" w:eastAsia="宋体" w:cs="宋体"/>
                <w:i w:val="0"/>
                <w:iCs w:val="0"/>
                <w:color w:val="000000"/>
                <w:kern w:val="0"/>
                <w:sz w:val="24"/>
                <w:szCs w:val="24"/>
                <w:u w:val="none"/>
                <w:lang w:val="en-US" w:eastAsia="zh-CN" w:bidi="ar"/>
                <w14:ligatures w14:val="standardContextual"/>
              </w:rPr>
              <w:t>资质条件</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26235">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i w:val="0"/>
                <w:iCs w:val="0"/>
                <w:color w:val="000000"/>
                <w:kern w:val="2"/>
                <w:sz w:val="24"/>
                <w:szCs w:val="24"/>
                <w:u w:val="none"/>
                <w14:ligatures w14:val="standardContextual"/>
              </w:rPr>
            </w:pPr>
            <w:r>
              <w:rPr>
                <w:rFonts w:hint="eastAsia" w:ascii="宋体" w:hAnsi="宋体" w:eastAsia="宋体" w:cs="宋体"/>
                <w:i w:val="0"/>
                <w:iCs w:val="0"/>
                <w:color w:val="000000"/>
                <w:kern w:val="0"/>
                <w:sz w:val="24"/>
                <w:szCs w:val="24"/>
                <w:u w:val="none"/>
                <w:lang w:val="en-US" w:eastAsia="zh-CN" w:bidi="ar"/>
                <w14:ligatures w14:val="standardContextual"/>
              </w:rPr>
              <w:t>根据采购文件招标公告“申请人的资格要求”的规定，要求供应商提供资质证明材料</w:t>
            </w:r>
          </w:p>
        </w:tc>
      </w:tr>
      <w:tr w14:paraId="53116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7" w:hRule="atLeast"/>
        </w:trPr>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38205">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8"/>
                <w:szCs w:val="28"/>
                <w:u w:val="none"/>
                <w14:ligatures w14:val="standardContextual"/>
              </w:rPr>
            </w:pPr>
            <w:r>
              <w:rPr>
                <w:rFonts w:hint="eastAsia" w:ascii="宋体" w:hAnsi="宋体" w:eastAsia="宋体" w:cs="宋体"/>
                <w:i w:val="0"/>
                <w:iCs w:val="0"/>
                <w:color w:val="000000"/>
                <w:kern w:val="0"/>
                <w:sz w:val="28"/>
                <w:szCs w:val="28"/>
                <w:u w:val="none"/>
                <w:lang w:val="en-US" w:eastAsia="zh-CN" w:bidi="ar"/>
                <w14:ligatures w14:val="standardContextual"/>
              </w:rPr>
              <w:t>2</w:t>
            </w:r>
          </w:p>
        </w:tc>
        <w:tc>
          <w:tcPr>
            <w:tcW w:w="3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9DD67">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4"/>
                <w:szCs w:val="24"/>
                <w:u w:val="none"/>
                <w14:ligatures w14:val="standardContextual"/>
              </w:rPr>
            </w:pPr>
            <w:r>
              <w:rPr>
                <w:rFonts w:hint="eastAsia" w:ascii="宋体" w:hAnsi="宋体" w:eastAsia="宋体" w:cs="宋体"/>
                <w:i w:val="0"/>
                <w:iCs w:val="0"/>
                <w:color w:val="000000"/>
                <w:kern w:val="0"/>
                <w:sz w:val="24"/>
                <w:szCs w:val="24"/>
                <w:u w:val="none"/>
                <w:lang w:val="en-US" w:eastAsia="zh-CN" w:bidi="ar"/>
                <w14:ligatures w14:val="standardContextual"/>
              </w:rPr>
              <w:t>是否存在因违法行为而被禁止参加本市政府采购活动的情形</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B1F01">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i w:val="0"/>
                <w:iCs w:val="0"/>
                <w:color w:val="000000"/>
                <w:kern w:val="2"/>
                <w:sz w:val="24"/>
                <w:szCs w:val="24"/>
                <w:u w:val="none"/>
                <w14:ligatures w14:val="standardContextual"/>
              </w:rPr>
            </w:pPr>
            <w:r>
              <w:rPr>
                <w:rFonts w:hint="eastAsia" w:ascii="宋体" w:hAnsi="宋体" w:eastAsia="宋体" w:cs="宋体"/>
                <w:i w:val="0"/>
                <w:iCs w:val="0"/>
                <w:color w:val="000000"/>
                <w:kern w:val="0"/>
                <w:sz w:val="24"/>
                <w:szCs w:val="24"/>
                <w:u w:val="none"/>
                <w:lang w:val="en-US" w:eastAsia="zh-CN" w:bidi="ar"/>
                <w14:ligatures w14:val="standardContextual"/>
              </w:rPr>
              <w:t>中国政府采购网、深圳市政府采购监管网</w:t>
            </w:r>
          </w:p>
        </w:tc>
      </w:tr>
      <w:tr w14:paraId="42751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2" w:hRule="atLeast"/>
        </w:trPr>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2E82F">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8"/>
                <w:szCs w:val="28"/>
                <w:u w:val="none"/>
                <w14:ligatures w14:val="standardContextual"/>
              </w:rPr>
            </w:pPr>
            <w:r>
              <w:rPr>
                <w:rFonts w:hint="eastAsia" w:ascii="宋体" w:hAnsi="宋体" w:eastAsia="宋体" w:cs="宋体"/>
                <w:i w:val="0"/>
                <w:iCs w:val="0"/>
                <w:color w:val="000000"/>
                <w:kern w:val="0"/>
                <w:sz w:val="28"/>
                <w:szCs w:val="28"/>
                <w:u w:val="none"/>
                <w:lang w:val="en-US" w:eastAsia="zh-CN" w:bidi="ar"/>
                <w14:ligatures w14:val="standardContextual"/>
              </w:rPr>
              <w:t>3</w:t>
            </w:r>
          </w:p>
        </w:tc>
        <w:tc>
          <w:tcPr>
            <w:tcW w:w="3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0E448">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4"/>
                <w:szCs w:val="24"/>
                <w:u w:val="none"/>
                <w14:ligatures w14:val="standardContextual"/>
              </w:rPr>
            </w:pPr>
            <w:r>
              <w:rPr>
                <w:rFonts w:hint="eastAsia" w:ascii="宋体" w:hAnsi="宋体" w:eastAsia="宋体" w:cs="宋体"/>
                <w:i w:val="0"/>
                <w:iCs w:val="0"/>
                <w:color w:val="000000"/>
                <w:kern w:val="0"/>
                <w:sz w:val="24"/>
                <w:szCs w:val="24"/>
                <w:u w:val="none"/>
                <w:lang w:val="en-US" w:eastAsia="zh-CN" w:bidi="ar"/>
                <w14:ligatures w14:val="standardContextual"/>
              </w:rPr>
              <w:t>不同投标供应商的法定代表人、主要经营负责人、投标授权代表人、项目负责人、主要技术人员是否为同一人、属同一单位或者在同一单位缴纳社会保险</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1BCE2">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i w:val="0"/>
                <w:iCs w:val="0"/>
                <w:color w:val="000000"/>
                <w:kern w:val="2"/>
                <w:sz w:val="24"/>
                <w:szCs w:val="24"/>
                <w:u w:val="none"/>
                <w14:ligatures w14:val="standardContextual"/>
              </w:rPr>
            </w:pPr>
            <w:r>
              <w:rPr>
                <w:rFonts w:hint="eastAsia" w:ascii="宋体" w:hAnsi="宋体" w:eastAsia="宋体" w:cs="宋体"/>
                <w:i w:val="0"/>
                <w:iCs w:val="0"/>
                <w:color w:val="000000"/>
                <w:kern w:val="0"/>
                <w:sz w:val="24"/>
                <w:szCs w:val="24"/>
                <w:u w:val="none"/>
                <w:lang w:val="en-US" w:eastAsia="zh-CN" w:bidi="ar"/>
                <w14:ligatures w14:val="standardContextual"/>
              </w:rPr>
              <w:t>供应商提供的《供应商基本情况表》；供应商提供的社保缴纳证明材料。</w:t>
            </w:r>
          </w:p>
        </w:tc>
      </w:tr>
      <w:tr w14:paraId="76069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3" w:hRule="atLeast"/>
        </w:trPr>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C3D0A">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8"/>
                <w:szCs w:val="28"/>
                <w:u w:val="none"/>
                <w14:ligatures w14:val="standardContextual"/>
              </w:rPr>
            </w:pPr>
            <w:r>
              <w:rPr>
                <w:rFonts w:hint="eastAsia" w:ascii="宋体" w:hAnsi="宋体" w:eastAsia="宋体" w:cs="宋体"/>
                <w:i w:val="0"/>
                <w:iCs w:val="0"/>
                <w:color w:val="000000"/>
                <w:kern w:val="0"/>
                <w:sz w:val="28"/>
                <w:szCs w:val="28"/>
                <w:u w:val="none"/>
                <w:lang w:val="en-US" w:eastAsia="zh-CN" w:bidi="ar"/>
                <w14:ligatures w14:val="standardContextual"/>
              </w:rPr>
              <w:t>4</w:t>
            </w:r>
          </w:p>
        </w:tc>
        <w:tc>
          <w:tcPr>
            <w:tcW w:w="3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08579">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4"/>
                <w:szCs w:val="24"/>
                <w:u w:val="none"/>
                <w14:ligatures w14:val="standardContextual"/>
              </w:rPr>
            </w:pPr>
            <w:r>
              <w:rPr>
                <w:rFonts w:hint="eastAsia" w:ascii="宋体" w:hAnsi="宋体" w:eastAsia="宋体" w:cs="宋体"/>
                <w:i w:val="0"/>
                <w:iCs w:val="0"/>
                <w:color w:val="000000"/>
                <w:kern w:val="0"/>
                <w:sz w:val="24"/>
                <w:szCs w:val="24"/>
                <w:u w:val="none"/>
                <w:lang w:val="en-US" w:eastAsia="zh-CN" w:bidi="ar"/>
                <w14:ligatures w14:val="standardContextual"/>
              </w:rPr>
              <w:t>不同投标供应商是否存在单位负责人为同一人或直接控股、管理关系</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86FB1">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i w:val="0"/>
                <w:iCs w:val="0"/>
                <w:color w:val="000000"/>
                <w:kern w:val="2"/>
                <w:sz w:val="24"/>
                <w:szCs w:val="24"/>
                <w:u w:val="none"/>
                <w14:ligatures w14:val="standardContextual"/>
              </w:rPr>
            </w:pPr>
            <w:r>
              <w:rPr>
                <w:rFonts w:hint="eastAsia" w:ascii="宋体" w:hAnsi="宋体" w:eastAsia="宋体" w:cs="宋体"/>
                <w:i w:val="0"/>
                <w:iCs w:val="0"/>
                <w:color w:val="000000"/>
                <w:kern w:val="0"/>
                <w:sz w:val="24"/>
                <w:szCs w:val="24"/>
                <w:u w:val="none"/>
                <w:lang w:val="en-US" w:eastAsia="zh-CN" w:bidi="ar"/>
                <w14:ligatures w14:val="standardContextual"/>
              </w:rPr>
              <w:t>国家企业信用信息公示系统、机关赋码和事业单位登记管理网、全国社会组织信用信息公示平台等网站</w:t>
            </w:r>
          </w:p>
        </w:tc>
      </w:tr>
      <w:tr w14:paraId="61554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3" w:hRule="atLeast"/>
        </w:trPr>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F0D65">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8"/>
                <w:szCs w:val="28"/>
                <w:u w:val="none"/>
                <w14:ligatures w14:val="standardContextual"/>
              </w:rPr>
            </w:pPr>
            <w:r>
              <w:rPr>
                <w:rFonts w:hint="eastAsia" w:ascii="宋体" w:hAnsi="宋体" w:eastAsia="宋体" w:cs="宋体"/>
                <w:i w:val="0"/>
                <w:iCs w:val="0"/>
                <w:color w:val="000000"/>
                <w:kern w:val="0"/>
                <w:sz w:val="28"/>
                <w:szCs w:val="28"/>
                <w:u w:val="none"/>
                <w:lang w:val="en-US" w:eastAsia="zh-CN" w:bidi="ar"/>
                <w14:ligatures w14:val="standardContextual"/>
              </w:rPr>
              <w:t>5</w:t>
            </w:r>
          </w:p>
        </w:tc>
        <w:tc>
          <w:tcPr>
            <w:tcW w:w="3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B1518">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4"/>
                <w:szCs w:val="24"/>
                <w:u w:val="none"/>
                <w14:ligatures w14:val="standardContextual"/>
              </w:rPr>
            </w:pPr>
            <w:r>
              <w:rPr>
                <w:rFonts w:hint="eastAsia" w:ascii="宋体" w:hAnsi="宋体" w:eastAsia="宋体" w:cs="宋体"/>
                <w:i w:val="0"/>
                <w:iCs w:val="0"/>
                <w:color w:val="000000"/>
                <w:kern w:val="0"/>
                <w:sz w:val="24"/>
                <w:szCs w:val="24"/>
                <w:u w:val="none"/>
                <w:lang w:val="en-US" w:eastAsia="zh-CN" w:bidi="ar"/>
                <w14:ligatures w14:val="standardContextual"/>
              </w:rPr>
              <w:t>不同供应商之间是否存在直接控股、管理关系</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822B7">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i w:val="0"/>
                <w:iCs w:val="0"/>
                <w:color w:val="000000"/>
                <w:kern w:val="2"/>
                <w:sz w:val="24"/>
                <w:szCs w:val="24"/>
                <w:u w:val="none"/>
                <w14:ligatures w14:val="standardContextual"/>
              </w:rPr>
            </w:pPr>
            <w:r>
              <w:rPr>
                <w:rFonts w:hint="eastAsia" w:ascii="宋体" w:hAnsi="宋体" w:eastAsia="宋体" w:cs="宋体"/>
                <w:i w:val="0"/>
                <w:iCs w:val="0"/>
                <w:color w:val="000000"/>
                <w:kern w:val="0"/>
                <w:sz w:val="24"/>
                <w:szCs w:val="24"/>
                <w:u w:val="none"/>
                <w:lang w:val="en-US" w:eastAsia="zh-CN" w:bidi="ar"/>
                <w14:ligatures w14:val="standardContextual"/>
              </w:rPr>
              <w:t>国家企业信用信息公示系统、机关赋码和事业单位登记管理网、全国社会组织信用信息公示平台等网站</w:t>
            </w:r>
          </w:p>
        </w:tc>
      </w:tr>
      <w:tr w14:paraId="483DA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36" w:hRule="atLeast"/>
        </w:trPr>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53B08">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8"/>
                <w:szCs w:val="28"/>
                <w:u w:val="none"/>
                <w14:ligatures w14:val="standardContextual"/>
              </w:rPr>
            </w:pPr>
            <w:r>
              <w:rPr>
                <w:rFonts w:hint="eastAsia" w:ascii="宋体" w:hAnsi="宋体" w:eastAsia="宋体" w:cs="宋体"/>
                <w:i w:val="0"/>
                <w:iCs w:val="0"/>
                <w:color w:val="000000"/>
                <w:kern w:val="0"/>
                <w:sz w:val="28"/>
                <w:szCs w:val="28"/>
                <w:u w:val="none"/>
                <w:lang w:val="en-US" w:eastAsia="zh-CN" w:bidi="ar"/>
                <w14:ligatures w14:val="standardContextual"/>
              </w:rPr>
              <w:t>6</w:t>
            </w:r>
          </w:p>
        </w:tc>
        <w:tc>
          <w:tcPr>
            <w:tcW w:w="3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5CAD3">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4"/>
                <w:szCs w:val="24"/>
                <w:u w:val="none"/>
                <w14:ligatures w14:val="standardContextual"/>
              </w:rPr>
            </w:pPr>
            <w:r>
              <w:rPr>
                <w:rFonts w:hint="eastAsia" w:ascii="宋体" w:hAnsi="宋体" w:eastAsia="宋体" w:cs="宋体"/>
                <w:i w:val="0"/>
                <w:iCs w:val="0"/>
                <w:color w:val="000000"/>
                <w:kern w:val="0"/>
                <w:sz w:val="24"/>
                <w:szCs w:val="24"/>
                <w:u w:val="none"/>
                <w:lang w:val="en-US" w:eastAsia="zh-CN" w:bidi="ar"/>
                <w14:ligatures w14:val="standardContextual"/>
              </w:rPr>
              <w:t>为采购项目提供整体设计、规范编制或者项目管理、监理、检测等服务的供应商，是否参加了该采购项目的其他采购活动</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FDE45">
            <w:pPr>
              <w:keepNext w:val="0"/>
              <w:keepLines w:val="0"/>
              <w:widowControl/>
              <w:suppressLineNumbers w:val="0"/>
              <w:spacing w:before="0" w:beforeAutospacing="0" w:after="0" w:afterAutospacing="0" w:line="240" w:lineRule="auto"/>
              <w:ind w:left="0" w:right="0"/>
              <w:jc w:val="left"/>
              <w:textAlignment w:val="center"/>
              <w:rPr>
                <w:rFonts w:hint="eastAsia" w:ascii="宋体" w:hAnsi="宋体" w:eastAsia="宋体" w:cs="宋体"/>
                <w:i w:val="0"/>
                <w:iCs w:val="0"/>
                <w:color w:val="000000"/>
                <w:kern w:val="2"/>
                <w:sz w:val="24"/>
                <w:szCs w:val="24"/>
                <w:u w:val="none"/>
                <w14:ligatures w14:val="standardContextual"/>
              </w:rPr>
            </w:pPr>
            <w:r>
              <w:rPr>
                <w:rFonts w:hint="eastAsia" w:ascii="宋体" w:hAnsi="宋体" w:eastAsia="宋体" w:cs="宋体"/>
                <w:i w:val="0"/>
                <w:iCs w:val="0"/>
                <w:color w:val="000000"/>
                <w:kern w:val="0"/>
                <w:sz w:val="24"/>
                <w:szCs w:val="24"/>
                <w:u w:val="none"/>
                <w:lang w:val="en-US" w:eastAsia="zh-CN" w:bidi="ar"/>
                <w14:ligatures w14:val="standardContextual"/>
              </w:rPr>
              <w:t>见投标文件《投标及履约承诺函》</w:t>
            </w:r>
          </w:p>
        </w:tc>
      </w:tr>
    </w:tbl>
    <w:p w14:paraId="4BB72C49">
      <w:pPr>
        <w:rPr>
          <w:rFonts w:hint="eastAsia" w:ascii="方正小标宋_GBK" w:hAnsi="宋体" w:eastAsia="方正小标宋_GBK" w:cs="黑体"/>
          <w:kern w:val="0"/>
          <w:sz w:val="44"/>
          <w:szCs w:val="44"/>
        </w:rPr>
      </w:pPr>
      <w:r>
        <w:rPr>
          <w:rFonts w:hint="eastAsia" w:ascii="方正小标宋_GBK" w:hAnsi="宋体" w:eastAsia="方正小标宋_GBK" w:cs="黑体"/>
          <w:kern w:val="0"/>
          <w:sz w:val="44"/>
          <w:szCs w:val="44"/>
        </w:rPr>
        <w:br w:type="page"/>
      </w:r>
    </w:p>
    <w:p w14:paraId="79B70F8C">
      <w:pPr>
        <w:widowControl/>
        <w:spacing w:before="280" w:after="100" w:afterAutospacing="1" w:line="560" w:lineRule="exact"/>
        <w:jc w:val="center"/>
        <w:outlineLvl w:val="1"/>
        <w:rPr>
          <w:rFonts w:ascii="方正小标宋_GBK" w:hAnsi="宋体" w:eastAsia="方正小标宋_GBK" w:cs="黑体"/>
          <w:kern w:val="0"/>
          <w:sz w:val="44"/>
          <w:szCs w:val="44"/>
        </w:rPr>
      </w:pPr>
      <w:r>
        <w:rPr>
          <w:rFonts w:hint="eastAsia" w:ascii="方正小标宋_GBK" w:hAnsi="宋体" w:eastAsia="方正小标宋_GBK" w:cs="黑体"/>
          <w:kern w:val="0"/>
          <w:sz w:val="44"/>
          <w:szCs w:val="44"/>
        </w:rPr>
        <w:t>符合性审查表</w:t>
      </w:r>
    </w:p>
    <w:tbl>
      <w:tblPr>
        <w:tblStyle w:val="23"/>
        <w:tblpPr w:leftFromText="180" w:rightFromText="180" w:vertAnchor="text" w:horzAnchor="page" w:tblpX="1894" w:tblpY="399"/>
        <w:tblOverlap w:val="never"/>
        <w:tblW w:w="864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80"/>
        <w:gridCol w:w="7866"/>
      </w:tblGrid>
      <w:tr w14:paraId="78313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F905B">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0"/>
                <w:szCs w:val="20"/>
                <w:u w:val="none"/>
                <w14:ligatures w14:val="standardContextual"/>
              </w:rPr>
            </w:pPr>
            <w:r>
              <w:rPr>
                <w:rFonts w:hint="eastAsia" w:ascii="宋体" w:hAnsi="宋体" w:eastAsia="宋体" w:cs="宋体"/>
                <w:i w:val="0"/>
                <w:iCs w:val="0"/>
                <w:color w:val="000000"/>
                <w:kern w:val="0"/>
                <w:sz w:val="20"/>
                <w:szCs w:val="20"/>
                <w:u w:val="none"/>
                <w:lang w:val="en-US" w:eastAsia="zh-CN" w:bidi="ar"/>
                <w14:ligatures w14:val="standardContextual"/>
              </w:rPr>
              <w:t>序号</w:t>
            </w:r>
          </w:p>
        </w:tc>
        <w:tc>
          <w:tcPr>
            <w:tcW w:w="7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F8C69">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2"/>
                <w:szCs w:val="22"/>
                <w:u w:val="none"/>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审查内容</w:t>
            </w:r>
          </w:p>
        </w:tc>
      </w:tr>
      <w:tr w14:paraId="5E267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81365">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2"/>
                <w:szCs w:val="22"/>
                <w:u w:val="none"/>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1</w:t>
            </w:r>
          </w:p>
        </w:tc>
        <w:tc>
          <w:tcPr>
            <w:tcW w:w="7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630A4">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i w:val="0"/>
                <w:iCs w:val="0"/>
                <w:color w:val="000000"/>
                <w:kern w:val="2"/>
                <w:sz w:val="22"/>
                <w:szCs w:val="22"/>
                <w:u w:val="none"/>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未出现将一个包中的内容拆开投标；</w:t>
            </w:r>
          </w:p>
        </w:tc>
      </w:tr>
      <w:tr w14:paraId="510BE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B52B8">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2"/>
                <w:szCs w:val="22"/>
                <w:u w:val="none"/>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2</w:t>
            </w:r>
          </w:p>
        </w:tc>
        <w:tc>
          <w:tcPr>
            <w:tcW w:w="7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ADD72">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i w:val="0"/>
                <w:iCs w:val="0"/>
                <w:color w:val="000000"/>
                <w:kern w:val="2"/>
                <w:sz w:val="22"/>
                <w:szCs w:val="22"/>
                <w:u w:val="none"/>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投标文件按照招标文件要求密封、签字、盖章；</w:t>
            </w:r>
          </w:p>
        </w:tc>
      </w:tr>
      <w:tr w14:paraId="3F32C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1D634">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2"/>
                <w:szCs w:val="22"/>
                <w:u w:val="none"/>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3</w:t>
            </w:r>
          </w:p>
        </w:tc>
        <w:tc>
          <w:tcPr>
            <w:tcW w:w="7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51A5C">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i w:val="0"/>
                <w:iCs w:val="0"/>
                <w:color w:val="000000"/>
                <w:kern w:val="2"/>
                <w:sz w:val="22"/>
                <w:szCs w:val="22"/>
                <w:u w:val="none"/>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投标函已提交并符合招标文件要求的；</w:t>
            </w:r>
          </w:p>
        </w:tc>
      </w:tr>
      <w:tr w14:paraId="30A0B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1B9B7">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2"/>
                <w:szCs w:val="22"/>
                <w:u w:val="none"/>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4</w:t>
            </w:r>
          </w:p>
        </w:tc>
        <w:tc>
          <w:tcPr>
            <w:tcW w:w="7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1B241">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i w:val="0"/>
                <w:iCs w:val="0"/>
                <w:color w:val="000000"/>
                <w:kern w:val="2"/>
                <w:sz w:val="22"/>
                <w:szCs w:val="22"/>
                <w:u w:val="none"/>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除招标文件规定允许有替代方案外，对同一项目投标时，未同时提供两套或两套以上的投标方案；</w:t>
            </w:r>
          </w:p>
        </w:tc>
      </w:tr>
      <w:tr w14:paraId="27103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54099">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2"/>
                <w:szCs w:val="22"/>
                <w:u w:val="none"/>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5</w:t>
            </w:r>
          </w:p>
        </w:tc>
        <w:tc>
          <w:tcPr>
            <w:tcW w:w="7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8DABF">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i w:val="0"/>
                <w:iCs w:val="0"/>
                <w:color w:val="000000"/>
                <w:kern w:val="2"/>
                <w:sz w:val="22"/>
                <w:szCs w:val="22"/>
                <w:u w:val="none"/>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按照招标文件规定要求签署、盖章且投标文件有法定代表人签字，或签字人有法定代表人有效授权书且按要求提供有效的授权委托人社保证明文件或承诺函的；</w:t>
            </w:r>
          </w:p>
        </w:tc>
      </w:tr>
      <w:tr w14:paraId="7DF295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356B6">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2"/>
                <w:szCs w:val="22"/>
                <w:u w:val="none"/>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6</w:t>
            </w:r>
          </w:p>
        </w:tc>
        <w:tc>
          <w:tcPr>
            <w:tcW w:w="7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8C925">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i w:val="0"/>
                <w:iCs w:val="0"/>
                <w:color w:val="000000"/>
                <w:kern w:val="2"/>
                <w:sz w:val="22"/>
                <w:szCs w:val="22"/>
                <w:u w:val="none"/>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投标总价或分项报价不高于最高投标限价；</w:t>
            </w:r>
          </w:p>
        </w:tc>
      </w:tr>
      <w:tr w14:paraId="0EF69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741A0">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2"/>
                <w:szCs w:val="22"/>
                <w:u w:val="none"/>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7</w:t>
            </w:r>
          </w:p>
        </w:tc>
        <w:tc>
          <w:tcPr>
            <w:tcW w:w="7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C77BB">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i w:val="0"/>
                <w:iCs w:val="0"/>
                <w:color w:val="000000"/>
                <w:kern w:val="2"/>
                <w:sz w:val="22"/>
                <w:szCs w:val="22"/>
                <w:u w:val="none"/>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同一项目未出现两个及以上报价；</w:t>
            </w:r>
          </w:p>
        </w:tc>
      </w:tr>
      <w:tr w14:paraId="64BD6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1BBFD">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2"/>
                <w:szCs w:val="22"/>
                <w:u w:val="none"/>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8</w:t>
            </w:r>
          </w:p>
        </w:tc>
        <w:tc>
          <w:tcPr>
            <w:tcW w:w="7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79313">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i w:val="0"/>
                <w:iCs w:val="0"/>
                <w:color w:val="000000"/>
                <w:kern w:val="2"/>
                <w:sz w:val="22"/>
                <w:szCs w:val="22"/>
                <w:u w:val="none"/>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投标人报价不低于其成本，或低于成本，能作出合理说明；</w:t>
            </w:r>
          </w:p>
        </w:tc>
      </w:tr>
      <w:tr w14:paraId="6EE0B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B4CBE">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2"/>
                <w:szCs w:val="22"/>
                <w:u w:val="none"/>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9</w:t>
            </w:r>
          </w:p>
        </w:tc>
        <w:tc>
          <w:tcPr>
            <w:tcW w:w="7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01CEF">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i w:val="0"/>
                <w:iCs w:val="0"/>
                <w:color w:val="000000"/>
                <w:kern w:val="2"/>
                <w:sz w:val="22"/>
                <w:szCs w:val="22"/>
                <w:u w:val="none"/>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投标报价未有严重缺漏项目；</w:t>
            </w:r>
          </w:p>
        </w:tc>
      </w:tr>
      <w:tr w14:paraId="74991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7FDB1">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2"/>
                <w:szCs w:val="22"/>
                <w:u w:val="none"/>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10</w:t>
            </w:r>
          </w:p>
        </w:tc>
        <w:tc>
          <w:tcPr>
            <w:tcW w:w="7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0D08D">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i w:val="0"/>
                <w:iCs w:val="0"/>
                <w:color w:val="000000"/>
                <w:kern w:val="2"/>
                <w:sz w:val="22"/>
                <w:szCs w:val="22"/>
                <w:u w:val="none"/>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投标文件载明的服务期满足招标文件规定；</w:t>
            </w:r>
          </w:p>
        </w:tc>
      </w:tr>
      <w:tr w14:paraId="65512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57029">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2"/>
                <w:szCs w:val="22"/>
                <w:u w:val="none"/>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11</w:t>
            </w:r>
          </w:p>
        </w:tc>
        <w:tc>
          <w:tcPr>
            <w:tcW w:w="7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A969B">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i w:val="0"/>
                <w:iCs w:val="0"/>
                <w:color w:val="000000"/>
                <w:kern w:val="2"/>
                <w:sz w:val="22"/>
                <w:szCs w:val="22"/>
                <w:u w:val="none"/>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所投产品、工程、服务在质量、技术、方案等方面实质性满足招标文件要求；</w:t>
            </w:r>
          </w:p>
        </w:tc>
      </w:tr>
      <w:tr w14:paraId="1AF66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89973">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2"/>
                <w:szCs w:val="22"/>
                <w:u w:val="none"/>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12</w:t>
            </w:r>
          </w:p>
        </w:tc>
        <w:tc>
          <w:tcPr>
            <w:tcW w:w="7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DDC40">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i w:val="0"/>
                <w:iCs w:val="0"/>
                <w:color w:val="000000"/>
                <w:kern w:val="2"/>
                <w:sz w:val="22"/>
                <w:szCs w:val="22"/>
                <w:u w:val="none"/>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投标文件没有招标文件中规定的其它无效投标条款的；</w:t>
            </w:r>
          </w:p>
        </w:tc>
      </w:tr>
      <w:tr w14:paraId="3976B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46760">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2"/>
                <w:szCs w:val="22"/>
                <w:u w:val="none"/>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13</w:t>
            </w:r>
          </w:p>
        </w:tc>
        <w:tc>
          <w:tcPr>
            <w:tcW w:w="7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51FAE">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eastAsia="宋体" w:cs="宋体"/>
                <w:i w:val="0"/>
                <w:iCs w:val="0"/>
                <w:color w:val="000000"/>
                <w:kern w:val="2"/>
                <w:sz w:val="22"/>
                <w:szCs w:val="22"/>
                <w:u w:val="none"/>
                <w14:ligatures w14:val="standardContextual"/>
              </w:rPr>
            </w:pPr>
            <w:r>
              <w:rPr>
                <w:rFonts w:hint="eastAsia" w:ascii="宋体" w:hAnsi="宋体" w:eastAsia="宋体" w:cs="宋体"/>
                <w:i w:val="0"/>
                <w:iCs w:val="0"/>
                <w:color w:val="000000"/>
                <w:kern w:val="0"/>
                <w:sz w:val="22"/>
                <w:szCs w:val="22"/>
                <w:u w:val="none"/>
                <w:lang w:val="en-US" w:eastAsia="zh-CN" w:bidi="ar"/>
                <w14:ligatures w14:val="standardContextual"/>
              </w:rPr>
              <w:t>按有关法律、法规、规章不属于投标无效的；</w:t>
            </w:r>
          </w:p>
        </w:tc>
      </w:tr>
    </w:tbl>
    <w:p w14:paraId="7BF2B82E">
      <w:pPr>
        <w:pStyle w:val="10"/>
        <w:rPr>
          <w:rFonts w:hint="eastAsia"/>
        </w:rPr>
      </w:pPr>
    </w:p>
    <w:p w14:paraId="42C55874">
      <w:pPr>
        <w:pStyle w:val="20"/>
        <w:spacing w:before="156" w:beforeLines="50" w:after="156" w:afterLines="50" w:line="240" w:lineRule="auto"/>
        <w:outlineLvl w:val="0"/>
        <w:rPr>
          <w:rFonts w:ascii="方正小标宋_GBK" w:eastAsia="方正小标宋_GBK"/>
          <w:b w:val="0"/>
          <w:sz w:val="44"/>
          <w:szCs w:val="44"/>
          <w14:ligatures w14:val="none"/>
        </w:rPr>
        <w:sectPr>
          <w:headerReference r:id="rId9" w:type="first"/>
          <w:pgSz w:w="11906" w:h="16838"/>
          <w:pgMar w:top="1440" w:right="1800" w:bottom="1440" w:left="1800" w:header="851" w:footer="992" w:gutter="0"/>
          <w:cols w:space="425" w:num="1"/>
          <w:titlePg/>
          <w:docGrid w:type="lines" w:linePitch="312" w:charSpace="0"/>
        </w:sectPr>
      </w:pPr>
    </w:p>
    <w:bookmarkEnd w:id="5"/>
    <w:bookmarkEnd w:id="6"/>
    <w:bookmarkEnd w:id="7"/>
    <w:p w14:paraId="7707D6CD">
      <w:pPr>
        <w:pStyle w:val="20"/>
        <w:numPr>
          <w:ilvl w:val="0"/>
          <w:numId w:val="1"/>
        </w:numPr>
        <w:spacing w:beforeLines="50" w:afterLines="50" w:line="240" w:lineRule="auto"/>
        <w:ind w:left="425" w:leftChars="0" w:hanging="425" w:firstLineChars="0"/>
        <w:outlineLvl w:val="0"/>
        <w:rPr>
          <w:rFonts w:ascii="方正小标宋_GBK" w:eastAsia="方正小标宋_GBK"/>
          <w:b w:val="0"/>
          <w:kern w:val="44"/>
          <w:sz w:val="44"/>
          <w:szCs w:val="44"/>
        </w:rPr>
      </w:pPr>
      <w:bookmarkStart w:id="8" w:name="_Toc31009"/>
      <w:bookmarkStart w:id="9" w:name="_Toc1460"/>
      <w:bookmarkStart w:id="10" w:name="_Toc21366"/>
      <w:bookmarkStart w:id="11" w:name="_Toc15679"/>
      <w:bookmarkStart w:id="12" w:name="_Toc19754"/>
      <w:bookmarkStart w:id="13" w:name="_Toc7215"/>
      <w:bookmarkStart w:id="14" w:name="_Toc128037684"/>
      <w:bookmarkStart w:id="15" w:name="_Toc7992"/>
      <w:bookmarkStart w:id="16" w:name="_Toc16457"/>
      <w:bookmarkStart w:id="17" w:name="_Toc15291"/>
      <w:bookmarkStart w:id="18" w:name="_Toc28084"/>
      <w:bookmarkStart w:id="19" w:name="_Toc25732"/>
      <w:bookmarkStart w:id="20" w:name="_Toc30431"/>
      <w:bookmarkStart w:id="21" w:name="_Toc24477"/>
      <w:bookmarkStart w:id="22" w:name="_Toc19053"/>
      <w:r>
        <w:rPr>
          <w:rFonts w:hint="eastAsia" w:ascii="方正小标宋_GBK" w:eastAsia="方正小标宋_GBK"/>
          <w:b w:val="0"/>
          <w:sz w:val="44"/>
          <w:szCs w:val="44"/>
        </w:rPr>
        <w:t>采购公告</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5BF030C5">
      <w:pPr>
        <w:spacing w:line="560" w:lineRule="exact"/>
        <w:ind w:left="0"/>
        <w:jc w:val="center"/>
        <w:rPr>
          <w:rFonts w:ascii="方正小标宋_GBK" w:hAnsi="方正小标宋_GBK" w:eastAsia="方正小标宋_GBK" w:cs="方正小标宋_GBK"/>
          <w:b/>
          <w:bCs w:val="0"/>
          <w:sz w:val="32"/>
          <w:szCs w:val="32"/>
        </w:rPr>
      </w:pPr>
      <w:r>
        <w:rPr>
          <w:rFonts w:hint="eastAsia" w:ascii="方正小标宋_GBK" w:hAnsi="方正小标宋_GBK" w:eastAsia="方正小标宋_GBK" w:cs="方正小标宋_GBK"/>
          <w:b/>
          <w:bCs w:val="0"/>
          <w:sz w:val="32"/>
          <w:szCs w:val="32"/>
          <w:lang w:val="en-US" w:eastAsia="zh-CN"/>
        </w:rPr>
        <w:t>2026年院内自筹医疗设备项目（第一批）</w:t>
      </w:r>
      <w:r>
        <w:rPr>
          <w:rFonts w:hint="eastAsia" w:ascii="方正小标宋_GBK" w:hAnsi="方正小标宋_GBK" w:eastAsia="方正小标宋_GBK" w:cs="方正小标宋_GBK"/>
          <w:b/>
          <w:bCs w:val="0"/>
          <w:sz w:val="32"/>
          <w:szCs w:val="32"/>
        </w:rPr>
        <w:t>采购公告</w:t>
      </w:r>
    </w:p>
    <w:p w14:paraId="1FDB55E3">
      <w:pPr>
        <w:widowControl/>
        <w:spacing w:line="560" w:lineRule="exact"/>
        <w:ind w:left="0"/>
        <w:jc w:val="center"/>
        <w:rPr>
          <w:rFonts w:ascii="仿宋_GB2312" w:hAnsi="仿宋_GB2312" w:eastAsia="仿宋_GB2312" w:cs="仿宋_GB2312"/>
          <w:sz w:val="44"/>
          <w:szCs w:val="44"/>
        </w:rPr>
      </w:pPr>
    </w:p>
    <w:p w14:paraId="356D49A8">
      <w:pPr>
        <w:keepNext w:val="0"/>
        <w:keepLines w:val="0"/>
        <w:pageBreakBefore w:val="0"/>
        <w:widowControl w:val="0"/>
        <w:kinsoku/>
        <w:wordWrap/>
        <w:overflowPunct/>
        <w:topLinePunct w:val="0"/>
        <w:autoSpaceDE/>
        <w:autoSpaceDN/>
        <w:bidi w:val="0"/>
        <w:adjustRightInd/>
        <w:snapToGrid/>
        <w:spacing w:line="440" w:lineRule="exact"/>
        <w:ind w:left="0" w:firstLine="640" w:firstLineChars="200"/>
        <w:jc w:val="both"/>
        <w:textAlignment w:val="auto"/>
        <w:rPr>
          <w:rFonts w:hint="eastAsia" w:ascii="仿宋_GB2312" w:hAnsi="仿宋_GB2312" w:eastAsia="仿宋_GB2312" w:cs="仿宋_GB2312"/>
          <w:color w:val="auto"/>
          <w:sz w:val="28"/>
          <w:szCs w:val="28"/>
        </w:rPr>
      </w:pPr>
      <w:r>
        <w:rPr>
          <w:rFonts w:hint="eastAsia" w:ascii="仿宋_GB2312" w:hAnsi="黑体" w:eastAsia="仿宋_GB2312"/>
          <w:bCs/>
          <w:color w:val="000000" w:themeColor="text1"/>
          <w:sz w:val="32"/>
          <w:szCs w:val="32"/>
          <w14:textFill>
            <w14:solidFill>
              <w14:schemeClr w14:val="tx1"/>
            </w14:solidFill>
          </w14:textFill>
        </w:rPr>
        <w:t>根据工作安排，我单位拟采购2026年院内自筹医疗设备项目（第一批）项目，现诚邀</w:t>
      </w:r>
      <w:r>
        <w:rPr>
          <w:rFonts w:hint="eastAsia" w:ascii="仿宋_GB2312" w:hAnsi="黑体" w:eastAsia="仿宋_GB2312"/>
          <w:bCs/>
          <w:color w:val="000000" w:themeColor="text1"/>
          <w:sz w:val="32"/>
          <w:szCs w:val="32"/>
          <w:lang w:val="en-US" w:eastAsia="zh-CN"/>
          <w14:textFill>
            <w14:solidFill>
              <w14:schemeClr w14:val="tx1"/>
            </w14:solidFill>
          </w14:textFill>
        </w:rPr>
        <w:t>各</w:t>
      </w:r>
      <w:r>
        <w:rPr>
          <w:rFonts w:hint="eastAsia" w:ascii="仿宋_GB2312" w:hAnsi="黑体" w:eastAsia="仿宋_GB2312"/>
          <w:bCs/>
          <w:color w:val="000000" w:themeColor="text1"/>
          <w:sz w:val="32"/>
          <w:szCs w:val="32"/>
          <w14:textFill>
            <w14:solidFill>
              <w14:schemeClr w14:val="tx1"/>
            </w14:solidFill>
          </w14:textFill>
        </w:rPr>
        <w:t>公司参与，具体如下：</w:t>
      </w:r>
    </w:p>
    <w:p w14:paraId="11DF85EB">
      <w:pPr>
        <w:keepNext w:val="0"/>
        <w:keepLines w:val="0"/>
        <w:pageBreakBefore w:val="0"/>
        <w:widowControl/>
        <w:numPr>
          <w:ilvl w:val="0"/>
          <w:numId w:val="2"/>
        </w:numPr>
        <w:kinsoku/>
        <w:wordWrap/>
        <w:overflowPunct/>
        <w:topLinePunct w:val="0"/>
        <w:autoSpaceDE/>
        <w:autoSpaceDN/>
        <w:bidi w:val="0"/>
        <w:adjustRightInd/>
        <w:snapToGrid/>
        <w:spacing w:before="157" w:beforeLines="50" w:after="157" w:afterLines="50" w:line="400" w:lineRule="exact"/>
        <w:ind w:left="0" w:firstLine="562" w:firstLineChars="200"/>
        <w:jc w:val="both"/>
        <w:textAlignment w:val="auto"/>
        <w:rPr>
          <w:rFonts w:hint="eastAsia" w:ascii="黑体" w:hAnsi="黑体" w:eastAsia="黑体" w:cs="黑体"/>
          <w:b/>
          <w:bCs/>
          <w:color w:val="333333"/>
          <w:sz w:val="28"/>
          <w:szCs w:val="28"/>
        </w:rPr>
      </w:pPr>
      <w:r>
        <w:rPr>
          <w:rFonts w:hint="eastAsia" w:ascii="黑体" w:hAnsi="黑体" w:eastAsia="黑体" w:cs="黑体"/>
          <w:b/>
          <w:bCs/>
          <w:color w:val="333333"/>
          <w:sz w:val="28"/>
          <w:szCs w:val="28"/>
        </w:rPr>
        <w:t>项目基本情况</w:t>
      </w:r>
    </w:p>
    <w:p w14:paraId="62ACA193">
      <w:pPr>
        <w:keepNext w:val="0"/>
        <w:keepLines w:val="0"/>
        <w:pageBreakBefore w:val="0"/>
        <w:widowControl/>
        <w:numPr>
          <w:ilvl w:val="0"/>
          <w:numId w:val="3"/>
        </w:numPr>
        <w:kinsoku/>
        <w:wordWrap/>
        <w:overflowPunct/>
        <w:topLinePunct w:val="0"/>
        <w:autoSpaceDE/>
        <w:autoSpaceDN/>
        <w:bidi w:val="0"/>
        <w:adjustRightInd/>
        <w:snapToGrid/>
        <w:spacing w:line="440" w:lineRule="exact"/>
        <w:ind w:left="0" w:leftChars="0" w:firstLine="560" w:firstLineChars="200"/>
        <w:textAlignment w:val="auto"/>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项目名称：</w:t>
      </w:r>
      <w:r>
        <w:rPr>
          <w:rFonts w:hint="eastAsia" w:ascii="仿宋_GB2312" w:hAnsi="仿宋_GB2312" w:eastAsia="仿宋_GB2312" w:cs="仿宋_GB2312"/>
          <w:kern w:val="0"/>
          <w:sz w:val="28"/>
          <w:szCs w:val="28"/>
          <w:lang w:eastAsia="zh-CN"/>
        </w:rPr>
        <w:t>2026年院内自筹医疗设备项目（第一批）</w:t>
      </w:r>
    </w:p>
    <w:p w14:paraId="01C2B879">
      <w:pPr>
        <w:keepNext w:val="0"/>
        <w:keepLines w:val="0"/>
        <w:pageBreakBefore w:val="0"/>
        <w:widowControl/>
        <w:numPr>
          <w:ilvl w:val="0"/>
          <w:numId w:val="3"/>
        </w:numPr>
        <w:kinsoku/>
        <w:wordWrap/>
        <w:overflowPunct/>
        <w:topLinePunct w:val="0"/>
        <w:autoSpaceDE/>
        <w:autoSpaceDN/>
        <w:bidi w:val="0"/>
        <w:adjustRightInd/>
        <w:snapToGrid/>
        <w:spacing w:line="440" w:lineRule="exact"/>
        <w:ind w:left="0" w:leftChars="0" w:firstLine="560" w:firstLineChars="200"/>
        <w:textAlignment w:val="auto"/>
        <w:rPr>
          <w:rFonts w:hint="default" w:ascii="黑体" w:hAnsi="黑体" w:eastAsia="黑体" w:cs="仿宋_GB2312"/>
          <w:b w:val="0"/>
          <w:bCs/>
          <w:sz w:val="28"/>
          <w:szCs w:val="28"/>
          <w:lang w:val="en-US"/>
        </w:rPr>
      </w:pPr>
      <w:r>
        <w:rPr>
          <w:rFonts w:hint="eastAsia" w:ascii="仿宋_GB2312" w:hAnsi="仿宋_GB2312" w:eastAsia="仿宋_GB2312" w:cs="仿宋_GB2312"/>
          <w:kern w:val="0"/>
          <w:sz w:val="28"/>
          <w:szCs w:val="28"/>
        </w:rPr>
        <w:t>项目编号：</w:t>
      </w:r>
      <w:r>
        <w:rPr>
          <w:rFonts w:hint="eastAsia" w:ascii="仿宋_GB2312" w:hAnsi="仿宋_GB2312" w:eastAsia="仿宋_GB2312" w:cs="仿宋_GB2312"/>
          <w:kern w:val="0"/>
          <w:sz w:val="28"/>
          <w:szCs w:val="28"/>
          <w:lang w:val="en-US" w:eastAsia="zh-CN"/>
        </w:rPr>
        <w:t>GZSY-ZB-HW-2026035</w:t>
      </w:r>
    </w:p>
    <w:p w14:paraId="67693853">
      <w:pPr>
        <w:keepNext w:val="0"/>
        <w:keepLines w:val="0"/>
        <w:pageBreakBefore w:val="0"/>
        <w:widowControl/>
        <w:numPr>
          <w:ilvl w:val="0"/>
          <w:numId w:val="3"/>
        </w:numPr>
        <w:kinsoku/>
        <w:wordWrap/>
        <w:overflowPunct/>
        <w:topLinePunct w:val="0"/>
        <w:autoSpaceDE/>
        <w:autoSpaceDN/>
        <w:bidi w:val="0"/>
        <w:adjustRightInd/>
        <w:snapToGrid/>
        <w:spacing w:line="440" w:lineRule="exact"/>
        <w:ind w:left="0" w:leftChars="0" w:firstLine="560" w:firstLineChars="200"/>
        <w:textAlignment w:val="auto"/>
        <w:rPr>
          <w:rFonts w:hint="default" w:ascii="黑体" w:hAnsi="黑体" w:eastAsia="黑体" w:cs="仿宋_GB2312"/>
          <w:b w:val="0"/>
          <w:bCs/>
          <w:sz w:val="28"/>
          <w:szCs w:val="28"/>
          <w:lang w:val="en-US"/>
        </w:rPr>
      </w:pPr>
      <w:r>
        <w:rPr>
          <w:rFonts w:hint="eastAsia" w:ascii="仿宋_GB2312" w:hAnsi="仿宋_GB2312" w:eastAsia="仿宋_GB2312" w:cs="仿宋_GB2312"/>
          <w:kern w:val="0"/>
          <w:sz w:val="28"/>
          <w:szCs w:val="28"/>
          <w:lang w:val="en-US" w:eastAsia="zh-CN"/>
        </w:rPr>
        <w:t>采购方式：详见分包表</w:t>
      </w:r>
    </w:p>
    <w:p w14:paraId="541D21F0">
      <w:pPr>
        <w:keepNext w:val="0"/>
        <w:keepLines w:val="0"/>
        <w:pageBreakBefore w:val="0"/>
        <w:widowControl w:val="0"/>
        <w:numPr>
          <w:ilvl w:val="0"/>
          <w:numId w:val="3"/>
        </w:numPr>
        <w:kinsoku/>
        <w:wordWrap/>
        <w:overflowPunct/>
        <w:topLinePunct w:val="0"/>
        <w:autoSpaceDE w:val="0"/>
        <w:autoSpaceDN w:val="0"/>
        <w:bidi w:val="0"/>
        <w:adjustRightInd w:val="0"/>
        <w:snapToGrid/>
        <w:spacing w:line="440" w:lineRule="exact"/>
        <w:ind w:left="0" w:leftChars="0" w:firstLine="560" w:firstLineChars="200"/>
        <w:textAlignment w:val="auto"/>
        <w:rPr>
          <w:rFonts w:hint="eastAsia" w:ascii="仿宋_GB2312" w:hAnsi="仿宋_GB2312" w:eastAsia="仿宋_GB2312" w:cs="仿宋_GB2312"/>
          <w:b w:val="0"/>
          <w:bCs/>
          <w:sz w:val="28"/>
          <w:szCs w:val="28"/>
        </w:rPr>
      </w:pPr>
      <w:r>
        <w:rPr>
          <w:rFonts w:hint="eastAsia" w:ascii="仿宋_GB2312" w:hAnsi="仿宋_GB2312" w:eastAsia="仿宋_GB2312" w:cs="仿宋_GB2312"/>
          <w:kern w:val="0"/>
          <w:sz w:val="28"/>
          <w:szCs w:val="28"/>
          <w:lang w:val="en-US" w:eastAsia="zh-CN"/>
        </w:rPr>
        <w:t>合同期：合同签订之日起至项目验收完毕</w:t>
      </w:r>
    </w:p>
    <w:p w14:paraId="01CA70B3">
      <w:pPr>
        <w:keepNext w:val="0"/>
        <w:keepLines w:val="0"/>
        <w:pageBreakBefore w:val="0"/>
        <w:widowControl w:val="0"/>
        <w:numPr>
          <w:ilvl w:val="0"/>
          <w:numId w:val="3"/>
        </w:numPr>
        <w:kinsoku/>
        <w:wordWrap/>
        <w:overflowPunct/>
        <w:topLinePunct w:val="0"/>
        <w:autoSpaceDE w:val="0"/>
        <w:autoSpaceDN w:val="0"/>
        <w:bidi w:val="0"/>
        <w:adjustRightInd w:val="0"/>
        <w:snapToGrid/>
        <w:spacing w:line="440" w:lineRule="exact"/>
        <w:ind w:left="0" w:leftChars="0" w:firstLine="560" w:firstLineChars="200"/>
        <w:textAlignment w:val="auto"/>
        <w:rPr>
          <w:rFonts w:hint="eastAsia" w:ascii="仿宋_GB2312" w:hAnsi="仿宋_GB2312" w:eastAsia="仿宋_GB2312" w:cs="仿宋_GB2312"/>
          <w:b w:val="0"/>
          <w:bCs/>
          <w:sz w:val="28"/>
          <w:szCs w:val="28"/>
        </w:rPr>
      </w:pPr>
      <w:r>
        <w:rPr>
          <w:rFonts w:hint="eastAsia" w:ascii="仿宋_GB2312" w:hAnsi="仿宋_GB2312" w:eastAsia="仿宋_GB2312" w:cs="仿宋_GB2312"/>
          <w:kern w:val="0"/>
          <w:sz w:val="28"/>
          <w:szCs w:val="28"/>
          <w:lang w:val="en-US" w:eastAsia="zh-CN"/>
        </w:rPr>
        <w:t>质保期：详见分包表</w:t>
      </w:r>
    </w:p>
    <w:p w14:paraId="7B7A6A87">
      <w:pPr>
        <w:keepNext w:val="0"/>
        <w:keepLines w:val="0"/>
        <w:pageBreakBefore w:val="0"/>
        <w:widowControl w:val="0"/>
        <w:numPr>
          <w:ilvl w:val="0"/>
          <w:numId w:val="3"/>
        </w:numPr>
        <w:kinsoku/>
        <w:wordWrap/>
        <w:overflowPunct/>
        <w:topLinePunct w:val="0"/>
        <w:autoSpaceDE w:val="0"/>
        <w:autoSpaceDN w:val="0"/>
        <w:bidi w:val="0"/>
        <w:adjustRightInd w:val="0"/>
        <w:snapToGrid/>
        <w:spacing w:line="440" w:lineRule="exact"/>
        <w:ind w:left="0" w:leftChars="0" w:firstLine="560" w:firstLineChars="200"/>
        <w:textAlignment w:val="auto"/>
        <w:rPr>
          <w:rFonts w:hint="eastAsia" w:ascii="仿宋_GB2312" w:hAnsi="仿宋_GB2312" w:eastAsia="仿宋_GB2312" w:cs="仿宋_GB2312"/>
          <w:b w:val="0"/>
          <w:bCs/>
          <w:sz w:val="28"/>
          <w:szCs w:val="28"/>
        </w:rPr>
      </w:pPr>
      <w:r>
        <w:rPr>
          <w:rFonts w:hint="eastAsia" w:ascii="仿宋_GB2312" w:hAnsi="仿宋_GB2312" w:eastAsia="仿宋_GB2312" w:cs="仿宋_GB2312"/>
          <w:kern w:val="0"/>
          <w:sz w:val="28"/>
          <w:szCs w:val="28"/>
          <w:lang w:val="en-US" w:eastAsia="zh-CN"/>
        </w:rPr>
        <w:t>采购日期：详见分包表</w:t>
      </w:r>
    </w:p>
    <w:p w14:paraId="1EF1FC59">
      <w:pPr>
        <w:keepNext w:val="0"/>
        <w:keepLines w:val="0"/>
        <w:pageBreakBefore w:val="0"/>
        <w:widowControl w:val="0"/>
        <w:numPr>
          <w:ilvl w:val="0"/>
          <w:numId w:val="3"/>
        </w:numPr>
        <w:kinsoku/>
        <w:wordWrap/>
        <w:overflowPunct/>
        <w:topLinePunct w:val="0"/>
        <w:autoSpaceDE w:val="0"/>
        <w:autoSpaceDN w:val="0"/>
        <w:bidi w:val="0"/>
        <w:adjustRightInd w:val="0"/>
        <w:snapToGrid/>
        <w:spacing w:line="440" w:lineRule="exact"/>
        <w:ind w:left="0" w:leftChars="0" w:firstLine="560" w:firstLineChars="200"/>
        <w:textAlignment w:val="auto"/>
        <w:rPr>
          <w:rFonts w:hint="eastAsia" w:ascii="仿宋_GB2312" w:hAnsi="仿宋_GB2312" w:eastAsia="仿宋_GB2312" w:cs="仿宋_GB2312"/>
          <w:b w:val="0"/>
          <w:bCs/>
          <w:sz w:val="28"/>
          <w:szCs w:val="28"/>
        </w:rPr>
      </w:pPr>
      <w:r>
        <w:rPr>
          <w:rFonts w:hint="eastAsia" w:ascii="仿宋_GB2312" w:hAnsi="仿宋_GB2312" w:eastAsia="仿宋_GB2312" w:cs="仿宋_GB2312"/>
          <w:kern w:val="0"/>
          <w:sz w:val="28"/>
          <w:szCs w:val="28"/>
          <w:lang w:val="en-US" w:eastAsia="zh-CN"/>
        </w:rPr>
        <w:t>是否接受进口：拒绝进口</w:t>
      </w:r>
    </w:p>
    <w:p w14:paraId="715C42A0">
      <w:pPr>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ind w:leftChars="200"/>
        <w:textAlignment w:val="auto"/>
        <w:rPr>
          <w:rFonts w:hint="eastAsia" w:ascii="仿宋_GB2312" w:hAnsi="仿宋_GB2312" w:eastAsia="仿宋_GB2312" w:cs="仿宋_GB2312"/>
          <w:b w:val="0"/>
          <w:bCs/>
          <w:sz w:val="28"/>
          <w:szCs w:val="28"/>
          <w:lang w:val="en-US" w:eastAsia="zh-CN"/>
        </w:rPr>
      </w:pPr>
    </w:p>
    <w:p w14:paraId="61F3B0A0">
      <w:pPr>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ind w:leftChars="200"/>
        <w:textAlignment w:val="auto"/>
        <w:rPr>
          <w:rFonts w:hint="eastAsia" w:ascii="仿宋_GB2312" w:hAnsi="仿宋_GB2312" w:eastAsia="仿宋_GB2312" w:cs="仿宋_GB2312"/>
          <w:b w:val="0"/>
          <w:bCs/>
          <w:sz w:val="28"/>
          <w:szCs w:val="28"/>
          <w:lang w:val="en-US" w:eastAsia="zh-CN"/>
        </w:rPr>
      </w:pPr>
      <w:r>
        <w:rPr>
          <w:rFonts w:hint="eastAsia" w:ascii="仿宋_GB2312" w:hAnsi="仿宋_GB2312" w:eastAsia="仿宋_GB2312" w:cs="仿宋_GB2312"/>
          <w:b w:val="0"/>
          <w:bCs/>
          <w:sz w:val="28"/>
          <w:szCs w:val="28"/>
          <w:lang w:val="en-US" w:eastAsia="zh-CN"/>
        </w:rPr>
        <w:t>分包表：</w:t>
      </w:r>
    </w:p>
    <w:tbl>
      <w:tblPr>
        <w:tblStyle w:val="23"/>
        <w:tblW w:w="934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27"/>
        <w:gridCol w:w="1472"/>
        <w:gridCol w:w="1132"/>
        <w:gridCol w:w="641"/>
        <w:gridCol w:w="1473"/>
        <w:gridCol w:w="1582"/>
        <w:gridCol w:w="654"/>
        <w:gridCol w:w="1228"/>
        <w:gridCol w:w="739"/>
      </w:tblGrid>
      <w:tr w14:paraId="6F1C5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2994E">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i w:val="0"/>
                <w:iCs w:val="0"/>
                <w:color w:val="000000"/>
                <w:sz w:val="21"/>
                <w:szCs w:val="21"/>
                <w:u w:val="none"/>
              </w:rPr>
            </w:pPr>
            <w:bookmarkStart w:id="23" w:name="_Toc85442287"/>
            <w:r>
              <w:rPr>
                <w:rFonts w:hint="eastAsia" w:ascii="宋体" w:hAnsi="宋体" w:eastAsia="宋体" w:cs="宋体"/>
                <w:b/>
                <w:i w:val="0"/>
                <w:iCs w:val="0"/>
                <w:color w:val="000000"/>
                <w:kern w:val="0"/>
                <w:sz w:val="21"/>
                <w:szCs w:val="21"/>
                <w:u w:val="none"/>
                <w:lang w:val="en-US" w:eastAsia="zh-CN" w:bidi="ar"/>
              </w:rPr>
              <w:t>包号</w:t>
            </w: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CBB04">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i w:val="0"/>
                <w:iCs w:val="0"/>
                <w:color w:val="000000"/>
                <w:sz w:val="21"/>
                <w:szCs w:val="21"/>
                <w:u w:val="none"/>
              </w:rPr>
            </w:pPr>
            <w:r>
              <w:rPr>
                <w:rFonts w:hint="eastAsia" w:ascii="宋体" w:hAnsi="宋体" w:eastAsia="宋体" w:cs="宋体"/>
                <w:b/>
                <w:i w:val="0"/>
                <w:iCs w:val="0"/>
                <w:color w:val="000000"/>
                <w:kern w:val="0"/>
                <w:sz w:val="21"/>
                <w:szCs w:val="21"/>
                <w:u w:val="none"/>
                <w:lang w:val="en-US" w:eastAsia="zh-CN" w:bidi="ar"/>
              </w:rPr>
              <w:t>项目编号</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369E8">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i w:val="0"/>
                <w:iCs w:val="0"/>
                <w:color w:val="000000"/>
                <w:sz w:val="21"/>
                <w:szCs w:val="21"/>
                <w:u w:val="none"/>
              </w:rPr>
            </w:pPr>
            <w:r>
              <w:rPr>
                <w:rFonts w:hint="eastAsia" w:ascii="宋体" w:hAnsi="宋体" w:eastAsia="宋体" w:cs="宋体"/>
                <w:b/>
                <w:i w:val="0"/>
                <w:iCs w:val="0"/>
                <w:color w:val="000000"/>
                <w:kern w:val="0"/>
                <w:sz w:val="21"/>
                <w:szCs w:val="21"/>
                <w:u w:val="none"/>
                <w:lang w:val="en-US" w:eastAsia="zh-CN" w:bidi="ar"/>
              </w:rPr>
              <w:t>采购项目名称</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0763B">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i w:val="0"/>
                <w:iCs w:val="0"/>
                <w:color w:val="000000"/>
                <w:sz w:val="21"/>
                <w:szCs w:val="21"/>
                <w:u w:val="none"/>
              </w:rPr>
            </w:pPr>
            <w:r>
              <w:rPr>
                <w:rFonts w:hint="eastAsia" w:ascii="宋体" w:hAnsi="宋体" w:eastAsia="宋体" w:cs="宋体"/>
                <w:b/>
                <w:i w:val="0"/>
                <w:iCs w:val="0"/>
                <w:color w:val="000000"/>
                <w:kern w:val="0"/>
                <w:sz w:val="21"/>
                <w:szCs w:val="21"/>
                <w:u w:val="none"/>
                <w:lang w:val="en-US" w:eastAsia="zh-CN" w:bidi="ar"/>
              </w:rPr>
              <w:t>采购数量</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07CBD">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i w:val="0"/>
                <w:iCs w:val="0"/>
                <w:color w:val="000000"/>
                <w:sz w:val="21"/>
                <w:szCs w:val="21"/>
                <w:u w:val="none"/>
              </w:rPr>
            </w:pPr>
            <w:r>
              <w:rPr>
                <w:rFonts w:hint="eastAsia" w:ascii="宋体" w:hAnsi="宋体" w:eastAsia="宋体" w:cs="宋体"/>
                <w:b/>
                <w:i w:val="0"/>
                <w:iCs w:val="0"/>
                <w:color w:val="000000"/>
                <w:kern w:val="0"/>
                <w:sz w:val="21"/>
                <w:szCs w:val="21"/>
                <w:u w:val="none"/>
                <w:lang w:val="en-US" w:eastAsia="zh-CN" w:bidi="ar"/>
              </w:rPr>
              <w:t>预算单价</w:t>
            </w:r>
          </w:p>
        </w:tc>
        <w:tc>
          <w:tcPr>
            <w:tcW w:w="1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CA1E6">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b/>
                <w:i w:val="0"/>
                <w:iCs w:val="0"/>
                <w:color w:val="000000"/>
                <w:sz w:val="21"/>
                <w:szCs w:val="21"/>
                <w:u w:val="none"/>
                <w:lang w:val="en-US" w:eastAsia="zh-CN"/>
              </w:rPr>
            </w:pPr>
            <w:r>
              <w:rPr>
                <w:rFonts w:hint="eastAsia" w:ascii="宋体" w:hAnsi="宋体" w:eastAsia="宋体" w:cs="宋体"/>
                <w:b/>
                <w:i w:val="0"/>
                <w:iCs w:val="0"/>
                <w:color w:val="000000"/>
                <w:sz w:val="21"/>
                <w:szCs w:val="21"/>
                <w:u w:val="none"/>
                <w:lang w:val="en-US" w:eastAsia="zh-CN"/>
              </w:rPr>
              <w:t>分包预算</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7FAD3">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i w:val="0"/>
                <w:iCs w:val="0"/>
                <w:color w:val="000000"/>
                <w:sz w:val="21"/>
                <w:szCs w:val="21"/>
                <w:u w:val="none"/>
              </w:rPr>
            </w:pPr>
            <w:r>
              <w:rPr>
                <w:rFonts w:hint="eastAsia" w:ascii="宋体" w:hAnsi="宋体" w:eastAsia="宋体" w:cs="宋体"/>
                <w:b/>
                <w:i w:val="0"/>
                <w:iCs w:val="0"/>
                <w:color w:val="000000"/>
                <w:kern w:val="0"/>
                <w:sz w:val="21"/>
                <w:szCs w:val="21"/>
                <w:u w:val="none"/>
                <w:lang w:val="en-US" w:eastAsia="zh-CN" w:bidi="ar"/>
              </w:rPr>
              <w:t>是否医疗器械</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7337A">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i w:val="0"/>
                <w:iCs w:val="0"/>
                <w:color w:val="000000"/>
                <w:sz w:val="21"/>
                <w:szCs w:val="22"/>
                <w:u w:val="none"/>
              </w:rPr>
            </w:pPr>
            <w:r>
              <w:rPr>
                <w:rFonts w:hint="eastAsia" w:ascii="宋体" w:hAnsi="宋体" w:eastAsia="宋体" w:cs="宋体"/>
                <w:b/>
                <w:i w:val="0"/>
                <w:iCs w:val="0"/>
                <w:color w:val="000000"/>
                <w:kern w:val="0"/>
                <w:sz w:val="21"/>
                <w:szCs w:val="22"/>
                <w:u w:val="none"/>
                <w:lang w:val="en-US" w:eastAsia="zh-CN" w:bidi="ar"/>
              </w:rPr>
              <w:t>采购时间</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1D1B7">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i w:val="0"/>
                <w:iCs w:val="0"/>
                <w:color w:val="000000"/>
                <w:sz w:val="21"/>
                <w:szCs w:val="22"/>
                <w:u w:val="none"/>
              </w:rPr>
            </w:pPr>
            <w:r>
              <w:rPr>
                <w:rFonts w:hint="eastAsia" w:ascii="宋体" w:hAnsi="宋体" w:eastAsia="宋体" w:cs="宋体"/>
                <w:b/>
                <w:i w:val="0"/>
                <w:iCs w:val="0"/>
                <w:color w:val="000000"/>
                <w:kern w:val="0"/>
                <w:sz w:val="21"/>
                <w:szCs w:val="22"/>
                <w:u w:val="none"/>
                <w:lang w:val="en-US" w:eastAsia="zh-CN" w:bidi="ar"/>
              </w:rPr>
              <w:t>采购方式</w:t>
            </w:r>
          </w:p>
        </w:tc>
      </w:tr>
      <w:tr w14:paraId="4A1C7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E8064">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宋体" w:hAnsi="Times New Roman" w:eastAsia="宋体" w:cs="Times New Roman"/>
                <w:i w:val="0"/>
                <w:iCs w:val="0"/>
                <w:color w:val="000000"/>
                <w:sz w:val="22"/>
                <w:szCs w:val="21"/>
                <w:u w:val="none"/>
              </w:rPr>
            </w:pPr>
            <w:r>
              <w:rPr>
                <w:rFonts w:hint="default" w:ascii="宋体" w:hAnsi="Times New Roman" w:eastAsia="宋体" w:cs="Times New Roman"/>
                <w:i w:val="0"/>
                <w:iCs w:val="0"/>
                <w:color w:val="000000"/>
                <w:kern w:val="0"/>
                <w:sz w:val="22"/>
                <w:szCs w:val="21"/>
                <w:u w:val="none"/>
                <w:lang w:val="en-US" w:eastAsia="zh-CN" w:bidi="ar"/>
              </w:rPr>
              <w:t>01</w:t>
            </w:r>
          </w:p>
        </w:tc>
        <w:tc>
          <w:tcPr>
            <w:tcW w:w="1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15C7B">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GZSY-ZB-HW-2026035-01</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2159F">
            <w:pPr>
              <w:keepNext w:val="0"/>
              <w:keepLines w:val="0"/>
              <w:widowControl/>
              <w:suppressLineNumbers w:val="0"/>
              <w:snapToGrid w:val="0"/>
              <w:spacing w:before="0" w:beforeAutospacing="0" w:after="0" w:afterAutospacing="0" w:line="240" w:lineRule="auto"/>
              <w:ind w:left="0" w:leftChars="0" w:right="0" w:rightChars="0" w:firstLine="0" w:firstLineChars="0"/>
              <w:jc w:val="left"/>
              <w:textAlignment w:val="center"/>
              <w:rPr>
                <w:rFonts w:hint="eastAsia" w:ascii="宋体" w:hAnsi="宋体" w:eastAsia="宋体" w:cs="宋体"/>
                <w:i w:val="0"/>
                <w:iCs w:val="0"/>
                <w:color w:val="000000"/>
                <w:sz w:val="22"/>
                <w:szCs w:val="21"/>
                <w:u w:val="none"/>
              </w:rPr>
            </w:pPr>
            <w:r>
              <w:rPr>
                <w:rFonts w:hint="eastAsia" w:ascii="宋体" w:hAnsi="宋体" w:eastAsia="宋体" w:cs="宋体"/>
                <w:i w:val="0"/>
                <w:iCs w:val="0"/>
                <w:color w:val="000000"/>
                <w:kern w:val="0"/>
                <w:sz w:val="22"/>
                <w:szCs w:val="21"/>
                <w:u w:val="none"/>
                <w:lang w:val="en-US" w:eastAsia="zh-CN" w:bidi="ar"/>
              </w:rPr>
              <w:t>动态心电记录仪</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02B1C">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01858">
            <w:pPr>
              <w:keepNext w:val="0"/>
              <w:keepLines w:val="0"/>
              <w:widowControl/>
              <w:suppressLineNumbers w:val="0"/>
              <w:snapToGrid w:val="0"/>
              <w:spacing w:before="0" w:beforeAutospacing="0" w:after="0" w:afterAutospacing="0" w:line="240" w:lineRule="auto"/>
              <w:ind w:left="0" w:leftChars="0" w:right="0" w:rightChars="0" w:firstLine="0" w:firstLineChars="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￥14,000.00 </w:t>
            </w:r>
          </w:p>
        </w:tc>
        <w:tc>
          <w:tcPr>
            <w:tcW w:w="1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9675C">
            <w:pPr>
              <w:keepNext w:val="0"/>
              <w:keepLines w:val="0"/>
              <w:widowControl/>
              <w:suppressLineNumbers w:val="0"/>
              <w:snapToGrid w:val="0"/>
              <w:spacing w:before="0" w:beforeAutospacing="0" w:after="0" w:afterAutospacing="0" w:line="240" w:lineRule="auto"/>
              <w:ind w:left="0" w:leftChars="0" w:right="0" w:rightChars="0" w:firstLine="0" w:firstLineChars="0"/>
              <w:jc w:val="right"/>
              <w:textAlignment w:val="center"/>
              <w:rPr>
                <w:rFonts w:hint="default" w:ascii="宋体" w:hAnsi="Times New Roman" w:eastAsia="宋体" w:cs="Times New Roman"/>
                <w:i w:val="0"/>
                <w:iCs w:val="0"/>
                <w:color w:val="000000"/>
                <w:sz w:val="22"/>
                <w:szCs w:val="21"/>
                <w:u w:val="none"/>
              </w:rPr>
            </w:pPr>
            <w:r>
              <w:rPr>
                <w:rFonts w:hint="default" w:ascii="宋体" w:hAnsi="Times New Roman" w:eastAsia="宋体" w:cs="Times New Roman"/>
                <w:i w:val="0"/>
                <w:iCs w:val="0"/>
                <w:color w:val="000000"/>
                <w:kern w:val="0"/>
                <w:sz w:val="22"/>
                <w:szCs w:val="21"/>
                <w:u w:val="none"/>
                <w:lang w:val="en-US" w:eastAsia="zh-CN" w:bidi="ar"/>
              </w:rPr>
              <w:t xml:space="preserve">￥70,000.00 </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5175A">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1"/>
                <w:u w:val="none"/>
              </w:rPr>
            </w:pPr>
            <w:r>
              <w:rPr>
                <w:rFonts w:hint="eastAsia" w:ascii="宋体" w:hAnsi="宋体" w:eastAsia="宋体" w:cs="宋体"/>
                <w:i w:val="0"/>
                <w:iCs w:val="0"/>
                <w:color w:val="000000"/>
                <w:kern w:val="0"/>
                <w:sz w:val="22"/>
                <w:szCs w:val="21"/>
                <w:u w:val="none"/>
                <w:lang w:val="en-US" w:eastAsia="zh-CN" w:bidi="ar"/>
              </w:rPr>
              <w:t>是</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A56D0">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2026年7月14日</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D6A47">
            <w:pPr>
              <w:keepNext w:val="0"/>
              <w:keepLines w:val="0"/>
              <w:widowControl/>
              <w:suppressLineNumbers w:val="0"/>
              <w:snapToGrid w:val="0"/>
              <w:spacing w:before="0" w:beforeAutospacing="0" w:after="0" w:afterAutospacing="0" w:line="240" w:lineRule="auto"/>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公开征集</w:t>
            </w:r>
          </w:p>
        </w:tc>
      </w:tr>
      <w:tr w14:paraId="3E9E9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9501C">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宋体" w:hAnsi="Times New Roman" w:eastAsia="宋体" w:cs="Times New Roman"/>
                <w:i w:val="0"/>
                <w:iCs w:val="0"/>
                <w:color w:val="000000"/>
                <w:sz w:val="22"/>
                <w:szCs w:val="21"/>
                <w:u w:val="none"/>
              </w:rPr>
            </w:pPr>
            <w:r>
              <w:rPr>
                <w:rFonts w:hint="default" w:ascii="宋体" w:hAnsi="Times New Roman" w:eastAsia="宋体" w:cs="Times New Roman"/>
                <w:i w:val="0"/>
                <w:iCs w:val="0"/>
                <w:color w:val="000000"/>
                <w:kern w:val="0"/>
                <w:sz w:val="22"/>
                <w:szCs w:val="21"/>
                <w:u w:val="none"/>
                <w:lang w:val="en-US" w:eastAsia="zh-CN" w:bidi="ar"/>
              </w:rPr>
              <w:t>02</w:t>
            </w:r>
          </w:p>
        </w:tc>
        <w:tc>
          <w:tcPr>
            <w:tcW w:w="1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6F919">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GZSY-ZB-HW-2026035-02</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E2741">
            <w:pPr>
              <w:keepNext w:val="0"/>
              <w:keepLines w:val="0"/>
              <w:widowControl/>
              <w:suppressLineNumbers w:val="0"/>
              <w:snapToGrid w:val="0"/>
              <w:spacing w:before="0" w:beforeAutospacing="0" w:after="0" w:afterAutospacing="0" w:line="240" w:lineRule="auto"/>
              <w:ind w:left="0" w:leftChars="0" w:right="0" w:rightChars="0" w:firstLine="0" w:firstLineChars="0"/>
              <w:jc w:val="left"/>
              <w:textAlignment w:val="center"/>
              <w:rPr>
                <w:rFonts w:hint="eastAsia" w:ascii="宋体" w:hAnsi="宋体" w:eastAsia="宋体" w:cs="宋体"/>
                <w:i w:val="0"/>
                <w:iCs w:val="0"/>
                <w:color w:val="000000"/>
                <w:sz w:val="22"/>
                <w:szCs w:val="21"/>
                <w:u w:val="none"/>
              </w:rPr>
            </w:pPr>
            <w:r>
              <w:rPr>
                <w:rFonts w:hint="eastAsia" w:ascii="宋体" w:hAnsi="宋体" w:eastAsia="宋体" w:cs="宋体"/>
                <w:i w:val="0"/>
                <w:iCs w:val="0"/>
                <w:color w:val="000000"/>
                <w:kern w:val="0"/>
                <w:sz w:val="22"/>
                <w:szCs w:val="21"/>
                <w:u w:val="none"/>
                <w:lang w:val="en-US" w:eastAsia="zh-CN" w:bidi="ar"/>
              </w:rPr>
              <w:t>动态血压记录仪</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D72D2">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44264">
            <w:pPr>
              <w:keepNext w:val="0"/>
              <w:keepLines w:val="0"/>
              <w:widowControl/>
              <w:suppressLineNumbers w:val="0"/>
              <w:snapToGrid w:val="0"/>
              <w:spacing w:before="0" w:beforeAutospacing="0" w:after="0" w:afterAutospacing="0" w:line="240" w:lineRule="auto"/>
              <w:ind w:left="0" w:leftChars="0" w:right="0" w:rightChars="0" w:firstLine="0" w:firstLineChars="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￥14,000.00 </w:t>
            </w:r>
          </w:p>
        </w:tc>
        <w:tc>
          <w:tcPr>
            <w:tcW w:w="1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E91F5">
            <w:pPr>
              <w:keepNext w:val="0"/>
              <w:keepLines w:val="0"/>
              <w:widowControl/>
              <w:suppressLineNumbers w:val="0"/>
              <w:snapToGrid w:val="0"/>
              <w:spacing w:before="0" w:beforeAutospacing="0" w:after="0" w:afterAutospacing="0" w:line="240" w:lineRule="auto"/>
              <w:ind w:left="0" w:leftChars="0" w:right="0" w:rightChars="0" w:firstLine="0" w:firstLineChars="0"/>
              <w:jc w:val="right"/>
              <w:textAlignment w:val="center"/>
              <w:rPr>
                <w:rFonts w:hint="default" w:ascii="宋体" w:hAnsi="Times New Roman" w:eastAsia="宋体" w:cs="Times New Roman"/>
                <w:i w:val="0"/>
                <w:iCs w:val="0"/>
                <w:color w:val="000000"/>
                <w:sz w:val="22"/>
                <w:szCs w:val="21"/>
                <w:u w:val="none"/>
              </w:rPr>
            </w:pPr>
            <w:r>
              <w:rPr>
                <w:rFonts w:hint="default" w:ascii="宋体" w:hAnsi="Times New Roman" w:eastAsia="宋体" w:cs="Times New Roman"/>
                <w:i w:val="0"/>
                <w:iCs w:val="0"/>
                <w:color w:val="000000"/>
                <w:kern w:val="0"/>
                <w:sz w:val="22"/>
                <w:szCs w:val="21"/>
                <w:u w:val="none"/>
                <w:lang w:val="en-US" w:eastAsia="zh-CN" w:bidi="ar"/>
              </w:rPr>
              <w:t xml:space="preserve">￥126,000.00 </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1CFBD">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1"/>
                <w:u w:val="none"/>
              </w:rPr>
            </w:pPr>
            <w:r>
              <w:rPr>
                <w:rFonts w:hint="eastAsia" w:ascii="宋体" w:hAnsi="宋体" w:eastAsia="宋体" w:cs="宋体"/>
                <w:i w:val="0"/>
                <w:iCs w:val="0"/>
                <w:color w:val="000000"/>
                <w:kern w:val="0"/>
                <w:sz w:val="22"/>
                <w:szCs w:val="21"/>
                <w:u w:val="none"/>
                <w:lang w:val="en-US" w:eastAsia="zh-CN" w:bidi="ar"/>
              </w:rPr>
              <w:t>是</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26B4F">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2026年7月14日</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55741">
            <w:pPr>
              <w:keepNext w:val="0"/>
              <w:keepLines w:val="0"/>
              <w:widowControl/>
              <w:suppressLineNumbers w:val="0"/>
              <w:snapToGrid w:val="0"/>
              <w:spacing w:before="0" w:beforeAutospacing="0" w:after="0" w:afterAutospacing="0" w:line="240" w:lineRule="auto"/>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公开征集</w:t>
            </w:r>
          </w:p>
        </w:tc>
      </w:tr>
      <w:tr w14:paraId="5240A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C5692">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宋体" w:hAnsi="Times New Roman" w:eastAsia="宋体" w:cs="Times New Roman"/>
                <w:i w:val="0"/>
                <w:iCs w:val="0"/>
                <w:color w:val="000000"/>
                <w:sz w:val="22"/>
                <w:szCs w:val="21"/>
                <w:u w:val="none"/>
              </w:rPr>
            </w:pPr>
            <w:r>
              <w:rPr>
                <w:rFonts w:hint="default" w:ascii="宋体" w:hAnsi="Times New Roman" w:eastAsia="宋体" w:cs="Times New Roman"/>
                <w:i w:val="0"/>
                <w:iCs w:val="0"/>
                <w:color w:val="000000"/>
                <w:kern w:val="0"/>
                <w:sz w:val="22"/>
                <w:szCs w:val="21"/>
                <w:u w:val="none"/>
                <w:lang w:val="en-US" w:eastAsia="zh-CN" w:bidi="ar"/>
              </w:rPr>
              <w:t>03</w:t>
            </w:r>
          </w:p>
        </w:tc>
        <w:tc>
          <w:tcPr>
            <w:tcW w:w="1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0FD50">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GZSY-ZB-HW-2026035-03</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2D722">
            <w:pPr>
              <w:keepNext w:val="0"/>
              <w:keepLines w:val="0"/>
              <w:widowControl/>
              <w:suppressLineNumbers w:val="0"/>
              <w:snapToGrid w:val="0"/>
              <w:spacing w:before="0" w:beforeAutospacing="0" w:after="0" w:afterAutospacing="0" w:line="240" w:lineRule="auto"/>
              <w:ind w:left="0" w:leftChars="0" w:right="0" w:rightChars="0" w:firstLine="0" w:firstLineChars="0"/>
              <w:jc w:val="left"/>
              <w:textAlignment w:val="center"/>
              <w:rPr>
                <w:rFonts w:hint="eastAsia" w:ascii="宋体" w:hAnsi="宋体" w:eastAsia="宋体" w:cs="宋体"/>
                <w:i w:val="0"/>
                <w:iCs w:val="0"/>
                <w:color w:val="000000"/>
                <w:sz w:val="22"/>
                <w:szCs w:val="21"/>
                <w:u w:val="none"/>
              </w:rPr>
            </w:pPr>
            <w:r>
              <w:rPr>
                <w:rFonts w:hint="eastAsia" w:ascii="宋体" w:hAnsi="宋体" w:eastAsia="宋体" w:cs="宋体"/>
                <w:i w:val="0"/>
                <w:iCs w:val="0"/>
                <w:color w:val="000000"/>
                <w:kern w:val="0"/>
                <w:sz w:val="22"/>
                <w:szCs w:val="21"/>
                <w:u w:val="none"/>
                <w:lang w:val="en-US" w:eastAsia="zh-CN" w:bidi="ar"/>
              </w:rPr>
              <w:t>临时起搏器</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CD10A">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4381D">
            <w:pPr>
              <w:keepNext w:val="0"/>
              <w:keepLines w:val="0"/>
              <w:widowControl/>
              <w:suppressLineNumbers w:val="0"/>
              <w:snapToGrid w:val="0"/>
              <w:spacing w:before="0" w:beforeAutospacing="0" w:after="0" w:afterAutospacing="0" w:line="240" w:lineRule="auto"/>
              <w:ind w:left="0" w:leftChars="0" w:right="0" w:rightChars="0" w:firstLine="0" w:firstLineChars="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￥80,000.00 </w:t>
            </w:r>
          </w:p>
        </w:tc>
        <w:tc>
          <w:tcPr>
            <w:tcW w:w="1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458EC">
            <w:pPr>
              <w:keepNext w:val="0"/>
              <w:keepLines w:val="0"/>
              <w:widowControl/>
              <w:suppressLineNumbers w:val="0"/>
              <w:snapToGrid w:val="0"/>
              <w:spacing w:before="0" w:beforeAutospacing="0" w:after="0" w:afterAutospacing="0" w:line="240" w:lineRule="auto"/>
              <w:ind w:left="0" w:leftChars="0" w:right="0" w:rightChars="0" w:firstLine="0" w:firstLineChars="0"/>
              <w:jc w:val="right"/>
              <w:textAlignment w:val="center"/>
              <w:rPr>
                <w:rFonts w:hint="default" w:ascii="宋体" w:hAnsi="Times New Roman" w:eastAsia="宋体" w:cs="Times New Roman"/>
                <w:i w:val="0"/>
                <w:iCs w:val="0"/>
                <w:color w:val="000000"/>
                <w:sz w:val="22"/>
                <w:szCs w:val="21"/>
                <w:u w:val="none"/>
              </w:rPr>
            </w:pPr>
            <w:r>
              <w:rPr>
                <w:rFonts w:hint="default" w:ascii="宋体" w:hAnsi="Times New Roman" w:eastAsia="宋体" w:cs="Times New Roman"/>
                <w:i w:val="0"/>
                <w:iCs w:val="0"/>
                <w:color w:val="000000"/>
                <w:kern w:val="0"/>
                <w:sz w:val="22"/>
                <w:szCs w:val="21"/>
                <w:u w:val="none"/>
                <w:lang w:val="en-US" w:eastAsia="zh-CN" w:bidi="ar"/>
              </w:rPr>
              <w:t xml:space="preserve">￥80,000.00 </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2D580">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1"/>
                <w:u w:val="none"/>
              </w:rPr>
            </w:pPr>
            <w:r>
              <w:rPr>
                <w:rFonts w:hint="eastAsia" w:ascii="宋体" w:hAnsi="宋体" w:eastAsia="宋体" w:cs="宋体"/>
                <w:i w:val="0"/>
                <w:iCs w:val="0"/>
                <w:color w:val="000000"/>
                <w:kern w:val="0"/>
                <w:sz w:val="22"/>
                <w:szCs w:val="21"/>
                <w:u w:val="none"/>
                <w:lang w:val="en-US" w:eastAsia="zh-CN" w:bidi="ar"/>
              </w:rPr>
              <w:t>是</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7142B">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2026年7月14日</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9DE6D">
            <w:pPr>
              <w:keepNext w:val="0"/>
              <w:keepLines w:val="0"/>
              <w:widowControl/>
              <w:suppressLineNumbers w:val="0"/>
              <w:snapToGrid w:val="0"/>
              <w:spacing w:before="0" w:beforeAutospacing="0" w:after="0" w:afterAutospacing="0" w:line="240" w:lineRule="auto"/>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公开征集</w:t>
            </w:r>
          </w:p>
        </w:tc>
      </w:tr>
      <w:tr w14:paraId="7E423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9FE0A">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宋体" w:hAnsi="Times New Roman" w:eastAsia="宋体" w:cs="Times New Roman"/>
                <w:i w:val="0"/>
                <w:iCs w:val="0"/>
                <w:color w:val="000000"/>
                <w:sz w:val="22"/>
                <w:szCs w:val="21"/>
                <w:u w:val="none"/>
              </w:rPr>
            </w:pPr>
            <w:r>
              <w:rPr>
                <w:rFonts w:hint="default" w:ascii="宋体" w:hAnsi="Times New Roman" w:eastAsia="宋体" w:cs="Times New Roman"/>
                <w:i w:val="0"/>
                <w:iCs w:val="0"/>
                <w:color w:val="000000"/>
                <w:kern w:val="0"/>
                <w:sz w:val="22"/>
                <w:szCs w:val="21"/>
                <w:u w:val="none"/>
                <w:lang w:val="en-US" w:eastAsia="zh-CN" w:bidi="ar"/>
              </w:rPr>
              <w:t>04</w:t>
            </w:r>
          </w:p>
        </w:tc>
        <w:tc>
          <w:tcPr>
            <w:tcW w:w="1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A39DB">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GZSY-ZB-HW-2026035-04</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9FA7E">
            <w:pPr>
              <w:keepNext w:val="0"/>
              <w:keepLines w:val="0"/>
              <w:widowControl/>
              <w:suppressLineNumbers w:val="0"/>
              <w:snapToGrid w:val="0"/>
              <w:spacing w:before="0" w:beforeAutospacing="0" w:after="0" w:afterAutospacing="0" w:line="240" w:lineRule="auto"/>
              <w:ind w:left="0" w:leftChars="0" w:right="0" w:rightChars="0" w:firstLine="0" w:firstLineChars="0"/>
              <w:jc w:val="left"/>
              <w:textAlignment w:val="center"/>
              <w:rPr>
                <w:rFonts w:hint="eastAsia" w:ascii="宋体" w:hAnsi="宋体" w:eastAsia="宋体" w:cs="宋体"/>
                <w:i w:val="0"/>
                <w:iCs w:val="0"/>
                <w:color w:val="000000"/>
                <w:sz w:val="22"/>
                <w:szCs w:val="21"/>
                <w:u w:val="none"/>
              </w:rPr>
            </w:pPr>
            <w:r>
              <w:rPr>
                <w:rFonts w:hint="eastAsia" w:ascii="宋体" w:hAnsi="宋体" w:eastAsia="宋体" w:cs="宋体"/>
                <w:i w:val="0"/>
                <w:iCs w:val="0"/>
                <w:color w:val="000000"/>
                <w:kern w:val="0"/>
                <w:sz w:val="22"/>
                <w:szCs w:val="21"/>
                <w:u w:val="none"/>
                <w:lang w:val="en-US" w:eastAsia="zh-CN" w:bidi="ar"/>
              </w:rPr>
              <w:t>光子治疗仪</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C36D6">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66EC3">
            <w:pPr>
              <w:keepNext w:val="0"/>
              <w:keepLines w:val="0"/>
              <w:widowControl/>
              <w:suppressLineNumbers w:val="0"/>
              <w:snapToGrid w:val="0"/>
              <w:spacing w:before="0" w:beforeAutospacing="0" w:after="0" w:afterAutospacing="0" w:line="240" w:lineRule="auto"/>
              <w:ind w:left="0" w:leftChars="0" w:right="0" w:rightChars="0" w:firstLine="0" w:firstLineChars="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￥30,000.00 </w:t>
            </w:r>
          </w:p>
        </w:tc>
        <w:tc>
          <w:tcPr>
            <w:tcW w:w="1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B1126">
            <w:pPr>
              <w:keepNext w:val="0"/>
              <w:keepLines w:val="0"/>
              <w:widowControl/>
              <w:suppressLineNumbers w:val="0"/>
              <w:snapToGrid w:val="0"/>
              <w:spacing w:before="0" w:beforeAutospacing="0" w:after="0" w:afterAutospacing="0" w:line="240" w:lineRule="auto"/>
              <w:ind w:left="0" w:leftChars="0" w:right="0" w:rightChars="0" w:firstLine="0" w:firstLineChars="0"/>
              <w:jc w:val="right"/>
              <w:textAlignment w:val="center"/>
              <w:rPr>
                <w:rFonts w:hint="default" w:ascii="宋体" w:hAnsi="Times New Roman" w:eastAsia="宋体" w:cs="Times New Roman"/>
                <w:i w:val="0"/>
                <w:iCs w:val="0"/>
                <w:color w:val="000000"/>
                <w:sz w:val="22"/>
                <w:szCs w:val="21"/>
                <w:u w:val="none"/>
              </w:rPr>
            </w:pPr>
            <w:r>
              <w:rPr>
                <w:rFonts w:hint="default" w:ascii="宋体" w:hAnsi="Times New Roman" w:eastAsia="宋体" w:cs="Times New Roman"/>
                <w:i w:val="0"/>
                <w:iCs w:val="0"/>
                <w:color w:val="000000"/>
                <w:kern w:val="0"/>
                <w:sz w:val="22"/>
                <w:szCs w:val="21"/>
                <w:u w:val="none"/>
                <w:lang w:val="en-US" w:eastAsia="zh-CN" w:bidi="ar"/>
              </w:rPr>
              <w:t xml:space="preserve">￥60,000.00 </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FAC0A">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1"/>
                <w:u w:val="none"/>
              </w:rPr>
            </w:pPr>
            <w:r>
              <w:rPr>
                <w:rFonts w:hint="eastAsia" w:ascii="宋体" w:hAnsi="宋体" w:eastAsia="宋体" w:cs="宋体"/>
                <w:i w:val="0"/>
                <w:iCs w:val="0"/>
                <w:color w:val="000000"/>
                <w:kern w:val="0"/>
                <w:sz w:val="22"/>
                <w:szCs w:val="21"/>
                <w:u w:val="none"/>
                <w:lang w:val="en-US" w:eastAsia="zh-CN" w:bidi="ar"/>
              </w:rPr>
              <w:t>是</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ADF3D">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2026年7月14日</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06570">
            <w:pPr>
              <w:keepNext w:val="0"/>
              <w:keepLines w:val="0"/>
              <w:widowControl/>
              <w:suppressLineNumbers w:val="0"/>
              <w:snapToGrid w:val="0"/>
              <w:spacing w:before="0" w:beforeAutospacing="0" w:after="0" w:afterAutospacing="0" w:line="240" w:lineRule="auto"/>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公开征集</w:t>
            </w:r>
          </w:p>
        </w:tc>
      </w:tr>
      <w:tr w14:paraId="388CE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81733">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宋体" w:hAnsi="Times New Roman" w:eastAsia="宋体" w:cs="Times New Roman"/>
                <w:i w:val="0"/>
                <w:iCs w:val="0"/>
                <w:color w:val="000000"/>
                <w:sz w:val="22"/>
                <w:szCs w:val="21"/>
                <w:u w:val="none"/>
              </w:rPr>
            </w:pPr>
            <w:r>
              <w:rPr>
                <w:rFonts w:hint="default" w:ascii="宋体" w:hAnsi="Times New Roman" w:eastAsia="宋体" w:cs="Times New Roman"/>
                <w:i w:val="0"/>
                <w:iCs w:val="0"/>
                <w:color w:val="000000"/>
                <w:kern w:val="0"/>
                <w:sz w:val="22"/>
                <w:szCs w:val="21"/>
                <w:u w:val="none"/>
                <w:lang w:val="en-US" w:eastAsia="zh-CN" w:bidi="ar"/>
              </w:rPr>
              <w:t>05</w:t>
            </w:r>
          </w:p>
        </w:tc>
        <w:tc>
          <w:tcPr>
            <w:tcW w:w="1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B70FC">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GZSY-ZB-HW-2026035-05</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C30C3">
            <w:pPr>
              <w:keepNext w:val="0"/>
              <w:keepLines w:val="0"/>
              <w:widowControl/>
              <w:suppressLineNumbers w:val="0"/>
              <w:snapToGrid w:val="0"/>
              <w:spacing w:before="0" w:beforeAutospacing="0" w:after="0" w:afterAutospacing="0" w:line="240" w:lineRule="auto"/>
              <w:ind w:left="0" w:leftChars="0" w:right="0" w:rightChars="0" w:firstLine="0" w:firstLineChars="0"/>
              <w:jc w:val="left"/>
              <w:textAlignment w:val="center"/>
              <w:rPr>
                <w:rFonts w:hint="eastAsia" w:ascii="宋体" w:hAnsi="宋体" w:eastAsia="宋体" w:cs="宋体"/>
                <w:i w:val="0"/>
                <w:iCs w:val="0"/>
                <w:color w:val="000000"/>
                <w:sz w:val="22"/>
                <w:szCs w:val="21"/>
                <w:u w:val="none"/>
              </w:rPr>
            </w:pPr>
            <w:r>
              <w:rPr>
                <w:rFonts w:hint="eastAsia" w:ascii="宋体" w:hAnsi="宋体" w:eastAsia="宋体" w:cs="宋体"/>
                <w:i w:val="0"/>
                <w:iCs w:val="0"/>
                <w:color w:val="000000"/>
                <w:kern w:val="0"/>
                <w:sz w:val="22"/>
                <w:szCs w:val="21"/>
                <w:u w:val="none"/>
                <w:lang w:val="en-US" w:eastAsia="zh-CN" w:bidi="ar"/>
              </w:rPr>
              <w:t>输液车</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BD690">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2E0FC">
            <w:pPr>
              <w:keepNext w:val="0"/>
              <w:keepLines w:val="0"/>
              <w:widowControl/>
              <w:suppressLineNumbers w:val="0"/>
              <w:snapToGrid w:val="0"/>
              <w:spacing w:before="0" w:beforeAutospacing="0" w:after="0" w:afterAutospacing="0" w:line="240" w:lineRule="auto"/>
              <w:ind w:left="0" w:leftChars="0" w:right="0" w:rightChars="0" w:firstLine="0" w:firstLineChars="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￥4,600.00 </w:t>
            </w:r>
          </w:p>
        </w:tc>
        <w:tc>
          <w:tcPr>
            <w:tcW w:w="1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D7D84">
            <w:pPr>
              <w:keepNext w:val="0"/>
              <w:keepLines w:val="0"/>
              <w:widowControl/>
              <w:suppressLineNumbers w:val="0"/>
              <w:snapToGrid w:val="0"/>
              <w:spacing w:before="0" w:beforeAutospacing="0" w:after="0" w:afterAutospacing="0" w:line="240" w:lineRule="auto"/>
              <w:ind w:left="0" w:leftChars="0" w:right="0" w:rightChars="0" w:firstLine="0" w:firstLineChars="0"/>
              <w:jc w:val="right"/>
              <w:textAlignment w:val="center"/>
              <w:rPr>
                <w:rFonts w:hint="default" w:ascii="宋体" w:hAnsi="Times New Roman" w:eastAsia="宋体" w:cs="Times New Roman"/>
                <w:i w:val="0"/>
                <w:iCs w:val="0"/>
                <w:color w:val="000000"/>
                <w:sz w:val="22"/>
                <w:szCs w:val="21"/>
                <w:u w:val="none"/>
              </w:rPr>
            </w:pPr>
            <w:r>
              <w:rPr>
                <w:rFonts w:hint="default" w:ascii="宋体" w:hAnsi="Times New Roman" w:eastAsia="宋体" w:cs="Times New Roman"/>
                <w:i w:val="0"/>
                <w:iCs w:val="0"/>
                <w:color w:val="000000"/>
                <w:kern w:val="0"/>
                <w:sz w:val="22"/>
                <w:szCs w:val="21"/>
                <w:u w:val="none"/>
                <w:lang w:val="en-US" w:eastAsia="zh-CN" w:bidi="ar"/>
              </w:rPr>
              <w:t xml:space="preserve">￥4,600.00 </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8CEF3">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1"/>
                <w:u w:val="none"/>
              </w:rPr>
            </w:pPr>
            <w:r>
              <w:rPr>
                <w:rFonts w:hint="eastAsia" w:ascii="宋体" w:hAnsi="宋体" w:eastAsia="宋体" w:cs="宋体"/>
                <w:i w:val="0"/>
                <w:iCs w:val="0"/>
                <w:color w:val="000000"/>
                <w:kern w:val="0"/>
                <w:sz w:val="22"/>
                <w:szCs w:val="21"/>
                <w:u w:val="none"/>
                <w:lang w:val="en-US" w:eastAsia="zh-CN" w:bidi="ar"/>
              </w:rPr>
              <w:t>否</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D724A">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2026年7月14日</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AE113">
            <w:pPr>
              <w:keepNext w:val="0"/>
              <w:keepLines w:val="0"/>
              <w:widowControl/>
              <w:suppressLineNumbers w:val="0"/>
              <w:snapToGrid w:val="0"/>
              <w:spacing w:before="0" w:beforeAutospacing="0" w:after="0" w:afterAutospacing="0" w:line="240" w:lineRule="auto"/>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询价</w:t>
            </w:r>
          </w:p>
        </w:tc>
      </w:tr>
      <w:tr w14:paraId="5F732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B3C7A">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宋体" w:hAnsi="Times New Roman" w:eastAsia="宋体" w:cs="Times New Roman"/>
                <w:i w:val="0"/>
                <w:iCs w:val="0"/>
                <w:color w:val="000000"/>
                <w:sz w:val="22"/>
                <w:szCs w:val="21"/>
                <w:u w:val="none"/>
              </w:rPr>
            </w:pPr>
            <w:r>
              <w:rPr>
                <w:rFonts w:hint="default" w:ascii="宋体" w:hAnsi="Times New Roman" w:eastAsia="宋体" w:cs="Times New Roman"/>
                <w:i w:val="0"/>
                <w:iCs w:val="0"/>
                <w:color w:val="000000"/>
                <w:kern w:val="0"/>
                <w:sz w:val="22"/>
                <w:szCs w:val="21"/>
                <w:u w:val="none"/>
                <w:lang w:val="en-US" w:eastAsia="zh-CN" w:bidi="ar"/>
              </w:rPr>
              <w:t>06</w:t>
            </w:r>
          </w:p>
        </w:tc>
        <w:tc>
          <w:tcPr>
            <w:tcW w:w="1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44812">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GZSY-ZB-HW-2026035-06</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696E2">
            <w:pPr>
              <w:keepNext w:val="0"/>
              <w:keepLines w:val="0"/>
              <w:widowControl/>
              <w:suppressLineNumbers w:val="0"/>
              <w:snapToGrid w:val="0"/>
              <w:spacing w:before="0" w:beforeAutospacing="0" w:after="0" w:afterAutospacing="0" w:line="240" w:lineRule="auto"/>
              <w:ind w:left="0" w:leftChars="0" w:right="0" w:rightChars="0" w:firstLine="0" w:firstLineChars="0"/>
              <w:jc w:val="left"/>
              <w:textAlignment w:val="center"/>
              <w:rPr>
                <w:rFonts w:hint="eastAsia" w:ascii="宋体" w:hAnsi="宋体" w:eastAsia="宋体" w:cs="宋体"/>
                <w:i w:val="0"/>
                <w:iCs w:val="0"/>
                <w:color w:val="000000"/>
                <w:sz w:val="22"/>
                <w:szCs w:val="21"/>
                <w:u w:val="none"/>
              </w:rPr>
            </w:pPr>
            <w:r>
              <w:rPr>
                <w:rFonts w:hint="eastAsia" w:ascii="宋体" w:hAnsi="宋体" w:eastAsia="宋体" w:cs="宋体"/>
                <w:i w:val="0"/>
                <w:iCs w:val="0"/>
                <w:color w:val="000000"/>
                <w:kern w:val="0"/>
                <w:sz w:val="22"/>
                <w:szCs w:val="21"/>
                <w:u w:val="none"/>
                <w:lang w:val="en-US" w:eastAsia="zh-CN" w:bidi="ar"/>
              </w:rPr>
              <w:t>麻醉车</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EA87D">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3269B">
            <w:pPr>
              <w:keepNext w:val="0"/>
              <w:keepLines w:val="0"/>
              <w:widowControl/>
              <w:suppressLineNumbers w:val="0"/>
              <w:snapToGrid w:val="0"/>
              <w:spacing w:before="0" w:beforeAutospacing="0" w:after="0" w:afterAutospacing="0" w:line="240" w:lineRule="auto"/>
              <w:ind w:left="0" w:leftChars="0" w:right="0" w:rightChars="0" w:firstLine="0" w:firstLineChars="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￥5,600.00 </w:t>
            </w:r>
          </w:p>
        </w:tc>
        <w:tc>
          <w:tcPr>
            <w:tcW w:w="1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FD7B6">
            <w:pPr>
              <w:keepNext w:val="0"/>
              <w:keepLines w:val="0"/>
              <w:widowControl/>
              <w:suppressLineNumbers w:val="0"/>
              <w:snapToGrid w:val="0"/>
              <w:spacing w:before="0" w:beforeAutospacing="0" w:after="0" w:afterAutospacing="0" w:line="240" w:lineRule="auto"/>
              <w:ind w:left="0" w:leftChars="0" w:right="0" w:rightChars="0" w:firstLine="0" w:firstLineChars="0"/>
              <w:jc w:val="right"/>
              <w:textAlignment w:val="center"/>
              <w:rPr>
                <w:rFonts w:hint="default" w:ascii="宋体" w:hAnsi="Times New Roman" w:eastAsia="宋体" w:cs="Times New Roman"/>
                <w:i w:val="0"/>
                <w:iCs w:val="0"/>
                <w:color w:val="000000"/>
                <w:sz w:val="22"/>
                <w:szCs w:val="21"/>
                <w:u w:val="none"/>
              </w:rPr>
            </w:pPr>
            <w:r>
              <w:rPr>
                <w:rFonts w:hint="default" w:ascii="宋体" w:hAnsi="Times New Roman" w:eastAsia="宋体" w:cs="Times New Roman"/>
                <w:i w:val="0"/>
                <w:iCs w:val="0"/>
                <w:color w:val="000000"/>
                <w:kern w:val="0"/>
                <w:sz w:val="22"/>
                <w:szCs w:val="21"/>
                <w:u w:val="none"/>
                <w:lang w:val="en-US" w:eastAsia="zh-CN" w:bidi="ar"/>
              </w:rPr>
              <w:t xml:space="preserve">￥44,800.00 </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C2080">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1"/>
                <w:u w:val="none"/>
              </w:rPr>
            </w:pPr>
            <w:r>
              <w:rPr>
                <w:rFonts w:hint="eastAsia" w:ascii="宋体" w:hAnsi="宋体" w:eastAsia="宋体" w:cs="宋体"/>
                <w:i w:val="0"/>
                <w:iCs w:val="0"/>
                <w:color w:val="000000"/>
                <w:kern w:val="0"/>
                <w:sz w:val="22"/>
                <w:szCs w:val="21"/>
                <w:u w:val="none"/>
                <w:lang w:val="en-US" w:eastAsia="zh-CN" w:bidi="ar"/>
              </w:rPr>
              <w:t>否</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35B5D">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2026年7月14日</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77763">
            <w:pPr>
              <w:keepNext w:val="0"/>
              <w:keepLines w:val="0"/>
              <w:widowControl/>
              <w:suppressLineNumbers w:val="0"/>
              <w:snapToGrid w:val="0"/>
              <w:spacing w:before="0" w:beforeAutospacing="0" w:after="0" w:afterAutospacing="0" w:line="240" w:lineRule="auto"/>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公开征集</w:t>
            </w:r>
          </w:p>
        </w:tc>
      </w:tr>
      <w:tr w14:paraId="20419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B965D">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宋体" w:hAnsi="Times New Roman" w:eastAsia="宋体" w:cs="Times New Roman"/>
                <w:i w:val="0"/>
                <w:iCs w:val="0"/>
                <w:color w:val="000000"/>
                <w:sz w:val="22"/>
                <w:szCs w:val="21"/>
                <w:u w:val="none"/>
              </w:rPr>
            </w:pPr>
            <w:r>
              <w:rPr>
                <w:rFonts w:hint="default" w:ascii="宋体" w:hAnsi="Times New Roman" w:eastAsia="宋体" w:cs="Times New Roman"/>
                <w:i w:val="0"/>
                <w:iCs w:val="0"/>
                <w:color w:val="000000"/>
                <w:kern w:val="0"/>
                <w:sz w:val="22"/>
                <w:szCs w:val="21"/>
                <w:u w:val="none"/>
                <w:lang w:val="en-US" w:eastAsia="zh-CN" w:bidi="ar"/>
              </w:rPr>
              <w:t>07</w:t>
            </w:r>
          </w:p>
        </w:tc>
        <w:tc>
          <w:tcPr>
            <w:tcW w:w="1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1E5BD">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GZSY-ZB-HW-2026035-07</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CF848">
            <w:pPr>
              <w:keepNext w:val="0"/>
              <w:keepLines w:val="0"/>
              <w:widowControl/>
              <w:suppressLineNumbers w:val="0"/>
              <w:snapToGrid w:val="0"/>
              <w:spacing w:before="0" w:beforeAutospacing="0" w:after="0" w:afterAutospacing="0" w:line="240" w:lineRule="auto"/>
              <w:ind w:left="0" w:leftChars="0" w:right="0" w:rightChars="0" w:firstLine="0" w:firstLineChars="0"/>
              <w:jc w:val="left"/>
              <w:textAlignment w:val="center"/>
              <w:rPr>
                <w:rFonts w:hint="eastAsia" w:ascii="宋体" w:hAnsi="宋体" w:eastAsia="宋体" w:cs="宋体"/>
                <w:i w:val="0"/>
                <w:iCs w:val="0"/>
                <w:color w:val="000000"/>
                <w:sz w:val="22"/>
                <w:szCs w:val="21"/>
                <w:u w:val="none"/>
              </w:rPr>
            </w:pPr>
            <w:r>
              <w:rPr>
                <w:rFonts w:hint="eastAsia" w:ascii="宋体" w:hAnsi="宋体" w:eastAsia="宋体" w:cs="宋体"/>
                <w:i w:val="0"/>
                <w:iCs w:val="0"/>
                <w:color w:val="000000"/>
                <w:kern w:val="0"/>
                <w:sz w:val="22"/>
                <w:szCs w:val="21"/>
                <w:u w:val="none"/>
                <w:lang w:val="en-US" w:eastAsia="zh-CN" w:bidi="ar"/>
              </w:rPr>
              <w:t>医用转运床</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01298">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E3D9E">
            <w:pPr>
              <w:keepNext w:val="0"/>
              <w:keepLines w:val="0"/>
              <w:widowControl/>
              <w:suppressLineNumbers w:val="0"/>
              <w:snapToGrid w:val="0"/>
              <w:spacing w:before="0" w:beforeAutospacing="0" w:after="0" w:afterAutospacing="0" w:line="240" w:lineRule="auto"/>
              <w:ind w:left="0" w:leftChars="0" w:right="0" w:rightChars="0" w:firstLine="0" w:firstLineChars="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￥7,500.00 </w:t>
            </w:r>
          </w:p>
        </w:tc>
        <w:tc>
          <w:tcPr>
            <w:tcW w:w="1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9D0F9">
            <w:pPr>
              <w:keepNext w:val="0"/>
              <w:keepLines w:val="0"/>
              <w:widowControl/>
              <w:suppressLineNumbers w:val="0"/>
              <w:snapToGrid w:val="0"/>
              <w:spacing w:before="0" w:beforeAutospacing="0" w:after="0" w:afterAutospacing="0" w:line="240" w:lineRule="auto"/>
              <w:ind w:left="0" w:leftChars="0" w:right="0" w:rightChars="0" w:firstLine="0" w:firstLineChars="0"/>
              <w:jc w:val="right"/>
              <w:textAlignment w:val="center"/>
              <w:rPr>
                <w:rFonts w:hint="default" w:ascii="宋体" w:hAnsi="Times New Roman" w:eastAsia="宋体" w:cs="Times New Roman"/>
                <w:i w:val="0"/>
                <w:iCs w:val="0"/>
                <w:color w:val="000000"/>
                <w:sz w:val="22"/>
                <w:szCs w:val="21"/>
                <w:u w:val="none"/>
              </w:rPr>
            </w:pPr>
            <w:r>
              <w:rPr>
                <w:rFonts w:hint="default" w:ascii="宋体" w:hAnsi="Times New Roman" w:eastAsia="宋体" w:cs="Times New Roman"/>
                <w:i w:val="0"/>
                <w:iCs w:val="0"/>
                <w:color w:val="000000"/>
                <w:kern w:val="0"/>
                <w:sz w:val="22"/>
                <w:szCs w:val="21"/>
                <w:u w:val="none"/>
                <w:lang w:val="en-US" w:eastAsia="zh-CN" w:bidi="ar"/>
              </w:rPr>
              <w:t xml:space="preserve">￥97,500.00 </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963F4">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1"/>
                <w:u w:val="none"/>
              </w:rPr>
            </w:pPr>
            <w:r>
              <w:rPr>
                <w:rFonts w:hint="eastAsia" w:ascii="宋体" w:hAnsi="宋体" w:eastAsia="宋体" w:cs="宋体"/>
                <w:i w:val="0"/>
                <w:iCs w:val="0"/>
                <w:color w:val="000000"/>
                <w:kern w:val="0"/>
                <w:sz w:val="22"/>
                <w:szCs w:val="21"/>
                <w:u w:val="none"/>
                <w:lang w:val="en-US" w:eastAsia="zh-CN" w:bidi="ar"/>
              </w:rPr>
              <w:t>是</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DA330">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2026年7月15日</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32296">
            <w:pPr>
              <w:keepNext w:val="0"/>
              <w:keepLines w:val="0"/>
              <w:widowControl/>
              <w:suppressLineNumbers w:val="0"/>
              <w:snapToGrid w:val="0"/>
              <w:spacing w:before="0" w:beforeAutospacing="0" w:after="0" w:afterAutospacing="0" w:line="240" w:lineRule="auto"/>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公开征集</w:t>
            </w:r>
          </w:p>
        </w:tc>
      </w:tr>
      <w:tr w14:paraId="4A465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4AC06">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宋体" w:hAnsi="Times New Roman" w:eastAsia="宋体" w:cs="Times New Roman"/>
                <w:i w:val="0"/>
                <w:iCs w:val="0"/>
                <w:color w:val="000000"/>
                <w:sz w:val="22"/>
                <w:szCs w:val="21"/>
                <w:u w:val="none"/>
              </w:rPr>
            </w:pPr>
            <w:r>
              <w:rPr>
                <w:rFonts w:hint="default" w:ascii="宋体" w:hAnsi="Times New Roman" w:eastAsia="宋体" w:cs="Times New Roman"/>
                <w:i w:val="0"/>
                <w:iCs w:val="0"/>
                <w:color w:val="000000"/>
                <w:kern w:val="0"/>
                <w:sz w:val="22"/>
                <w:szCs w:val="21"/>
                <w:u w:val="none"/>
                <w:lang w:val="en-US" w:eastAsia="zh-CN" w:bidi="ar"/>
              </w:rPr>
              <w:t>08</w:t>
            </w:r>
          </w:p>
        </w:tc>
        <w:tc>
          <w:tcPr>
            <w:tcW w:w="1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C7726">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GZSY-ZB-HW-2026035-08</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C9D80">
            <w:pPr>
              <w:keepNext w:val="0"/>
              <w:keepLines w:val="0"/>
              <w:widowControl/>
              <w:suppressLineNumbers w:val="0"/>
              <w:snapToGrid w:val="0"/>
              <w:spacing w:before="0" w:beforeAutospacing="0" w:after="0" w:afterAutospacing="0" w:line="240" w:lineRule="auto"/>
              <w:ind w:left="0" w:leftChars="0" w:right="0" w:rightChars="0" w:firstLine="0" w:firstLineChars="0"/>
              <w:jc w:val="left"/>
              <w:textAlignment w:val="center"/>
              <w:rPr>
                <w:rFonts w:hint="eastAsia" w:ascii="宋体" w:hAnsi="宋体" w:eastAsia="宋体" w:cs="宋体"/>
                <w:i w:val="0"/>
                <w:iCs w:val="0"/>
                <w:color w:val="000000"/>
                <w:sz w:val="22"/>
                <w:szCs w:val="21"/>
                <w:u w:val="none"/>
              </w:rPr>
            </w:pPr>
            <w:r>
              <w:rPr>
                <w:rFonts w:hint="eastAsia" w:ascii="宋体" w:hAnsi="宋体" w:eastAsia="宋体" w:cs="宋体"/>
                <w:i w:val="0"/>
                <w:iCs w:val="0"/>
                <w:color w:val="000000"/>
                <w:kern w:val="0"/>
                <w:sz w:val="22"/>
                <w:szCs w:val="21"/>
                <w:u w:val="none"/>
                <w:lang w:val="en-US" w:eastAsia="zh-CN" w:bidi="ar"/>
              </w:rPr>
              <w:t>超声波清洗机</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84E50">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142B2">
            <w:pPr>
              <w:keepNext w:val="0"/>
              <w:keepLines w:val="0"/>
              <w:widowControl/>
              <w:suppressLineNumbers w:val="0"/>
              <w:snapToGrid w:val="0"/>
              <w:spacing w:before="0" w:beforeAutospacing="0" w:after="0" w:afterAutospacing="0" w:line="240" w:lineRule="auto"/>
              <w:ind w:left="0" w:leftChars="0" w:right="0" w:rightChars="0" w:firstLine="0" w:firstLineChars="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￥14,000.00 </w:t>
            </w:r>
          </w:p>
        </w:tc>
        <w:tc>
          <w:tcPr>
            <w:tcW w:w="1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46CB9">
            <w:pPr>
              <w:keepNext w:val="0"/>
              <w:keepLines w:val="0"/>
              <w:widowControl/>
              <w:suppressLineNumbers w:val="0"/>
              <w:snapToGrid w:val="0"/>
              <w:spacing w:before="0" w:beforeAutospacing="0" w:after="0" w:afterAutospacing="0" w:line="240" w:lineRule="auto"/>
              <w:ind w:left="0" w:leftChars="0" w:right="0" w:rightChars="0" w:firstLine="0" w:firstLineChars="0"/>
              <w:jc w:val="right"/>
              <w:textAlignment w:val="center"/>
              <w:rPr>
                <w:rFonts w:hint="default" w:ascii="宋体" w:hAnsi="Times New Roman" w:eastAsia="宋体" w:cs="Times New Roman"/>
                <w:i w:val="0"/>
                <w:iCs w:val="0"/>
                <w:color w:val="000000"/>
                <w:sz w:val="22"/>
                <w:szCs w:val="21"/>
                <w:u w:val="none"/>
              </w:rPr>
            </w:pPr>
            <w:r>
              <w:rPr>
                <w:rFonts w:hint="default" w:ascii="宋体" w:hAnsi="Times New Roman" w:eastAsia="宋体" w:cs="Times New Roman"/>
                <w:i w:val="0"/>
                <w:iCs w:val="0"/>
                <w:color w:val="000000"/>
                <w:kern w:val="0"/>
                <w:sz w:val="22"/>
                <w:szCs w:val="21"/>
                <w:u w:val="none"/>
                <w:lang w:val="en-US" w:eastAsia="zh-CN" w:bidi="ar"/>
              </w:rPr>
              <w:t xml:space="preserve">￥14,000.00 </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FB6CB">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1"/>
                <w:u w:val="none"/>
              </w:rPr>
            </w:pPr>
            <w:r>
              <w:rPr>
                <w:rFonts w:hint="eastAsia" w:ascii="宋体" w:hAnsi="宋体" w:eastAsia="宋体" w:cs="宋体"/>
                <w:i w:val="0"/>
                <w:iCs w:val="0"/>
                <w:color w:val="000000"/>
                <w:kern w:val="0"/>
                <w:sz w:val="22"/>
                <w:szCs w:val="21"/>
                <w:u w:val="none"/>
                <w:lang w:val="en-US" w:eastAsia="zh-CN" w:bidi="ar"/>
              </w:rPr>
              <w:t>是</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CDC12">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2026年7月15日</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9034D">
            <w:pPr>
              <w:keepNext w:val="0"/>
              <w:keepLines w:val="0"/>
              <w:widowControl/>
              <w:suppressLineNumbers w:val="0"/>
              <w:snapToGrid w:val="0"/>
              <w:spacing w:before="0" w:beforeAutospacing="0" w:after="0" w:afterAutospacing="0" w:line="240" w:lineRule="auto"/>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询价</w:t>
            </w:r>
          </w:p>
        </w:tc>
      </w:tr>
      <w:tr w14:paraId="484C6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B3D11">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宋体" w:hAnsi="Times New Roman" w:eastAsia="宋体" w:cs="Times New Roman"/>
                <w:i w:val="0"/>
                <w:iCs w:val="0"/>
                <w:color w:val="000000"/>
                <w:sz w:val="22"/>
                <w:szCs w:val="21"/>
                <w:u w:val="none"/>
              </w:rPr>
            </w:pPr>
            <w:r>
              <w:rPr>
                <w:rFonts w:hint="default" w:ascii="宋体" w:hAnsi="Times New Roman" w:eastAsia="宋体" w:cs="Times New Roman"/>
                <w:i w:val="0"/>
                <w:iCs w:val="0"/>
                <w:color w:val="000000"/>
                <w:kern w:val="0"/>
                <w:sz w:val="22"/>
                <w:szCs w:val="21"/>
                <w:u w:val="none"/>
                <w:lang w:val="en-US" w:eastAsia="zh-CN" w:bidi="ar"/>
              </w:rPr>
              <w:t>09</w:t>
            </w:r>
          </w:p>
        </w:tc>
        <w:tc>
          <w:tcPr>
            <w:tcW w:w="1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E19BC">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GZSY-ZB-HW-2026035-09</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F1087">
            <w:pPr>
              <w:keepNext w:val="0"/>
              <w:keepLines w:val="0"/>
              <w:widowControl/>
              <w:suppressLineNumbers w:val="0"/>
              <w:snapToGrid w:val="0"/>
              <w:spacing w:before="0" w:beforeAutospacing="0" w:after="0" w:afterAutospacing="0" w:line="240" w:lineRule="auto"/>
              <w:ind w:left="0" w:leftChars="0" w:right="0" w:rightChars="0" w:firstLine="0" w:firstLineChars="0"/>
              <w:jc w:val="left"/>
              <w:textAlignment w:val="center"/>
              <w:rPr>
                <w:rFonts w:hint="eastAsia" w:ascii="宋体" w:hAnsi="宋体" w:eastAsia="宋体" w:cs="宋体"/>
                <w:i w:val="0"/>
                <w:iCs w:val="0"/>
                <w:color w:val="000000"/>
                <w:sz w:val="22"/>
                <w:szCs w:val="21"/>
                <w:u w:val="none"/>
              </w:rPr>
            </w:pPr>
            <w:r>
              <w:rPr>
                <w:rFonts w:hint="eastAsia" w:ascii="宋体" w:hAnsi="宋体" w:eastAsia="宋体" w:cs="宋体"/>
                <w:i w:val="0"/>
                <w:iCs w:val="0"/>
                <w:color w:val="000000"/>
                <w:kern w:val="0"/>
                <w:sz w:val="22"/>
                <w:szCs w:val="21"/>
                <w:u w:val="none"/>
                <w:lang w:val="en-US" w:eastAsia="zh-CN" w:bidi="ar"/>
              </w:rPr>
              <w:t>尿液分析仪</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6A203">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4D684">
            <w:pPr>
              <w:keepNext w:val="0"/>
              <w:keepLines w:val="0"/>
              <w:widowControl/>
              <w:suppressLineNumbers w:val="0"/>
              <w:snapToGrid w:val="0"/>
              <w:spacing w:before="0" w:beforeAutospacing="0" w:after="0" w:afterAutospacing="0" w:line="240" w:lineRule="auto"/>
              <w:ind w:left="0" w:leftChars="0" w:right="0" w:rightChars="0" w:firstLine="0" w:firstLineChars="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￥4,500.00 </w:t>
            </w:r>
          </w:p>
        </w:tc>
        <w:tc>
          <w:tcPr>
            <w:tcW w:w="1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F13F8">
            <w:pPr>
              <w:keepNext w:val="0"/>
              <w:keepLines w:val="0"/>
              <w:widowControl/>
              <w:suppressLineNumbers w:val="0"/>
              <w:snapToGrid w:val="0"/>
              <w:spacing w:before="0" w:beforeAutospacing="0" w:after="0" w:afterAutospacing="0" w:line="240" w:lineRule="auto"/>
              <w:ind w:left="0" w:leftChars="0" w:right="0" w:rightChars="0" w:firstLine="0" w:firstLineChars="0"/>
              <w:jc w:val="right"/>
              <w:textAlignment w:val="center"/>
              <w:rPr>
                <w:rFonts w:hint="default" w:ascii="宋体" w:hAnsi="Times New Roman" w:eastAsia="宋体" w:cs="Times New Roman"/>
                <w:i w:val="0"/>
                <w:iCs w:val="0"/>
                <w:color w:val="000000"/>
                <w:sz w:val="22"/>
                <w:szCs w:val="21"/>
                <w:u w:val="none"/>
              </w:rPr>
            </w:pPr>
            <w:r>
              <w:rPr>
                <w:rFonts w:hint="default" w:ascii="宋体" w:hAnsi="Times New Roman" w:eastAsia="宋体" w:cs="Times New Roman"/>
                <w:i w:val="0"/>
                <w:iCs w:val="0"/>
                <w:color w:val="000000"/>
                <w:kern w:val="0"/>
                <w:sz w:val="22"/>
                <w:szCs w:val="21"/>
                <w:u w:val="none"/>
                <w:lang w:val="en-US" w:eastAsia="zh-CN" w:bidi="ar"/>
              </w:rPr>
              <w:t xml:space="preserve">￥9,000.00 </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EE2EB">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1"/>
                <w:u w:val="none"/>
              </w:rPr>
            </w:pPr>
            <w:r>
              <w:rPr>
                <w:rFonts w:hint="eastAsia" w:ascii="宋体" w:hAnsi="宋体" w:eastAsia="宋体" w:cs="宋体"/>
                <w:i w:val="0"/>
                <w:iCs w:val="0"/>
                <w:color w:val="000000"/>
                <w:kern w:val="0"/>
                <w:sz w:val="22"/>
                <w:szCs w:val="21"/>
                <w:u w:val="none"/>
                <w:lang w:val="en-US" w:eastAsia="zh-CN" w:bidi="ar"/>
              </w:rPr>
              <w:t>是</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D3EEE">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2026年7月15日</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1E033">
            <w:pPr>
              <w:keepNext w:val="0"/>
              <w:keepLines w:val="0"/>
              <w:widowControl/>
              <w:suppressLineNumbers w:val="0"/>
              <w:snapToGrid w:val="0"/>
              <w:spacing w:before="0" w:beforeAutospacing="0" w:after="0" w:afterAutospacing="0" w:line="240" w:lineRule="auto"/>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询价</w:t>
            </w:r>
          </w:p>
        </w:tc>
      </w:tr>
      <w:tr w14:paraId="651CE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65578">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宋体" w:hAnsi="Times New Roman" w:eastAsia="宋体" w:cs="Times New Roman"/>
                <w:i w:val="0"/>
                <w:iCs w:val="0"/>
                <w:color w:val="000000"/>
                <w:sz w:val="22"/>
                <w:szCs w:val="21"/>
                <w:u w:val="none"/>
              </w:rPr>
            </w:pPr>
            <w:r>
              <w:rPr>
                <w:rFonts w:hint="default" w:ascii="宋体" w:hAnsi="Times New Roman" w:eastAsia="宋体" w:cs="Times New Roman"/>
                <w:i w:val="0"/>
                <w:iCs w:val="0"/>
                <w:color w:val="000000"/>
                <w:kern w:val="0"/>
                <w:sz w:val="22"/>
                <w:szCs w:val="21"/>
                <w:u w:val="none"/>
                <w:lang w:val="en-US" w:eastAsia="zh-CN" w:bidi="ar"/>
              </w:rPr>
              <w:t>10</w:t>
            </w:r>
          </w:p>
        </w:tc>
        <w:tc>
          <w:tcPr>
            <w:tcW w:w="1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2F1E1">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GZSY-ZB-HW-2026035-10</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D4060">
            <w:pPr>
              <w:keepNext w:val="0"/>
              <w:keepLines w:val="0"/>
              <w:widowControl/>
              <w:suppressLineNumbers w:val="0"/>
              <w:snapToGrid w:val="0"/>
              <w:spacing w:before="0" w:beforeAutospacing="0" w:after="0" w:afterAutospacing="0" w:line="240" w:lineRule="auto"/>
              <w:ind w:left="0" w:leftChars="0" w:right="0" w:rightChars="0" w:firstLine="0" w:firstLineChars="0"/>
              <w:jc w:val="left"/>
              <w:textAlignment w:val="center"/>
              <w:rPr>
                <w:rFonts w:hint="eastAsia" w:ascii="宋体" w:hAnsi="宋体" w:eastAsia="宋体" w:cs="宋体"/>
                <w:i w:val="0"/>
                <w:iCs w:val="0"/>
                <w:color w:val="000000"/>
                <w:sz w:val="22"/>
                <w:szCs w:val="21"/>
                <w:u w:val="none"/>
              </w:rPr>
            </w:pPr>
            <w:r>
              <w:rPr>
                <w:rFonts w:hint="eastAsia" w:ascii="宋体" w:hAnsi="宋体" w:eastAsia="宋体" w:cs="宋体"/>
                <w:i w:val="0"/>
                <w:iCs w:val="0"/>
                <w:color w:val="000000"/>
                <w:kern w:val="0"/>
                <w:sz w:val="22"/>
                <w:szCs w:val="21"/>
                <w:u w:val="none"/>
                <w:lang w:val="en-US" w:eastAsia="zh-CN" w:bidi="ar"/>
              </w:rPr>
              <w:t>全自动血液细胞分析仪</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F34EB">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93B53">
            <w:pPr>
              <w:keepNext w:val="0"/>
              <w:keepLines w:val="0"/>
              <w:widowControl/>
              <w:suppressLineNumbers w:val="0"/>
              <w:snapToGrid w:val="0"/>
              <w:spacing w:before="0" w:beforeAutospacing="0" w:after="0" w:afterAutospacing="0" w:line="240" w:lineRule="auto"/>
              <w:ind w:left="0" w:leftChars="0" w:right="0" w:rightChars="0" w:firstLine="0" w:firstLineChars="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￥30,000.00 </w:t>
            </w:r>
          </w:p>
        </w:tc>
        <w:tc>
          <w:tcPr>
            <w:tcW w:w="1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C2F1B">
            <w:pPr>
              <w:keepNext w:val="0"/>
              <w:keepLines w:val="0"/>
              <w:widowControl/>
              <w:suppressLineNumbers w:val="0"/>
              <w:snapToGrid w:val="0"/>
              <w:spacing w:before="0" w:beforeAutospacing="0" w:after="0" w:afterAutospacing="0" w:line="240" w:lineRule="auto"/>
              <w:ind w:left="0" w:leftChars="0" w:right="0" w:rightChars="0" w:firstLine="0" w:firstLineChars="0"/>
              <w:jc w:val="right"/>
              <w:textAlignment w:val="center"/>
              <w:rPr>
                <w:rFonts w:hint="default" w:ascii="宋体" w:hAnsi="Times New Roman" w:eastAsia="宋体" w:cs="Times New Roman"/>
                <w:i w:val="0"/>
                <w:iCs w:val="0"/>
                <w:color w:val="000000"/>
                <w:sz w:val="22"/>
                <w:szCs w:val="21"/>
                <w:u w:val="none"/>
              </w:rPr>
            </w:pPr>
            <w:r>
              <w:rPr>
                <w:rFonts w:hint="default" w:ascii="宋体" w:hAnsi="Times New Roman" w:eastAsia="宋体" w:cs="Times New Roman"/>
                <w:i w:val="0"/>
                <w:iCs w:val="0"/>
                <w:color w:val="000000"/>
                <w:kern w:val="0"/>
                <w:sz w:val="22"/>
                <w:szCs w:val="21"/>
                <w:u w:val="none"/>
                <w:lang w:val="en-US" w:eastAsia="zh-CN" w:bidi="ar"/>
              </w:rPr>
              <w:t xml:space="preserve">￥30,000.00 </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F8A0C">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1"/>
                <w:u w:val="none"/>
              </w:rPr>
            </w:pPr>
            <w:r>
              <w:rPr>
                <w:rFonts w:hint="eastAsia" w:ascii="宋体" w:hAnsi="宋体" w:eastAsia="宋体" w:cs="宋体"/>
                <w:i w:val="0"/>
                <w:iCs w:val="0"/>
                <w:color w:val="000000"/>
                <w:kern w:val="0"/>
                <w:sz w:val="22"/>
                <w:szCs w:val="21"/>
                <w:u w:val="none"/>
                <w:lang w:val="en-US" w:eastAsia="zh-CN" w:bidi="ar"/>
              </w:rPr>
              <w:t>是</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229F9">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2026年7月15日</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03291">
            <w:pPr>
              <w:keepNext w:val="0"/>
              <w:keepLines w:val="0"/>
              <w:widowControl/>
              <w:suppressLineNumbers w:val="0"/>
              <w:snapToGrid w:val="0"/>
              <w:spacing w:before="0" w:beforeAutospacing="0" w:after="0" w:afterAutospacing="0" w:line="240" w:lineRule="auto"/>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公开征集</w:t>
            </w:r>
          </w:p>
        </w:tc>
      </w:tr>
      <w:tr w14:paraId="0AA28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2F528">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宋体" w:hAnsi="Times New Roman" w:eastAsia="宋体" w:cs="Times New Roman"/>
                <w:i w:val="0"/>
                <w:iCs w:val="0"/>
                <w:color w:val="000000"/>
                <w:sz w:val="22"/>
                <w:szCs w:val="21"/>
                <w:u w:val="none"/>
              </w:rPr>
            </w:pPr>
            <w:r>
              <w:rPr>
                <w:rFonts w:hint="default" w:ascii="宋体" w:hAnsi="Times New Roman" w:eastAsia="宋体" w:cs="Times New Roman"/>
                <w:i w:val="0"/>
                <w:iCs w:val="0"/>
                <w:color w:val="000000"/>
                <w:kern w:val="0"/>
                <w:sz w:val="22"/>
                <w:szCs w:val="21"/>
                <w:u w:val="none"/>
                <w:lang w:val="en-US" w:eastAsia="zh-CN" w:bidi="ar"/>
              </w:rPr>
              <w:t>11</w:t>
            </w:r>
          </w:p>
        </w:tc>
        <w:tc>
          <w:tcPr>
            <w:tcW w:w="1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78998">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GZSY-ZB-HW-2026035-11</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8EDF5">
            <w:pPr>
              <w:keepNext w:val="0"/>
              <w:keepLines w:val="0"/>
              <w:widowControl/>
              <w:suppressLineNumbers w:val="0"/>
              <w:snapToGrid w:val="0"/>
              <w:spacing w:before="0" w:beforeAutospacing="0" w:after="0" w:afterAutospacing="0" w:line="240" w:lineRule="auto"/>
              <w:ind w:left="0" w:leftChars="0" w:right="0" w:rightChars="0" w:firstLine="0" w:firstLineChars="0"/>
              <w:jc w:val="left"/>
              <w:textAlignment w:val="center"/>
              <w:rPr>
                <w:rFonts w:hint="eastAsia" w:ascii="宋体" w:hAnsi="宋体" w:eastAsia="宋体" w:cs="宋体"/>
                <w:i w:val="0"/>
                <w:iCs w:val="0"/>
                <w:color w:val="000000"/>
                <w:sz w:val="22"/>
                <w:szCs w:val="21"/>
                <w:u w:val="none"/>
              </w:rPr>
            </w:pPr>
            <w:r>
              <w:rPr>
                <w:rFonts w:hint="eastAsia" w:ascii="宋体" w:hAnsi="宋体" w:eastAsia="宋体" w:cs="宋体"/>
                <w:i w:val="0"/>
                <w:iCs w:val="0"/>
                <w:color w:val="000000"/>
                <w:kern w:val="0"/>
                <w:sz w:val="22"/>
                <w:szCs w:val="21"/>
                <w:u w:val="none"/>
                <w:lang w:val="en-US" w:eastAsia="zh-CN" w:bidi="ar"/>
              </w:rPr>
              <w:t>医用</w:t>
            </w:r>
            <w:r>
              <w:rPr>
                <w:rFonts w:hint="default" w:ascii="宋体" w:hAnsi="Times New Roman" w:eastAsia="宋体" w:cs="Times New Roman"/>
                <w:i w:val="0"/>
                <w:iCs w:val="0"/>
                <w:color w:val="000000"/>
                <w:kern w:val="0"/>
                <w:sz w:val="22"/>
                <w:szCs w:val="21"/>
                <w:u w:val="none"/>
                <w:lang w:val="en-US" w:eastAsia="zh-CN" w:bidi="ar"/>
              </w:rPr>
              <w:t>X</w:t>
            </w:r>
            <w:r>
              <w:rPr>
                <w:rStyle w:val="52"/>
                <w:rFonts w:ascii="宋体" w:eastAsia="宋体"/>
                <w:sz w:val="22"/>
                <w:lang w:val="en-US" w:eastAsia="zh-CN" w:bidi="ar"/>
              </w:rPr>
              <w:t>射线防护用品</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35E83">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28626">
            <w:pPr>
              <w:keepNext w:val="0"/>
              <w:keepLines w:val="0"/>
              <w:widowControl/>
              <w:suppressLineNumbers w:val="0"/>
              <w:snapToGrid w:val="0"/>
              <w:spacing w:before="0" w:beforeAutospacing="0" w:after="0" w:afterAutospacing="0" w:line="240" w:lineRule="auto"/>
              <w:ind w:left="0" w:leftChars="0" w:right="0" w:rightChars="0" w:firstLine="0" w:firstLineChars="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￥12,200.00 </w:t>
            </w:r>
          </w:p>
        </w:tc>
        <w:tc>
          <w:tcPr>
            <w:tcW w:w="1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6D9BA">
            <w:pPr>
              <w:keepNext w:val="0"/>
              <w:keepLines w:val="0"/>
              <w:widowControl/>
              <w:suppressLineNumbers w:val="0"/>
              <w:snapToGrid w:val="0"/>
              <w:spacing w:before="0" w:beforeAutospacing="0" w:after="0" w:afterAutospacing="0" w:line="240" w:lineRule="auto"/>
              <w:ind w:left="0" w:leftChars="0" w:right="0" w:rightChars="0" w:firstLine="0" w:firstLineChars="0"/>
              <w:jc w:val="right"/>
              <w:textAlignment w:val="center"/>
              <w:rPr>
                <w:rFonts w:hint="default" w:ascii="宋体" w:hAnsi="Times New Roman" w:eastAsia="宋体" w:cs="Times New Roman"/>
                <w:i w:val="0"/>
                <w:iCs w:val="0"/>
                <w:color w:val="000000"/>
                <w:sz w:val="22"/>
                <w:szCs w:val="21"/>
                <w:u w:val="none"/>
              </w:rPr>
            </w:pPr>
            <w:r>
              <w:rPr>
                <w:rFonts w:hint="default" w:ascii="宋体" w:hAnsi="Times New Roman" w:eastAsia="宋体" w:cs="Times New Roman"/>
                <w:i w:val="0"/>
                <w:iCs w:val="0"/>
                <w:color w:val="000000"/>
                <w:kern w:val="0"/>
                <w:sz w:val="22"/>
                <w:szCs w:val="21"/>
                <w:u w:val="none"/>
                <w:lang w:val="en-US" w:eastAsia="zh-CN" w:bidi="ar"/>
              </w:rPr>
              <w:t xml:space="preserve">￥48,800.00 </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AD449">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1"/>
                <w:u w:val="none"/>
              </w:rPr>
            </w:pPr>
            <w:r>
              <w:rPr>
                <w:rFonts w:hint="eastAsia" w:ascii="宋体" w:hAnsi="宋体" w:eastAsia="宋体" w:cs="宋体"/>
                <w:i w:val="0"/>
                <w:iCs w:val="0"/>
                <w:color w:val="000000"/>
                <w:kern w:val="0"/>
                <w:sz w:val="22"/>
                <w:szCs w:val="21"/>
                <w:u w:val="none"/>
                <w:lang w:val="en-US" w:eastAsia="zh-CN" w:bidi="ar"/>
              </w:rPr>
              <w:t>是</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29E3A">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2026年7月15日</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3D734">
            <w:pPr>
              <w:keepNext w:val="0"/>
              <w:keepLines w:val="0"/>
              <w:widowControl/>
              <w:suppressLineNumbers w:val="0"/>
              <w:snapToGrid w:val="0"/>
              <w:spacing w:before="0" w:beforeAutospacing="0" w:after="0" w:afterAutospacing="0" w:line="240" w:lineRule="auto"/>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公开征集</w:t>
            </w:r>
          </w:p>
        </w:tc>
      </w:tr>
      <w:tr w14:paraId="40CBC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9FDE8">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宋体" w:hAnsi="Times New Roman" w:eastAsia="宋体" w:cs="Times New Roman"/>
                <w:i w:val="0"/>
                <w:iCs w:val="0"/>
                <w:color w:val="000000"/>
                <w:sz w:val="22"/>
                <w:szCs w:val="21"/>
                <w:u w:val="none"/>
              </w:rPr>
            </w:pPr>
            <w:r>
              <w:rPr>
                <w:rFonts w:hint="default" w:ascii="宋体" w:hAnsi="Times New Roman" w:eastAsia="宋体" w:cs="Times New Roman"/>
                <w:i w:val="0"/>
                <w:iCs w:val="0"/>
                <w:color w:val="000000"/>
                <w:kern w:val="0"/>
                <w:sz w:val="22"/>
                <w:szCs w:val="21"/>
                <w:u w:val="none"/>
                <w:lang w:val="en-US" w:eastAsia="zh-CN" w:bidi="ar"/>
              </w:rPr>
              <w:t>12</w:t>
            </w:r>
          </w:p>
        </w:tc>
        <w:tc>
          <w:tcPr>
            <w:tcW w:w="1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6A9E1">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GZSY-ZB-HW-2026035-12</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8F57A">
            <w:pPr>
              <w:keepNext w:val="0"/>
              <w:keepLines w:val="0"/>
              <w:widowControl/>
              <w:suppressLineNumbers w:val="0"/>
              <w:snapToGrid w:val="0"/>
              <w:spacing w:before="0" w:beforeAutospacing="0" w:after="0" w:afterAutospacing="0" w:line="240" w:lineRule="auto"/>
              <w:ind w:left="0" w:leftChars="0" w:right="0" w:rightChars="0" w:firstLine="0" w:firstLineChars="0"/>
              <w:jc w:val="left"/>
              <w:textAlignment w:val="center"/>
              <w:rPr>
                <w:rFonts w:hint="eastAsia" w:ascii="宋体" w:hAnsi="宋体" w:eastAsia="宋体" w:cs="宋体"/>
                <w:i w:val="0"/>
                <w:iCs w:val="0"/>
                <w:color w:val="000000"/>
                <w:sz w:val="22"/>
                <w:szCs w:val="21"/>
                <w:u w:val="none"/>
              </w:rPr>
            </w:pPr>
            <w:r>
              <w:rPr>
                <w:rFonts w:hint="eastAsia" w:ascii="宋体" w:hAnsi="宋体" w:eastAsia="宋体" w:cs="宋体"/>
                <w:i w:val="0"/>
                <w:iCs w:val="0"/>
                <w:color w:val="000000"/>
                <w:kern w:val="0"/>
                <w:sz w:val="22"/>
                <w:szCs w:val="21"/>
                <w:u w:val="none"/>
                <w:lang w:val="en-US" w:eastAsia="zh-CN" w:bidi="ar"/>
              </w:rPr>
              <w:t>医用</w:t>
            </w:r>
            <w:r>
              <w:rPr>
                <w:rFonts w:hint="default" w:ascii="宋体" w:hAnsi="Times New Roman" w:eastAsia="宋体" w:cs="Times New Roman"/>
                <w:i w:val="0"/>
                <w:iCs w:val="0"/>
                <w:color w:val="000000"/>
                <w:kern w:val="0"/>
                <w:sz w:val="22"/>
                <w:szCs w:val="21"/>
                <w:u w:val="none"/>
                <w:lang w:val="en-US" w:eastAsia="zh-CN" w:bidi="ar"/>
              </w:rPr>
              <w:t>X</w:t>
            </w:r>
            <w:r>
              <w:rPr>
                <w:rStyle w:val="52"/>
                <w:rFonts w:ascii="宋体" w:eastAsia="宋体"/>
                <w:sz w:val="22"/>
                <w:lang w:val="en-US" w:eastAsia="zh-CN" w:bidi="ar"/>
              </w:rPr>
              <w:t>射线防护用品</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D89DE">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EFFF2">
            <w:pPr>
              <w:keepNext w:val="0"/>
              <w:keepLines w:val="0"/>
              <w:widowControl/>
              <w:suppressLineNumbers w:val="0"/>
              <w:snapToGrid w:val="0"/>
              <w:spacing w:before="0" w:beforeAutospacing="0" w:after="0" w:afterAutospacing="0" w:line="240" w:lineRule="auto"/>
              <w:ind w:left="0" w:leftChars="0" w:right="0" w:rightChars="0" w:firstLine="0" w:firstLineChars="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￥22,600.00 </w:t>
            </w:r>
          </w:p>
        </w:tc>
        <w:tc>
          <w:tcPr>
            <w:tcW w:w="1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AAA17">
            <w:pPr>
              <w:keepNext w:val="0"/>
              <w:keepLines w:val="0"/>
              <w:widowControl/>
              <w:suppressLineNumbers w:val="0"/>
              <w:snapToGrid w:val="0"/>
              <w:spacing w:before="0" w:beforeAutospacing="0" w:after="0" w:afterAutospacing="0" w:line="240" w:lineRule="auto"/>
              <w:ind w:left="0" w:leftChars="0" w:right="0" w:rightChars="0" w:firstLine="0" w:firstLineChars="0"/>
              <w:jc w:val="right"/>
              <w:textAlignment w:val="center"/>
              <w:rPr>
                <w:rFonts w:hint="default" w:ascii="宋体" w:hAnsi="Times New Roman" w:eastAsia="宋体" w:cs="Times New Roman"/>
                <w:i w:val="0"/>
                <w:iCs w:val="0"/>
                <w:color w:val="000000"/>
                <w:sz w:val="22"/>
                <w:szCs w:val="21"/>
                <w:u w:val="none"/>
              </w:rPr>
            </w:pPr>
            <w:r>
              <w:rPr>
                <w:rFonts w:hint="default" w:ascii="宋体" w:hAnsi="Times New Roman" w:eastAsia="宋体" w:cs="Times New Roman"/>
                <w:i w:val="0"/>
                <w:iCs w:val="0"/>
                <w:color w:val="000000"/>
                <w:kern w:val="0"/>
                <w:sz w:val="22"/>
                <w:szCs w:val="21"/>
                <w:u w:val="none"/>
                <w:lang w:val="en-US" w:eastAsia="zh-CN" w:bidi="ar"/>
              </w:rPr>
              <w:t xml:space="preserve">￥22,600.00 </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EEBD1">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1"/>
                <w:u w:val="none"/>
              </w:rPr>
            </w:pPr>
            <w:r>
              <w:rPr>
                <w:rFonts w:hint="eastAsia" w:ascii="宋体" w:hAnsi="宋体" w:eastAsia="宋体" w:cs="宋体"/>
                <w:i w:val="0"/>
                <w:iCs w:val="0"/>
                <w:color w:val="000000"/>
                <w:kern w:val="0"/>
                <w:sz w:val="22"/>
                <w:szCs w:val="21"/>
                <w:u w:val="none"/>
                <w:lang w:val="en-US" w:eastAsia="zh-CN" w:bidi="ar"/>
              </w:rPr>
              <w:t>是</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AC714">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2026年7月15日</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64BBC">
            <w:pPr>
              <w:keepNext w:val="0"/>
              <w:keepLines w:val="0"/>
              <w:widowControl/>
              <w:suppressLineNumbers w:val="0"/>
              <w:snapToGrid w:val="0"/>
              <w:spacing w:before="0" w:beforeAutospacing="0" w:after="0" w:afterAutospacing="0" w:line="240" w:lineRule="auto"/>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公开征集</w:t>
            </w:r>
          </w:p>
        </w:tc>
      </w:tr>
      <w:tr w14:paraId="03E2B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278B0">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宋体" w:hAnsi="Times New Roman" w:eastAsia="宋体" w:cs="Times New Roman"/>
                <w:i w:val="0"/>
                <w:iCs w:val="0"/>
                <w:color w:val="000000"/>
                <w:sz w:val="22"/>
                <w:szCs w:val="21"/>
                <w:u w:val="none"/>
              </w:rPr>
            </w:pPr>
            <w:r>
              <w:rPr>
                <w:rFonts w:hint="default" w:ascii="宋体" w:hAnsi="Times New Roman" w:eastAsia="宋体" w:cs="Times New Roman"/>
                <w:i w:val="0"/>
                <w:iCs w:val="0"/>
                <w:color w:val="000000"/>
                <w:kern w:val="0"/>
                <w:sz w:val="22"/>
                <w:szCs w:val="21"/>
                <w:u w:val="none"/>
                <w:lang w:val="en-US" w:eastAsia="zh-CN" w:bidi="ar"/>
              </w:rPr>
              <w:t>13</w:t>
            </w:r>
          </w:p>
        </w:tc>
        <w:tc>
          <w:tcPr>
            <w:tcW w:w="1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106ED">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GZSY-ZB-HW-2026035-13</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4F1BF">
            <w:pPr>
              <w:keepNext w:val="0"/>
              <w:keepLines w:val="0"/>
              <w:widowControl/>
              <w:suppressLineNumbers w:val="0"/>
              <w:snapToGrid w:val="0"/>
              <w:spacing w:before="0" w:beforeAutospacing="0" w:after="0" w:afterAutospacing="0" w:line="240" w:lineRule="auto"/>
              <w:ind w:left="0" w:leftChars="0" w:right="0" w:rightChars="0" w:firstLine="0" w:firstLineChars="0"/>
              <w:jc w:val="left"/>
              <w:textAlignment w:val="center"/>
              <w:rPr>
                <w:rFonts w:hint="eastAsia" w:ascii="宋体" w:hAnsi="宋体" w:eastAsia="宋体" w:cs="宋体"/>
                <w:i w:val="0"/>
                <w:iCs w:val="0"/>
                <w:color w:val="000000"/>
                <w:sz w:val="22"/>
                <w:szCs w:val="21"/>
                <w:u w:val="none"/>
              </w:rPr>
            </w:pPr>
            <w:r>
              <w:rPr>
                <w:rFonts w:hint="eastAsia" w:ascii="宋体" w:hAnsi="宋体" w:eastAsia="宋体" w:cs="宋体"/>
                <w:i w:val="0"/>
                <w:iCs w:val="0"/>
                <w:color w:val="000000"/>
                <w:kern w:val="0"/>
                <w:sz w:val="22"/>
                <w:szCs w:val="21"/>
                <w:u w:val="none"/>
                <w:lang w:val="en-US" w:eastAsia="zh-CN" w:bidi="ar"/>
              </w:rPr>
              <w:t>医用</w:t>
            </w:r>
            <w:r>
              <w:rPr>
                <w:rFonts w:hint="default" w:ascii="宋体" w:hAnsi="Times New Roman" w:eastAsia="宋体" w:cs="Times New Roman"/>
                <w:i w:val="0"/>
                <w:iCs w:val="0"/>
                <w:color w:val="000000"/>
                <w:kern w:val="0"/>
                <w:sz w:val="22"/>
                <w:szCs w:val="21"/>
                <w:u w:val="none"/>
                <w:lang w:val="en-US" w:eastAsia="zh-CN" w:bidi="ar"/>
              </w:rPr>
              <w:t>X</w:t>
            </w:r>
            <w:r>
              <w:rPr>
                <w:rStyle w:val="52"/>
                <w:rFonts w:ascii="宋体" w:eastAsia="宋体"/>
                <w:sz w:val="22"/>
                <w:lang w:val="en-US" w:eastAsia="zh-CN" w:bidi="ar"/>
              </w:rPr>
              <w:t>射线防护用品</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C35D2">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20493">
            <w:pPr>
              <w:keepNext w:val="0"/>
              <w:keepLines w:val="0"/>
              <w:widowControl/>
              <w:suppressLineNumbers w:val="0"/>
              <w:snapToGrid w:val="0"/>
              <w:spacing w:before="0" w:beforeAutospacing="0" w:after="0" w:afterAutospacing="0" w:line="240" w:lineRule="auto"/>
              <w:ind w:left="0" w:leftChars="0" w:right="0" w:rightChars="0" w:firstLine="0" w:firstLineChars="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￥10,560.00 </w:t>
            </w:r>
          </w:p>
        </w:tc>
        <w:tc>
          <w:tcPr>
            <w:tcW w:w="1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B9971">
            <w:pPr>
              <w:keepNext w:val="0"/>
              <w:keepLines w:val="0"/>
              <w:widowControl/>
              <w:suppressLineNumbers w:val="0"/>
              <w:snapToGrid w:val="0"/>
              <w:spacing w:before="0" w:beforeAutospacing="0" w:after="0" w:afterAutospacing="0" w:line="240" w:lineRule="auto"/>
              <w:ind w:left="0" w:leftChars="0" w:right="0" w:rightChars="0" w:firstLine="0" w:firstLineChars="0"/>
              <w:jc w:val="right"/>
              <w:textAlignment w:val="center"/>
              <w:rPr>
                <w:rFonts w:hint="default" w:ascii="宋体" w:hAnsi="Times New Roman" w:eastAsia="宋体" w:cs="Times New Roman"/>
                <w:i w:val="0"/>
                <w:iCs w:val="0"/>
                <w:color w:val="000000"/>
                <w:sz w:val="22"/>
                <w:szCs w:val="21"/>
                <w:u w:val="none"/>
              </w:rPr>
            </w:pPr>
            <w:r>
              <w:rPr>
                <w:rFonts w:hint="default" w:ascii="宋体" w:hAnsi="Times New Roman" w:eastAsia="宋体" w:cs="Times New Roman"/>
                <w:i w:val="0"/>
                <w:iCs w:val="0"/>
                <w:color w:val="000000"/>
                <w:kern w:val="0"/>
                <w:sz w:val="22"/>
                <w:szCs w:val="21"/>
                <w:u w:val="none"/>
                <w:lang w:val="en-US" w:eastAsia="zh-CN" w:bidi="ar"/>
              </w:rPr>
              <w:t xml:space="preserve">￥10,560.00 </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C247D">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1"/>
                <w:u w:val="none"/>
              </w:rPr>
            </w:pPr>
            <w:r>
              <w:rPr>
                <w:rFonts w:hint="eastAsia" w:ascii="宋体" w:hAnsi="宋体" w:eastAsia="宋体" w:cs="宋体"/>
                <w:i w:val="0"/>
                <w:iCs w:val="0"/>
                <w:color w:val="000000"/>
                <w:kern w:val="0"/>
                <w:sz w:val="22"/>
                <w:szCs w:val="21"/>
                <w:u w:val="none"/>
                <w:lang w:val="en-US" w:eastAsia="zh-CN" w:bidi="ar"/>
              </w:rPr>
              <w:t>是</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BF7DD">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2026年7月15日</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6BC1C">
            <w:pPr>
              <w:keepNext w:val="0"/>
              <w:keepLines w:val="0"/>
              <w:widowControl/>
              <w:suppressLineNumbers w:val="0"/>
              <w:snapToGrid w:val="0"/>
              <w:spacing w:before="0" w:beforeAutospacing="0" w:after="0" w:afterAutospacing="0" w:line="240" w:lineRule="auto"/>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公开征集</w:t>
            </w:r>
          </w:p>
        </w:tc>
      </w:tr>
      <w:tr w14:paraId="6CB34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8B8FF">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宋体" w:hAnsi="Times New Roman" w:eastAsia="宋体" w:cs="Times New Roman"/>
                <w:i w:val="0"/>
                <w:iCs w:val="0"/>
                <w:color w:val="000000"/>
                <w:sz w:val="22"/>
                <w:szCs w:val="21"/>
                <w:u w:val="none"/>
              </w:rPr>
            </w:pPr>
            <w:r>
              <w:rPr>
                <w:rFonts w:hint="default" w:ascii="宋体" w:hAnsi="Times New Roman" w:eastAsia="宋体" w:cs="Times New Roman"/>
                <w:i w:val="0"/>
                <w:iCs w:val="0"/>
                <w:color w:val="000000"/>
                <w:kern w:val="0"/>
                <w:sz w:val="22"/>
                <w:szCs w:val="21"/>
                <w:u w:val="none"/>
                <w:lang w:val="en-US" w:eastAsia="zh-CN" w:bidi="ar"/>
              </w:rPr>
              <w:t>14</w:t>
            </w:r>
          </w:p>
        </w:tc>
        <w:tc>
          <w:tcPr>
            <w:tcW w:w="1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0706A">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GZSY-ZB-HW-2026035-14</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A2184">
            <w:pPr>
              <w:keepNext w:val="0"/>
              <w:keepLines w:val="0"/>
              <w:widowControl/>
              <w:suppressLineNumbers w:val="0"/>
              <w:snapToGrid w:val="0"/>
              <w:spacing w:before="0" w:beforeAutospacing="0" w:after="0" w:afterAutospacing="0" w:line="240" w:lineRule="auto"/>
              <w:ind w:left="0" w:leftChars="0" w:right="0" w:rightChars="0" w:firstLine="0" w:firstLineChars="0"/>
              <w:jc w:val="left"/>
              <w:textAlignment w:val="center"/>
              <w:rPr>
                <w:rFonts w:hint="eastAsia" w:ascii="宋体" w:hAnsi="宋体" w:eastAsia="宋体" w:cs="宋体"/>
                <w:i w:val="0"/>
                <w:iCs w:val="0"/>
                <w:color w:val="000000"/>
                <w:sz w:val="22"/>
                <w:szCs w:val="21"/>
                <w:u w:val="none"/>
              </w:rPr>
            </w:pPr>
            <w:r>
              <w:rPr>
                <w:rFonts w:hint="eastAsia" w:ascii="宋体" w:hAnsi="宋体" w:eastAsia="宋体" w:cs="宋体"/>
                <w:i w:val="0"/>
                <w:iCs w:val="0"/>
                <w:color w:val="000000"/>
                <w:kern w:val="0"/>
                <w:sz w:val="22"/>
                <w:szCs w:val="21"/>
                <w:u w:val="none"/>
                <w:lang w:val="en-US" w:eastAsia="zh-CN" w:bidi="ar"/>
              </w:rPr>
              <w:t>多道心电图机（带联网）</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073A3">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94133">
            <w:pPr>
              <w:keepNext w:val="0"/>
              <w:keepLines w:val="0"/>
              <w:widowControl/>
              <w:suppressLineNumbers w:val="0"/>
              <w:snapToGrid w:val="0"/>
              <w:spacing w:before="0" w:beforeAutospacing="0" w:after="0" w:afterAutospacing="0" w:line="240" w:lineRule="auto"/>
              <w:ind w:left="0" w:leftChars="0" w:right="0" w:rightChars="0" w:firstLine="0" w:firstLineChars="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￥14,000.00 </w:t>
            </w:r>
          </w:p>
        </w:tc>
        <w:tc>
          <w:tcPr>
            <w:tcW w:w="1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2D73E">
            <w:pPr>
              <w:keepNext w:val="0"/>
              <w:keepLines w:val="0"/>
              <w:widowControl/>
              <w:suppressLineNumbers w:val="0"/>
              <w:snapToGrid w:val="0"/>
              <w:spacing w:before="0" w:beforeAutospacing="0" w:after="0" w:afterAutospacing="0" w:line="240" w:lineRule="auto"/>
              <w:ind w:left="0" w:leftChars="0" w:right="0" w:rightChars="0" w:firstLine="0" w:firstLineChars="0"/>
              <w:jc w:val="right"/>
              <w:textAlignment w:val="center"/>
              <w:rPr>
                <w:rFonts w:hint="default" w:ascii="宋体" w:hAnsi="Times New Roman" w:eastAsia="宋体" w:cs="Times New Roman"/>
                <w:i w:val="0"/>
                <w:iCs w:val="0"/>
                <w:color w:val="000000"/>
                <w:sz w:val="22"/>
                <w:szCs w:val="21"/>
                <w:u w:val="none"/>
              </w:rPr>
            </w:pPr>
            <w:r>
              <w:rPr>
                <w:rFonts w:hint="default" w:ascii="宋体" w:hAnsi="Times New Roman" w:eastAsia="宋体" w:cs="Times New Roman"/>
                <w:i w:val="0"/>
                <w:iCs w:val="0"/>
                <w:color w:val="000000"/>
                <w:kern w:val="0"/>
                <w:sz w:val="22"/>
                <w:szCs w:val="21"/>
                <w:u w:val="none"/>
                <w:lang w:val="en-US" w:eastAsia="zh-CN" w:bidi="ar"/>
              </w:rPr>
              <w:t xml:space="preserve">￥98,000.00 </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0E343">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1"/>
                <w:u w:val="none"/>
              </w:rPr>
            </w:pPr>
            <w:r>
              <w:rPr>
                <w:rFonts w:hint="eastAsia" w:ascii="宋体" w:hAnsi="宋体" w:eastAsia="宋体" w:cs="宋体"/>
                <w:i w:val="0"/>
                <w:iCs w:val="0"/>
                <w:color w:val="000000"/>
                <w:kern w:val="0"/>
                <w:sz w:val="22"/>
                <w:szCs w:val="21"/>
                <w:u w:val="none"/>
                <w:lang w:val="en-US" w:eastAsia="zh-CN" w:bidi="ar"/>
              </w:rPr>
              <w:t>是</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08DE8">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2026年7月16日</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2E1EF">
            <w:pPr>
              <w:keepNext w:val="0"/>
              <w:keepLines w:val="0"/>
              <w:widowControl/>
              <w:suppressLineNumbers w:val="0"/>
              <w:snapToGrid w:val="0"/>
              <w:spacing w:before="0" w:beforeAutospacing="0" w:after="0" w:afterAutospacing="0" w:line="240" w:lineRule="auto"/>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公开征集</w:t>
            </w:r>
          </w:p>
        </w:tc>
      </w:tr>
      <w:tr w14:paraId="658FF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EE2B6">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宋体" w:hAnsi="Times New Roman" w:eastAsia="宋体" w:cs="Times New Roman"/>
                <w:i w:val="0"/>
                <w:iCs w:val="0"/>
                <w:color w:val="000000"/>
                <w:sz w:val="22"/>
                <w:szCs w:val="21"/>
                <w:u w:val="none"/>
              </w:rPr>
            </w:pPr>
            <w:r>
              <w:rPr>
                <w:rFonts w:hint="default" w:ascii="宋体" w:hAnsi="Times New Roman" w:eastAsia="宋体" w:cs="Times New Roman"/>
                <w:i w:val="0"/>
                <w:iCs w:val="0"/>
                <w:color w:val="000000"/>
                <w:kern w:val="0"/>
                <w:sz w:val="22"/>
                <w:szCs w:val="21"/>
                <w:u w:val="none"/>
                <w:lang w:val="en-US" w:eastAsia="zh-CN" w:bidi="ar"/>
              </w:rPr>
              <w:t>15</w:t>
            </w:r>
          </w:p>
        </w:tc>
        <w:tc>
          <w:tcPr>
            <w:tcW w:w="1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646C7">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GZSY-ZB-HW-2026035-15</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5FB5A">
            <w:pPr>
              <w:keepNext w:val="0"/>
              <w:keepLines w:val="0"/>
              <w:widowControl/>
              <w:suppressLineNumbers w:val="0"/>
              <w:snapToGrid w:val="0"/>
              <w:spacing w:before="0" w:beforeAutospacing="0" w:after="0" w:afterAutospacing="0" w:line="240" w:lineRule="auto"/>
              <w:ind w:left="0" w:leftChars="0" w:right="0" w:rightChars="0" w:firstLine="0" w:firstLineChars="0"/>
              <w:jc w:val="left"/>
              <w:textAlignment w:val="center"/>
              <w:rPr>
                <w:rFonts w:hint="eastAsia" w:ascii="宋体" w:hAnsi="宋体" w:eastAsia="宋体" w:cs="宋体"/>
                <w:i w:val="0"/>
                <w:iCs w:val="0"/>
                <w:color w:val="000000"/>
                <w:sz w:val="22"/>
                <w:szCs w:val="21"/>
                <w:u w:val="none"/>
              </w:rPr>
            </w:pPr>
            <w:r>
              <w:rPr>
                <w:rFonts w:hint="eastAsia" w:ascii="宋体" w:hAnsi="宋体" w:eastAsia="宋体" w:cs="宋体"/>
                <w:i w:val="0"/>
                <w:iCs w:val="0"/>
                <w:color w:val="000000"/>
                <w:kern w:val="0"/>
                <w:sz w:val="22"/>
                <w:szCs w:val="21"/>
                <w:u w:val="none"/>
                <w:lang w:val="en-US" w:eastAsia="zh-CN" w:bidi="ar"/>
              </w:rPr>
              <w:t>肺功能检测仪</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F1CE1">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1A6C5">
            <w:pPr>
              <w:keepNext w:val="0"/>
              <w:keepLines w:val="0"/>
              <w:widowControl/>
              <w:suppressLineNumbers w:val="0"/>
              <w:snapToGrid w:val="0"/>
              <w:spacing w:before="0" w:beforeAutospacing="0" w:after="0" w:afterAutospacing="0" w:line="240" w:lineRule="auto"/>
              <w:ind w:left="0" w:leftChars="0" w:right="0" w:rightChars="0" w:firstLine="0" w:firstLineChars="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￥30,000.00 </w:t>
            </w:r>
          </w:p>
        </w:tc>
        <w:tc>
          <w:tcPr>
            <w:tcW w:w="1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EFBBE">
            <w:pPr>
              <w:keepNext w:val="0"/>
              <w:keepLines w:val="0"/>
              <w:widowControl/>
              <w:suppressLineNumbers w:val="0"/>
              <w:snapToGrid w:val="0"/>
              <w:spacing w:before="0" w:beforeAutospacing="0" w:after="0" w:afterAutospacing="0" w:line="240" w:lineRule="auto"/>
              <w:ind w:left="0" w:leftChars="0" w:right="0" w:rightChars="0" w:firstLine="0" w:firstLineChars="0"/>
              <w:jc w:val="right"/>
              <w:textAlignment w:val="center"/>
              <w:rPr>
                <w:rFonts w:hint="default" w:ascii="宋体" w:hAnsi="Times New Roman" w:eastAsia="宋体" w:cs="Times New Roman"/>
                <w:i w:val="0"/>
                <w:iCs w:val="0"/>
                <w:color w:val="000000"/>
                <w:sz w:val="22"/>
                <w:szCs w:val="21"/>
                <w:u w:val="none"/>
              </w:rPr>
            </w:pPr>
            <w:r>
              <w:rPr>
                <w:rFonts w:hint="default" w:ascii="宋体" w:hAnsi="Times New Roman" w:eastAsia="宋体" w:cs="Times New Roman"/>
                <w:i w:val="0"/>
                <w:iCs w:val="0"/>
                <w:color w:val="000000"/>
                <w:kern w:val="0"/>
                <w:sz w:val="22"/>
                <w:szCs w:val="21"/>
                <w:u w:val="none"/>
                <w:lang w:val="en-US" w:eastAsia="zh-CN" w:bidi="ar"/>
              </w:rPr>
              <w:t xml:space="preserve">￥150,000.00 </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80081">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1"/>
                <w:u w:val="none"/>
              </w:rPr>
            </w:pPr>
            <w:r>
              <w:rPr>
                <w:rFonts w:hint="eastAsia" w:ascii="宋体" w:hAnsi="宋体" w:eastAsia="宋体" w:cs="宋体"/>
                <w:i w:val="0"/>
                <w:iCs w:val="0"/>
                <w:color w:val="000000"/>
                <w:kern w:val="0"/>
                <w:sz w:val="22"/>
                <w:szCs w:val="21"/>
                <w:u w:val="none"/>
                <w:lang w:val="en-US" w:eastAsia="zh-CN" w:bidi="ar"/>
              </w:rPr>
              <w:t>是</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30BF3">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2026年7月16日</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866E5">
            <w:pPr>
              <w:keepNext w:val="0"/>
              <w:keepLines w:val="0"/>
              <w:widowControl/>
              <w:suppressLineNumbers w:val="0"/>
              <w:snapToGrid w:val="0"/>
              <w:spacing w:before="0" w:beforeAutospacing="0" w:after="0" w:afterAutospacing="0" w:line="240" w:lineRule="auto"/>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公开征集</w:t>
            </w:r>
          </w:p>
        </w:tc>
      </w:tr>
      <w:tr w14:paraId="1EAFA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5DE28">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宋体" w:hAnsi="Times New Roman" w:eastAsia="宋体" w:cs="Times New Roman"/>
                <w:i w:val="0"/>
                <w:iCs w:val="0"/>
                <w:color w:val="000000"/>
                <w:sz w:val="22"/>
                <w:szCs w:val="21"/>
                <w:u w:val="none"/>
              </w:rPr>
            </w:pPr>
            <w:r>
              <w:rPr>
                <w:rFonts w:hint="default" w:ascii="宋体" w:hAnsi="Times New Roman" w:eastAsia="宋体" w:cs="Times New Roman"/>
                <w:i w:val="0"/>
                <w:iCs w:val="0"/>
                <w:color w:val="000000"/>
                <w:kern w:val="0"/>
                <w:sz w:val="22"/>
                <w:szCs w:val="21"/>
                <w:u w:val="none"/>
                <w:lang w:val="en-US" w:eastAsia="zh-CN" w:bidi="ar"/>
              </w:rPr>
              <w:t>16</w:t>
            </w:r>
          </w:p>
        </w:tc>
        <w:tc>
          <w:tcPr>
            <w:tcW w:w="1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5F465">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GZSY-ZB-HW-2026035-16</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D338F">
            <w:pPr>
              <w:keepNext w:val="0"/>
              <w:keepLines w:val="0"/>
              <w:widowControl/>
              <w:suppressLineNumbers w:val="0"/>
              <w:snapToGrid w:val="0"/>
              <w:spacing w:before="0" w:beforeAutospacing="0" w:after="0" w:afterAutospacing="0" w:line="240" w:lineRule="auto"/>
              <w:ind w:left="0" w:leftChars="0" w:right="0" w:rightChars="0" w:firstLine="0" w:firstLineChars="0"/>
              <w:jc w:val="left"/>
              <w:textAlignment w:val="center"/>
              <w:rPr>
                <w:rFonts w:hint="eastAsia" w:ascii="宋体" w:hAnsi="宋体" w:eastAsia="宋体" w:cs="宋体"/>
                <w:i w:val="0"/>
                <w:iCs w:val="0"/>
                <w:color w:val="000000"/>
                <w:sz w:val="22"/>
                <w:szCs w:val="21"/>
                <w:u w:val="none"/>
              </w:rPr>
            </w:pPr>
            <w:r>
              <w:rPr>
                <w:rFonts w:hint="eastAsia" w:ascii="宋体" w:hAnsi="宋体" w:eastAsia="宋体" w:cs="宋体"/>
                <w:i w:val="0"/>
                <w:iCs w:val="0"/>
                <w:color w:val="000000"/>
                <w:kern w:val="0"/>
                <w:sz w:val="22"/>
                <w:szCs w:val="21"/>
                <w:u w:val="none"/>
                <w:lang w:val="en-US" w:eastAsia="zh-CN" w:bidi="ar"/>
              </w:rPr>
              <w:t>生物显微镜</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C0E0E">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19F74">
            <w:pPr>
              <w:keepNext w:val="0"/>
              <w:keepLines w:val="0"/>
              <w:widowControl/>
              <w:suppressLineNumbers w:val="0"/>
              <w:snapToGrid w:val="0"/>
              <w:spacing w:before="0" w:beforeAutospacing="0" w:after="0" w:afterAutospacing="0" w:line="240" w:lineRule="auto"/>
              <w:ind w:left="0" w:leftChars="0" w:right="0" w:rightChars="0" w:firstLine="0" w:firstLineChars="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￥49,800.00 </w:t>
            </w:r>
          </w:p>
        </w:tc>
        <w:tc>
          <w:tcPr>
            <w:tcW w:w="1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86EDF">
            <w:pPr>
              <w:keepNext w:val="0"/>
              <w:keepLines w:val="0"/>
              <w:widowControl/>
              <w:suppressLineNumbers w:val="0"/>
              <w:snapToGrid w:val="0"/>
              <w:spacing w:before="0" w:beforeAutospacing="0" w:after="0" w:afterAutospacing="0" w:line="240" w:lineRule="auto"/>
              <w:ind w:left="0" w:leftChars="0" w:right="0" w:rightChars="0" w:firstLine="0" w:firstLineChars="0"/>
              <w:jc w:val="right"/>
              <w:textAlignment w:val="center"/>
              <w:rPr>
                <w:rFonts w:hint="default" w:ascii="宋体" w:hAnsi="Times New Roman" w:eastAsia="宋体" w:cs="Times New Roman"/>
                <w:i w:val="0"/>
                <w:iCs w:val="0"/>
                <w:color w:val="000000"/>
                <w:sz w:val="22"/>
                <w:szCs w:val="21"/>
                <w:u w:val="none"/>
              </w:rPr>
            </w:pPr>
            <w:r>
              <w:rPr>
                <w:rFonts w:hint="default" w:ascii="宋体" w:hAnsi="Times New Roman" w:eastAsia="宋体" w:cs="Times New Roman"/>
                <w:i w:val="0"/>
                <w:iCs w:val="0"/>
                <w:color w:val="000000"/>
                <w:kern w:val="0"/>
                <w:sz w:val="22"/>
                <w:szCs w:val="21"/>
                <w:u w:val="none"/>
                <w:lang w:val="en-US" w:eastAsia="zh-CN" w:bidi="ar"/>
              </w:rPr>
              <w:t xml:space="preserve">￥49,800.00 </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45C26">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1"/>
                <w:u w:val="none"/>
              </w:rPr>
            </w:pPr>
            <w:r>
              <w:rPr>
                <w:rFonts w:hint="eastAsia" w:ascii="宋体" w:hAnsi="宋体" w:eastAsia="宋体" w:cs="宋体"/>
                <w:i w:val="0"/>
                <w:iCs w:val="0"/>
                <w:color w:val="000000"/>
                <w:kern w:val="0"/>
                <w:sz w:val="22"/>
                <w:szCs w:val="21"/>
                <w:u w:val="none"/>
                <w:lang w:val="en-US" w:eastAsia="zh-CN" w:bidi="ar"/>
              </w:rPr>
              <w:t>是</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100DD">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2026年7月16日</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D1B06">
            <w:pPr>
              <w:keepNext w:val="0"/>
              <w:keepLines w:val="0"/>
              <w:widowControl/>
              <w:suppressLineNumbers w:val="0"/>
              <w:snapToGrid w:val="0"/>
              <w:spacing w:before="0" w:beforeAutospacing="0" w:after="0" w:afterAutospacing="0" w:line="240" w:lineRule="auto"/>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公开征集</w:t>
            </w:r>
          </w:p>
        </w:tc>
      </w:tr>
      <w:tr w14:paraId="174A4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1C8DC">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宋体" w:hAnsi="Times New Roman" w:eastAsia="宋体" w:cs="Times New Roman"/>
                <w:i w:val="0"/>
                <w:iCs w:val="0"/>
                <w:color w:val="000000"/>
                <w:sz w:val="22"/>
                <w:szCs w:val="21"/>
                <w:u w:val="none"/>
              </w:rPr>
            </w:pPr>
            <w:r>
              <w:rPr>
                <w:rFonts w:hint="default" w:ascii="宋体" w:hAnsi="Times New Roman" w:eastAsia="宋体" w:cs="Times New Roman"/>
                <w:i w:val="0"/>
                <w:iCs w:val="0"/>
                <w:color w:val="000000"/>
                <w:kern w:val="0"/>
                <w:sz w:val="22"/>
                <w:szCs w:val="21"/>
                <w:u w:val="none"/>
                <w:lang w:val="en-US" w:eastAsia="zh-CN" w:bidi="ar"/>
              </w:rPr>
              <w:t>17</w:t>
            </w:r>
          </w:p>
        </w:tc>
        <w:tc>
          <w:tcPr>
            <w:tcW w:w="1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C1983">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GZSY-ZB-HW-2026035-17</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1A78D">
            <w:pPr>
              <w:keepNext w:val="0"/>
              <w:keepLines w:val="0"/>
              <w:widowControl/>
              <w:suppressLineNumbers w:val="0"/>
              <w:snapToGrid w:val="0"/>
              <w:spacing w:before="0" w:beforeAutospacing="0" w:after="0" w:afterAutospacing="0" w:line="240" w:lineRule="auto"/>
              <w:ind w:left="0" w:leftChars="0" w:right="0" w:rightChars="0" w:firstLine="0" w:firstLineChars="0"/>
              <w:jc w:val="left"/>
              <w:textAlignment w:val="center"/>
              <w:rPr>
                <w:rFonts w:hint="eastAsia" w:ascii="宋体" w:hAnsi="宋体" w:eastAsia="宋体" w:cs="宋体"/>
                <w:i w:val="0"/>
                <w:iCs w:val="0"/>
                <w:color w:val="000000"/>
                <w:sz w:val="22"/>
                <w:szCs w:val="21"/>
                <w:u w:val="none"/>
              </w:rPr>
            </w:pPr>
            <w:r>
              <w:rPr>
                <w:rFonts w:hint="eastAsia" w:ascii="宋体" w:hAnsi="宋体" w:eastAsia="宋体" w:cs="宋体"/>
                <w:i w:val="0"/>
                <w:iCs w:val="0"/>
                <w:color w:val="000000"/>
                <w:kern w:val="0"/>
                <w:sz w:val="22"/>
                <w:szCs w:val="21"/>
                <w:u w:val="none"/>
                <w:lang w:val="en-US" w:eastAsia="zh-CN" w:bidi="ar"/>
              </w:rPr>
              <w:t>睡眠呼吸初筛仪</w:t>
            </w: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ADE5D">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61D0F">
            <w:pPr>
              <w:keepNext w:val="0"/>
              <w:keepLines w:val="0"/>
              <w:widowControl/>
              <w:suppressLineNumbers w:val="0"/>
              <w:snapToGrid w:val="0"/>
              <w:spacing w:before="0" w:beforeAutospacing="0" w:after="0" w:afterAutospacing="0" w:line="240" w:lineRule="auto"/>
              <w:ind w:left="0" w:leftChars="0" w:right="0" w:rightChars="0" w:firstLine="0" w:firstLineChars="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￥65,000.00 </w:t>
            </w:r>
          </w:p>
        </w:tc>
        <w:tc>
          <w:tcPr>
            <w:tcW w:w="1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CB3AE">
            <w:pPr>
              <w:keepNext w:val="0"/>
              <w:keepLines w:val="0"/>
              <w:widowControl/>
              <w:suppressLineNumbers w:val="0"/>
              <w:snapToGrid w:val="0"/>
              <w:spacing w:before="0" w:beforeAutospacing="0" w:after="0" w:afterAutospacing="0" w:line="240" w:lineRule="auto"/>
              <w:ind w:left="0" w:leftChars="0" w:right="0" w:rightChars="0" w:firstLine="0" w:firstLineChars="0"/>
              <w:jc w:val="right"/>
              <w:textAlignment w:val="center"/>
              <w:rPr>
                <w:rFonts w:hint="default" w:ascii="宋体" w:hAnsi="Times New Roman" w:eastAsia="宋体" w:cs="Times New Roman"/>
                <w:i w:val="0"/>
                <w:iCs w:val="0"/>
                <w:color w:val="000000"/>
                <w:sz w:val="22"/>
                <w:szCs w:val="21"/>
                <w:u w:val="none"/>
              </w:rPr>
            </w:pPr>
            <w:r>
              <w:rPr>
                <w:rFonts w:hint="default" w:ascii="宋体" w:hAnsi="Times New Roman" w:eastAsia="宋体" w:cs="Times New Roman"/>
                <w:i w:val="0"/>
                <w:iCs w:val="0"/>
                <w:color w:val="000000"/>
                <w:kern w:val="0"/>
                <w:sz w:val="22"/>
                <w:szCs w:val="21"/>
                <w:u w:val="none"/>
                <w:lang w:val="en-US" w:eastAsia="zh-CN" w:bidi="ar"/>
              </w:rPr>
              <w:t xml:space="preserve">￥65,000.00 </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BDDBF">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1"/>
                <w:u w:val="none"/>
              </w:rPr>
            </w:pPr>
            <w:r>
              <w:rPr>
                <w:rFonts w:hint="eastAsia" w:ascii="宋体" w:hAnsi="宋体" w:eastAsia="宋体" w:cs="宋体"/>
                <w:i w:val="0"/>
                <w:iCs w:val="0"/>
                <w:color w:val="000000"/>
                <w:kern w:val="0"/>
                <w:sz w:val="22"/>
                <w:szCs w:val="21"/>
                <w:u w:val="none"/>
                <w:lang w:val="en-US" w:eastAsia="zh-CN" w:bidi="ar"/>
              </w:rPr>
              <w:t>是</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21C46">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2026年7月16日</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B8F76">
            <w:pPr>
              <w:keepNext w:val="0"/>
              <w:keepLines w:val="0"/>
              <w:widowControl/>
              <w:suppressLineNumbers w:val="0"/>
              <w:snapToGrid w:val="0"/>
              <w:spacing w:before="0" w:beforeAutospacing="0" w:after="0" w:afterAutospacing="0" w:line="240" w:lineRule="auto"/>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公开征集</w:t>
            </w:r>
          </w:p>
        </w:tc>
      </w:tr>
    </w:tbl>
    <w:p w14:paraId="25D99790">
      <w:pPr>
        <w:keepNext w:val="0"/>
        <w:keepLines w:val="0"/>
        <w:pageBreakBefore w:val="0"/>
        <w:widowControl w:val="0"/>
        <w:kinsoku/>
        <w:wordWrap/>
        <w:overflowPunct/>
        <w:topLinePunct w:val="0"/>
        <w:autoSpaceDE w:val="0"/>
        <w:autoSpaceDN w:val="0"/>
        <w:bidi w:val="0"/>
        <w:adjustRightInd w:val="0"/>
        <w:snapToGrid/>
        <w:spacing w:line="500" w:lineRule="exact"/>
        <w:ind w:left="0" w:firstLine="562" w:firstLineChars="200"/>
        <w:textAlignment w:val="auto"/>
        <w:rPr>
          <w:rFonts w:hint="default" w:ascii="仿宋_GB2312" w:hAnsi="仿宋_GB2312" w:eastAsia="仿宋_GB2312" w:cs="仿宋_GB2312"/>
          <w:b/>
          <w:bCs w:val="0"/>
          <w:sz w:val="28"/>
          <w:szCs w:val="28"/>
          <w:lang w:val="en-US" w:eastAsia="zh-CN"/>
        </w:rPr>
      </w:pPr>
      <w:r>
        <w:rPr>
          <w:rFonts w:hint="eastAsia" w:ascii="仿宋_GB2312" w:hAnsi="仿宋_GB2312" w:eastAsia="仿宋_GB2312" w:cs="仿宋_GB2312"/>
          <w:b/>
          <w:bCs w:val="0"/>
          <w:color w:val="FF0000"/>
          <w:sz w:val="28"/>
          <w:szCs w:val="28"/>
          <w:lang w:val="en-US" w:eastAsia="zh-CN"/>
        </w:rPr>
        <w:t>注：第11、12、13包合并采购，即意向供应商须同时响应上述3个分包（仅制作1份响应文件），未同时响应3个分包的将视为响应失败不予接收响应文件。</w:t>
      </w:r>
    </w:p>
    <w:p w14:paraId="5B59C631">
      <w:pPr>
        <w:keepNext w:val="0"/>
        <w:keepLines w:val="0"/>
        <w:pageBreakBefore w:val="0"/>
        <w:widowControl w:val="0"/>
        <w:kinsoku/>
        <w:wordWrap/>
        <w:overflowPunct/>
        <w:topLinePunct w:val="0"/>
        <w:autoSpaceDE w:val="0"/>
        <w:autoSpaceDN w:val="0"/>
        <w:bidi w:val="0"/>
        <w:adjustRightInd w:val="0"/>
        <w:snapToGrid/>
        <w:spacing w:line="500" w:lineRule="exact"/>
        <w:ind w:left="0" w:firstLine="562" w:firstLineChars="200"/>
        <w:textAlignment w:val="auto"/>
        <w:rPr>
          <w:rFonts w:hint="eastAsia" w:ascii="仿宋_GB2312" w:hAnsi="仿宋_GB2312" w:eastAsia="仿宋_GB2312" w:cs="仿宋_GB2312"/>
          <w:b/>
          <w:bCs w:val="0"/>
          <w:sz w:val="28"/>
          <w:szCs w:val="28"/>
          <w:lang w:val="en-US" w:eastAsia="zh-CN"/>
        </w:rPr>
      </w:pPr>
      <w:r>
        <w:rPr>
          <w:rFonts w:hint="eastAsia" w:ascii="仿宋_GB2312" w:hAnsi="仿宋_GB2312" w:eastAsia="仿宋_GB2312" w:cs="仿宋_GB2312"/>
          <w:b/>
          <w:bCs w:val="0"/>
          <w:sz w:val="28"/>
          <w:szCs w:val="28"/>
          <w:lang w:val="en-US" w:eastAsia="zh-CN"/>
        </w:rPr>
        <w:t>具体技术要求详见采购文件。</w:t>
      </w:r>
    </w:p>
    <w:p w14:paraId="6AEB7B70">
      <w:pPr>
        <w:keepNext w:val="0"/>
        <w:keepLines w:val="0"/>
        <w:pageBreakBefore w:val="0"/>
        <w:widowControl/>
        <w:numPr>
          <w:ilvl w:val="0"/>
          <w:numId w:val="2"/>
        </w:numPr>
        <w:kinsoku/>
        <w:wordWrap/>
        <w:overflowPunct/>
        <w:topLinePunct w:val="0"/>
        <w:autoSpaceDE/>
        <w:autoSpaceDN/>
        <w:bidi w:val="0"/>
        <w:adjustRightInd/>
        <w:snapToGrid/>
        <w:spacing w:before="157" w:beforeLines="50" w:after="157" w:afterLines="50" w:line="400" w:lineRule="exact"/>
        <w:ind w:left="0" w:firstLine="562" w:firstLineChars="200"/>
        <w:jc w:val="both"/>
        <w:textAlignment w:val="auto"/>
        <w:rPr>
          <w:rFonts w:hint="eastAsia" w:ascii="黑体" w:hAnsi="黑体" w:eastAsia="黑体" w:cs="黑体"/>
          <w:b/>
          <w:bCs/>
          <w:color w:val="333333"/>
          <w:sz w:val="28"/>
          <w:szCs w:val="28"/>
          <w:lang w:val="en-US" w:eastAsia="zh-CN"/>
        </w:rPr>
      </w:pPr>
      <w:r>
        <w:rPr>
          <w:rFonts w:hint="eastAsia" w:ascii="黑体" w:hAnsi="黑体" w:eastAsia="黑体" w:cs="黑体"/>
          <w:b/>
          <w:bCs/>
          <w:color w:val="333333"/>
          <w:sz w:val="28"/>
          <w:szCs w:val="28"/>
          <w:lang w:val="en-US" w:eastAsia="zh-CN"/>
        </w:rPr>
        <w:t>供应商资格要求（复印件加盖公章、原件备查）</w:t>
      </w:r>
    </w:p>
    <w:p w14:paraId="43EC78EE">
      <w:pPr>
        <w:pStyle w:val="22"/>
        <w:keepNext w:val="0"/>
        <w:keepLines w:val="0"/>
        <w:pageBreakBefore w:val="0"/>
        <w:widowControl/>
        <w:numPr>
          <w:ilvl w:val="0"/>
          <w:numId w:val="4"/>
        </w:numPr>
        <w:shd w:val="clear" w:color="auto" w:fill="FFFFFF"/>
        <w:kinsoku/>
        <w:wordWrap/>
        <w:overflowPunct/>
        <w:topLinePunct w:val="0"/>
        <w:autoSpaceDE/>
        <w:autoSpaceDN/>
        <w:bidi w:val="0"/>
        <w:adjustRightInd/>
        <w:snapToGrid/>
        <w:spacing w:before="0" w:beforeAutospacing="0" w:after="0" w:afterAutospacing="0" w:line="440" w:lineRule="exact"/>
        <w:ind w:left="0" w:leftChars="0" w:firstLine="560" w:firstLineChars="20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满足《中华人民共和国政府采购法》第二十二条规定（须提供具有独立承担民事责任能力的法人或其他组织或个体工商户的营业执照或法人证书等证明材料复印件或扫描件以及《政府采购响应及履约承诺函》，均加盖响应人公章）。如果是分支机构参与响应，还须同时提供其具有独立法人资格的上级主体出具的有效授权书及上级主体的营业执照或法人证书等证明材料复印件或扫描件加盖响应人公章；本项目不接受总公司与分支机构同时参与响应，也不接受同一总公司有两个或以上分支机构参与响应，如出现以上情形，该两家或以上响应人均按无效响应处理。</w:t>
      </w:r>
    </w:p>
    <w:p w14:paraId="12F8BF2B">
      <w:pPr>
        <w:pStyle w:val="22"/>
        <w:keepNext w:val="0"/>
        <w:keepLines w:val="0"/>
        <w:pageBreakBefore w:val="0"/>
        <w:widowControl/>
        <w:numPr>
          <w:ilvl w:val="0"/>
          <w:numId w:val="4"/>
        </w:numPr>
        <w:shd w:val="clear" w:color="auto" w:fill="FFFFFF"/>
        <w:kinsoku/>
        <w:wordWrap/>
        <w:overflowPunct/>
        <w:topLinePunct w:val="0"/>
        <w:autoSpaceDE/>
        <w:autoSpaceDN/>
        <w:bidi w:val="0"/>
        <w:adjustRightInd/>
        <w:snapToGrid/>
        <w:spacing w:before="0" w:beforeAutospacing="0" w:after="0" w:afterAutospacing="0" w:line="440" w:lineRule="exact"/>
        <w:ind w:left="0" w:leftChars="0" w:firstLine="560" w:firstLineChars="20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参与本项目响应前三年内，在经营活动中没有重大违法记录（由供应商在《政府采购响应及履约承诺函》中作出承诺）。</w:t>
      </w:r>
    </w:p>
    <w:p w14:paraId="221BF608">
      <w:pPr>
        <w:pStyle w:val="22"/>
        <w:keepNext w:val="0"/>
        <w:keepLines w:val="0"/>
        <w:pageBreakBefore w:val="0"/>
        <w:widowControl/>
        <w:numPr>
          <w:ilvl w:val="0"/>
          <w:numId w:val="4"/>
        </w:numPr>
        <w:shd w:val="clear" w:color="auto" w:fill="FFFFFF"/>
        <w:kinsoku/>
        <w:wordWrap/>
        <w:overflowPunct/>
        <w:topLinePunct w:val="0"/>
        <w:autoSpaceDE/>
        <w:autoSpaceDN/>
        <w:bidi w:val="0"/>
        <w:adjustRightInd/>
        <w:snapToGrid/>
        <w:spacing w:before="0" w:beforeAutospacing="0" w:after="0" w:afterAutospacing="0" w:line="440" w:lineRule="exact"/>
        <w:ind w:left="0" w:leftChars="0" w:firstLine="560" w:firstLineChars="20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参与本项目政府采购活动时不存在被有关部门禁止参与政府采购活动且在有效期内的情况（由供应商在《政府采购响应及履约承诺函》中作出承诺）。</w:t>
      </w:r>
    </w:p>
    <w:p w14:paraId="58601331">
      <w:pPr>
        <w:pStyle w:val="22"/>
        <w:keepNext w:val="0"/>
        <w:keepLines w:val="0"/>
        <w:pageBreakBefore w:val="0"/>
        <w:widowControl/>
        <w:numPr>
          <w:ilvl w:val="0"/>
          <w:numId w:val="4"/>
        </w:numPr>
        <w:shd w:val="clear" w:color="auto" w:fill="FFFFFF"/>
        <w:kinsoku/>
        <w:wordWrap/>
        <w:overflowPunct/>
        <w:topLinePunct w:val="0"/>
        <w:autoSpaceDE/>
        <w:autoSpaceDN/>
        <w:bidi w:val="0"/>
        <w:adjustRightInd/>
        <w:snapToGrid/>
        <w:spacing w:before="0" w:beforeAutospacing="0" w:after="0" w:afterAutospacing="0" w:line="440" w:lineRule="exact"/>
        <w:ind w:left="0" w:leftChars="0" w:firstLine="560" w:firstLineChars="20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参与本项目政府采购活动不存在与其他采购参加人串通响应，隐瞒真实情况，提供虚假资料等违法违规情形，不存在《深圳市财政局政府采购供应商信用信息管理办法》（深财规〔2023〕3号）列明的严重违法失信行为（由供应商在《政府采购响应及履约承诺函》中作出承诺）。</w:t>
      </w:r>
    </w:p>
    <w:p w14:paraId="68B74711">
      <w:pPr>
        <w:pStyle w:val="22"/>
        <w:keepNext w:val="0"/>
        <w:keepLines w:val="0"/>
        <w:pageBreakBefore w:val="0"/>
        <w:widowControl/>
        <w:numPr>
          <w:ilvl w:val="0"/>
          <w:numId w:val="4"/>
        </w:numPr>
        <w:shd w:val="clear" w:color="auto" w:fill="FFFFFF"/>
        <w:kinsoku/>
        <w:wordWrap/>
        <w:overflowPunct/>
        <w:topLinePunct w:val="0"/>
        <w:autoSpaceDE/>
        <w:autoSpaceDN/>
        <w:bidi w:val="0"/>
        <w:adjustRightInd/>
        <w:snapToGrid/>
        <w:spacing w:before="0" w:beforeAutospacing="0" w:after="0" w:afterAutospacing="0" w:line="440" w:lineRule="exact"/>
        <w:ind w:left="0" w:leftChars="0" w:firstLine="560" w:firstLineChars="20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除单一来源采购项目外，为采购项目提供整体设计、规范编制或者项目管理、监理、检测等服务的供应商，不得再参加该采购项目的其他采购活动（由供应商在《政府采购响应及履约承诺函》中作出承诺）。</w:t>
      </w:r>
    </w:p>
    <w:p w14:paraId="054745D9">
      <w:pPr>
        <w:pStyle w:val="22"/>
        <w:keepNext w:val="0"/>
        <w:keepLines w:val="0"/>
        <w:pageBreakBefore w:val="0"/>
        <w:widowControl/>
        <w:numPr>
          <w:ilvl w:val="0"/>
          <w:numId w:val="4"/>
        </w:numPr>
        <w:shd w:val="clear" w:color="auto" w:fill="FFFFFF"/>
        <w:kinsoku/>
        <w:wordWrap/>
        <w:overflowPunct/>
        <w:topLinePunct w:val="0"/>
        <w:autoSpaceDE/>
        <w:autoSpaceDN/>
        <w:bidi w:val="0"/>
        <w:adjustRightInd/>
        <w:snapToGrid/>
        <w:spacing w:before="0" w:beforeAutospacing="0" w:after="0" w:afterAutospacing="0" w:line="440" w:lineRule="exact"/>
        <w:ind w:left="0" w:leftChars="0" w:firstLine="560" w:firstLineChars="20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不同供应商的法定代表人、主要经营负责人、项目响应授权代表人、项目负责人、主要技术人员不得为同一人、属同一单位或者在同一单位缴纳社会保险；不同响应供应商的响应文件不得由同一单位或者同一人编制</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eastAsia="zh-CN"/>
        </w:rPr>
        <w:t>单位负责人为同一人或者存在直接控股、管理关系的不同供应商，不得参加同一合同项下的政府采购活动（由供应商填写《供应商基本情况表》相关信息）。</w:t>
      </w:r>
    </w:p>
    <w:p w14:paraId="15963381">
      <w:pPr>
        <w:pStyle w:val="22"/>
        <w:keepNext w:val="0"/>
        <w:keepLines w:val="0"/>
        <w:pageBreakBefore w:val="0"/>
        <w:widowControl/>
        <w:numPr>
          <w:ilvl w:val="0"/>
          <w:numId w:val="4"/>
        </w:numPr>
        <w:shd w:val="clear" w:color="auto" w:fill="FFFFFF"/>
        <w:kinsoku/>
        <w:wordWrap/>
        <w:overflowPunct/>
        <w:topLinePunct w:val="0"/>
        <w:autoSpaceDE/>
        <w:autoSpaceDN/>
        <w:bidi w:val="0"/>
        <w:adjustRightInd/>
        <w:snapToGrid/>
        <w:spacing w:before="0" w:beforeAutospacing="0" w:after="0" w:afterAutospacing="0" w:line="440" w:lineRule="exact"/>
        <w:ind w:left="0" w:leftChars="0" w:firstLine="560" w:firstLineChars="20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参与政府采购项目响应的供应商未被列入失信被执行人、重大税收违法案件当事人名单、政府采购严重违法失信行为记录名单。须提供自收到本邀请文件起至谈判截止前期间内任意时间以下三个网站的信用查询结果截图（三个网站截图须同时提供，且截图须有公司名称、查询时间及相关信用信息）</w:t>
      </w:r>
    </w:p>
    <w:p w14:paraId="08C2E651">
      <w:pPr>
        <w:pStyle w:val="22"/>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440" w:lineRule="exact"/>
        <w:ind w:leftChars="20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1）深圳市政府采购诚信档案一般行政处罚记录</w:t>
      </w:r>
    </w:p>
    <w:p w14:paraId="153C8F2F">
      <w:pPr>
        <w:pStyle w:val="22"/>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440" w:lineRule="exact"/>
        <w:ind w:leftChars="20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（http://zfcg.sz.gov.cn/cgjg/cxda/index.html）</w:t>
      </w:r>
    </w:p>
    <w:p w14:paraId="1C690296">
      <w:pPr>
        <w:pStyle w:val="22"/>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440" w:lineRule="exact"/>
        <w:ind w:leftChars="20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2）信用中国</w:t>
      </w:r>
    </w:p>
    <w:p w14:paraId="19733E38">
      <w:pPr>
        <w:pStyle w:val="22"/>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440" w:lineRule="exact"/>
        <w:ind w:leftChars="20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（https://www.creditchina.gov.cn/）</w:t>
      </w:r>
    </w:p>
    <w:p w14:paraId="71A629C6">
      <w:pPr>
        <w:pStyle w:val="22"/>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440" w:lineRule="exact"/>
        <w:ind w:leftChars="20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3）政府采购严重违法失信行为信息记录</w:t>
      </w:r>
    </w:p>
    <w:p w14:paraId="1768CD1F">
      <w:pPr>
        <w:pStyle w:val="22"/>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440" w:lineRule="exact"/>
        <w:ind w:leftChars="20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（http://www.ccgp.gov.cn/search/cr/）</w:t>
      </w:r>
    </w:p>
    <w:p w14:paraId="087BC655">
      <w:pPr>
        <w:pStyle w:val="22"/>
        <w:keepNext w:val="0"/>
        <w:keepLines w:val="0"/>
        <w:pageBreakBefore w:val="0"/>
        <w:widowControl/>
        <w:numPr>
          <w:ilvl w:val="0"/>
          <w:numId w:val="4"/>
        </w:numPr>
        <w:shd w:val="clear" w:color="auto" w:fill="FFFFFF"/>
        <w:kinsoku/>
        <w:wordWrap/>
        <w:overflowPunct/>
        <w:topLinePunct w:val="0"/>
        <w:autoSpaceDE/>
        <w:autoSpaceDN/>
        <w:bidi w:val="0"/>
        <w:adjustRightInd/>
        <w:snapToGrid/>
        <w:spacing w:before="0" w:beforeAutospacing="0" w:after="0" w:afterAutospacing="0" w:line="440" w:lineRule="exact"/>
        <w:ind w:left="0" w:leftChars="0" w:firstLine="560" w:firstLineChars="20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本项目不接受联合体响应，不允许转包、分包。</w:t>
      </w:r>
    </w:p>
    <w:p w14:paraId="423E5EA3">
      <w:pPr>
        <w:pStyle w:val="22"/>
        <w:keepNext w:val="0"/>
        <w:keepLines w:val="0"/>
        <w:pageBreakBefore w:val="0"/>
        <w:widowControl/>
        <w:numPr>
          <w:ilvl w:val="0"/>
          <w:numId w:val="4"/>
        </w:numPr>
        <w:shd w:val="clear" w:color="auto" w:fill="FFFFFF"/>
        <w:kinsoku/>
        <w:wordWrap/>
        <w:overflowPunct/>
        <w:topLinePunct w:val="0"/>
        <w:autoSpaceDE/>
        <w:autoSpaceDN/>
        <w:bidi w:val="0"/>
        <w:adjustRightInd/>
        <w:snapToGrid/>
        <w:spacing w:before="0" w:beforeAutospacing="0" w:after="0" w:afterAutospacing="0" w:line="440" w:lineRule="exact"/>
        <w:ind w:left="0" w:leftChars="0" w:firstLine="562" w:firstLineChars="200"/>
        <w:jc w:val="both"/>
        <w:textAlignment w:val="auto"/>
        <w:rPr>
          <w:rFonts w:hint="eastAsia" w:ascii="仿宋_GB2312" w:hAnsi="仿宋_GB2312" w:eastAsia="仿宋_GB2312" w:cs="仿宋_GB2312"/>
          <w:b/>
          <w:bCs/>
          <w:sz w:val="28"/>
          <w:szCs w:val="28"/>
          <w:u w:val="none"/>
          <w:lang w:eastAsia="zh-CN"/>
        </w:rPr>
      </w:pPr>
      <w:r>
        <w:rPr>
          <w:rFonts w:hint="eastAsia" w:ascii="仿宋_GB2312" w:hAnsi="仿宋_GB2312" w:eastAsia="仿宋_GB2312" w:cs="仿宋_GB2312"/>
          <w:b/>
          <w:bCs/>
          <w:sz w:val="28"/>
          <w:szCs w:val="28"/>
          <w:u w:val="none"/>
        </w:rPr>
        <w:t>本项目的特定资格要求：</w:t>
      </w:r>
    </w:p>
    <w:p w14:paraId="035FF657">
      <w:pPr>
        <w:pStyle w:val="22"/>
        <w:keepNext w:val="0"/>
        <w:keepLines w:val="0"/>
        <w:pageBreakBefore w:val="0"/>
        <w:widowControl/>
        <w:numPr>
          <w:ilvl w:val="0"/>
          <w:numId w:val="5"/>
        </w:numPr>
        <w:shd w:val="clear" w:color="auto" w:fill="FFFFFF"/>
        <w:kinsoku/>
        <w:wordWrap/>
        <w:overflowPunct/>
        <w:topLinePunct w:val="0"/>
        <w:autoSpaceDE/>
        <w:autoSpaceDN/>
        <w:bidi w:val="0"/>
        <w:adjustRightInd/>
        <w:snapToGrid/>
        <w:spacing w:before="0" w:beforeAutospacing="0" w:after="0" w:afterAutospacing="0" w:line="440" w:lineRule="exact"/>
        <w:ind w:left="0" w:leftChars="0" w:firstLine="560" w:firstLineChars="20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如供应商所投产品属医疗器械管理，</w:t>
      </w:r>
      <w:r>
        <w:rPr>
          <w:rFonts w:hint="eastAsia" w:ascii="仿宋_GB2312" w:hAnsi="仿宋_GB2312" w:eastAsia="仿宋_GB2312" w:cs="仿宋_GB2312"/>
          <w:sz w:val="28"/>
          <w:szCs w:val="28"/>
          <w:lang w:eastAsia="zh-CN"/>
        </w:rPr>
        <w:t>响应人为所投产品的生产企业，须提供《医疗器械生产许可证（或备案凭证）》，并有相应生产范围；若响应人为所投产品的代理商或授权供应商，须提供《医疗器械经营许可证（或备案凭证）》，并有相应经营范围；当所投产品属于第一类医疗器械时无须提供《医疗器械经营许可证（或备案凭证）》，但响应人应在响应文件中对其所属类别进行书面说明。以上资料均提供复印件加盖响应人公章，原件备查。</w:t>
      </w:r>
    </w:p>
    <w:p w14:paraId="758F2E8A">
      <w:pPr>
        <w:pStyle w:val="22"/>
        <w:keepNext w:val="0"/>
        <w:keepLines w:val="0"/>
        <w:pageBreakBefore w:val="0"/>
        <w:widowControl/>
        <w:numPr>
          <w:ilvl w:val="0"/>
          <w:numId w:val="5"/>
        </w:numPr>
        <w:shd w:val="clear" w:color="auto" w:fill="FFFFFF"/>
        <w:kinsoku/>
        <w:wordWrap/>
        <w:overflowPunct/>
        <w:topLinePunct w:val="0"/>
        <w:autoSpaceDE/>
        <w:autoSpaceDN/>
        <w:bidi w:val="0"/>
        <w:adjustRightInd/>
        <w:snapToGrid/>
        <w:spacing w:before="0" w:beforeAutospacing="0" w:after="0" w:afterAutospacing="0" w:line="440" w:lineRule="exact"/>
        <w:ind w:left="0" w:leftChars="0" w:firstLine="560" w:firstLineChars="20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如供应商所投产品属医疗器械管理，响应人必须具备所投产品的《医疗器械注册证（或备案凭证）》（证明文件：须提供《医疗器械注册证（或备案凭证）》证书），开标时，该证应在有效期内；若不在有效期内，则需提供该证和所投产品在该证有效期内生产的药监局出具的证明文件，或在该证有效期内出厂的证明文件。以上资料均提供复印件加盖响应人公章，原件备查</w:t>
      </w:r>
      <w:r>
        <w:rPr>
          <w:rFonts w:hint="eastAsia" w:ascii="仿宋_GB2312" w:hAnsi="仿宋_GB2312" w:eastAsia="仿宋_GB2312" w:cs="仿宋_GB2312"/>
          <w:sz w:val="28"/>
          <w:szCs w:val="28"/>
          <w:lang w:eastAsia="zh-CN"/>
        </w:rPr>
        <w:t>。</w:t>
      </w:r>
    </w:p>
    <w:p w14:paraId="1FD12AD8">
      <w:pPr>
        <w:pStyle w:val="22"/>
        <w:keepNext w:val="0"/>
        <w:keepLines w:val="0"/>
        <w:pageBreakBefore w:val="0"/>
        <w:widowControl/>
        <w:numPr>
          <w:ilvl w:val="0"/>
          <w:numId w:val="5"/>
        </w:numPr>
        <w:shd w:val="clear" w:color="auto" w:fill="FFFFFF"/>
        <w:kinsoku/>
        <w:wordWrap/>
        <w:overflowPunct/>
        <w:topLinePunct w:val="0"/>
        <w:autoSpaceDE/>
        <w:autoSpaceDN/>
        <w:bidi w:val="0"/>
        <w:adjustRightInd/>
        <w:snapToGrid/>
        <w:spacing w:before="0" w:beforeAutospacing="0" w:after="0" w:afterAutospacing="0" w:line="440" w:lineRule="exact"/>
        <w:ind w:left="0" w:leftChars="0" w:firstLine="560" w:firstLineChars="20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项目</w:t>
      </w:r>
      <w:r>
        <w:rPr>
          <w:rFonts w:hint="eastAsia" w:ascii="仿宋_GB2312" w:hAnsi="仿宋_GB2312" w:eastAsia="仿宋_GB2312" w:cs="仿宋_GB2312"/>
          <w:sz w:val="28"/>
          <w:szCs w:val="28"/>
          <w:lang w:eastAsia="zh-CN"/>
        </w:rPr>
        <w:t>注明“</w:t>
      </w:r>
      <w:r>
        <w:rPr>
          <w:rFonts w:hint="eastAsia" w:ascii="仿宋_GB2312" w:hAnsi="仿宋_GB2312" w:eastAsia="仿宋_GB2312" w:cs="仿宋_GB2312"/>
          <w:sz w:val="28"/>
          <w:szCs w:val="28"/>
          <w:lang w:val="en-US" w:eastAsia="zh-CN"/>
        </w:rPr>
        <w:t>国产</w:t>
      </w:r>
      <w:r>
        <w:rPr>
          <w:rFonts w:hint="eastAsia" w:ascii="仿宋_GB2312" w:hAnsi="仿宋_GB2312" w:eastAsia="仿宋_GB2312" w:cs="仿宋_GB2312"/>
          <w:sz w:val="28"/>
          <w:szCs w:val="28"/>
          <w:lang w:eastAsia="zh-CN"/>
        </w:rPr>
        <w:t>”的产品不接受响应人选用进口产品参与响应；注明“进口”的产品允许响应人选用进口产品参与响应，但不排斥国内产品。进口产品是指通过海关验放进入中国境内且产自关境外的产品。即所谓进口产品是指制造过程均在国外，如果产品在国内组装，其中的零部件（包括核心部件）是进口产品，则应当视为非进口产品。</w:t>
      </w:r>
    </w:p>
    <w:p w14:paraId="656A85CA">
      <w:pPr>
        <w:keepNext w:val="0"/>
        <w:keepLines w:val="0"/>
        <w:pageBreakBefore w:val="0"/>
        <w:widowControl/>
        <w:numPr>
          <w:ilvl w:val="0"/>
          <w:numId w:val="2"/>
        </w:numPr>
        <w:kinsoku/>
        <w:wordWrap/>
        <w:overflowPunct/>
        <w:topLinePunct w:val="0"/>
        <w:autoSpaceDE/>
        <w:autoSpaceDN/>
        <w:bidi w:val="0"/>
        <w:adjustRightInd/>
        <w:snapToGrid/>
        <w:spacing w:before="157" w:beforeLines="50" w:after="157" w:afterLines="50" w:line="400" w:lineRule="exact"/>
        <w:ind w:left="0" w:firstLine="562" w:firstLineChars="200"/>
        <w:jc w:val="both"/>
        <w:textAlignment w:val="auto"/>
        <w:rPr>
          <w:rFonts w:hint="eastAsia" w:ascii="黑体" w:hAnsi="黑体" w:eastAsia="黑体" w:cs="黑体"/>
          <w:b/>
          <w:bCs/>
          <w:color w:val="333333"/>
          <w:sz w:val="28"/>
          <w:szCs w:val="28"/>
          <w:lang w:val="en-US" w:eastAsia="zh-CN"/>
        </w:rPr>
      </w:pPr>
      <w:r>
        <w:rPr>
          <w:rFonts w:hint="eastAsia" w:ascii="黑体" w:hAnsi="黑体" w:eastAsia="黑体" w:cs="黑体"/>
          <w:b/>
          <w:bCs/>
          <w:color w:val="333333"/>
          <w:sz w:val="28"/>
          <w:szCs w:val="28"/>
          <w:lang w:val="en-US" w:eastAsia="zh-CN"/>
        </w:rPr>
        <w:t>采购时间与地点</w:t>
      </w:r>
    </w:p>
    <w:p w14:paraId="1D65E3E9">
      <w:pPr>
        <w:tabs>
          <w:tab w:val="left" w:pos="312"/>
        </w:tabs>
        <w:spacing w:line="560" w:lineRule="exact"/>
        <w:ind w:left="0" w:leftChars="0" w:firstLine="640" w:firstLineChars="200"/>
        <w:jc w:val="left"/>
        <w:rPr>
          <w:rFonts w:hint="eastAsia" w:ascii="仿宋_GB2312" w:hAnsi="黑体" w:eastAsia="仿宋_GB2312"/>
          <w:bCs/>
          <w:color w:val="000000" w:themeColor="text1"/>
          <w:sz w:val="32"/>
          <w:szCs w:val="32"/>
          <w14:textFill>
            <w14:solidFill>
              <w14:schemeClr w14:val="tx1"/>
            </w14:solidFill>
          </w14:textFill>
        </w:rPr>
      </w:pPr>
      <w:r>
        <w:rPr>
          <w:rFonts w:hint="eastAsia" w:ascii="仿宋_GB2312" w:hAnsi="黑体" w:eastAsia="仿宋_GB2312"/>
          <w:bCs/>
          <w:color w:val="000000" w:themeColor="text1"/>
          <w:sz w:val="32"/>
          <w:szCs w:val="32"/>
          <w:lang w:val="en-US" w:eastAsia="zh-CN"/>
          <w14:textFill>
            <w14:solidFill>
              <w14:schemeClr w14:val="tx1"/>
            </w14:solidFill>
          </w14:textFill>
        </w:rPr>
        <w:t>开标</w:t>
      </w:r>
      <w:r>
        <w:rPr>
          <w:rFonts w:hint="eastAsia" w:ascii="仿宋_GB2312" w:hAnsi="黑体" w:eastAsia="仿宋_GB2312"/>
          <w:bCs/>
          <w:color w:val="000000" w:themeColor="text1"/>
          <w:sz w:val="32"/>
          <w:szCs w:val="32"/>
          <w14:textFill>
            <w14:solidFill>
              <w14:schemeClr w14:val="tx1"/>
            </w14:solidFill>
          </w14:textFill>
        </w:rPr>
        <w:t>及递交响应文件时间：</w:t>
      </w:r>
      <w:r>
        <w:rPr>
          <w:rFonts w:hint="eastAsia" w:ascii="仿宋_GB2312" w:hAnsi="黑体" w:eastAsia="仿宋_GB2312"/>
          <w:bCs/>
          <w:color w:val="000000" w:themeColor="text1"/>
          <w:sz w:val="32"/>
          <w:szCs w:val="32"/>
          <w:lang w:val="en-US" w:eastAsia="zh-CN"/>
          <w14:textFill>
            <w14:solidFill>
              <w14:schemeClr w14:val="tx1"/>
            </w14:solidFill>
          </w14:textFill>
        </w:rPr>
        <w:t>分包表所示日期当日9</w:t>
      </w:r>
      <w:r>
        <w:rPr>
          <w:rFonts w:hint="eastAsia" w:ascii="仿宋_GB2312" w:hAnsi="黑体" w:eastAsia="仿宋_GB2312"/>
          <w:bCs/>
          <w:color w:val="000000" w:themeColor="text1"/>
          <w:sz w:val="32"/>
          <w:szCs w:val="32"/>
          <w14:textFill>
            <w14:solidFill>
              <w14:schemeClr w14:val="tx1"/>
            </w14:solidFill>
          </w14:textFill>
        </w:rPr>
        <w:t>:</w:t>
      </w:r>
      <w:r>
        <w:rPr>
          <w:rFonts w:hint="eastAsia" w:ascii="仿宋_GB2312" w:hAnsi="黑体" w:eastAsia="仿宋_GB2312"/>
          <w:bCs/>
          <w:color w:val="000000" w:themeColor="text1"/>
          <w:sz w:val="32"/>
          <w:szCs w:val="32"/>
          <w:lang w:val="en-US" w:eastAsia="zh-CN"/>
          <w14:textFill>
            <w14:solidFill>
              <w14:schemeClr w14:val="tx1"/>
            </w14:solidFill>
          </w14:textFill>
        </w:rPr>
        <w:t>0</w:t>
      </w:r>
      <w:r>
        <w:rPr>
          <w:rFonts w:hint="eastAsia" w:ascii="仿宋_GB2312" w:hAnsi="黑体" w:eastAsia="仿宋_GB2312"/>
          <w:bCs/>
          <w:color w:val="000000" w:themeColor="text1"/>
          <w:sz w:val="32"/>
          <w:szCs w:val="32"/>
          <w14:textFill>
            <w14:solidFill>
              <w14:schemeClr w14:val="tx1"/>
            </w14:solidFill>
          </w14:textFill>
        </w:rPr>
        <w:t>0</w:t>
      </w:r>
    </w:p>
    <w:p w14:paraId="3C8FC69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640" w:firstLineChars="200"/>
        <w:textAlignment w:val="auto"/>
        <w:rPr>
          <w:rFonts w:hint="default" w:ascii="仿宋_GB2312" w:hAnsi="仿宋_GB2312" w:eastAsia="仿宋_GB2312" w:cs="仿宋_GB2312"/>
          <w:sz w:val="28"/>
          <w:szCs w:val="28"/>
          <w:lang w:val="en-US" w:eastAsia="zh-CN"/>
        </w:rPr>
      </w:pPr>
      <w:r>
        <w:rPr>
          <w:rFonts w:hint="eastAsia" w:ascii="仿宋_GB2312" w:hAnsi="黑体" w:eastAsia="仿宋_GB2312"/>
          <w:bCs/>
          <w:color w:val="000000" w:themeColor="text1"/>
          <w:sz w:val="32"/>
          <w:szCs w:val="32"/>
          <w:lang w:val="en-US" w:eastAsia="zh-CN"/>
          <w14:textFill>
            <w14:solidFill>
              <w14:schemeClr w14:val="tx1"/>
            </w14:solidFill>
          </w14:textFill>
        </w:rPr>
        <w:t>开标</w:t>
      </w:r>
      <w:r>
        <w:rPr>
          <w:rFonts w:hint="eastAsia" w:ascii="仿宋_GB2312" w:hAnsi="黑体" w:eastAsia="仿宋_GB2312"/>
          <w:bCs/>
          <w:color w:val="000000" w:themeColor="text1"/>
          <w:sz w:val="32"/>
          <w:szCs w:val="32"/>
          <w14:textFill>
            <w14:solidFill>
              <w14:schemeClr w14:val="tx1"/>
            </w14:solidFill>
          </w14:textFill>
        </w:rPr>
        <w:t>地点：广州中医药大学深圳医院（福田）</w:t>
      </w:r>
      <w:r>
        <w:rPr>
          <w:rFonts w:hint="eastAsia" w:ascii="仿宋_GB2312" w:hAnsi="黑体" w:eastAsia="仿宋_GB2312"/>
          <w:bCs/>
          <w:color w:val="000000" w:themeColor="text1"/>
          <w:sz w:val="32"/>
          <w:szCs w:val="32"/>
          <w:lang w:val="en-US" w:eastAsia="zh-CN"/>
          <w14:textFill>
            <w14:solidFill>
              <w14:schemeClr w14:val="tx1"/>
            </w14:solidFill>
          </w14:textFill>
        </w:rPr>
        <w:t>综合楼1310室（采购方式为</w:t>
      </w:r>
      <w:r>
        <w:rPr>
          <w:rFonts w:hint="eastAsia" w:ascii="仿宋_GB2312" w:hAnsi="黑体" w:eastAsia="仿宋_GB2312"/>
          <w:b/>
          <w:bCs w:val="0"/>
          <w:color w:val="000000" w:themeColor="text1"/>
          <w:sz w:val="32"/>
          <w:szCs w:val="32"/>
          <w:lang w:val="en-US" w:eastAsia="zh-CN"/>
          <w14:textFill>
            <w14:solidFill>
              <w14:schemeClr w14:val="tx1"/>
            </w14:solidFill>
          </w14:textFill>
        </w:rPr>
        <w:t>询价</w:t>
      </w:r>
      <w:r>
        <w:rPr>
          <w:rFonts w:hint="eastAsia" w:ascii="仿宋_GB2312" w:hAnsi="黑体" w:eastAsia="仿宋_GB2312"/>
          <w:bCs/>
          <w:color w:val="000000" w:themeColor="text1"/>
          <w:sz w:val="32"/>
          <w:szCs w:val="32"/>
          <w:lang w:val="en-US" w:eastAsia="zh-CN"/>
          <w14:textFill>
            <w14:solidFill>
              <w14:schemeClr w14:val="tx1"/>
            </w14:solidFill>
          </w14:textFill>
        </w:rPr>
        <w:t>项目</w:t>
      </w:r>
      <w:r>
        <w:rPr>
          <w:rFonts w:hint="eastAsia" w:ascii="仿宋_GB2312" w:hAnsi="黑体" w:eastAsia="仿宋_GB2312"/>
          <w:b/>
          <w:bCs w:val="0"/>
          <w:color w:val="000000" w:themeColor="text1"/>
          <w:sz w:val="32"/>
          <w:szCs w:val="32"/>
          <w:lang w:val="en-US" w:eastAsia="zh-CN"/>
          <w14:textFill>
            <w14:solidFill>
              <w14:schemeClr w14:val="tx1"/>
            </w14:solidFill>
          </w14:textFill>
        </w:rPr>
        <w:t>可邮寄递交响应文件</w:t>
      </w:r>
      <w:r>
        <w:rPr>
          <w:rFonts w:hint="eastAsia" w:ascii="仿宋_GB2312" w:hAnsi="黑体" w:eastAsia="仿宋_GB2312"/>
          <w:bCs/>
          <w:color w:val="000000" w:themeColor="text1"/>
          <w:sz w:val="32"/>
          <w:szCs w:val="32"/>
          <w:lang w:val="en-US" w:eastAsia="zh-CN"/>
          <w14:textFill>
            <w14:solidFill>
              <w14:schemeClr w14:val="tx1"/>
            </w14:solidFill>
          </w14:textFill>
        </w:rPr>
        <w:t>，选择邮寄递交响应文件的，应确保响应文件于</w:t>
      </w:r>
      <w:r>
        <w:rPr>
          <w:rFonts w:hint="eastAsia" w:ascii="仿宋_GB2312" w:hAnsi="黑体" w:eastAsia="仿宋_GB2312"/>
          <w:b/>
          <w:bCs w:val="0"/>
          <w:color w:val="000000" w:themeColor="text1"/>
          <w:sz w:val="32"/>
          <w:szCs w:val="32"/>
          <w:lang w:val="en-US" w:eastAsia="zh-CN"/>
          <w14:textFill>
            <w14:solidFill>
              <w14:schemeClr w14:val="tx1"/>
            </w14:solidFill>
          </w14:textFill>
        </w:rPr>
        <w:t>开标前送达</w:t>
      </w:r>
      <w:r>
        <w:rPr>
          <w:rFonts w:hint="eastAsia" w:ascii="仿宋_GB2312" w:hAnsi="黑体" w:eastAsia="仿宋_GB2312"/>
          <w:bCs/>
          <w:color w:val="000000" w:themeColor="text1"/>
          <w:sz w:val="32"/>
          <w:szCs w:val="32"/>
          <w:lang w:val="en-US" w:eastAsia="zh-CN"/>
          <w14:textFill>
            <w14:solidFill>
              <w14:schemeClr w14:val="tx1"/>
            </w14:solidFill>
          </w14:textFill>
        </w:rPr>
        <w:t>广州中医药大学深圳医院（福田）</w:t>
      </w:r>
      <w:r>
        <w:rPr>
          <w:rFonts w:hint="eastAsia" w:ascii="仿宋_GB2312" w:hAnsi="黑体" w:eastAsia="仿宋_GB2312"/>
          <w:b/>
          <w:bCs w:val="0"/>
          <w:color w:val="000000" w:themeColor="text1"/>
          <w:sz w:val="32"/>
          <w:szCs w:val="32"/>
          <w:lang w:val="en-US" w:eastAsia="zh-CN"/>
          <w14:textFill>
            <w14:solidFill>
              <w14:schemeClr w14:val="tx1"/>
            </w14:solidFill>
          </w14:textFill>
        </w:rPr>
        <w:t>综合楼9楼招标采购办</w:t>
      </w:r>
      <w:r>
        <w:rPr>
          <w:rFonts w:hint="eastAsia" w:ascii="仿宋_GB2312" w:hAnsi="黑体" w:eastAsia="仿宋_GB2312"/>
          <w:bCs/>
          <w:color w:val="000000" w:themeColor="text1"/>
          <w:sz w:val="32"/>
          <w:szCs w:val="32"/>
          <w:lang w:val="en-US" w:eastAsia="zh-CN"/>
          <w14:textFill>
            <w14:solidFill>
              <w14:schemeClr w14:val="tx1"/>
            </w14:solidFill>
          </w14:textFill>
        </w:rPr>
        <w:t>）</w:t>
      </w:r>
    </w:p>
    <w:p w14:paraId="6082420D">
      <w:pPr>
        <w:keepNext w:val="0"/>
        <w:keepLines w:val="0"/>
        <w:pageBreakBefore w:val="0"/>
        <w:widowControl/>
        <w:tabs>
          <w:tab w:val="left" w:pos="312"/>
        </w:tabs>
        <w:kinsoku/>
        <w:wordWrap/>
        <w:overflowPunct/>
        <w:topLinePunct w:val="0"/>
        <w:autoSpaceDE/>
        <w:autoSpaceDN/>
        <w:bidi w:val="0"/>
        <w:adjustRightInd/>
        <w:snapToGrid/>
        <w:spacing w:before="157" w:beforeLines="50" w:after="157" w:afterLines="50" w:line="400" w:lineRule="exact"/>
        <w:ind w:left="0" w:leftChars="0" w:firstLine="562" w:firstLineChars="200"/>
        <w:jc w:val="both"/>
        <w:textAlignment w:val="auto"/>
        <w:rPr>
          <w:rFonts w:hint="eastAsia" w:ascii="黑体" w:hAnsi="黑体" w:eastAsia="黑体" w:cs="黑体"/>
          <w:b/>
          <w:bCs/>
          <w:color w:val="333333"/>
          <w:sz w:val="28"/>
          <w:szCs w:val="28"/>
          <w:lang w:val="en-US" w:eastAsia="zh-CN" w:bidi="ar-SA"/>
        </w:rPr>
      </w:pPr>
      <w:r>
        <w:rPr>
          <w:rFonts w:hint="eastAsia" w:ascii="黑体" w:hAnsi="黑体" w:eastAsia="黑体" w:cs="黑体"/>
          <w:b/>
          <w:bCs/>
          <w:color w:val="333333"/>
          <w:sz w:val="28"/>
          <w:szCs w:val="28"/>
          <w:lang w:val="en-US" w:eastAsia="zh-CN" w:bidi="ar-SA"/>
        </w:rPr>
        <w:t>四、评审方法</w:t>
      </w:r>
    </w:p>
    <w:p w14:paraId="74276FC7">
      <w:pPr>
        <w:widowControl w:val="0"/>
        <w:tabs>
          <w:tab w:val="left" w:pos="312"/>
        </w:tabs>
        <w:spacing w:line="560" w:lineRule="exact"/>
        <w:ind w:left="0" w:leftChars="0" w:firstLine="560" w:firstLineChars="200"/>
        <w:jc w:val="left"/>
        <w:rPr>
          <w:rFonts w:hint="eastAsia" w:ascii="仿宋_GB2312" w:hAnsi="仿宋_GB2312" w:eastAsia="仿宋_GB2312" w:cs="仿宋_GB2312"/>
          <w:sz w:val="28"/>
          <w:szCs w:val="28"/>
          <w:lang w:val="en-US" w:eastAsia="zh-CN" w:bidi="ar-SA"/>
        </w:rPr>
      </w:pPr>
      <w:r>
        <w:rPr>
          <w:rFonts w:hint="eastAsia" w:ascii="仿宋_GB2312" w:hAnsi="仿宋_GB2312" w:eastAsia="仿宋_GB2312" w:cs="仿宋_GB2312"/>
          <w:sz w:val="28"/>
          <w:szCs w:val="28"/>
          <w:lang w:val="en-US" w:eastAsia="zh-CN" w:bidi="ar-SA"/>
        </w:rPr>
        <w:t>（一）采购方式为“询价”的分包，通过“最低价法”确定成交供应商，即在满足采购文件中规定的所有因素基础上进行一轮报价，报价最低的为预成交供应商。</w:t>
      </w:r>
    </w:p>
    <w:p w14:paraId="2AD5E964">
      <w:pPr>
        <w:widowControl w:val="0"/>
        <w:tabs>
          <w:tab w:val="left" w:pos="312"/>
        </w:tabs>
        <w:spacing w:line="560" w:lineRule="exact"/>
        <w:ind w:left="0" w:leftChars="0" w:firstLine="560" w:firstLineChars="200"/>
        <w:jc w:val="left"/>
        <w:rPr>
          <w:rFonts w:hint="default" w:ascii="仿宋_GB2312" w:hAnsi="仿宋_GB2312" w:eastAsia="仿宋_GB2312" w:cs="仿宋_GB2312"/>
          <w:sz w:val="28"/>
          <w:szCs w:val="28"/>
          <w:lang w:val="en-US" w:eastAsia="zh-CN" w:bidi="ar-SA"/>
        </w:rPr>
      </w:pPr>
      <w:r>
        <w:rPr>
          <w:rFonts w:hint="eastAsia" w:ascii="仿宋_GB2312" w:hAnsi="仿宋_GB2312" w:eastAsia="仿宋_GB2312" w:cs="仿宋_GB2312"/>
          <w:sz w:val="28"/>
          <w:szCs w:val="28"/>
          <w:lang w:val="en-US" w:eastAsia="zh-CN" w:bidi="ar-SA"/>
        </w:rPr>
        <w:t>（二）采购方式为“公开征集”的分包，通过“综合评分法”确定成交供应商，即满足采购文件中规定的实质性要素基础上进行综合评分，评分最高的为预成交供应商。</w:t>
      </w:r>
    </w:p>
    <w:p w14:paraId="0EBEF0BC">
      <w:pPr>
        <w:widowControl w:val="0"/>
        <w:tabs>
          <w:tab w:val="left" w:pos="312"/>
        </w:tabs>
        <w:spacing w:line="560" w:lineRule="exact"/>
        <w:ind w:left="0" w:leftChars="0" w:firstLine="560" w:firstLineChars="200"/>
        <w:jc w:val="left"/>
        <w:rPr>
          <w:rFonts w:hint="eastAsia" w:ascii="仿宋_GB2312" w:hAnsi="仿宋_GB2312" w:eastAsia="仿宋_GB2312" w:cs="仿宋_GB2312"/>
          <w:sz w:val="28"/>
          <w:szCs w:val="28"/>
          <w:lang w:val="en-US" w:eastAsia="zh-CN" w:bidi="ar-SA"/>
        </w:rPr>
      </w:pPr>
      <w:r>
        <w:rPr>
          <w:rFonts w:hint="eastAsia" w:ascii="仿宋_GB2312" w:hAnsi="仿宋_GB2312" w:eastAsia="仿宋_GB2312" w:cs="仿宋_GB2312"/>
          <w:sz w:val="28"/>
          <w:szCs w:val="28"/>
          <w:lang w:val="en-US" w:eastAsia="zh-CN" w:bidi="ar-SA"/>
        </w:rPr>
        <w:t>（三）政府采购扶持政策</w:t>
      </w:r>
    </w:p>
    <w:p w14:paraId="40EC6697">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40" w:lineRule="exact"/>
        <w:ind w:left="0" w:leftChars="0" w:firstLine="560" w:firstLineChars="200"/>
        <w:jc w:val="both"/>
        <w:textAlignment w:val="auto"/>
        <w:rPr>
          <w:rFonts w:hint="eastAsia" w:ascii="仿宋_GB2312" w:hAnsi="仿宋_GB2312" w:eastAsia="仿宋_GB2312" w:cs="仿宋_GB2312"/>
          <w:sz w:val="28"/>
          <w:szCs w:val="28"/>
          <w:lang w:val="en-US" w:eastAsia="zh-CN" w:bidi="ar-SA"/>
        </w:rPr>
      </w:pPr>
      <w:r>
        <w:rPr>
          <w:rFonts w:hint="eastAsia" w:ascii="仿宋_GB2312" w:hAnsi="仿宋_GB2312" w:eastAsia="仿宋_GB2312" w:cs="仿宋_GB2312"/>
          <w:sz w:val="28"/>
          <w:szCs w:val="28"/>
          <w:lang w:val="en-US" w:eastAsia="zh-CN" w:bidi="ar-SA"/>
        </w:rPr>
        <w:t xml:space="preserve">1.本项目所属行业为 </w:t>
      </w:r>
      <w:r>
        <w:rPr>
          <w:rFonts w:hint="eastAsia" w:ascii="仿宋_GB2312" w:hAnsi="仿宋_GB2312" w:eastAsia="仿宋_GB2312" w:cs="仿宋_GB2312"/>
          <w:b/>
          <w:bCs/>
          <w:sz w:val="28"/>
          <w:szCs w:val="28"/>
          <w:u w:val="single"/>
          <w:lang w:val="en-US" w:eastAsia="zh-CN" w:bidi="ar-SA"/>
        </w:rPr>
        <w:t>工业</w:t>
      </w:r>
      <w:r>
        <w:rPr>
          <w:rFonts w:hint="eastAsia" w:ascii="仿宋_GB2312" w:hAnsi="仿宋_GB2312" w:eastAsia="仿宋_GB2312" w:cs="仿宋_GB2312"/>
          <w:sz w:val="28"/>
          <w:szCs w:val="28"/>
          <w:lang w:val="en-US" w:eastAsia="zh-CN" w:bidi="ar-SA"/>
        </w:rPr>
        <w:t xml:space="preserve"> ，投标人应根据所提供产品生产企业在《工业和信息化部、国家统计局、国家发展和改革委员会、财政部关于印发中小企业划型标准规定的通知》(工信部联企业〔2011〕300号)中规定的中小企业划型标准填写《中小企业声明函》。</w:t>
      </w:r>
    </w:p>
    <w:p w14:paraId="5568BA99">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40" w:lineRule="exact"/>
        <w:ind w:left="0" w:leftChars="0" w:firstLine="560" w:firstLineChars="200"/>
        <w:jc w:val="both"/>
        <w:textAlignment w:val="auto"/>
        <w:rPr>
          <w:rFonts w:hint="eastAsia" w:ascii="仿宋_GB2312" w:hAnsi="仿宋_GB2312" w:eastAsia="仿宋_GB2312" w:cs="仿宋_GB2312"/>
          <w:sz w:val="28"/>
          <w:szCs w:val="28"/>
          <w:lang w:val="en-US" w:eastAsia="zh-CN" w:bidi="ar-SA"/>
        </w:rPr>
      </w:pPr>
      <w:r>
        <w:rPr>
          <w:rFonts w:hint="eastAsia" w:ascii="仿宋_GB2312" w:hAnsi="仿宋_GB2312" w:eastAsia="仿宋_GB2312" w:cs="仿宋_GB2312"/>
          <w:sz w:val="28"/>
          <w:szCs w:val="28"/>
          <w:lang w:val="en-US" w:eastAsia="zh-CN" w:bidi="ar-SA"/>
        </w:rPr>
        <w:t>2.关于享受优惠政策的主体及价格扣除比例据《财政部 工业和信息化部关于印发《政府采购促进中小企业发展管理办法》的通知》(财库〔2020〕46号)、《财政部 司法部关于政府采购支持监狱企业发展有关问题的通知》（财库〔2014〕68号）和《三部门联合发布关于促进残疾人就业政府采购政策的通知》（财库〔2017〕141号）的规定，对满足价格扣除条件且在投标文件中提交了符合政府采购扶持政策的证明材料的投标人，其投标报价扣除 10 %后参与评审。</w:t>
      </w:r>
    </w:p>
    <w:p w14:paraId="5B9B132E">
      <w:pPr>
        <w:keepNext w:val="0"/>
        <w:keepLines w:val="0"/>
        <w:pageBreakBefore w:val="0"/>
        <w:widowControl/>
        <w:numPr>
          <w:ilvl w:val="0"/>
          <w:numId w:val="2"/>
        </w:numPr>
        <w:kinsoku/>
        <w:wordWrap/>
        <w:overflowPunct/>
        <w:topLinePunct w:val="0"/>
        <w:autoSpaceDE/>
        <w:autoSpaceDN/>
        <w:bidi w:val="0"/>
        <w:adjustRightInd/>
        <w:snapToGrid/>
        <w:spacing w:before="157" w:beforeLines="50" w:after="157" w:afterLines="50" w:line="400" w:lineRule="exact"/>
        <w:ind w:left="0" w:firstLine="562" w:firstLineChars="200"/>
        <w:jc w:val="both"/>
        <w:textAlignment w:val="auto"/>
        <w:rPr>
          <w:rFonts w:hint="eastAsia" w:ascii="黑体" w:hAnsi="黑体" w:eastAsia="黑体" w:cs="黑体"/>
          <w:b/>
          <w:bCs/>
          <w:color w:val="333333"/>
          <w:sz w:val="28"/>
          <w:szCs w:val="28"/>
          <w:lang w:val="en-US" w:eastAsia="zh-CN"/>
        </w:rPr>
      </w:pPr>
      <w:r>
        <w:rPr>
          <w:rFonts w:hint="eastAsia" w:ascii="黑体" w:hAnsi="黑体" w:eastAsia="黑体" w:cs="黑体"/>
          <w:b/>
          <w:bCs/>
          <w:color w:val="333333"/>
          <w:sz w:val="28"/>
          <w:szCs w:val="28"/>
          <w:lang w:val="en-US" w:eastAsia="zh-CN"/>
        </w:rPr>
        <w:t>报名方式</w:t>
      </w:r>
    </w:p>
    <w:p w14:paraId="48CB38C1">
      <w:pPr>
        <w:spacing w:line="560" w:lineRule="exact"/>
        <w:ind w:firstLine="560" w:firstLineChars="200"/>
        <w:rPr>
          <w:rFonts w:hint="default"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报名时间：本公告发布之日起至2026年7月13日8:00。</w:t>
      </w:r>
    </w:p>
    <w:p w14:paraId="0873AAF4">
      <w:pPr>
        <w:spacing w:line="560" w:lineRule="exact"/>
        <w:ind w:firstLine="560" w:firstLineChars="200"/>
        <w:rPr>
          <w:rFonts w:hint="eastAsia" w:ascii="仿宋_GB2312" w:eastAsia="仿宋_GB2312"/>
          <w:sz w:val="28"/>
          <w:szCs w:val="28"/>
          <w:highlight w:val="none"/>
        </w:rPr>
      </w:pPr>
      <w:r>
        <w:rPr>
          <w:rFonts w:hint="eastAsia" w:ascii="仿宋_GB2312" w:eastAsia="仿宋_GB2312"/>
          <w:sz w:val="28"/>
          <w:szCs w:val="28"/>
          <w:highlight w:val="none"/>
        </w:rPr>
        <w:t>凡愿意参加的合格响应人，必须</w:t>
      </w:r>
      <w:r>
        <w:rPr>
          <w:rFonts w:hint="eastAsia" w:ascii="仿宋_GB2312" w:eastAsia="仿宋_GB2312"/>
          <w:sz w:val="28"/>
          <w:szCs w:val="28"/>
          <w:highlight w:val="none"/>
          <w:lang w:val="en-US" w:eastAsia="zh-CN"/>
        </w:rPr>
        <w:t>于规定时间内</w:t>
      </w:r>
      <w:r>
        <w:rPr>
          <w:rFonts w:hint="eastAsia" w:ascii="仿宋_GB2312" w:eastAsia="仿宋_GB2312"/>
          <w:sz w:val="28"/>
          <w:szCs w:val="28"/>
          <w:highlight w:val="none"/>
        </w:rPr>
        <w:t>备齐以下资料扫描件（PDF格式）</w:t>
      </w:r>
      <w:r>
        <w:rPr>
          <w:rFonts w:ascii="仿宋_GB2312" w:eastAsia="仿宋_GB2312"/>
          <w:sz w:val="28"/>
          <w:szCs w:val="28"/>
          <w:highlight w:val="none"/>
        </w:rPr>
        <w:t>一起发送</w:t>
      </w:r>
      <w:r>
        <w:rPr>
          <w:rFonts w:hint="eastAsia" w:ascii="仿宋_GB2312" w:eastAsia="仿宋_GB2312"/>
          <w:sz w:val="28"/>
          <w:szCs w:val="28"/>
          <w:highlight w:val="none"/>
        </w:rPr>
        <w:t>电子</w:t>
      </w:r>
      <w:r>
        <w:rPr>
          <w:rFonts w:ascii="仿宋_GB2312" w:eastAsia="仿宋_GB2312"/>
          <w:sz w:val="28"/>
          <w:szCs w:val="28"/>
          <w:highlight w:val="none"/>
        </w:rPr>
        <w:t>邮件至</w:t>
      </w:r>
      <w:r>
        <w:rPr>
          <w:rFonts w:hint="eastAsia" w:ascii="仿宋_GB2312" w:eastAsia="仿宋_GB2312"/>
          <w:sz w:val="28"/>
          <w:szCs w:val="28"/>
          <w:highlight w:val="none"/>
          <w:lang w:eastAsia="zh-CN"/>
        </w:rPr>
        <w:t>zbcgb02@szftzy.cn</w:t>
      </w:r>
      <w:r>
        <w:rPr>
          <w:rFonts w:ascii="仿宋_GB2312" w:eastAsia="仿宋_GB2312"/>
          <w:sz w:val="28"/>
          <w:szCs w:val="28"/>
          <w:highlight w:val="none"/>
        </w:rPr>
        <w:t>邮箱,邮件发送</w:t>
      </w:r>
      <w:r>
        <w:rPr>
          <w:rFonts w:hint="eastAsia" w:ascii="仿宋_GB2312" w:eastAsia="仿宋_GB2312"/>
          <w:sz w:val="28"/>
          <w:szCs w:val="28"/>
          <w:highlight w:val="none"/>
        </w:rPr>
        <w:t>主题</w:t>
      </w:r>
      <w:r>
        <w:rPr>
          <w:rFonts w:ascii="仿宋_GB2312" w:eastAsia="仿宋_GB2312"/>
          <w:sz w:val="28"/>
          <w:szCs w:val="28"/>
          <w:highlight w:val="none"/>
        </w:rPr>
        <w:t>格式：公司全称+联系人+联系方式+采购日期+项目名称</w:t>
      </w:r>
      <w:r>
        <w:rPr>
          <w:rFonts w:hint="eastAsia" w:ascii="仿宋_GB2312" w:eastAsia="仿宋_GB2312"/>
          <w:sz w:val="28"/>
          <w:szCs w:val="28"/>
          <w:highlight w:val="none"/>
          <w:lang w:val="en-US" w:eastAsia="zh-CN"/>
        </w:rPr>
        <w:t>+分包号</w:t>
      </w:r>
      <w:r>
        <w:rPr>
          <w:rFonts w:ascii="仿宋_GB2312" w:eastAsia="仿宋_GB2312"/>
          <w:sz w:val="28"/>
          <w:szCs w:val="28"/>
          <w:highlight w:val="none"/>
        </w:rPr>
        <w:t>，PDF文件命名同上。(扫描件不清晰或文件命名方式不正确将可能导致报名失败，产生的后果由供应商自行承担）。</w:t>
      </w:r>
      <w:r>
        <w:rPr>
          <w:rFonts w:hint="eastAsia" w:ascii="仿宋_GB2312" w:eastAsia="仿宋_GB2312"/>
          <w:sz w:val="28"/>
          <w:szCs w:val="28"/>
          <w:highlight w:val="none"/>
        </w:rPr>
        <w:t>以下所有项目均需加盖公章：</w:t>
      </w:r>
    </w:p>
    <w:p w14:paraId="6E737AE9">
      <w:pPr>
        <w:spacing w:line="560" w:lineRule="exact"/>
        <w:ind w:firstLine="560" w:firstLineChars="200"/>
        <w:rPr>
          <w:rFonts w:hint="eastAsia" w:ascii="仿宋_GB2312" w:eastAsia="仿宋_GB2312"/>
          <w:sz w:val="28"/>
          <w:szCs w:val="28"/>
          <w:highlight w:val="none"/>
        </w:rPr>
      </w:pPr>
      <w:r>
        <w:rPr>
          <w:rFonts w:ascii="仿宋_GB2312" w:eastAsia="仿宋_GB2312"/>
          <w:sz w:val="28"/>
          <w:szCs w:val="28"/>
          <w:highlight w:val="none"/>
        </w:rPr>
        <w:t>1.营业执照</w:t>
      </w:r>
      <w:bookmarkStart w:id="129" w:name="_GoBack"/>
      <w:bookmarkEnd w:id="129"/>
    </w:p>
    <w:p w14:paraId="4EB0FF31">
      <w:pPr>
        <w:spacing w:line="560" w:lineRule="exact"/>
        <w:ind w:firstLine="560" w:firstLineChars="200"/>
        <w:rPr>
          <w:rFonts w:hint="eastAsia" w:ascii="仿宋_GB2312" w:eastAsia="仿宋_GB2312"/>
          <w:sz w:val="28"/>
          <w:szCs w:val="28"/>
          <w:highlight w:val="none"/>
        </w:rPr>
      </w:pPr>
      <w:r>
        <w:rPr>
          <w:rFonts w:ascii="仿宋_GB2312" w:eastAsia="仿宋_GB2312"/>
          <w:sz w:val="28"/>
          <w:szCs w:val="28"/>
          <w:highlight w:val="none"/>
        </w:rPr>
        <w:t>2.法定代表人证明书</w:t>
      </w:r>
    </w:p>
    <w:p w14:paraId="40442352">
      <w:pPr>
        <w:spacing w:line="560" w:lineRule="exact"/>
        <w:ind w:firstLine="560" w:firstLineChars="200"/>
        <w:rPr>
          <w:rFonts w:hint="eastAsia" w:ascii="仿宋_GB2312" w:eastAsia="仿宋_GB2312"/>
          <w:sz w:val="28"/>
          <w:szCs w:val="28"/>
          <w:highlight w:val="none"/>
        </w:rPr>
      </w:pPr>
      <w:r>
        <w:rPr>
          <w:rFonts w:ascii="仿宋_GB2312" w:eastAsia="仿宋_GB2312"/>
          <w:sz w:val="28"/>
          <w:szCs w:val="28"/>
          <w:highlight w:val="none"/>
        </w:rPr>
        <w:t>3.法定代表人身份证</w:t>
      </w:r>
    </w:p>
    <w:p w14:paraId="3BAF7FC2">
      <w:pPr>
        <w:spacing w:line="560" w:lineRule="exact"/>
        <w:ind w:firstLine="560" w:firstLineChars="200"/>
        <w:rPr>
          <w:rFonts w:hint="eastAsia" w:ascii="仿宋_GB2312" w:eastAsia="仿宋_GB2312"/>
          <w:sz w:val="28"/>
          <w:szCs w:val="28"/>
          <w:highlight w:val="none"/>
        </w:rPr>
      </w:pPr>
      <w:r>
        <w:rPr>
          <w:rFonts w:ascii="仿宋_GB2312" w:eastAsia="仿宋_GB2312"/>
          <w:sz w:val="28"/>
          <w:szCs w:val="28"/>
          <w:highlight w:val="none"/>
        </w:rPr>
        <w:t>4.法人授权委托证明书</w:t>
      </w:r>
    </w:p>
    <w:p w14:paraId="2CCEA036">
      <w:pPr>
        <w:tabs>
          <w:tab w:val="left" w:pos="312"/>
        </w:tabs>
        <w:spacing w:line="560" w:lineRule="exact"/>
        <w:ind w:firstLine="560" w:firstLineChars="200"/>
        <w:jc w:val="left"/>
        <w:rPr>
          <w:rFonts w:ascii="仿宋_GB2312" w:eastAsia="仿宋_GB2312"/>
          <w:sz w:val="28"/>
          <w:szCs w:val="28"/>
          <w:highlight w:val="none"/>
        </w:rPr>
      </w:pPr>
      <w:r>
        <w:rPr>
          <w:rFonts w:ascii="仿宋_GB2312" w:eastAsia="仿宋_GB2312"/>
          <w:sz w:val="28"/>
          <w:szCs w:val="28"/>
          <w:highlight w:val="none"/>
        </w:rPr>
        <w:t>5.被授权人身份证</w:t>
      </w:r>
    </w:p>
    <w:p w14:paraId="3528F577">
      <w:pPr>
        <w:tabs>
          <w:tab w:val="left" w:pos="312"/>
        </w:tabs>
        <w:spacing w:line="560" w:lineRule="exact"/>
        <w:ind w:firstLine="560" w:firstLineChars="200"/>
        <w:jc w:val="left"/>
        <w:rPr>
          <w:rFonts w:hint="default"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6.所投产品属于医疗器械管理的，需提供</w:t>
      </w:r>
      <w:r>
        <w:rPr>
          <w:rFonts w:hint="eastAsia" w:ascii="仿宋_GB2312" w:hAnsi="仿宋_GB2312" w:eastAsia="仿宋_GB2312" w:cs="仿宋_GB2312"/>
          <w:sz w:val="28"/>
          <w:szCs w:val="28"/>
          <w:lang w:eastAsia="zh-CN"/>
        </w:rPr>
        <w:t>《医疗器械生产许可证（或备案凭证）》、《医疗器械经营许可证（或备案凭证）》、</w:t>
      </w:r>
      <w:r>
        <w:rPr>
          <w:rFonts w:hint="eastAsia" w:ascii="仿宋_GB2312" w:hAnsi="仿宋_GB2312" w:eastAsia="仿宋_GB2312" w:cs="仿宋_GB2312"/>
          <w:sz w:val="28"/>
          <w:szCs w:val="28"/>
          <w:lang w:val="en-US" w:eastAsia="zh-CN"/>
        </w:rPr>
        <w:t>《医疗器械注册证（或备案凭证）》（详见分包表）</w:t>
      </w:r>
    </w:p>
    <w:p w14:paraId="22483DF9">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40" w:lineRule="exact"/>
        <w:ind w:left="0" w:firstLine="562" w:firstLineChars="200"/>
        <w:jc w:val="both"/>
        <w:textAlignment w:val="auto"/>
        <w:rPr>
          <w:rFonts w:hint="eastAsia" w:ascii="仿宋_GB2312" w:hAnsi="仿宋_GB2312" w:eastAsia="仿宋_GB2312" w:cs="仿宋_GB2312"/>
          <w:sz w:val="28"/>
          <w:szCs w:val="28"/>
          <w:u w:val="none"/>
        </w:rPr>
      </w:pPr>
      <w:r>
        <w:rPr>
          <w:rFonts w:hint="eastAsia" w:ascii="仿宋_GB2312" w:hAnsi="Times New Roman" w:eastAsia="仿宋_GB2312" w:cs="Times New Roman"/>
          <w:b/>
          <w:bCs/>
          <w:kern w:val="2"/>
          <w:sz w:val="28"/>
          <w:szCs w:val="28"/>
          <w:highlight w:val="none"/>
          <w:lang w:val="en-US" w:eastAsia="zh-CN" w:bidi="ar-SA"/>
          <w14:ligatures w14:val="standardContextual"/>
        </w:rPr>
        <w:t>提交报名资料后放弃响应资格的请发送放弃报名函至报名邮箱，格式自拟。</w:t>
      </w:r>
    </w:p>
    <w:p w14:paraId="0C8E5E49">
      <w:pPr>
        <w:keepNext w:val="0"/>
        <w:keepLines w:val="0"/>
        <w:pageBreakBefore w:val="0"/>
        <w:widowControl/>
        <w:numPr>
          <w:ilvl w:val="0"/>
          <w:numId w:val="2"/>
        </w:numPr>
        <w:kinsoku/>
        <w:wordWrap/>
        <w:overflowPunct/>
        <w:topLinePunct w:val="0"/>
        <w:autoSpaceDE/>
        <w:autoSpaceDN/>
        <w:bidi w:val="0"/>
        <w:adjustRightInd/>
        <w:snapToGrid/>
        <w:spacing w:before="157" w:beforeLines="50" w:after="157" w:afterLines="50" w:line="400" w:lineRule="exact"/>
        <w:ind w:left="0" w:firstLine="562" w:firstLineChars="200"/>
        <w:jc w:val="both"/>
        <w:textAlignment w:val="auto"/>
        <w:rPr>
          <w:rFonts w:hint="eastAsia" w:ascii="黑体" w:hAnsi="黑体" w:eastAsia="黑体" w:cs="黑体"/>
          <w:b/>
          <w:bCs/>
          <w:color w:val="333333"/>
          <w:sz w:val="28"/>
          <w:szCs w:val="28"/>
          <w:lang w:val="en-US" w:eastAsia="zh-CN"/>
        </w:rPr>
      </w:pPr>
      <w:r>
        <w:rPr>
          <w:rFonts w:hint="eastAsia" w:ascii="黑体" w:hAnsi="黑体" w:eastAsia="黑体" w:cs="黑体"/>
          <w:b/>
          <w:bCs/>
          <w:color w:val="333333"/>
          <w:sz w:val="28"/>
          <w:szCs w:val="28"/>
          <w:lang w:val="en-US" w:eastAsia="zh-CN"/>
        </w:rPr>
        <w:t>其他补充事宜</w:t>
      </w:r>
    </w:p>
    <w:p w14:paraId="43AB1A34">
      <w:pPr>
        <w:pStyle w:val="22"/>
        <w:keepNext w:val="0"/>
        <w:keepLines w:val="0"/>
        <w:pageBreakBefore w:val="0"/>
        <w:widowControl/>
        <w:numPr>
          <w:ilvl w:val="0"/>
          <w:numId w:val="6"/>
        </w:numPr>
        <w:shd w:val="clear" w:color="auto" w:fill="FFFFFF"/>
        <w:kinsoku/>
        <w:wordWrap/>
        <w:overflowPunct/>
        <w:topLinePunct w:val="0"/>
        <w:autoSpaceDE/>
        <w:autoSpaceDN/>
        <w:bidi w:val="0"/>
        <w:adjustRightInd/>
        <w:snapToGrid/>
        <w:spacing w:before="0" w:beforeAutospacing="0" w:after="0" w:afterAutospacing="0" w:line="440" w:lineRule="exact"/>
        <w:ind w:left="0" w:firstLine="560" w:firstLineChars="200"/>
        <w:jc w:val="both"/>
        <w:textAlignment w:val="auto"/>
        <w:rPr>
          <w:rFonts w:hint="eastAsia" w:ascii="仿宋_GB2312" w:hAnsi="仿宋_GB2312" w:eastAsia="仿宋_GB2312" w:cs="仿宋_GB2312"/>
          <w:sz w:val="28"/>
          <w:szCs w:val="28"/>
          <w:u w:val="none"/>
        </w:rPr>
      </w:pPr>
      <w:r>
        <w:rPr>
          <w:rFonts w:hint="eastAsia" w:ascii="仿宋_GB2312" w:hAnsi="仿宋_GB2312" w:eastAsia="仿宋_GB2312" w:cs="仿宋_GB2312"/>
          <w:sz w:val="28"/>
          <w:szCs w:val="28"/>
          <w:u w:val="none"/>
        </w:rPr>
        <w:t>各供应商可投以上项目中的一项（包）或者多项（包），</w:t>
      </w:r>
      <w:r>
        <w:rPr>
          <w:rFonts w:hint="eastAsia" w:ascii="仿宋_GB2312" w:hAnsi="仿宋_GB2312" w:eastAsia="仿宋_GB2312" w:cs="仿宋_GB2312"/>
          <w:b/>
          <w:bCs/>
          <w:sz w:val="28"/>
          <w:szCs w:val="28"/>
          <w:u w:val="none"/>
          <w:lang w:val="en-US" w:eastAsia="zh-CN"/>
        </w:rPr>
        <w:t>除合并采购的分包组外，</w:t>
      </w:r>
      <w:r>
        <w:rPr>
          <w:rFonts w:hint="eastAsia" w:ascii="仿宋_GB2312" w:hAnsi="仿宋_GB2312" w:eastAsia="仿宋_GB2312" w:cs="仿宋_GB2312"/>
          <w:b/>
          <w:bCs/>
          <w:sz w:val="28"/>
          <w:szCs w:val="28"/>
          <w:u w:val="none"/>
        </w:rPr>
        <w:t>每一项</w:t>
      </w:r>
      <w:r>
        <w:rPr>
          <w:rFonts w:hint="eastAsia" w:ascii="仿宋_GB2312" w:hAnsi="仿宋_GB2312" w:eastAsia="仿宋_GB2312" w:cs="仿宋_GB2312"/>
          <w:b/>
          <w:bCs/>
          <w:sz w:val="28"/>
          <w:szCs w:val="28"/>
          <w:u w:val="none"/>
          <w:lang w:eastAsia="zh-CN"/>
        </w:rPr>
        <w:t>（</w:t>
      </w:r>
      <w:r>
        <w:rPr>
          <w:rFonts w:hint="eastAsia" w:ascii="仿宋_GB2312" w:hAnsi="仿宋_GB2312" w:eastAsia="仿宋_GB2312" w:cs="仿宋_GB2312"/>
          <w:b/>
          <w:bCs/>
          <w:sz w:val="28"/>
          <w:szCs w:val="28"/>
          <w:u w:val="none"/>
          <w:lang w:val="en-US" w:eastAsia="zh-CN"/>
        </w:rPr>
        <w:t>包</w:t>
      </w:r>
      <w:r>
        <w:rPr>
          <w:rFonts w:hint="eastAsia" w:ascii="仿宋_GB2312" w:hAnsi="仿宋_GB2312" w:eastAsia="仿宋_GB2312" w:cs="仿宋_GB2312"/>
          <w:b/>
          <w:bCs/>
          <w:sz w:val="28"/>
          <w:szCs w:val="28"/>
          <w:u w:val="none"/>
          <w:lang w:eastAsia="zh-CN"/>
        </w:rPr>
        <w:t>）</w:t>
      </w:r>
      <w:r>
        <w:rPr>
          <w:rFonts w:hint="eastAsia" w:ascii="仿宋_GB2312" w:hAnsi="仿宋_GB2312" w:eastAsia="仿宋_GB2312" w:cs="仿宋_GB2312"/>
          <w:b/>
          <w:bCs/>
          <w:sz w:val="28"/>
          <w:szCs w:val="28"/>
          <w:u w:val="none"/>
        </w:rPr>
        <w:t>须单独制作</w:t>
      </w:r>
      <w:r>
        <w:rPr>
          <w:rFonts w:hint="eastAsia" w:ascii="仿宋_GB2312" w:hAnsi="仿宋_GB2312" w:eastAsia="仿宋_GB2312" w:cs="仿宋_GB2312"/>
          <w:b/>
          <w:bCs/>
          <w:sz w:val="28"/>
          <w:szCs w:val="28"/>
          <w:u w:val="none"/>
          <w:lang w:eastAsia="zh-CN"/>
        </w:rPr>
        <w:t>响应</w:t>
      </w:r>
      <w:r>
        <w:rPr>
          <w:rFonts w:hint="eastAsia" w:ascii="仿宋_GB2312" w:hAnsi="仿宋_GB2312" w:eastAsia="仿宋_GB2312" w:cs="仿宋_GB2312"/>
          <w:b/>
          <w:bCs/>
          <w:sz w:val="28"/>
          <w:szCs w:val="28"/>
          <w:u w:val="none"/>
        </w:rPr>
        <w:t>文件，同一份</w:t>
      </w:r>
      <w:r>
        <w:rPr>
          <w:rFonts w:hint="eastAsia" w:ascii="仿宋_GB2312" w:hAnsi="仿宋_GB2312" w:eastAsia="仿宋_GB2312" w:cs="仿宋_GB2312"/>
          <w:b/>
          <w:bCs/>
          <w:sz w:val="28"/>
          <w:szCs w:val="28"/>
          <w:u w:val="none"/>
          <w:lang w:eastAsia="zh-CN"/>
        </w:rPr>
        <w:t>响应</w:t>
      </w:r>
      <w:r>
        <w:rPr>
          <w:rFonts w:hint="eastAsia" w:ascii="仿宋_GB2312" w:hAnsi="仿宋_GB2312" w:eastAsia="仿宋_GB2312" w:cs="仿宋_GB2312"/>
          <w:b/>
          <w:bCs/>
          <w:sz w:val="28"/>
          <w:szCs w:val="28"/>
          <w:u w:val="none"/>
        </w:rPr>
        <w:t>文件上含多</w:t>
      </w:r>
      <w:r>
        <w:rPr>
          <w:rFonts w:hint="eastAsia" w:ascii="仿宋_GB2312" w:hAnsi="仿宋_GB2312" w:eastAsia="仿宋_GB2312" w:cs="仿宋_GB2312"/>
          <w:b/>
          <w:bCs/>
          <w:sz w:val="28"/>
          <w:szCs w:val="28"/>
          <w:u w:val="none"/>
          <w:lang w:val="en-US" w:eastAsia="zh-CN"/>
        </w:rPr>
        <w:t>项</w:t>
      </w:r>
      <w:r>
        <w:rPr>
          <w:rFonts w:hint="eastAsia" w:ascii="仿宋_GB2312" w:hAnsi="仿宋_GB2312" w:eastAsia="仿宋_GB2312" w:cs="仿宋_GB2312"/>
          <w:b/>
          <w:bCs/>
          <w:sz w:val="28"/>
          <w:szCs w:val="28"/>
          <w:u w:val="none"/>
          <w:lang w:eastAsia="zh-CN"/>
        </w:rPr>
        <w:t>（</w:t>
      </w:r>
      <w:r>
        <w:rPr>
          <w:rFonts w:hint="eastAsia" w:ascii="仿宋_GB2312" w:hAnsi="仿宋_GB2312" w:eastAsia="仿宋_GB2312" w:cs="仿宋_GB2312"/>
          <w:b/>
          <w:bCs/>
          <w:sz w:val="28"/>
          <w:szCs w:val="28"/>
          <w:u w:val="none"/>
          <w:lang w:val="en-US" w:eastAsia="zh-CN"/>
        </w:rPr>
        <w:t>包</w:t>
      </w:r>
      <w:r>
        <w:rPr>
          <w:rFonts w:hint="eastAsia" w:ascii="仿宋_GB2312" w:hAnsi="仿宋_GB2312" w:eastAsia="仿宋_GB2312" w:cs="仿宋_GB2312"/>
          <w:b/>
          <w:bCs/>
          <w:sz w:val="28"/>
          <w:szCs w:val="28"/>
          <w:u w:val="none"/>
          <w:lang w:eastAsia="zh-CN"/>
        </w:rPr>
        <w:t>）</w:t>
      </w:r>
      <w:r>
        <w:rPr>
          <w:rFonts w:hint="eastAsia" w:ascii="仿宋_GB2312" w:hAnsi="仿宋_GB2312" w:eastAsia="仿宋_GB2312" w:cs="仿宋_GB2312"/>
          <w:b/>
          <w:bCs/>
          <w:sz w:val="28"/>
          <w:szCs w:val="28"/>
          <w:u w:val="none"/>
        </w:rPr>
        <w:t>内容或报价超过</w:t>
      </w:r>
      <w:r>
        <w:rPr>
          <w:rFonts w:hint="eastAsia" w:ascii="仿宋_GB2312" w:hAnsi="仿宋_GB2312" w:eastAsia="仿宋_GB2312" w:cs="仿宋_GB2312"/>
          <w:b/>
          <w:bCs/>
          <w:sz w:val="28"/>
          <w:szCs w:val="28"/>
          <w:u w:val="none"/>
          <w:lang w:val="en-US" w:eastAsia="zh-CN"/>
        </w:rPr>
        <w:t>预算</w:t>
      </w:r>
      <w:r>
        <w:rPr>
          <w:rFonts w:hint="eastAsia" w:ascii="仿宋_GB2312" w:hAnsi="仿宋_GB2312" w:eastAsia="仿宋_GB2312" w:cs="仿宋_GB2312"/>
          <w:b/>
          <w:bCs/>
          <w:sz w:val="28"/>
          <w:szCs w:val="28"/>
          <w:u w:val="none"/>
        </w:rPr>
        <w:t>限价的，将取消</w:t>
      </w:r>
      <w:r>
        <w:rPr>
          <w:rFonts w:hint="eastAsia" w:ascii="仿宋_GB2312" w:hAnsi="仿宋_GB2312" w:eastAsia="仿宋_GB2312" w:cs="仿宋_GB2312"/>
          <w:b/>
          <w:bCs/>
          <w:sz w:val="28"/>
          <w:szCs w:val="28"/>
          <w:u w:val="none"/>
          <w:lang w:val="en-US" w:eastAsia="zh-CN"/>
        </w:rPr>
        <w:t>响应</w:t>
      </w:r>
      <w:r>
        <w:rPr>
          <w:rFonts w:hint="eastAsia" w:ascii="仿宋_GB2312" w:hAnsi="仿宋_GB2312" w:eastAsia="仿宋_GB2312" w:cs="仿宋_GB2312"/>
          <w:b/>
          <w:bCs/>
          <w:sz w:val="28"/>
          <w:szCs w:val="28"/>
          <w:u w:val="none"/>
        </w:rPr>
        <w:t>资格。</w:t>
      </w:r>
    </w:p>
    <w:p w14:paraId="0DC2FAF0">
      <w:pPr>
        <w:pStyle w:val="22"/>
        <w:keepNext w:val="0"/>
        <w:keepLines w:val="0"/>
        <w:pageBreakBefore w:val="0"/>
        <w:widowControl/>
        <w:numPr>
          <w:ilvl w:val="0"/>
          <w:numId w:val="6"/>
        </w:numPr>
        <w:shd w:val="clear" w:color="auto" w:fill="FFFFFF"/>
        <w:kinsoku/>
        <w:wordWrap/>
        <w:overflowPunct/>
        <w:topLinePunct w:val="0"/>
        <w:autoSpaceDE/>
        <w:autoSpaceDN/>
        <w:bidi w:val="0"/>
        <w:adjustRightInd/>
        <w:snapToGrid/>
        <w:spacing w:before="0" w:beforeAutospacing="0" w:after="0" w:afterAutospacing="0" w:line="440" w:lineRule="exact"/>
        <w:ind w:left="0" w:firstLine="560" w:firstLineChars="200"/>
        <w:jc w:val="both"/>
        <w:textAlignment w:val="auto"/>
        <w:rPr>
          <w:rFonts w:hint="eastAsia" w:ascii="仿宋_GB2312" w:hAnsi="仿宋_GB2312" w:eastAsia="仿宋_GB2312" w:cs="仿宋_GB2312"/>
          <w:sz w:val="28"/>
          <w:szCs w:val="28"/>
          <w:u w:val="none"/>
        </w:rPr>
      </w:pPr>
      <w:r>
        <w:rPr>
          <w:rFonts w:hint="eastAsia" w:ascii="仿宋_GB2312" w:hAnsi="仿宋_GB2312" w:eastAsia="仿宋_GB2312" w:cs="仿宋_GB2312"/>
          <w:sz w:val="28"/>
          <w:szCs w:val="28"/>
          <w:u w:val="none"/>
        </w:rPr>
        <w:t>凡</w:t>
      </w:r>
      <w:r>
        <w:rPr>
          <w:rFonts w:hint="eastAsia" w:ascii="仿宋_GB2312" w:hAnsi="仿宋_GB2312" w:eastAsia="仿宋_GB2312" w:cs="仿宋_GB2312"/>
          <w:sz w:val="28"/>
          <w:szCs w:val="28"/>
          <w:u w:val="none"/>
          <w:lang w:val="en-US" w:eastAsia="zh-CN"/>
        </w:rPr>
        <w:t>报名</w:t>
      </w:r>
      <w:r>
        <w:rPr>
          <w:rFonts w:hint="eastAsia" w:ascii="仿宋_GB2312" w:hAnsi="仿宋_GB2312" w:eastAsia="仿宋_GB2312" w:cs="仿宋_GB2312"/>
          <w:sz w:val="28"/>
          <w:szCs w:val="28"/>
          <w:u w:val="none"/>
        </w:rPr>
        <w:t>后决定不参加</w:t>
      </w:r>
      <w:r>
        <w:rPr>
          <w:rFonts w:hint="eastAsia" w:ascii="仿宋_GB2312" w:hAnsi="仿宋_GB2312" w:eastAsia="仿宋_GB2312" w:cs="仿宋_GB2312"/>
          <w:sz w:val="28"/>
          <w:szCs w:val="28"/>
          <w:u w:val="none"/>
          <w:lang w:eastAsia="zh-CN"/>
        </w:rPr>
        <w:t>响应</w:t>
      </w:r>
      <w:r>
        <w:rPr>
          <w:rFonts w:hint="eastAsia" w:ascii="仿宋_GB2312" w:hAnsi="仿宋_GB2312" w:eastAsia="仿宋_GB2312" w:cs="仿宋_GB2312"/>
          <w:sz w:val="28"/>
          <w:szCs w:val="28"/>
          <w:u w:val="none"/>
        </w:rPr>
        <w:t>的</w:t>
      </w:r>
      <w:r>
        <w:rPr>
          <w:rFonts w:hint="eastAsia" w:ascii="仿宋_GB2312" w:hAnsi="仿宋_GB2312" w:eastAsia="仿宋_GB2312" w:cs="仿宋_GB2312"/>
          <w:sz w:val="28"/>
          <w:szCs w:val="28"/>
          <w:u w:val="none"/>
          <w:lang w:eastAsia="zh-CN"/>
        </w:rPr>
        <w:t>响应</w:t>
      </w:r>
      <w:r>
        <w:rPr>
          <w:rFonts w:hint="eastAsia" w:ascii="仿宋_GB2312" w:hAnsi="仿宋_GB2312" w:eastAsia="仿宋_GB2312" w:cs="仿宋_GB2312"/>
          <w:sz w:val="28"/>
          <w:szCs w:val="28"/>
          <w:u w:val="none"/>
        </w:rPr>
        <w:t>人，请在开标前以</w:t>
      </w:r>
      <w:r>
        <w:rPr>
          <w:rFonts w:hint="eastAsia" w:ascii="仿宋_GB2312" w:hAnsi="仿宋_GB2312" w:eastAsia="仿宋_GB2312" w:cs="仿宋_GB2312"/>
          <w:sz w:val="28"/>
          <w:szCs w:val="28"/>
          <w:u w:val="none"/>
          <w:lang w:val="en-US" w:eastAsia="zh-CN"/>
        </w:rPr>
        <w:t>邮件方式</w:t>
      </w:r>
      <w:r>
        <w:rPr>
          <w:rFonts w:hint="eastAsia" w:ascii="仿宋_GB2312" w:hAnsi="仿宋_GB2312" w:eastAsia="仿宋_GB2312" w:cs="仿宋_GB2312"/>
          <w:sz w:val="28"/>
          <w:szCs w:val="28"/>
          <w:u w:val="none"/>
        </w:rPr>
        <w:t>通知招标采购办，发至招标采购办指定邮箱</w:t>
      </w:r>
      <w:r>
        <w:rPr>
          <w:rFonts w:hint="eastAsia" w:ascii="仿宋_GB2312" w:hAnsi="仿宋_GB2312" w:eastAsia="仿宋_GB2312" w:cs="仿宋_GB2312"/>
          <w:sz w:val="28"/>
          <w:szCs w:val="28"/>
          <w:u w:val="none"/>
          <w:lang w:val="en-US" w:eastAsia="zh-CN"/>
        </w:rPr>
        <w:t>；获取《采购文件》后决定不参加，又未通知我院的供应商将视为不诚信，列入我院不诚信警示名单。</w:t>
      </w:r>
    </w:p>
    <w:p w14:paraId="7885F2A3">
      <w:pPr>
        <w:pStyle w:val="22"/>
        <w:keepNext w:val="0"/>
        <w:keepLines w:val="0"/>
        <w:pageBreakBefore w:val="0"/>
        <w:widowControl/>
        <w:numPr>
          <w:ilvl w:val="0"/>
          <w:numId w:val="6"/>
        </w:numPr>
        <w:shd w:val="clear" w:color="auto" w:fill="FFFFFF"/>
        <w:kinsoku/>
        <w:wordWrap/>
        <w:overflowPunct/>
        <w:topLinePunct w:val="0"/>
        <w:autoSpaceDE/>
        <w:autoSpaceDN/>
        <w:bidi w:val="0"/>
        <w:adjustRightInd/>
        <w:snapToGrid/>
        <w:spacing w:before="0" w:beforeAutospacing="0" w:after="0" w:afterAutospacing="0" w:line="440" w:lineRule="exact"/>
        <w:ind w:left="0" w:firstLine="560" w:firstLineChars="200"/>
        <w:jc w:val="both"/>
        <w:textAlignment w:val="auto"/>
        <w:rPr>
          <w:rFonts w:hint="eastAsia" w:ascii="仿宋_GB2312" w:hAnsi="仿宋_GB2312" w:eastAsia="仿宋_GB2312" w:cs="仿宋_GB2312"/>
          <w:sz w:val="28"/>
          <w:szCs w:val="28"/>
          <w:u w:val="none"/>
        </w:rPr>
      </w:pPr>
      <w:r>
        <w:rPr>
          <w:rFonts w:hint="eastAsia" w:ascii="仿宋_GB2312" w:hAnsi="仿宋_GB2312" w:eastAsia="仿宋_GB2312" w:cs="仿宋_GB2312"/>
          <w:sz w:val="28"/>
          <w:szCs w:val="28"/>
          <w:u w:val="none"/>
        </w:rPr>
        <w:t>请</w:t>
      </w:r>
      <w:r>
        <w:rPr>
          <w:rFonts w:hint="eastAsia" w:ascii="仿宋_GB2312" w:hAnsi="仿宋_GB2312" w:eastAsia="仿宋_GB2312" w:cs="仿宋_GB2312"/>
          <w:sz w:val="28"/>
          <w:szCs w:val="28"/>
          <w:u w:val="none"/>
          <w:lang w:eastAsia="zh-CN"/>
        </w:rPr>
        <w:t>响应</w:t>
      </w:r>
      <w:r>
        <w:rPr>
          <w:rFonts w:hint="eastAsia" w:ascii="仿宋_GB2312" w:hAnsi="仿宋_GB2312" w:eastAsia="仿宋_GB2312" w:cs="仿宋_GB2312"/>
          <w:sz w:val="28"/>
          <w:szCs w:val="28"/>
          <w:u w:val="none"/>
        </w:rPr>
        <w:t>人密切留意我院网站最新公告、通知，所有在本网站发布的公告、通知均视为有效送达（包括预中标结果）。</w:t>
      </w:r>
    </w:p>
    <w:p w14:paraId="7BDB259E">
      <w:pPr>
        <w:pStyle w:val="22"/>
        <w:keepNext w:val="0"/>
        <w:keepLines w:val="0"/>
        <w:pageBreakBefore w:val="0"/>
        <w:widowControl/>
        <w:numPr>
          <w:ilvl w:val="0"/>
          <w:numId w:val="6"/>
        </w:numPr>
        <w:shd w:val="clear" w:color="auto" w:fill="FFFFFF"/>
        <w:kinsoku/>
        <w:wordWrap/>
        <w:overflowPunct/>
        <w:topLinePunct w:val="0"/>
        <w:autoSpaceDE/>
        <w:autoSpaceDN/>
        <w:bidi w:val="0"/>
        <w:adjustRightInd/>
        <w:snapToGrid/>
        <w:spacing w:before="0" w:beforeAutospacing="0" w:after="0" w:afterAutospacing="0" w:line="440" w:lineRule="exact"/>
        <w:ind w:left="0" w:firstLine="560" w:firstLineChars="200"/>
        <w:jc w:val="both"/>
        <w:textAlignment w:val="auto"/>
        <w:rPr>
          <w:rFonts w:hint="eastAsia" w:ascii="仿宋_GB2312" w:hAnsi="仿宋_GB2312" w:eastAsia="仿宋_GB2312" w:cs="仿宋_GB2312"/>
          <w:sz w:val="28"/>
          <w:szCs w:val="28"/>
          <w:u w:val="none"/>
        </w:rPr>
      </w:pPr>
      <w:r>
        <w:rPr>
          <w:rFonts w:hint="eastAsia" w:ascii="仿宋_GB2312" w:hAnsi="仿宋_GB2312" w:eastAsia="仿宋_GB2312" w:cs="仿宋_GB2312"/>
          <w:sz w:val="28"/>
          <w:szCs w:val="28"/>
          <w:u w:val="none"/>
        </w:rPr>
        <w:t>如遇特殊原因无法如期举行需另行择期</w:t>
      </w:r>
      <w:r>
        <w:rPr>
          <w:rFonts w:hint="eastAsia" w:ascii="仿宋_GB2312" w:hAnsi="仿宋_GB2312" w:eastAsia="仿宋_GB2312" w:cs="仿宋_GB2312"/>
          <w:sz w:val="28"/>
          <w:szCs w:val="28"/>
          <w:u w:val="none"/>
          <w:lang w:val="en-US" w:eastAsia="zh-CN"/>
        </w:rPr>
        <w:t>评审</w:t>
      </w:r>
      <w:r>
        <w:rPr>
          <w:rFonts w:hint="eastAsia" w:ascii="仿宋_GB2312" w:hAnsi="仿宋_GB2312" w:eastAsia="仿宋_GB2312" w:cs="仿宋_GB2312"/>
          <w:sz w:val="28"/>
          <w:szCs w:val="28"/>
          <w:u w:val="none"/>
        </w:rPr>
        <w:t>的，将</w:t>
      </w:r>
      <w:r>
        <w:rPr>
          <w:rFonts w:hint="eastAsia" w:ascii="仿宋_GB2312" w:hAnsi="仿宋_GB2312" w:eastAsia="仿宋_GB2312" w:cs="仿宋_GB2312"/>
          <w:sz w:val="28"/>
          <w:szCs w:val="28"/>
          <w:u w:val="none"/>
          <w:lang w:val="en-US" w:eastAsia="zh-CN"/>
        </w:rPr>
        <w:t>予</w:t>
      </w:r>
      <w:r>
        <w:rPr>
          <w:rFonts w:hint="eastAsia" w:ascii="仿宋_GB2312" w:hAnsi="仿宋_GB2312" w:eastAsia="仿宋_GB2312" w:cs="仿宋_GB2312"/>
          <w:sz w:val="28"/>
          <w:szCs w:val="28"/>
          <w:u w:val="none"/>
        </w:rPr>
        <w:t>另行通知。本项目所涉及的时间一律为北京时间。</w:t>
      </w:r>
    </w:p>
    <w:p w14:paraId="4D8A91CE">
      <w:pPr>
        <w:pStyle w:val="22"/>
        <w:keepNext w:val="0"/>
        <w:keepLines w:val="0"/>
        <w:pageBreakBefore w:val="0"/>
        <w:widowControl/>
        <w:numPr>
          <w:ilvl w:val="0"/>
          <w:numId w:val="6"/>
        </w:numPr>
        <w:shd w:val="clear" w:color="auto" w:fill="FFFFFF"/>
        <w:kinsoku/>
        <w:wordWrap/>
        <w:overflowPunct/>
        <w:topLinePunct w:val="0"/>
        <w:autoSpaceDE/>
        <w:autoSpaceDN/>
        <w:bidi w:val="0"/>
        <w:adjustRightInd/>
        <w:snapToGrid/>
        <w:spacing w:before="0" w:beforeAutospacing="0" w:after="0" w:afterAutospacing="0" w:line="440" w:lineRule="exact"/>
        <w:ind w:left="0" w:firstLine="560" w:firstLineChars="200"/>
        <w:jc w:val="both"/>
        <w:textAlignment w:val="auto"/>
        <w:rPr>
          <w:rFonts w:hint="eastAsia" w:ascii="仿宋_GB2312" w:hAnsi="仿宋_GB2312" w:eastAsia="仿宋_GB2312" w:cs="仿宋_GB2312"/>
          <w:sz w:val="28"/>
          <w:szCs w:val="28"/>
          <w:u w:val="none"/>
        </w:rPr>
      </w:pPr>
      <w:r>
        <w:rPr>
          <w:rFonts w:hint="eastAsia" w:ascii="仿宋_GB2312" w:hAnsi="仿宋_GB2312" w:eastAsia="仿宋_GB2312" w:cs="仿宋_GB2312"/>
          <w:sz w:val="28"/>
          <w:szCs w:val="28"/>
          <w:u w:val="none"/>
          <w:lang w:val="en-US" w:eastAsia="zh-CN"/>
        </w:rPr>
        <w:t>如双方未能就价格、配置、质保期、送货期等因素达成一致，医院将重新挂网采购。</w:t>
      </w:r>
    </w:p>
    <w:bookmarkEnd w:id="23"/>
    <w:p w14:paraId="2004F1A2">
      <w:pPr>
        <w:keepNext w:val="0"/>
        <w:keepLines w:val="0"/>
        <w:pageBreakBefore w:val="0"/>
        <w:widowControl/>
        <w:numPr>
          <w:ilvl w:val="0"/>
          <w:numId w:val="2"/>
        </w:numPr>
        <w:kinsoku/>
        <w:wordWrap/>
        <w:overflowPunct/>
        <w:topLinePunct w:val="0"/>
        <w:autoSpaceDE/>
        <w:autoSpaceDN/>
        <w:bidi w:val="0"/>
        <w:adjustRightInd/>
        <w:snapToGrid/>
        <w:spacing w:before="157" w:beforeLines="50" w:after="157" w:afterLines="50" w:line="400" w:lineRule="exact"/>
        <w:ind w:left="0" w:firstLine="562" w:firstLineChars="200"/>
        <w:jc w:val="both"/>
        <w:textAlignment w:val="auto"/>
        <w:rPr>
          <w:rFonts w:hint="eastAsia" w:ascii="黑体" w:hAnsi="黑体" w:eastAsia="黑体" w:cs="黑体"/>
          <w:b/>
          <w:bCs/>
          <w:color w:val="333333"/>
          <w:sz w:val="28"/>
          <w:szCs w:val="28"/>
          <w:lang w:val="en-US" w:eastAsia="zh-CN"/>
        </w:rPr>
      </w:pPr>
      <w:r>
        <w:rPr>
          <w:rFonts w:hint="eastAsia" w:ascii="黑体" w:hAnsi="黑体" w:eastAsia="黑体" w:cs="黑体"/>
          <w:b/>
          <w:bCs/>
          <w:color w:val="333333"/>
          <w:sz w:val="28"/>
          <w:szCs w:val="28"/>
          <w:lang w:val="en-US" w:eastAsia="zh-CN"/>
        </w:rPr>
        <w:t>采购结果公布与合同签订</w:t>
      </w:r>
    </w:p>
    <w:p w14:paraId="758A696F">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40" w:lineRule="exact"/>
        <w:ind w:left="0" w:firstLine="560" w:firstLineChars="200"/>
        <w:jc w:val="both"/>
        <w:textAlignment w:val="auto"/>
        <w:rPr>
          <w:rFonts w:hint="eastAsia" w:ascii="仿宋_GB2312" w:hAnsi="仿宋_GB2312" w:eastAsia="仿宋_GB2312" w:cs="仿宋_GB2312"/>
          <w:sz w:val="28"/>
          <w:szCs w:val="28"/>
          <w:u w:val="none"/>
          <w:lang w:val="en-US" w:eastAsia="zh-CN"/>
        </w:rPr>
      </w:pPr>
      <w:r>
        <w:rPr>
          <w:rFonts w:hint="eastAsia" w:ascii="仿宋_GB2312" w:hAnsi="仿宋_GB2312" w:eastAsia="仿宋_GB2312" w:cs="仿宋_GB2312"/>
          <w:sz w:val="28"/>
          <w:szCs w:val="28"/>
          <w:u w:val="none"/>
          <w:lang w:val="en-US" w:eastAsia="zh-CN"/>
        </w:rPr>
        <w:t>我院</w:t>
      </w:r>
      <w:r>
        <w:rPr>
          <w:rFonts w:hint="eastAsia" w:ascii="仿宋_GB2312" w:hAnsi="仿宋_GB2312" w:eastAsia="仿宋_GB2312" w:cs="仿宋_GB2312"/>
          <w:sz w:val="28"/>
          <w:szCs w:val="28"/>
          <w:u w:val="none"/>
        </w:rPr>
        <w:t>将在</w:t>
      </w:r>
      <w:r>
        <w:rPr>
          <w:rFonts w:hint="eastAsia" w:ascii="仿宋_GB2312" w:hAnsi="仿宋_GB2312" w:eastAsia="仿宋_GB2312" w:cs="仿宋_GB2312"/>
          <w:sz w:val="28"/>
          <w:szCs w:val="28"/>
          <w:u w:val="none"/>
          <w:lang w:val="en-US" w:eastAsia="zh-CN"/>
        </w:rPr>
        <w:t>官网</w:t>
      </w:r>
      <w:r>
        <w:rPr>
          <w:rFonts w:hint="eastAsia" w:ascii="仿宋_GB2312" w:hAnsi="仿宋_GB2312" w:eastAsia="仿宋_GB2312" w:cs="仿宋_GB2312"/>
          <w:sz w:val="28"/>
          <w:szCs w:val="28"/>
          <w:u w:val="none"/>
        </w:rPr>
        <w:t>公布</w:t>
      </w:r>
      <w:r>
        <w:rPr>
          <w:rFonts w:hint="eastAsia" w:ascii="仿宋_GB2312" w:hAnsi="仿宋_GB2312" w:eastAsia="仿宋_GB2312" w:cs="仿宋_GB2312"/>
          <w:sz w:val="28"/>
          <w:szCs w:val="28"/>
          <w:u w:val="none"/>
          <w:lang w:val="en-US" w:eastAsia="zh-CN"/>
        </w:rPr>
        <w:t>本次采购</w:t>
      </w:r>
      <w:r>
        <w:rPr>
          <w:rFonts w:hint="eastAsia" w:ascii="仿宋_GB2312" w:hAnsi="仿宋_GB2312" w:eastAsia="仿宋_GB2312" w:cs="仿宋_GB2312"/>
          <w:sz w:val="28"/>
          <w:szCs w:val="28"/>
          <w:u w:val="none"/>
        </w:rPr>
        <w:t>结果，并以电子邮件方式发放中标（成交）通知书</w:t>
      </w:r>
      <w:r>
        <w:rPr>
          <w:rFonts w:hint="eastAsia" w:ascii="仿宋_GB2312" w:hAnsi="仿宋_GB2312" w:eastAsia="仿宋_GB2312" w:cs="仿宋_GB2312"/>
          <w:sz w:val="28"/>
          <w:szCs w:val="28"/>
          <w:u w:val="none"/>
          <w:lang w:eastAsia="zh-CN"/>
        </w:rPr>
        <w:t>。</w:t>
      </w:r>
      <w:r>
        <w:rPr>
          <w:rFonts w:hint="eastAsia" w:ascii="仿宋_GB2312" w:hAnsi="仿宋_GB2312" w:eastAsia="仿宋_GB2312" w:cs="仿宋_GB2312"/>
          <w:sz w:val="28"/>
          <w:szCs w:val="28"/>
          <w:u w:val="none"/>
          <w:lang w:val="en-US" w:eastAsia="zh-CN"/>
        </w:rPr>
        <w:t>供应商收到</w:t>
      </w:r>
      <w:r>
        <w:rPr>
          <w:rFonts w:hint="eastAsia" w:ascii="仿宋_GB2312" w:hAnsi="仿宋_GB2312" w:eastAsia="仿宋_GB2312" w:cs="仿宋_GB2312"/>
          <w:sz w:val="28"/>
          <w:szCs w:val="28"/>
          <w:u w:val="none"/>
        </w:rPr>
        <w:t>中标（成交）</w:t>
      </w:r>
      <w:r>
        <w:rPr>
          <w:rFonts w:hint="eastAsia" w:ascii="仿宋_GB2312" w:hAnsi="仿宋_GB2312" w:eastAsia="仿宋_GB2312" w:cs="仿宋_GB2312"/>
          <w:sz w:val="28"/>
          <w:szCs w:val="28"/>
          <w:u w:val="none"/>
          <w:lang w:val="en-US" w:eastAsia="zh-CN"/>
        </w:rPr>
        <w:t>通知书后</w:t>
      </w:r>
      <w:r>
        <w:rPr>
          <w:rFonts w:hint="eastAsia" w:ascii="仿宋_GB2312" w:hAnsi="仿宋_GB2312" w:eastAsia="仿宋_GB2312" w:cs="仿宋_GB2312"/>
          <w:sz w:val="28"/>
          <w:szCs w:val="28"/>
          <w:u w:val="none"/>
        </w:rPr>
        <w:t>须在规定时间内与医院签订合同，成为供货商。根据《中华人民共和国政府采购法实施条例》第七十二条与《中华人民共和国政府采购法》第七十七条规定，在中标或成交后无正当理由</w:t>
      </w:r>
      <w:r>
        <w:rPr>
          <w:rFonts w:hint="eastAsia" w:ascii="仿宋_GB2312" w:hAnsi="仿宋_GB2312" w:eastAsia="仿宋_GB2312" w:cs="仿宋_GB2312"/>
          <w:sz w:val="28"/>
          <w:szCs w:val="28"/>
          <w:u w:val="none"/>
          <w:lang w:val="en-US" w:eastAsia="zh-CN"/>
        </w:rPr>
        <w:t>拒</w:t>
      </w:r>
      <w:r>
        <w:rPr>
          <w:rFonts w:hint="eastAsia" w:ascii="仿宋_GB2312" w:hAnsi="仿宋_GB2312" w:eastAsia="仿宋_GB2312" w:cs="仿宋_GB2312"/>
          <w:sz w:val="28"/>
          <w:szCs w:val="28"/>
          <w:u w:val="none"/>
        </w:rPr>
        <w:t>与我院签订合同的供应商，列入不良行为记录名单，在一至三年内禁止参加我院采购活动，医院并根据情况</w:t>
      </w:r>
      <w:r>
        <w:rPr>
          <w:rFonts w:hint="eastAsia" w:ascii="仿宋_GB2312" w:hAnsi="仿宋_GB2312" w:eastAsia="仿宋_GB2312" w:cs="仿宋_GB2312"/>
          <w:sz w:val="28"/>
          <w:szCs w:val="28"/>
          <w:u w:val="none"/>
          <w:lang w:val="en-US" w:eastAsia="zh-CN"/>
        </w:rPr>
        <w:t>上报区、市财政部门。</w:t>
      </w:r>
    </w:p>
    <w:p w14:paraId="7B8E64CA">
      <w:pPr>
        <w:keepNext w:val="0"/>
        <w:keepLines w:val="0"/>
        <w:pageBreakBefore w:val="0"/>
        <w:widowControl/>
        <w:numPr>
          <w:ilvl w:val="0"/>
          <w:numId w:val="2"/>
        </w:numPr>
        <w:kinsoku/>
        <w:wordWrap/>
        <w:overflowPunct/>
        <w:topLinePunct w:val="0"/>
        <w:autoSpaceDE/>
        <w:autoSpaceDN/>
        <w:bidi w:val="0"/>
        <w:adjustRightInd/>
        <w:snapToGrid/>
        <w:spacing w:before="157" w:beforeLines="50" w:after="157" w:afterLines="50" w:line="400" w:lineRule="exact"/>
        <w:ind w:left="0" w:firstLine="562" w:firstLineChars="200"/>
        <w:jc w:val="both"/>
        <w:textAlignment w:val="auto"/>
        <w:rPr>
          <w:rFonts w:hint="eastAsia" w:ascii="黑体" w:hAnsi="黑体" w:eastAsia="黑体" w:cs="黑体"/>
          <w:b/>
          <w:bCs/>
          <w:color w:val="333333"/>
          <w:sz w:val="28"/>
          <w:szCs w:val="28"/>
          <w:lang w:val="en-US" w:eastAsia="zh-CN"/>
        </w:rPr>
      </w:pPr>
      <w:r>
        <w:rPr>
          <w:rFonts w:hint="eastAsia" w:ascii="黑体" w:hAnsi="黑体" w:eastAsia="黑体" w:cs="黑体"/>
          <w:b/>
          <w:bCs/>
          <w:color w:val="333333"/>
          <w:sz w:val="28"/>
          <w:szCs w:val="28"/>
          <w:lang w:val="en-US" w:eastAsia="zh-CN"/>
        </w:rPr>
        <w:t>联系方式</w:t>
      </w:r>
    </w:p>
    <w:p w14:paraId="2139D171">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40" w:lineRule="exact"/>
        <w:ind w:left="0" w:firstLine="560" w:firstLineChars="200"/>
        <w:jc w:val="both"/>
        <w:textAlignment w:val="auto"/>
        <w:rPr>
          <w:rFonts w:hint="default" w:ascii="仿宋_GB2312" w:hAnsi="仿宋_GB2312" w:eastAsia="仿宋_GB2312" w:cs="仿宋_GB2312"/>
          <w:sz w:val="28"/>
          <w:szCs w:val="28"/>
          <w:u w:val="none"/>
          <w:lang w:val="en-US" w:eastAsia="zh-CN"/>
        </w:rPr>
      </w:pPr>
      <w:r>
        <w:rPr>
          <w:rFonts w:hint="eastAsia" w:ascii="仿宋_GB2312" w:hAnsi="仿宋_GB2312" w:eastAsia="仿宋_GB2312" w:cs="仿宋_GB2312"/>
          <w:sz w:val="28"/>
          <w:szCs w:val="28"/>
          <w:u w:val="none"/>
        </w:rPr>
        <w:t>地址：深圳市福田区北环大道6001号</w:t>
      </w:r>
      <w:r>
        <w:rPr>
          <w:rFonts w:hint="eastAsia" w:ascii="仿宋_GB2312" w:hAnsi="仿宋_GB2312" w:eastAsia="仿宋_GB2312" w:cs="仿宋_GB2312"/>
          <w:sz w:val="28"/>
          <w:szCs w:val="28"/>
          <w:u w:val="none"/>
          <w:lang w:val="en-US" w:eastAsia="zh-CN"/>
        </w:rPr>
        <w:t>综合楼9楼</w:t>
      </w:r>
    </w:p>
    <w:p w14:paraId="13ABEBC2">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40" w:lineRule="exact"/>
        <w:ind w:left="0" w:firstLine="560" w:firstLineChars="200"/>
        <w:jc w:val="both"/>
        <w:textAlignment w:val="auto"/>
        <w:rPr>
          <w:rFonts w:hint="eastAsia" w:ascii="仿宋_GB2312" w:hAnsi="仿宋_GB2312" w:eastAsia="仿宋_GB2312" w:cs="仿宋_GB2312"/>
          <w:sz w:val="28"/>
          <w:szCs w:val="28"/>
          <w:u w:val="none"/>
        </w:rPr>
      </w:pPr>
      <w:r>
        <w:rPr>
          <w:rFonts w:hint="eastAsia" w:ascii="仿宋_GB2312" w:hAnsi="仿宋_GB2312" w:eastAsia="仿宋_GB2312" w:cs="仿宋_GB2312"/>
          <w:sz w:val="28"/>
          <w:szCs w:val="28"/>
          <w:u w:val="none"/>
          <w:lang w:val="en-US" w:eastAsia="zh-CN"/>
        </w:rPr>
        <w:t>联系</w:t>
      </w:r>
      <w:r>
        <w:rPr>
          <w:rFonts w:hint="eastAsia" w:ascii="仿宋_GB2312" w:hAnsi="仿宋_GB2312" w:eastAsia="仿宋_GB2312" w:cs="仿宋_GB2312"/>
          <w:sz w:val="28"/>
          <w:szCs w:val="28"/>
          <w:u w:val="none"/>
        </w:rPr>
        <w:t>电话：0755-8354</w:t>
      </w:r>
      <w:r>
        <w:rPr>
          <w:rFonts w:hint="eastAsia" w:ascii="仿宋_GB2312" w:hAnsi="仿宋_GB2312" w:eastAsia="仿宋_GB2312" w:cs="仿宋_GB2312"/>
          <w:sz w:val="28"/>
          <w:szCs w:val="28"/>
          <w:u w:val="none"/>
          <w:lang w:val="en-US" w:eastAsia="zh-CN"/>
        </w:rPr>
        <w:t>8626  徐</w:t>
      </w:r>
      <w:r>
        <w:rPr>
          <w:rFonts w:hint="eastAsia" w:ascii="仿宋_GB2312" w:hAnsi="仿宋_GB2312" w:eastAsia="仿宋_GB2312" w:cs="仿宋_GB2312"/>
          <w:sz w:val="28"/>
          <w:szCs w:val="28"/>
          <w:u w:val="none"/>
        </w:rPr>
        <w:t>老师</w:t>
      </w:r>
    </w:p>
    <w:p w14:paraId="4EED7586">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40" w:lineRule="exact"/>
        <w:ind w:left="0" w:firstLine="560" w:firstLineChars="200"/>
        <w:jc w:val="both"/>
        <w:textAlignment w:val="auto"/>
        <w:rPr>
          <w:rFonts w:hint="eastAsia" w:ascii="仿宋_GB2312" w:hAnsi="仿宋_GB2312" w:eastAsia="仿宋_GB2312" w:cs="仿宋_GB2312"/>
          <w:sz w:val="28"/>
          <w:szCs w:val="28"/>
          <w:u w:val="none"/>
        </w:rPr>
      </w:pPr>
      <w:r>
        <w:rPr>
          <w:rFonts w:hint="eastAsia" w:ascii="仿宋_GB2312" w:hAnsi="仿宋_GB2312" w:eastAsia="仿宋_GB2312" w:cs="仿宋_GB2312"/>
          <w:sz w:val="28"/>
          <w:szCs w:val="28"/>
          <w:u w:val="none"/>
        </w:rPr>
        <w:t>邮箱：zbcgb0</w:t>
      </w:r>
      <w:r>
        <w:rPr>
          <w:rFonts w:hint="eastAsia" w:ascii="仿宋_GB2312" w:hAnsi="仿宋_GB2312" w:eastAsia="仿宋_GB2312" w:cs="仿宋_GB2312"/>
          <w:sz w:val="28"/>
          <w:szCs w:val="28"/>
          <w:u w:val="none"/>
          <w:lang w:val="en-US" w:eastAsia="zh-CN"/>
        </w:rPr>
        <w:t>2</w:t>
      </w:r>
      <w:r>
        <w:rPr>
          <w:rFonts w:hint="eastAsia" w:ascii="仿宋_GB2312" w:hAnsi="仿宋_GB2312" w:eastAsia="仿宋_GB2312" w:cs="仿宋_GB2312"/>
          <w:sz w:val="28"/>
          <w:szCs w:val="28"/>
          <w:u w:val="none"/>
        </w:rPr>
        <w:t>@szftzy.cn</w:t>
      </w:r>
    </w:p>
    <w:p w14:paraId="7AB180EA">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00" w:lineRule="exact"/>
        <w:ind w:firstLine="560" w:firstLineChars="200"/>
        <w:jc w:val="both"/>
        <w:textAlignment w:val="auto"/>
        <w:rPr>
          <w:rFonts w:hint="eastAsia" w:ascii="仿宋_GB2312" w:hAnsi="仿宋_GB2312" w:eastAsia="仿宋_GB2312" w:cs="仿宋_GB2312"/>
          <w:sz w:val="28"/>
          <w:szCs w:val="28"/>
          <w:u w:val="none"/>
        </w:rPr>
      </w:pPr>
    </w:p>
    <w:p w14:paraId="637970FD">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40" w:lineRule="exact"/>
        <w:ind w:firstLine="560" w:firstLineChars="200"/>
        <w:jc w:val="right"/>
        <w:textAlignment w:val="auto"/>
        <w:rPr>
          <w:rFonts w:hint="eastAsia" w:ascii="仿宋_GB2312" w:hAnsi="仿宋_GB2312" w:eastAsia="仿宋_GB2312" w:cs="仿宋_GB2312"/>
          <w:sz w:val="28"/>
          <w:szCs w:val="28"/>
          <w:u w:val="none"/>
        </w:rPr>
      </w:pPr>
      <w:r>
        <w:rPr>
          <w:rFonts w:hint="eastAsia" w:ascii="仿宋_GB2312" w:hAnsi="仿宋_GB2312" w:eastAsia="仿宋_GB2312" w:cs="仿宋_GB2312"/>
          <w:sz w:val="28"/>
          <w:szCs w:val="28"/>
          <w:u w:val="none"/>
        </w:rPr>
        <w:t>广州中医药大学深圳医院(福田)</w:t>
      </w:r>
    </w:p>
    <w:p w14:paraId="0570F55C">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40" w:lineRule="exact"/>
        <w:ind w:right="840" w:rightChars="350" w:firstLine="560" w:firstLineChars="200"/>
        <w:jc w:val="right"/>
        <w:textAlignment w:val="auto"/>
        <w:rPr>
          <w:rFonts w:ascii="方正小标宋_GBK" w:eastAsia="方正小标宋_GBK"/>
          <w:bCs/>
          <w:sz w:val="44"/>
          <w:szCs w:val="44"/>
        </w:rPr>
      </w:pPr>
      <w:r>
        <w:rPr>
          <w:rFonts w:hint="eastAsia" w:ascii="仿宋_GB2312" w:hAnsi="仿宋_GB2312" w:eastAsia="仿宋_GB2312" w:cs="仿宋_GB2312"/>
          <w:sz w:val="28"/>
          <w:szCs w:val="28"/>
          <w:u w:val="none"/>
        </w:rPr>
        <w:t>202</w:t>
      </w:r>
      <w:r>
        <w:rPr>
          <w:rFonts w:hint="eastAsia" w:ascii="仿宋_GB2312" w:hAnsi="仿宋_GB2312" w:eastAsia="仿宋_GB2312" w:cs="仿宋_GB2312"/>
          <w:sz w:val="28"/>
          <w:szCs w:val="28"/>
          <w:u w:val="none"/>
          <w:lang w:val="en-US" w:eastAsia="zh-CN"/>
        </w:rPr>
        <w:t>6</w:t>
      </w:r>
      <w:r>
        <w:rPr>
          <w:rFonts w:hint="eastAsia" w:ascii="仿宋_GB2312" w:hAnsi="仿宋_GB2312" w:eastAsia="仿宋_GB2312" w:cs="仿宋_GB2312"/>
          <w:sz w:val="28"/>
          <w:szCs w:val="28"/>
          <w:u w:val="none"/>
        </w:rPr>
        <w:t>年</w:t>
      </w:r>
      <w:r>
        <w:rPr>
          <w:rFonts w:hint="eastAsia" w:ascii="仿宋_GB2312" w:hAnsi="仿宋_GB2312" w:eastAsia="仿宋_GB2312" w:cs="仿宋_GB2312"/>
          <w:sz w:val="28"/>
          <w:szCs w:val="28"/>
          <w:u w:val="none"/>
          <w:lang w:val="en-US" w:eastAsia="zh-CN"/>
        </w:rPr>
        <w:t>6</w:t>
      </w:r>
      <w:r>
        <w:rPr>
          <w:rFonts w:hint="eastAsia" w:ascii="仿宋_GB2312" w:hAnsi="仿宋_GB2312" w:eastAsia="仿宋_GB2312" w:cs="仿宋_GB2312"/>
          <w:sz w:val="28"/>
          <w:szCs w:val="28"/>
          <w:u w:val="none"/>
        </w:rPr>
        <w:t>月</w:t>
      </w:r>
      <w:r>
        <w:rPr>
          <w:rFonts w:hint="eastAsia" w:ascii="仿宋_GB2312" w:hAnsi="仿宋_GB2312" w:eastAsia="仿宋_GB2312" w:cs="仿宋_GB2312"/>
          <w:sz w:val="28"/>
          <w:szCs w:val="28"/>
          <w:u w:val="none"/>
          <w:lang w:val="en-US" w:eastAsia="zh-CN"/>
        </w:rPr>
        <w:t>30</w:t>
      </w:r>
      <w:r>
        <w:rPr>
          <w:rFonts w:hint="eastAsia" w:ascii="仿宋_GB2312" w:hAnsi="仿宋_GB2312" w:eastAsia="仿宋_GB2312" w:cs="仿宋_GB2312"/>
          <w:sz w:val="28"/>
          <w:szCs w:val="28"/>
          <w:u w:val="none"/>
        </w:rPr>
        <w:t>日</w:t>
      </w:r>
    </w:p>
    <w:p w14:paraId="3EC113C5">
      <w:pPr>
        <w:pStyle w:val="20"/>
        <w:keepNext w:val="0"/>
        <w:keepLines w:val="0"/>
        <w:pageBreakBefore w:val="0"/>
        <w:numPr>
          <w:ilvl w:val="0"/>
          <w:numId w:val="7"/>
        </w:numPr>
        <w:kinsoku/>
        <w:wordWrap/>
        <w:overflowPunct/>
        <w:topLinePunct w:val="0"/>
        <w:autoSpaceDE/>
        <w:autoSpaceDN/>
        <w:bidi w:val="0"/>
        <w:adjustRightInd/>
        <w:snapToGrid/>
        <w:spacing w:beforeLines="50" w:afterLines="50" w:line="440" w:lineRule="exact"/>
        <w:ind w:left="0"/>
        <w:textAlignment w:val="auto"/>
        <w:rPr>
          <w:rFonts w:ascii="方正小标宋_GBK" w:eastAsia="方正小标宋_GBK"/>
          <w:b w:val="0"/>
          <w:sz w:val="44"/>
          <w:szCs w:val="44"/>
        </w:rPr>
        <w:sectPr>
          <w:headerReference r:id="rId11" w:type="first"/>
          <w:head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bookmarkStart w:id="24" w:name="_Toc128037685"/>
      <w:bookmarkStart w:id="25" w:name="_Toc20463"/>
    </w:p>
    <w:p w14:paraId="414D0FB6">
      <w:pPr>
        <w:pStyle w:val="20"/>
        <w:numPr>
          <w:ilvl w:val="0"/>
          <w:numId w:val="1"/>
        </w:numPr>
        <w:spacing w:beforeLines="50" w:afterLines="50" w:line="240" w:lineRule="auto"/>
        <w:ind w:left="425" w:leftChars="0" w:hanging="425" w:firstLineChars="0"/>
        <w:outlineLvl w:val="0"/>
        <w:rPr>
          <w:rFonts w:hint="eastAsia" w:ascii="方正小标宋_GBK" w:eastAsia="方正小标宋_GBK"/>
          <w:b w:val="0"/>
          <w:sz w:val="44"/>
          <w:szCs w:val="44"/>
        </w:rPr>
      </w:pPr>
      <w:bookmarkStart w:id="26" w:name="_Toc21001"/>
      <w:bookmarkStart w:id="27" w:name="_Toc1434"/>
      <w:bookmarkStart w:id="28" w:name="_Toc8538"/>
      <w:bookmarkStart w:id="29" w:name="_Toc15576"/>
      <w:bookmarkStart w:id="30" w:name="_Toc18119"/>
      <w:bookmarkStart w:id="31" w:name="_Toc4714"/>
      <w:bookmarkStart w:id="32" w:name="_Toc30114"/>
      <w:bookmarkStart w:id="33" w:name="_Toc19577"/>
      <w:bookmarkStart w:id="34" w:name="_Toc8060"/>
      <w:bookmarkStart w:id="35" w:name="_Toc24106"/>
      <w:bookmarkStart w:id="36" w:name="_Toc25689"/>
      <w:bookmarkStart w:id="37" w:name="_Toc15728"/>
      <w:bookmarkStart w:id="38" w:name="_Toc1433"/>
      <w:r>
        <w:rPr>
          <w:rFonts w:hint="eastAsia" w:ascii="方正小标宋_GBK" w:eastAsia="方正小标宋_GBK"/>
          <w:b w:val="0"/>
          <w:sz w:val="44"/>
          <w:szCs w:val="44"/>
        </w:rPr>
        <w:t>项目需求</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4CB8FBE4">
      <w:pPr>
        <w:ind w:firstLine="482" w:firstLineChars="200"/>
        <w:rPr>
          <w:b/>
          <w:szCs w:val="21"/>
        </w:rPr>
      </w:pPr>
      <w:r>
        <w:rPr>
          <w:b/>
          <w:szCs w:val="21"/>
        </w:rPr>
        <w:t>说明：</w:t>
      </w:r>
    </w:p>
    <w:p w14:paraId="0729A0D8">
      <w:pPr>
        <w:ind w:firstLine="482" w:firstLineChars="200"/>
        <w:rPr>
          <w:rFonts w:ascii="宋体" w:hAnsi="宋体" w:cs="宋体"/>
          <w:b/>
        </w:rPr>
      </w:pPr>
      <w:r>
        <w:rPr>
          <w:rFonts w:hint="eastAsia" w:ascii="宋体" w:hAnsi="宋体" w:cs="宋体"/>
          <w:b/>
        </w:rPr>
        <w:t>1.评分时，如对一项招标技术要求（以划分框为准）中的内容存在两处（或以上）负偏离的，在评分时只作一项负偏离扣分。</w:t>
      </w:r>
    </w:p>
    <w:p w14:paraId="223E603C">
      <w:pPr>
        <w:ind w:firstLine="482" w:firstLineChars="200"/>
        <w:rPr>
          <w:rFonts w:ascii="宋体" w:hAnsi="宋体" w:cs="宋体"/>
          <w:b/>
        </w:rPr>
      </w:pPr>
      <w:r>
        <w:rPr>
          <w:rFonts w:hint="eastAsia" w:ascii="宋体" w:hAnsi="宋体" w:cs="宋体"/>
          <w:b/>
        </w:rPr>
        <w:t>2.本项目招标技术要求中，</w:t>
      </w:r>
      <w:r>
        <w:rPr>
          <w:rFonts w:hint="eastAsia" w:ascii="宋体" w:hAnsi="宋体" w:cs="宋体"/>
          <w:b/>
          <w:color w:val="FF0000"/>
        </w:rPr>
        <w:t>用红色加粗字体标注的指标项均要求提供证明资料，</w:t>
      </w:r>
      <w:r>
        <w:rPr>
          <w:rFonts w:hint="eastAsia" w:ascii="宋体" w:hAnsi="宋体" w:cs="宋体"/>
          <w:b/>
          <w:color w:val="FF0000"/>
          <w:highlight w:val="none"/>
        </w:rPr>
        <w:t>共XX项</w:t>
      </w:r>
      <w:r>
        <w:rPr>
          <w:rFonts w:hint="eastAsia" w:ascii="宋体" w:hAnsi="宋体" w:cs="宋体"/>
          <w:b/>
        </w:rPr>
        <w:t>；其余指标项未要求提供证明资料，无需提供相关证明资料。如投标人未按要求提供的，或提供的材料未能证明所投产品响应情况的，则该参数视为没有满足招标文件要求，将根据参数情况产生以下影响：</w:t>
      </w:r>
    </w:p>
    <w:p w14:paraId="2A37C969">
      <w:pPr>
        <w:ind w:firstLine="482" w:firstLineChars="200"/>
        <w:rPr>
          <w:rFonts w:ascii="宋体" w:hAnsi="宋体" w:cs="宋体"/>
          <w:b/>
          <w:color w:val="FF0000"/>
        </w:rPr>
      </w:pPr>
      <w:r>
        <w:rPr>
          <w:rFonts w:hint="eastAsia" w:ascii="宋体" w:hAnsi="宋体" w:cs="宋体"/>
          <w:b/>
          <w:color w:val="FF0000"/>
        </w:rPr>
        <w:t>（1）如项目技术要求中设置了“★”号的参数，则该项参数为关键性技术指标，投标人所投产品必须满足，否则视为没有实质性满足招标文件要求。</w:t>
      </w:r>
    </w:p>
    <w:p w14:paraId="5099D2C4">
      <w:pPr>
        <w:ind w:firstLine="482" w:firstLineChars="200"/>
        <w:rPr>
          <w:rFonts w:ascii="宋体" w:hAnsi="宋体" w:cs="宋体"/>
          <w:b/>
        </w:rPr>
      </w:pPr>
      <w:r>
        <w:rPr>
          <w:rFonts w:hint="eastAsia" w:ascii="宋体" w:hAnsi="宋体" w:cs="宋体"/>
          <w:b/>
        </w:rPr>
        <w:t>（2）如项目技术要求中设置了“▲”号的参数，则该项参数为重要技术指标，将在“产品技术指标符合程度评价”评分项中作为重点评价指标。</w:t>
      </w:r>
    </w:p>
    <w:p w14:paraId="74317D44">
      <w:pPr>
        <w:ind w:firstLine="482" w:firstLineChars="200"/>
        <w:rPr>
          <w:rFonts w:ascii="宋体" w:hAnsi="宋体" w:cs="宋体"/>
          <w:b/>
        </w:rPr>
      </w:pPr>
      <w:r>
        <w:rPr>
          <w:rFonts w:hint="eastAsia" w:ascii="宋体" w:hAnsi="宋体" w:cs="宋体"/>
          <w:b/>
        </w:rPr>
        <w:t>（3）如项目技术要求中未设置“★”或“▲”号的参数，则该项参数为普通技术指标，将在“产品技术指标符合程度评价”评分项中作为评价指标。</w:t>
      </w:r>
    </w:p>
    <w:p w14:paraId="77CDE1D2">
      <w:pPr>
        <w:ind w:firstLine="482" w:firstLineChars="200"/>
        <w:rPr>
          <w:rFonts w:ascii="宋体" w:hAnsi="宋体" w:cs="宋体"/>
          <w:b/>
          <w:color w:val="FF0000"/>
          <w:highlight w:val="none"/>
        </w:rPr>
      </w:pPr>
      <w:bookmarkStart w:id="39" w:name="_Hlk72585069"/>
      <w:r>
        <w:rPr>
          <w:rFonts w:hint="eastAsia" w:ascii="宋体" w:hAnsi="宋体" w:cs="宋体"/>
          <w:b/>
          <w:color w:val="FF0000"/>
          <w:highlight w:val="none"/>
        </w:rPr>
        <w:t>3.涉及区间的技术要求，除特别注明以外，所投产品范围涵盖对应的区间即认定为满足该项技术要求。例：区间要求为5-20ML，所投产品范围最小值≤5ML，范围最大值≥20ML，即为满足该项技术要求。</w:t>
      </w:r>
    </w:p>
    <w:p w14:paraId="5B3048A4">
      <w:pPr>
        <w:ind w:firstLine="482" w:firstLineChars="200"/>
        <w:rPr>
          <w:rFonts w:hint="eastAsia" w:ascii="宋体" w:hAnsi="宋体" w:cs="宋体"/>
          <w:b/>
          <w:highlight w:val="none"/>
        </w:rPr>
      </w:pPr>
      <w:r>
        <w:rPr>
          <w:rFonts w:hint="eastAsia" w:ascii="宋体" w:hAnsi="宋体" w:cs="宋体"/>
          <w:b/>
          <w:highlight w:val="none"/>
        </w:rPr>
        <w:t>4.相关证明材料的产品名称与招标技术要求的货物名称不一致的，需提供为同种产品的说明；若名称不一致又未提供说明的，由评审委员会判定是否符合文件要求。</w:t>
      </w:r>
      <w:bookmarkEnd w:id="39"/>
    </w:p>
    <w:p w14:paraId="1BDA2BFA">
      <w:pPr>
        <w:rPr>
          <w:rFonts w:hint="eastAsia" w:ascii="宋体" w:hAnsi="宋体" w:eastAsia="宋体" w:cs="宋体"/>
          <w:b/>
          <w:color w:val="FF0000"/>
          <w:szCs w:val="24"/>
          <w:highlight w:val="none"/>
        </w:rPr>
      </w:pPr>
      <w:r>
        <w:rPr>
          <w:rFonts w:hint="eastAsia" w:ascii="宋体" w:hAnsi="宋体" w:eastAsia="宋体" w:cs="宋体"/>
          <w:b/>
          <w:color w:val="FF0000"/>
          <w:szCs w:val="24"/>
          <w:highlight w:val="none"/>
          <w:lang w:val="en-US" w:eastAsia="zh-CN"/>
        </w:rPr>
        <w:t>5.</w:t>
      </w:r>
      <w:r>
        <w:rPr>
          <w:rFonts w:hint="eastAsia" w:ascii="宋体" w:hAnsi="宋体" w:eastAsia="宋体" w:cs="宋体"/>
          <w:b/>
          <w:color w:val="FF0000"/>
          <w:szCs w:val="24"/>
          <w:highlight w:val="none"/>
        </w:rPr>
        <w:t>检验（检测）报告要求具有CMA、CNAS等标识的，若有材料证明相关检测事项不在实施该项检测的机构许可（认可）CMA、CNAS等资质范围或检测范围内的，该检验（检测）报告视为不满足招标文件要求，作负偏离处理。</w:t>
      </w:r>
    </w:p>
    <w:p w14:paraId="2F8A9123">
      <w:pPr>
        <w:rPr>
          <w:rFonts w:hint="eastAsia" w:ascii="宋体" w:hAnsi="宋体" w:eastAsia="宋体" w:cs="宋体"/>
          <w:b/>
          <w:color w:val="FF0000"/>
          <w:szCs w:val="24"/>
          <w:highlight w:val="none"/>
        </w:rPr>
      </w:pPr>
      <w:r>
        <w:rPr>
          <w:rFonts w:hint="eastAsia" w:ascii="宋体" w:hAnsi="宋体" w:eastAsia="宋体" w:cs="宋体"/>
          <w:b/>
          <w:color w:val="FF0000"/>
          <w:szCs w:val="24"/>
          <w:highlight w:val="none"/>
        </w:rPr>
        <w:br w:type="page"/>
      </w:r>
    </w:p>
    <w:p w14:paraId="05681E82">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eastAsia" w:ascii="仿宋_GB2312" w:hAnsi="仿宋_GB2312" w:eastAsia="仿宋_GB2312" w:cs="仿宋_GB2312"/>
          <w:b/>
          <w:bCs/>
          <w:sz w:val="32"/>
          <w:szCs w:val="32"/>
          <w:lang w:val="en-US" w:eastAsia="zh-CN" w:bidi="ar-SA"/>
        </w:rPr>
      </w:pPr>
      <w:r>
        <w:rPr>
          <w:rFonts w:hint="eastAsia" w:ascii="仿宋_GB2312" w:hAnsi="仿宋_GB2312" w:eastAsia="仿宋_GB2312" w:cs="仿宋_GB2312"/>
          <w:b/>
          <w:bCs/>
          <w:sz w:val="32"/>
          <w:szCs w:val="32"/>
          <w:lang w:val="en-US" w:eastAsia="zh-CN" w:bidi="ar-SA"/>
        </w:rPr>
        <w:t>一、配置清单及技术要求</w:t>
      </w:r>
    </w:p>
    <w:p w14:paraId="4D86EA84">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default" w:cs="宋体"/>
          <w:b/>
          <w:bCs/>
          <w:sz w:val="22"/>
          <w:szCs w:val="22"/>
          <w:highlight w:val="yellow"/>
          <w:lang w:val="en-US" w:eastAsia="zh-CN" w:bidi="ar-SA"/>
        </w:rPr>
      </w:pPr>
      <w:r>
        <w:rPr>
          <w:rFonts w:hint="eastAsia" w:cs="宋体"/>
          <w:b/>
          <w:bCs/>
          <w:sz w:val="22"/>
          <w:szCs w:val="22"/>
          <w:highlight w:val="yellow"/>
          <w:lang w:val="en-US" w:eastAsia="zh-CN" w:bidi="ar-SA"/>
        </w:rPr>
        <w:t>（一）</w:t>
      </w:r>
      <w:r>
        <w:rPr>
          <w:rFonts w:hint="eastAsia" w:ascii="宋体" w:hAnsi="宋体" w:eastAsia="宋体" w:cs="宋体"/>
          <w:b/>
          <w:bCs/>
          <w:color w:val="0000FF"/>
          <w:sz w:val="22"/>
          <w:szCs w:val="22"/>
          <w:lang w:val="en-US" w:eastAsia="zh-CN"/>
        </w:rPr>
        <w:t>★</w:t>
      </w:r>
      <w:r>
        <w:rPr>
          <w:rFonts w:hint="eastAsia" w:cs="宋体"/>
          <w:b/>
          <w:bCs/>
          <w:sz w:val="22"/>
          <w:szCs w:val="22"/>
          <w:highlight w:val="yellow"/>
          <w:lang w:val="en-US" w:eastAsia="zh-CN" w:bidi="ar-SA"/>
        </w:rPr>
        <w:t>货物清单</w:t>
      </w:r>
    </w:p>
    <w:p w14:paraId="5C77B7DE">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default" w:ascii="宋体" w:hAnsi="宋体" w:eastAsia="宋体" w:cs="宋体"/>
          <w:b/>
          <w:bCs/>
          <w:sz w:val="22"/>
          <w:szCs w:val="22"/>
          <w:highlight w:val="yellow"/>
          <w:lang w:val="en-US" w:eastAsia="zh-CN" w:bidi="ar-SA"/>
        </w:rPr>
      </w:pPr>
      <w:r>
        <w:rPr>
          <w:rFonts w:hint="eastAsia" w:cs="宋体"/>
          <w:b/>
          <w:bCs/>
          <w:sz w:val="22"/>
          <w:szCs w:val="22"/>
          <w:highlight w:val="yellow"/>
          <w:lang w:val="en-US" w:eastAsia="zh-CN" w:bidi="ar-SA"/>
        </w:rPr>
        <w:t>包号01：</w:t>
      </w:r>
      <w:r>
        <w:rPr>
          <w:rFonts w:hint="eastAsia" w:ascii="宋体" w:hAnsi="宋体" w:cs="宋体"/>
          <w:b/>
          <w:bCs/>
          <w:color w:val="auto"/>
          <w:kern w:val="0"/>
          <w:sz w:val="24"/>
          <w:szCs w:val="24"/>
        </w:rPr>
        <w:t>动态心电记录仪</w:t>
      </w:r>
    </w:p>
    <w:tbl>
      <w:tblPr>
        <w:tblStyle w:val="23"/>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1184"/>
        <w:gridCol w:w="878"/>
        <w:gridCol w:w="932"/>
        <w:gridCol w:w="703"/>
        <w:gridCol w:w="1134"/>
        <w:gridCol w:w="1843"/>
        <w:gridCol w:w="2126"/>
      </w:tblGrid>
      <w:tr w14:paraId="24D34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98" w:type="dxa"/>
            <w:shd w:val="clear" w:color="000000" w:fill="BFBFBF"/>
            <w:noWrap w:val="0"/>
            <w:vAlign w:val="center"/>
          </w:tcPr>
          <w:p w14:paraId="1FB354EF">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序号</w:t>
            </w:r>
          </w:p>
        </w:tc>
        <w:tc>
          <w:tcPr>
            <w:tcW w:w="1184" w:type="dxa"/>
            <w:shd w:val="clear" w:color="000000" w:fill="BFBFBF"/>
            <w:noWrap w:val="0"/>
            <w:vAlign w:val="center"/>
          </w:tcPr>
          <w:p w14:paraId="54E1DC2B">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货物名称</w:t>
            </w:r>
          </w:p>
        </w:tc>
        <w:tc>
          <w:tcPr>
            <w:tcW w:w="878" w:type="dxa"/>
            <w:shd w:val="clear" w:color="000000" w:fill="BFBFBF"/>
            <w:noWrap w:val="0"/>
            <w:vAlign w:val="center"/>
          </w:tcPr>
          <w:p w14:paraId="29B181CB">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数量</w:t>
            </w:r>
          </w:p>
        </w:tc>
        <w:tc>
          <w:tcPr>
            <w:tcW w:w="932" w:type="dxa"/>
            <w:shd w:val="clear" w:color="000000" w:fill="BFBFBF"/>
            <w:noWrap w:val="0"/>
            <w:vAlign w:val="center"/>
          </w:tcPr>
          <w:p w14:paraId="01CA537D">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单位</w:t>
            </w:r>
          </w:p>
        </w:tc>
        <w:tc>
          <w:tcPr>
            <w:tcW w:w="703" w:type="dxa"/>
            <w:shd w:val="clear" w:color="000000" w:fill="BFBFBF"/>
            <w:noWrap w:val="0"/>
            <w:vAlign w:val="center"/>
          </w:tcPr>
          <w:p w14:paraId="5444F26F">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备注</w:t>
            </w:r>
          </w:p>
        </w:tc>
        <w:tc>
          <w:tcPr>
            <w:tcW w:w="1134" w:type="dxa"/>
            <w:shd w:val="clear" w:color="000000" w:fill="BFBFBF"/>
            <w:noWrap w:val="0"/>
            <w:vAlign w:val="top"/>
          </w:tcPr>
          <w:p w14:paraId="65AD6E3B">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所属行业</w:t>
            </w:r>
          </w:p>
        </w:tc>
        <w:tc>
          <w:tcPr>
            <w:tcW w:w="1843" w:type="dxa"/>
            <w:shd w:val="clear" w:color="000000" w:fill="BFBFBF"/>
            <w:noWrap w:val="0"/>
            <w:vAlign w:val="center"/>
          </w:tcPr>
          <w:p w14:paraId="3E4BE88A">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单项财政预算限额（元）</w:t>
            </w:r>
          </w:p>
        </w:tc>
        <w:tc>
          <w:tcPr>
            <w:tcW w:w="2126" w:type="dxa"/>
            <w:shd w:val="clear" w:color="000000" w:fill="BFBFBF"/>
            <w:noWrap w:val="0"/>
            <w:vAlign w:val="center"/>
          </w:tcPr>
          <w:p w14:paraId="7C7A7856">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财政预算限额（元）</w:t>
            </w:r>
          </w:p>
        </w:tc>
      </w:tr>
      <w:tr w14:paraId="6489C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3370B802">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1</w:t>
            </w:r>
          </w:p>
        </w:tc>
        <w:tc>
          <w:tcPr>
            <w:tcW w:w="1184" w:type="dxa"/>
            <w:noWrap w:val="0"/>
            <w:vAlign w:val="center"/>
          </w:tcPr>
          <w:p w14:paraId="29F4453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记录仪</w:t>
            </w:r>
          </w:p>
        </w:tc>
        <w:tc>
          <w:tcPr>
            <w:tcW w:w="878" w:type="dxa"/>
            <w:noWrap w:val="0"/>
            <w:vAlign w:val="center"/>
          </w:tcPr>
          <w:p w14:paraId="49C9EDE7">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5</w:t>
            </w:r>
          </w:p>
        </w:tc>
        <w:tc>
          <w:tcPr>
            <w:tcW w:w="932" w:type="dxa"/>
            <w:noWrap w:val="0"/>
            <w:vAlign w:val="center"/>
          </w:tcPr>
          <w:p w14:paraId="01C661F9">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台</w:t>
            </w:r>
          </w:p>
        </w:tc>
        <w:tc>
          <w:tcPr>
            <w:tcW w:w="703" w:type="dxa"/>
            <w:noWrap w:val="0"/>
            <w:vAlign w:val="center"/>
          </w:tcPr>
          <w:p w14:paraId="3A198DFF">
            <w:pPr>
              <w:keepNext w:val="0"/>
              <w:keepLines w:val="0"/>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Times New Roman" w:hAnsi="Times New Roman"/>
                <w:b w:val="0"/>
                <w:bCs w:val="0"/>
                <w:kern w:val="2"/>
                <w:sz w:val="21"/>
                <w:szCs w:val="21"/>
              </w:rPr>
              <w:t>拒绝进口</w:t>
            </w:r>
          </w:p>
        </w:tc>
        <w:tc>
          <w:tcPr>
            <w:tcW w:w="1134" w:type="dxa"/>
            <w:noWrap w:val="0"/>
            <w:vAlign w:val="top"/>
          </w:tcPr>
          <w:p w14:paraId="3A0FAD47">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b w:val="0"/>
                <w:bCs w:val="0"/>
                <w:kern w:val="0"/>
                <w:sz w:val="24"/>
                <w:szCs w:val="24"/>
                <w:lang w:val="en-US" w:eastAsia="zh-CN"/>
              </w:rPr>
              <w:t>工业</w:t>
            </w:r>
          </w:p>
        </w:tc>
        <w:tc>
          <w:tcPr>
            <w:tcW w:w="1843" w:type="dxa"/>
            <w:vMerge w:val="restart"/>
            <w:noWrap w:val="0"/>
            <w:vAlign w:val="center"/>
          </w:tcPr>
          <w:p w14:paraId="414715AC">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14000</w:t>
            </w:r>
          </w:p>
        </w:tc>
        <w:tc>
          <w:tcPr>
            <w:tcW w:w="2126" w:type="dxa"/>
            <w:vMerge w:val="restart"/>
            <w:noWrap w:val="0"/>
            <w:vAlign w:val="center"/>
          </w:tcPr>
          <w:p w14:paraId="0950F9A7">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70000</w:t>
            </w:r>
          </w:p>
        </w:tc>
      </w:tr>
      <w:tr w14:paraId="78798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282256EC">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2</w:t>
            </w:r>
          </w:p>
        </w:tc>
        <w:tc>
          <w:tcPr>
            <w:tcW w:w="1184" w:type="dxa"/>
            <w:noWrap w:val="0"/>
            <w:vAlign w:val="center"/>
          </w:tcPr>
          <w:p w14:paraId="234ABE2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导联线</w:t>
            </w:r>
          </w:p>
        </w:tc>
        <w:tc>
          <w:tcPr>
            <w:tcW w:w="878" w:type="dxa"/>
            <w:noWrap w:val="0"/>
            <w:vAlign w:val="center"/>
          </w:tcPr>
          <w:p w14:paraId="0936E994">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5</w:t>
            </w:r>
          </w:p>
        </w:tc>
        <w:tc>
          <w:tcPr>
            <w:tcW w:w="932" w:type="dxa"/>
            <w:noWrap w:val="0"/>
            <w:vAlign w:val="center"/>
          </w:tcPr>
          <w:p w14:paraId="2F3107E7">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lang w:val="en-US" w:eastAsia="zh-CN"/>
              </w:rPr>
              <w:t>套</w:t>
            </w:r>
          </w:p>
        </w:tc>
        <w:tc>
          <w:tcPr>
            <w:tcW w:w="703" w:type="dxa"/>
            <w:noWrap w:val="0"/>
            <w:vAlign w:val="center"/>
          </w:tcPr>
          <w:p w14:paraId="06B4C66F">
            <w:pPr>
              <w:keepNext w:val="0"/>
              <w:keepLines w:val="0"/>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Times New Roman" w:hAnsi="Times New Roman"/>
                <w:b w:val="0"/>
                <w:bCs w:val="0"/>
                <w:kern w:val="2"/>
                <w:sz w:val="21"/>
                <w:szCs w:val="21"/>
              </w:rPr>
              <w:t>拒绝进口</w:t>
            </w:r>
          </w:p>
        </w:tc>
        <w:tc>
          <w:tcPr>
            <w:tcW w:w="1134" w:type="dxa"/>
            <w:noWrap w:val="0"/>
            <w:vAlign w:val="top"/>
          </w:tcPr>
          <w:p w14:paraId="7FD033F2">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04AF0376">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3659C2F1">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10464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2CC42D82">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3</w:t>
            </w:r>
          </w:p>
        </w:tc>
        <w:tc>
          <w:tcPr>
            <w:tcW w:w="1184" w:type="dxa"/>
            <w:noWrap w:val="0"/>
            <w:vAlign w:val="center"/>
          </w:tcPr>
          <w:p w14:paraId="0B7DC03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存储卡</w:t>
            </w:r>
          </w:p>
        </w:tc>
        <w:tc>
          <w:tcPr>
            <w:tcW w:w="878" w:type="dxa"/>
            <w:noWrap w:val="0"/>
            <w:vAlign w:val="center"/>
          </w:tcPr>
          <w:p w14:paraId="151DC5EB">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10</w:t>
            </w:r>
          </w:p>
        </w:tc>
        <w:tc>
          <w:tcPr>
            <w:tcW w:w="932" w:type="dxa"/>
            <w:noWrap w:val="0"/>
            <w:vAlign w:val="center"/>
          </w:tcPr>
          <w:p w14:paraId="315CD7E7">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个</w:t>
            </w:r>
          </w:p>
        </w:tc>
        <w:tc>
          <w:tcPr>
            <w:tcW w:w="703" w:type="dxa"/>
            <w:noWrap w:val="0"/>
            <w:vAlign w:val="center"/>
          </w:tcPr>
          <w:p w14:paraId="25CC3125">
            <w:pPr>
              <w:keepNext w:val="0"/>
              <w:keepLines w:val="0"/>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Times New Roman" w:hAnsi="Times New Roman"/>
                <w:b w:val="0"/>
                <w:bCs w:val="0"/>
                <w:kern w:val="2"/>
                <w:sz w:val="21"/>
                <w:szCs w:val="21"/>
              </w:rPr>
              <w:t>拒绝进口</w:t>
            </w:r>
          </w:p>
        </w:tc>
        <w:tc>
          <w:tcPr>
            <w:tcW w:w="1134" w:type="dxa"/>
            <w:noWrap w:val="0"/>
            <w:vAlign w:val="top"/>
          </w:tcPr>
          <w:p w14:paraId="241E556E">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2DC7C11C">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3C4B947B">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7E80E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5198AB4D">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宋体" w:hAnsi="宋体" w:cs="宋体"/>
                <w:kern w:val="0"/>
                <w:sz w:val="24"/>
                <w:szCs w:val="24"/>
                <w:lang w:val="en-US" w:eastAsia="zh-CN"/>
              </w:rPr>
              <w:t>4</w:t>
            </w:r>
          </w:p>
        </w:tc>
        <w:tc>
          <w:tcPr>
            <w:tcW w:w="1184" w:type="dxa"/>
            <w:noWrap w:val="0"/>
            <w:vAlign w:val="center"/>
          </w:tcPr>
          <w:p w14:paraId="2835F11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记录仪背包</w:t>
            </w:r>
          </w:p>
        </w:tc>
        <w:tc>
          <w:tcPr>
            <w:tcW w:w="878" w:type="dxa"/>
            <w:noWrap w:val="0"/>
            <w:vAlign w:val="center"/>
          </w:tcPr>
          <w:p w14:paraId="0D2DACFC">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lang w:val="en-US" w:eastAsia="zh-CN"/>
              </w:rPr>
              <w:t>5</w:t>
            </w:r>
          </w:p>
        </w:tc>
        <w:tc>
          <w:tcPr>
            <w:tcW w:w="932" w:type="dxa"/>
            <w:noWrap w:val="0"/>
            <w:vAlign w:val="center"/>
          </w:tcPr>
          <w:p w14:paraId="303E1D36">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个</w:t>
            </w:r>
          </w:p>
        </w:tc>
        <w:tc>
          <w:tcPr>
            <w:tcW w:w="703" w:type="dxa"/>
            <w:noWrap w:val="0"/>
            <w:vAlign w:val="center"/>
          </w:tcPr>
          <w:p w14:paraId="5FA4651C">
            <w:pPr>
              <w:keepNext w:val="0"/>
              <w:keepLines w:val="0"/>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Times New Roman" w:hAnsi="Times New Roman"/>
                <w:b w:val="0"/>
                <w:bCs w:val="0"/>
                <w:kern w:val="2"/>
                <w:sz w:val="21"/>
                <w:szCs w:val="21"/>
              </w:rPr>
              <w:t>拒绝进口</w:t>
            </w:r>
          </w:p>
        </w:tc>
        <w:tc>
          <w:tcPr>
            <w:tcW w:w="1134" w:type="dxa"/>
            <w:noWrap w:val="0"/>
            <w:vAlign w:val="top"/>
          </w:tcPr>
          <w:p w14:paraId="5FF37CD2">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0A28D404">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7293B774">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bl>
    <w:p w14:paraId="4ED76BD2">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eastAsia" w:cs="宋体"/>
          <w:b/>
          <w:bCs/>
          <w:sz w:val="22"/>
          <w:szCs w:val="22"/>
          <w:highlight w:val="yellow"/>
          <w:lang w:val="en-US" w:eastAsia="zh-CN" w:bidi="ar-SA"/>
        </w:rPr>
      </w:pPr>
    </w:p>
    <w:p w14:paraId="173D1B2B">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eastAsia" w:cs="宋体"/>
          <w:b/>
          <w:bCs/>
          <w:sz w:val="22"/>
          <w:szCs w:val="22"/>
          <w:highlight w:val="yellow"/>
          <w:lang w:val="en-US" w:eastAsia="zh-CN" w:bidi="ar-SA"/>
        </w:rPr>
      </w:pPr>
      <w:r>
        <w:rPr>
          <w:rFonts w:hint="eastAsia" w:cs="宋体"/>
          <w:b/>
          <w:bCs/>
          <w:sz w:val="22"/>
          <w:szCs w:val="22"/>
          <w:highlight w:val="yellow"/>
          <w:lang w:val="en-US" w:eastAsia="zh-CN" w:bidi="ar-SA"/>
        </w:rPr>
        <w:t>包号02：</w:t>
      </w:r>
      <w:r>
        <w:rPr>
          <w:rFonts w:hint="eastAsia" w:ascii="宋体" w:hAnsi="宋体" w:cs="宋体"/>
          <w:b/>
          <w:bCs/>
          <w:color w:val="auto"/>
          <w:kern w:val="0"/>
          <w:sz w:val="24"/>
          <w:szCs w:val="24"/>
        </w:rPr>
        <w:t>动态血压记录仪</w:t>
      </w:r>
    </w:p>
    <w:tbl>
      <w:tblPr>
        <w:tblStyle w:val="23"/>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1184"/>
        <w:gridCol w:w="878"/>
        <w:gridCol w:w="932"/>
        <w:gridCol w:w="703"/>
        <w:gridCol w:w="1134"/>
        <w:gridCol w:w="1843"/>
        <w:gridCol w:w="2126"/>
      </w:tblGrid>
      <w:tr w14:paraId="5E410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98" w:type="dxa"/>
            <w:shd w:val="clear" w:color="000000" w:fill="BFBFBF"/>
            <w:noWrap w:val="0"/>
            <w:vAlign w:val="center"/>
          </w:tcPr>
          <w:p w14:paraId="1C4828BE">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序号</w:t>
            </w:r>
          </w:p>
        </w:tc>
        <w:tc>
          <w:tcPr>
            <w:tcW w:w="1184" w:type="dxa"/>
            <w:shd w:val="clear" w:color="000000" w:fill="BFBFBF"/>
            <w:noWrap w:val="0"/>
            <w:vAlign w:val="center"/>
          </w:tcPr>
          <w:p w14:paraId="55A5EA7D">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货物名称</w:t>
            </w:r>
          </w:p>
        </w:tc>
        <w:tc>
          <w:tcPr>
            <w:tcW w:w="878" w:type="dxa"/>
            <w:shd w:val="clear" w:color="000000" w:fill="BFBFBF"/>
            <w:noWrap w:val="0"/>
            <w:vAlign w:val="center"/>
          </w:tcPr>
          <w:p w14:paraId="11DC7FBE">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数量</w:t>
            </w:r>
          </w:p>
        </w:tc>
        <w:tc>
          <w:tcPr>
            <w:tcW w:w="932" w:type="dxa"/>
            <w:shd w:val="clear" w:color="000000" w:fill="BFBFBF"/>
            <w:noWrap w:val="0"/>
            <w:vAlign w:val="center"/>
          </w:tcPr>
          <w:p w14:paraId="4202928F">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单位</w:t>
            </w:r>
          </w:p>
        </w:tc>
        <w:tc>
          <w:tcPr>
            <w:tcW w:w="703" w:type="dxa"/>
            <w:shd w:val="clear" w:color="000000" w:fill="BFBFBF"/>
            <w:noWrap w:val="0"/>
            <w:vAlign w:val="center"/>
          </w:tcPr>
          <w:p w14:paraId="375D9D06">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备注</w:t>
            </w:r>
          </w:p>
        </w:tc>
        <w:tc>
          <w:tcPr>
            <w:tcW w:w="1134" w:type="dxa"/>
            <w:shd w:val="clear" w:color="000000" w:fill="BFBFBF"/>
            <w:noWrap w:val="0"/>
            <w:vAlign w:val="top"/>
          </w:tcPr>
          <w:p w14:paraId="7410D398">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所属行业</w:t>
            </w:r>
          </w:p>
        </w:tc>
        <w:tc>
          <w:tcPr>
            <w:tcW w:w="1843" w:type="dxa"/>
            <w:shd w:val="clear" w:color="000000" w:fill="BFBFBF"/>
            <w:noWrap w:val="0"/>
            <w:vAlign w:val="center"/>
          </w:tcPr>
          <w:p w14:paraId="4CE4AEC6">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单项财政预算限额（元）</w:t>
            </w:r>
          </w:p>
        </w:tc>
        <w:tc>
          <w:tcPr>
            <w:tcW w:w="2126" w:type="dxa"/>
            <w:shd w:val="clear" w:color="000000" w:fill="BFBFBF"/>
            <w:noWrap w:val="0"/>
            <w:vAlign w:val="center"/>
          </w:tcPr>
          <w:p w14:paraId="7734E9B8">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财政预算限额（元）</w:t>
            </w:r>
          </w:p>
        </w:tc>
      </w:tr>
      <w:tr w14:paraId="21F91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52D39128">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1</w:t>
            </w:r>
          </w:p>
        </w:tc>
        <w:tc>
          <w:tcPr>
            <w:tcW w:w="1184" w:type="dxa"/>
            <w:noWrap w:val="0"/>
            <w:vAlign w:val="center"/>
          </w:tcPr>
          <w:p w14:paraId="40BE784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记录仪</w:t>
            </w:r>
          </w:p>
        </w:tc>
        <w:tc>
          <w:tcPr>
            <w:tcW w:w="878" w:type="dxa"/>
            <w:noWrap w:val="0"/>
            <w:vAlign w:val="center"/>
          </w:tcPr>
          <w:p w14:paraId="43ACB27B">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9</w:t>
            </w:r>
          </w:p>
        </w:tc>
        <w:tc>
          <w:tcPr>
            <w:tcW w:w="932" w:type="dxa"/>
            <w:noWrap w:val="0"/>
            <w:vAlign w:val="center"/>
          </w:tcPr>
          <w:p w14:paraId="63B2D17C">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台</w:t>
            </w:r>
          </w:p>
        </w:tc>
        <w:tc>
          <w:tcPr>
            <w:tcW w:w="703" w:type="dxa"/>
            <w:noWrap w:val="0"/>
            <w:vAlign w:val="center"/>
          </w:tcPr>
          <w:p w14:paraId="4558FF2F">
            <w:pPr>
              <w:keepNext w:val="0"/>
              <w:keepLines w:val="0"/>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Times New Roman" w:hAnsi="Times New Roman"/>
                <w:b w:val="0"/>
                <w:bCs w:val="0"/>
                <w:kern w:val="2"/>
                <w:sz w:val="21"/>
                <w:szCs w:val="21"/>
              </w:rPr>
              <w:t>拒绝进口</w:t>
            </w:r>
          </w:p>
        </w:tc>
        <w:tc>
          <w:tcPr>
            <w:tcW w:w="1134" w:type="dxa"/>
            <w:noWrap w:val="0"/>
            <w:vAlign w:val="top"/>
          </w:tcPr>
          <w:p w14:paraId="634FEB23">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b w:val="0"/>
                <w:bCs w:val="0"/>
                <w:kern w:val="0"/>
                <w:sz w:val="24"/>
                <w:szCs w:val="24"/>
                <w:lang w:val="en-US" w:eastAsia="zh-CN"/>
              </w:rPr>
              <w:t>工业</w:t>
            </w:r>
          </w:p>
        </w:tc>
        <w:tc>
          <w:tcPr>
            <w:tcW w:w="1843" w:type="dxa"/>
            <w:vMerge w:val="restart"/>
            <w:noWrap w:val="0"/>
            <w:vAlign w:val="center"/>
          </w:tcPr>
          <w:p w14:paraId="604E2AFC">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14000</w:t>
            </w:r>
          </w:p>
        </w:tc>
        <w:tc>
          <w:tcPr>
            <w:tcW w:w="2126" w:type="dxa"/>
            <w:vMerge w:val="restart"/>
            <w:noWrap w:val="0"/>
            <w:vAlign w:val="center"/>
          </w:tcPr>
          <w:p w14:paraId="34BE7C65">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126000</w:t>
            </w:r>
          </w:p>
        </w:tc>
      </w:tr>
      <w:tr w14:paraId="6C8E8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5C7CA326">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2</w:t>
            </w:r>
          </w:p>
        </w:tc>
        <w:tc>
          <w:tcPr>
            <w:tcW w:w="1184" w:type="dxa"/>
            <w:noWrap w:val="0"/>
            <w:vAlign w:val="center"/>
          </w:tcPr>
          <w:p w14:paraId="1B72EFC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血压袖带</w:t>
            </w:r>
          </w:p>
        </w:tc>
        <w:tc>
          <w:tcPr>
            <w:tcW w:w="878" w:type="dxa"/>
            <w:noWrap w:val="0"/>
            <w:vAlign w:val="center"/>
          </w:tcPr>
          <w:p w14:paraId="65320F92">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9</w:t>
            </w:r>
          </w:p>
        </w:tc>
        <w:tc>
          <w:tcPr>
            <w:tcW w:w="932" w:type="dxa"/>
            <w:noWrap w:val="0"/>
            <w:vAlign w:val="center"/>
          </w:tcPr>
          <w:p w14:paraId="04C2A2C4">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套</w:t>
            </w:r>
          </w:p>
        </w:tc>
        <w:tc>
          <w:tcPr>
            <w:tcW w:w="703" w:type="dxa"/>
            <w:noWrap w:val="0"/>
            <w:vAlign w:val="center"/>
          </w:tcPr>
          <w:p w14:paraId="5B27B8DE">
            <w:pPr>
              <w:keepNext w:val="0"/>
              <w:keepLines w:val="0"/>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Times New Roman" w:hAnsi="Times New Roman"/>
                <w:b w:val="0"/>
                <w:bCs w:val="0"/>
                <w:kern w:val="2"/>
                <w:sz w:val="21"/>
                <w:szCs w:val="21"/>
              </w:rPr>
              <w:t>拒绝进口</w:t>
            </w:r>
          </w:p>
        </w:tc>
        <w:tc>
          <w:tcPr>
            <w:tcW w:w="1134" w:type="dxa"/>
            <w:noWrap w:val="0"/>
            <w:vAlign w:val="top"/>
          </w:tcPr>
          <w:p w14:paraId="58E007F2">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75D6B634">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53E5CA43">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0A067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2DC0DB94">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3</w:t>
            </w:r>
          </w:p>
        </w:tc>
        <w:tc>
          <w:tcPr>
            <w:tcW w:w="1184" w:type="dxa"/>
            <w:noWrap w:val="0"/>
            <w:vAlign w:val="center"/>
          </w:tcPr>
          <w:p w14:paraId="22E4C3A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数据存储卡</w:t>
            </w:r>
          </w:p>
        </w:tc>
        <w:tc>
          <w:tcPr>
            <w:tcW w:w="878" w:type="dxa"/>
            <w:noWrap w:val="0"/>
            <w:vAlign w:val="center"/>
          </w:tcPr>
          <w:p w14:paraId="3EE39CE5">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18</w:t>
            </w:r>
          </w:p>
        </w:tc>
        <w:tc>
          <w:tcPr>
            <w:tcW w:w="932" w:type="dxa"/>
            <w:noWrap w:val="0"/>
            <w:vAlign w:val="center"/>
          </w:tcPr>
          <w:p w14:paraId="2088FDE2">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个</w:t>
            </w:r>
          </w:p>
        </w:tc>
        <w:tc>
          <w:tcPr>
            <w:tcW w:w="703" w:type="dxa"/>
            <w:noWrap w:val="0"/>
            <w:vAlign w:val="center"/>
          </w:tcPr>
          <w:p w14:paraId="27920A16">
            <w:pPr>
              <w:keepNext w:val="0"/>
              <w:keepLines w:val="0"/>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Times New Roman" w:hAnsi="Times New Roman"/>
                <w:b w:val="0"/>
                <w:bCs w:val="0"/>
                <w:kern w:val="2"/>
                <w:sz w:val="21"/>
                <w:szCs w:val="21"/>
              </w:rPr>
              <w:t>拒绝进口</w:t>
            </w:r>
          </w:p>
        </w:tc>
        <w:tc>
          <w:tcPr>
            <w:tcW w:w="1134" w:type="dxa"/>
            <w:noWrap w:val="0"/>
            <w:vAlign w:val="top"/>
          </w:tcPr>
          <w:p w14:paraId="12BDEC63">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41E9515A">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1FA843D3">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60F37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09449F6A">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宋体" w:hAnsi="宋体" w:cs="宋体"/>
                <w:kern w:val="0"/>
                <w:sz w:val="24"/>
                <w:szCs w:val="24"/>
                <w:lang w:val="en-US" w:eastAsia="zh-CN"/>
              </w:rPr>
              <w:t>4</w:t>
            </w:r>
          </w:p>
        </w:tc>
        <w:tc>
          <w:tcPr>
            <w:tcW w:w="1184" w:type="dxa"/>
            <w:noWrap w:val="0"/>
            <w:vAlign w:val="center"/>
          </w:tcPr>
          <w:p w14:paraId="2E48921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记录仪背包</w:t>
            </w:r>
          </w:p>
        </w:tc>
        <w:tc>
          <w:tcPr>
            <w:tcW w:w="878" w:type="dxa"/>
            <w:noWrap w:val="0"/>
            <w:vAlign w:val="center"/>
          </w:tcPr>
          <w:p w14:paraId="4DAAA40A">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9</w:t>
            </w:r>
          </w:p>
        </w:tc>
        <w:tc>
          <w:tcPr>
            <w:tcW w:w="932" w:type="dxa"/>
            <w:noWrap w:val="0"/>
            <w:vAlign w:val="center"/>
          </w:tcPr>
          <w:p w14:paraId="3D6ACD68">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lang w:eastAsia="zh-CN"/>
              </w:rPr>
              <w:t>个</w:t>
            </w:r>
          </w:p>
        </w:tc>
        <w:tc>
          <w:tcPr>
            <w:tcW w:w="703" w:type="dxa"/>
            <w:noWrap w:val="0"/>
            <w:vAlign w:val="center"/>
          </w:tcPr>
          <w:p w14:paraId="7E1D1FDF">
            <w:pPr>
              <w:keepNext w:val="0"/>
              <w:keepLines w:val="0"/>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Times New Roman" w:hAnsi="Times New Roman"/>
                <w:b w:val="0"/>
                <w:bCs w:val="0"/>
                <w:kern w:val="2"/>
                <w:sz w:val="21"/>
                <w:szCs w:val="21"/>
              </w:rPr>
              <w:t>拒绝进口</w:t>
            </w:r>
          </w:p>
        </w:tc>
        <w:tc>
          <w:tcPr>
            <w:tcW w:w="1134" w:type="dxa"/>
            <w:noWrap w:val="0"/>
            <w:vAlign w:val="top"/>
          </w:tcPr>
          <w:p w14:paraId="1A6F6C9B">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40750A5F">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3CA715AE">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bl>
    <w:p w14:paraId="3407404E">
      <w:pPr>
        <w:pStyle w:val="11"/>
        <w:rPr>
          <w:rFonts w:hint="default"/>
          <w:lang w:val="en-US" w:eastAsia="zh-CN"/>
        </w:rPr>
      </w:pPr>
    </w:p>
    <w:p w14:paraId="29D11BE9">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eastAsia" w:cs="宋体"/>
          <w:b/>
          <w:bCs/>
          <w:sz w:val="22"/>
          <w:szCs w:val="22"/>
          <w:highlight w:val="yellow"/>
          <w:lang w:val="en-US" w:eastAsia="zh-CN" w:bidi="ar-SA"/>
        </w:rPr>
      </w:pPr>
      <w:r>
        <w:rPr>
          <w:rFonts w:hint="eastAsia" w:cs="宋体"/>
          <w:b/>
          <w:bCs/>
          <w:sz w:val="22"/>
          <w:szCs w:val="22"/>
          <w:highlight w:val="yellow"/>
          <w:lang w:val="en-US" w:eastAsia="zh-CN" w:bidi="ar-SA"/>
        </w:rPr>
        <w:t>包号03：</w:t>
      </w:r>
      <w:r>
        <w:rPr>
          <w:rFonts w:hint="eastAsia" w:ascii="宋体" w:hAnsi="宋体" w:cs="宋体"/>
          <w:b/>
          <w:bCs/>
          <w:kern w:val="0"/>
          <w:sz w:val="24"/>
          <w:szCs w:val="24"/>
        </w:rPr>
        <w:t>临时起搏器</w:t>
      </w:r>
    </w:p>
    <w:tbl>
      <w:tblPr>
        <w:tblStyle w:val="23"/>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1184"/>
        <w:gridCol w:w="878"/>
        <w:gridCol w:w="932"/>
        <w:gridCol w:w="703"/>
        <w:gridCol w:w="1134"/>
        <w:gridCol w:w="1843"/>
        <w:gridCol w:w="2126"/>
      </w:tblGrid>
      <w:tr w14:paraId="1BAE9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98" w:type="dxa"/>
            <w:shd w:val="clear" w:color="000000" w:fill="BFBFBF"/>
            <w:noWrap w:val="0"/>
            <w:vAlign w:val="center"/>
          </w:tcPr>
          <w:p w14:paraId="0DBC36D7">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序号</w:t>
            </w:r>
          </w:p>
        </w:tc>
        <w:tc>
          <w:tcPr>
            <w:tcW w:w="1184" w:type="dxa"/>
            <w:shd w:val="clear" w:color="000000" w:fill="BFBFBF"/>
            <w:noWrap w:val="0"/>
            <w:vAlign w:val="center"/>
          </w:tcPr>
          <w:p w14:paraId="028F08E5">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货物名称</w:t>
            </w:r>
          </w:p>
        </w:tc>
        <w:tc>
          <w:tcPr>
            <w:tcW w:w="878" w:type="dxa"/>
            <w:shd w:val="clear" w:color="000000" w:fill="BFBFBF"/>
            <w:noWrap w:val="0"/>
            <w:vAlign w:val="center"/>
          </w:tcPr>
          <w:p w14:paraId="5F421D2E">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数量</w:t>
            </w:r>
          </w:p>
        </w:tc>
        <w:tc>
          <w:tcPr>
            <w:tcW w:w="932" w:type="dxa"/>
            <w:shd w:val="clear" w:color="000000" w:fill="BFBFBF"/>
            <w:noWrap w:val="0"/>
            <w:vAlign w:val="center"/>
          </w:tcPr>
          <w:p w14:paraId="27243D38">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单位</w:t>
            </w:r>
          </w:p>
        </w:tc>
        <w:tc>
          <w:tcPr>
            <w:tcW w:w="703" w:type="dxa"/>
            <w:shd w:val="clear" w:color="000000" w:fill="BFBFBF"/>
            <w:noWrap w:val="0"/>
            <w:vAlign w:val="center"/>
          </w:tcPr>
          <w:p w14:paraId="4357FBC3">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备注</w:t>
            </w:r>
          </w:p>
        </w:tc>
        <w:tc>
          <w:tcPr>
            <w:tcW w:w="1134" w:type="dxa"/>
            <w:shd w:val="clear" w:color="000000" w:fill="BFBFBF"/>
            <w:noWrap w:val="0"/>
            <w:vAlign w:val="top"/>
          </w:tcPr>
          <w:p w14:paraId="6C8088A0">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所属行业</w:t>
            </w:r>
          </w:p>
        </w:tc>
        <w:tc>
          <w:tcPr>
            <w:tcW w:w="1843" w:type="dxa"/>
            <w:shd w:val="clear" w:color="000000" w:fill="BFBFBF"/>
            <w:noWrap w:val="0"/>
            <w:vAlign w:val="center"/>
          </w:tcPr>
          <w:p w14:paraId="652C3CB7">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单项财政预算限额（元）</w:t>
            </w:r>
          </w:p>
        </w:tc>
        <w:tc>
          <w:tcPr>
            <w:tcW w:w="2126" w:type="dxa"/>
            <w:shd w:val="clear" w:color="000000" w:fill="BFBFBF"/>
            <w:noWrap w:val="0"/>
            <w:vAlign w:val="center"/>
          </w:tcPr>
          <w:p w14:paraId="3656B105">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财政预算限额（元）</w:t>
            </w:r>
          </w:p>
        </w:tc>
      </w:tr>
      <w:tr w14:paraId="1717D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14257563">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1</w:t>
            </w:r>
          </w:p>
        </w:tc>
        <w:tc>
          <w:tcPr>
            <w:tcW w:w="1184" w:type="dxa"/>
            <w:noWrap w:val="0"/>
            <w:vAlign w:val="center"/>
          </w:tcPr>
          <w:p w14:paraId="510209B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临时起搏器</w:t>
            </w:r>
          </w:p>
        </w:tc>
        <w:tc>
          <w:tcPr>
            <w:tcW w:w="878" w:type="dxa"/>
            <w:noWrap w:val="0"/>
            <w:vAlign w:val="center"/>
          </w:tcPr>
          <w:p w14:paraId="5A6F5ED3">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w:t>
            </w:r>
          </w:p>
        </w:tc>
        <w:tc>
          <w:tcPr>
            <w:tcW w:w="932" w:type="dxa"/>
            <w:noWrap w:val="0"/>
            <w:vAlign w:val="center"/>
          </w:tcPr>
          <w:p w14:paraId="0D53ED28">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台</w:t>
            </w:r>
          </w:p>
        </w:tc>
        <w:tc>
          <w:tcPr>
            <w:tcW w:w="703" w:type="dxa"/>
            <w:noWrap w:val="0"/>
            <w:vAlign w:val="center"/>
          </w:tcPr>
          <w:p w14:paraId="5EC63FB9">
            <w:pPr>
              <w:keepNext w:val="0"/>
              <w:keepLines w:val="0"/>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Times New Roman" w:hAnsi="Times New Roman"/>
                <w:b w:val="0"/>
                <w:bCs w:val="0"/>
                <w:kern w:val="2"/>
                <w:sz w:val="21"/>
                <w:szCs w:val="21"/>
              </w:rPr>
              <w:t>拒绝进口</w:t>
            </w:r>
          </w:p>
        </w:tc>
        <w:tc>
          <w:tcPr>
            <w:tcW w:w="1134" w:type="dxa"/>
            <w:noWrap w:val="0"/>
            <w:vAlign w:val="top"/>
          </w:tcPr>
          <w:p w14:paraId="354A9BA4">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b w:val="0"/>
                <w:bCs w:val="0"/>
                <w:kern w:val="0"/>
                <w:sz w:val="24"/>
                <w:szCs w:val="24"/>
                <w:lang w:val="en-US" w:eastAsia="zh-CN"/>
              </w:rPr>
              <w:t>工业</w:t>
            </w:r>
          </w:p>
        </w:tc>
        <w:tc>
          <w:tcPr>
            <w:tcW w:w="1843" w:type="dxa"/>
            <w:vMerge w:val="restart"/>
            <w:noWrap w:val="0"/>
            <w:vAlign w:val="center"/>
          </w:tcPr>
          <w:p w14:paraId="1D21C867">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80000</w:t>
            </w:r>
          </w:p>
        </w:tc>
        <w:tc>
          <w:tcPr>
            <w:tcW w:w="2126" w:type="dxa"/>
            <w:vMerge w:val="restart"/>
            <w:noWrap w:val="0"/>
            <w:vAlign w:val="center"/>
          </w:tcPr>
          <w:p w14:paraId="1D83F637">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80000</w:t>
            </w:r>
          </w:p>
        </w:tc>
      </w:tr>
      <w:tr w14:paraId="2BD88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2C2331A6">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2</w:t>
            </w:r>
          </w:p>
        </w:tc>
        <w:tc>
          <w:tcPr>
            <w:tcW w:w="1184" w:type="dxa"/>
            <w:noWrap w:val="0"/>
            <w:vAlign w:val="center"/>
          </w:tcPr>
          <w:p w14:paraId="519F0F3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患者电缆</w:t>
            </w:r>
          </w:p>
        </w:tc>
        <w:tc>
          <w:tcPr>
            <w:tcW w:w="878" w:type="dxa"/>
            <w:noWrap w:val="0"/>
            <w:vAlign w:val="center"/>
          </w:tcPr>
          <w:p w14:paraId="26EBE3CC">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w:t>
            </w:r>
          </w:p>
        </w:tc>
        <w:tc>
          <w:tcPr>
            <w:tcW w:w="932" w:type="dxa"/>
            <w:noWrap w:val="0"/>
            <w:vAlign w:val="center"/>
          </w:tcPr>
          <w:p w14:paraId="481B2820">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条</w:t>
            </w:r>
          </w:p>
        </w:tc>
        <w:tc>
          <w:tcPr>
            <w:tcW w:w="703" w:type="dxa"/>
            <w:noWrap w:val="0"/>
            <w:vAlign w:val="center"/>
          </w:tcPr>
          <w:p w14:paraId="77603F32">
            <w:pPr>
              <w:keepNext w:val="0"/>
              <w:keepLines w:val="0"/>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Times New Roman" w:hAnsi="Times New Roman"/>
                <w:b w:val="0"/>
                <w:bCs w:val="0"/>
                <w:kern w:val="2"/>
                <w:sz w:val="21"/>
                <w:szCs w:val="21"/>
              </w:rPr>
              <w:t>拒绝进口</w:t>
            </w:r>
          </w:p>
        </w:tc>
        <w:tc>
          <w:tcPr>
            <w:tcW w:w="1134" w:type="dxa"/>
            <w:noWrap w:val="0"/>
            <w:vAlign w:val="top"/>
          </w:tcPr>
          <w:p w14:paraId="6B56852C">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7EA6E55F">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7D0BEE56">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05027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04FE220E">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3</w:t>
            </w:r>
          </w:p>
        </w:tc>
        <w:tc>
          <w:tcPr>
            <w:tcW w:w="1184" w:type="dxa"/>
            <w:noWrap w:val="0"/>
            <w:vAlign w:val="center"/>
          </w:tcPr>
          <w:p w14:paraId="623CFFB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5号碱性电池</w:t>
            </w:r>
          </w:p>
        </w:tc>
        <w:tc>
          <w:tcPr>
            <w:tcW w:w="878" w:type="dxa"/>
            <w:noWrap w:val="0"/>
            <w:vAlign w:val="center"/>
          </w:tcPr>
          <w:p w14:paraId="75678472">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2</w:t>
            </w:r>
          </w:p>
        </w:tc>
        <w:tc>
          <w:tcPr>
            <w:tcW w:w="932" w:type="dxa"/>
            <w:noWrap w:val="0"/>
            <w:vAlign w:val="center"/>
          </w:tcPr>
          <w:p w14:paraId="7578A548">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节</w:t>
            </w:r>
          </w:p>
        </w:tc>
        <w:tc>
          <w:tcPr>
            <w:tcW w:w="703" w:type="dxa"/>
            <w:noWrap w:val="0"/>
            <w:vAlign w:val="center"/>
          </w:tcPr>
          <w:p w14:paraId="1E237C69">
            <w:pPr>
              <w:keepNext w:val="0"/>
              <w:keepLines w:val="0"/>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Times New Roman" w:hAnsi="Times New Roman"/>
                <w:b w:val="0"/>
                <w:bCs w:val="0"/>
                <w:kern w:val="2"/>
                <w:sz w:val="21"/>
                <w:szCs w:val="21"/>
              </w:rPr>
              <w:t>拒绝进口</w:t>
            </w:r>
          </w:p>
        </w:tc>
        <w:tc>
          <w:tcPr>
            <w:tcW w:w="1134" w:type="dxa"/>
            <w:noWrap w:val="0"/>
            <w:vAlign w:val="top"/>
          </w:tcPr>
          <w:p w14:paraId="403336D4">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5DE831CA">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060BDBD6">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617BF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6AEFA24A">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4</w:t>
            </w:r>
          </w:p>
        </w:tc>
        <w:tc>
          <w:tcPr>
            <w:tcW w:w="1184" w:type="dxa"/>
            <w:noWrap w:val="0"/>
            <w:vAlign w:val="center"/>
          </w:tcPr>
          <w:p w14:paraId="4F3A8A4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便携包</w:t>
            </w:r>
          </w:p>
        </w:tc>
        <w:tc>
          <w:tcPr>
            <w:tcW w:w="878" w:type="dxa"/>
            <w:noWrap w:val="0"/>
            <w:vAlign w:val="center"/>
          </w:tcPr>
          <w:p w14:paraId="7C9CFB42">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w:t>
            </w:r>
          </w:p>
        </w:tc>
        <w:tc>
          <w:tcPr>
            <w:tcW w:w="932" w:type="dxa"/>
            <w:noWrap w:val="0"/>
            <w:vAlign w:val="center"/>
          </w:tcPr>
          <w:p w14:paraId="2CE2B6DD">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个</w:t>
            </w:r>
          </w:p>
        </w:tc>
        <w:tc>
          <w:tcPr>
            <w:tcW w:w="703" w:type="dxa"/>
            <w:noWrap w:val="0"/>
            <w:vAlign w:val="center"/>
          </w:tcPr>
          <w:p w14:paraId="62142589">
            <w:pPr>
              <w:keepNext w:val="0"/>
              <w:keepLines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Times New Roman" w:hAnsi="Times New Roman"/>
                <w:b w:val="0"/>
                <w:bCs w:val="0"/>
                <w:kern w:val="2"/>
                <w:sz w:val="21"/>
                <w:szCs w:val="21"/>
              </w:rPr>
              <w:t>拒绝进口</w:t>
            </w:r>
          </w:p>
        </w:tc>
        <w:tc>
          <w:tcPr>
            <w:tcW w:w="1134" w:type="dxa"/>
            <w:noWrap w:val="0"/>
            <w:vAlign w:val="top"/>
          </w:tcPr>
          <w:p w14:paraId="156C23D8">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398766DA">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1F12FF09">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2C76C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1F17E850">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宋体" w:hAnsi="宋体" w:cs="宋体"/>
                <w:kern w:val="0"/>
                <w:sz w:val="24"/>
                <w:szCs w:val="24"/>
                <w:lang w:val="en-US" w:eastAsia="zh-CN"/>
              </w:rPr>
              <w:t>5</w:t>
            </w:r>
          </w:p>
        </w:tc>
        <w:tc>
          <w:tcPr>
            <w:tcW w:w="1184" w:type="dxa"/>
            <w:noWrap w:val="0"/>
            <w:vAlign w:val="center"/>
          </w:tcPr>
          <w:p w14:paraId="7424419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说明书</w:t>
            </w:r>
          </w:p>
        </w:tc>
        <w:tc>
          <w:tcPr>
            <w:tcW w:w="878" w:type="dxa"/>
            <w:noWrap w:val="0"/>
            <w:vAlign w:val="center"/>
          </w:tcPr>
          <w:p w14:paraId="61ABB763">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w:t>
            </w:r>
          </w:p>
        </w:tc>
        <w:tc>
          <w:tcPr>
            <w:tcW w:w="932" w:type="dxa"/>
            <w:noWrap w:val="0"/>
            <w:vAlign w:val="center"/>
          </w:tcPr>
          <w:p w14:paraId="129D6B6C">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本</w:t>
            </w:r>
          </w:p>
        </w:tc>
        <w:tc>
          <w:tcPr>
            <w:tcW w:w="703" w:type="dxa"/>
            <w:noWrap w:val="0"/>
            <w:vAlign w:val="center"/>
          </w:tcPr>
          <w:p w14:paraId="67FE0F51">
            <w:pPr>
              <w:keepNext w:val="0"/>
              <w:keepLines w:val="0"/>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Times New Roman" w:hAnsi="Times New Roman"/>
                <w:b w:val="0"/>
                <w:bCs w:val="0"/>
                <w:kern w:val="2"/>
                <w:sz w:val="21"/>
                <w:szCs w:val="21"/>
              </w:rPr>
              <w:t>拒绝进口</w:t>
            </w:r>
          </w:p>
        </w:tc>
        <w:tc>
          <w:tcPr>
            <w:tcW w:w="1134" w:type="dxa"/>
            <w:noWrap w:val="0"/>
            <w:vAlign w:val="top"/>
          </w:tcPr>
          <w:p w14:paraId="2FE9283C">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2A909B93">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261384D5">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bl>
    <w:p w14:paraId="4F728F23">
      <w:pPr>
        <w:pStyle w:val="11"/>
        <w:ind w:left="0" w:leftChars="0" w:firstLine="0" w:firstLineChars="0"/>
        <w:rPr>
          <w:rFonts w:hint="default"/>
          <w:lang w:val="en-US" w:eastAsia="zh-CN"/>
        </w:rPr>
      </w:pPr>
    </w:p>
    <w:p w14:paraId="2BD0BF93">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eastAsia" w:cs="宋体"/>
          <w:b/>
          <w:bCs/>
          <w:sz w:val="22"/>
          <w:szCs w:val="22"/>
          <w:highlight w:val="yellow"/>
          <w:lang w:val="en-US" w:eastAsia="zh-CN" w:bidi="ar-SA"/>
        </w:rPr>
      </w:pPr>
      <w:r>
        <w:rPr>
          <w:rFonts w:hint="eastAsia" w:cs="宋体"/>
          <w:b/>
          <w:bCs/>
          <w:sz w:val="22"/>
          <w:szCs w:val="22"/>
          <w:highlight w:val="yellow"/>
          <w:lang w:val="en-US" w:eastAsia="zh-CN" w:bidi="ar-SA"/>
        </w:rPr>
        <w:t>包号04：</w:t>
      </w:r>
      <w:r>
        <w:rPr>
          <w:rFonts w:hint="eastAsia" w:ascii="宋体" w:hAnsi="宋体" w:cs="宋体"/>
          <w:b/>
          <w:bCs/>
          <w:kern w:val="0"/>
          <w:sz w:val="24"/>
          <w:szCs w:val="24"/>
        </w:rPr>
        <w:t>光子治疗仪</w:t>
      </w:r>
    </w:p>
    <w:tbl>
      <w:tblPr>
        <w:tblStyle w:val="23"/>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1184"/>
        <w:gridCol w:w="878"/>
        <w:gridCol w:w="932"/>
        <w:gridCol w:w="703"/>
        <w:gridCol w:w="1134"/>
        <w:gridCol w:w="1843"/>
        <w:gridCol w:w="2126"/>
      </w:tblGrid>
      <w:tr w14:paraId="42475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98" w:type="dxa"/>
            <w:shd w:val="clear" w:color="000000" w:fill="BFBFBF"/>
            <w:noWrap w:val="0"/>
            <w:vAlign w:val="center"/>
          </w:tcPr>
          <w:p w14:paraId="6746729F">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序号</w:t>
            </w:r>
          </w:p>
        </w:tc>
        <w:tc>
          <w:tcPr>
            <w:tcW w:w="1184" w:type="dxa"/>
            <w:shd w:val="clear" w:color="000000" w:fill="BFBFBF"/>
            <w:noWrap w:val="0"/>
            <w:vAlign w:val="center"/>
          </w:tcPr>
          <w:p w14:paraId="7C8EEF57">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货物名称</w:t>
            </w:r>
          </w:p>
        </w:tc>
        <w:tc>
          <w:tcPr>
            <w:tcW w:w="878" w:type="dxa"/>
            <w:shd w:val="clear" w:color="000000" w:fill="BFBFBF"/>
            <w:noWrap w:val="0"/>
            <w:vAlign w:val="center"/>
          </w:tcPr>
          <w:p w14:paraId="46514E4B">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数量</w:t>
            </w:r>
          </w:p>
        </w:tc>
        <w:tc>
          <w:tcPr>
            <w:tcW w:w="932" w:type="dxa"/>
            <w:shd w:val="clear" w:color="000000" w:fill="BFBFBF"/>
            <w:noWrap w:val="0"/>
            <w:vAlign w:val="center"/>
          </w:tcPr>
          <w:p w14:paraId="316B2353">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单位</w:t>
            </w:r>
          </w:p>
        </w:tc>
        <w:tc>
          <w:tcPr>
            <w:tcW w:w="703" w:type="dxa"/>
            <w:shd w:val="clear" w:color="000000" w:fill="BFBFBF"/>
            <w:noWrap w:val="0"/>
            <w:vAlign w:val="center"/>
          </w:tcPr>
          <w:p w14:paraId="17F1088D">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备注</w:t>
            </w:r>
          </w:p>
        </w:tc>
        <w:tc>
          <w:tcPr>
            <w:tcW w:w="1134" w:type="dxa"/>
            <w:shd w:val="clear" w:color="000000" w:fill="BFBFBF"/>
            <w:noWrap w:val="0"/>
            <w:vAlign w:val="top"/>
          </w:tcPr>
          <w:p w14:paraId="4299A331">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所属行业</w:t>
            </w:r>
          </w:p>
        </w:tc>
        <w:tc>
          <w:tcPr>
            <w:tcW w:w="1843" w:type="dxa"/>
            <w:shd w:val="clear" w:color="000000" w:fill="BFBFBF"/>
            <w:noWrap w:val="0"/>
            <w:vAlign w:val="center"/>
          </w:tcPr>
          <w:p w14:paraId="46705B8A">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单项财政预算限额（元）</w:t>
            </w:r>
          </w:p>
        </w:tc>
        <w:tc>
          <w:tcPr>
            <w:tcW w:w="2126" w:type="dxa"/>
            <w:shd w:val="clear" w:color="000000" w:fill="BFBFBF"/>
            <w:noWrap w:val="0"/>
            <w:vAlign w:val="center"/>
          </w:tcPr>
          <w:p w14:paraId="6AB0BC9C">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财政预算限额（元）</w:t>
            </w:r>
          </w:p>
        </w:tc>
      </w:tr>
      <w:tr w14:paraId="4CCC1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76243904">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1</w:t>
            </w:r>
          </w:p>
        </w:tc>
        <w:tc>
          <w:tcPr>
            <w:tcW w:w="1184" w:type="dxa"/>
            <w:noWrap w:val="0"/>
            <w:vAlign w:val="center"/>
          </w:tcPr>
          <w:p w14:paraId="1C16FE2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光子治疗仪主机</w:t>
            </w:r>
          </w:p>
        </w:tc>
        <w:tc>
          <w:tcPr>
            <w:tcW w:w="878" w:type="dxa"/>
            <w:noWrap w:val="0"/>
            <w:vAlign w:val="center"/>
          </w:tcPr>
          <w:p w14:paraId="38009712">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2</w:t>
            </w:r>
          </w:p>
        </w:tc>
        <w:tc>
          <w:tcPr>
            <w:tcW w:w="932" w:type="dxa"/>
            <w:noWrap w:val="0"/>
            <w:vAlign w:val="center"/>
          </w:tcPr>
          <w:p w14:paraId="3A96BA9E">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台</w:t>
            </w:r>
          </w:p>
        </w:tc>
        <w:tc>
          <w:tcPr>
            <w:tcW w:w="703" w:type="dxa"/>
            <w:noWrap w:val="0"/>
            <w:vAlign w:val="center"/>
          </w:tcPr>
          <w:p w14:paraId="1BF51947">
            <w:pPr>
              <w:keepNext w:val="0"/>
              <w:keepLines w:val="0"/>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Times New Roman" w:hAnsi="Times New Roman"/>
                <w:b w:val="0"/>
                <w:bCs w:val="0"/>
                <w:kern w:val="2"/>
                <w:sz w:val="21"/>
                <w:szCs w:val="21"/>
              </w:rPr>
              <w:t>拒绝进口</w:t>
            </w:r>
          </w:p>
        </w:tc>
        <w:tc>
          <w:tcPr>
            <w:tcW w:w="1134" w:type="dxa"/>
            <w:noWrap w:val="0"/>
            <w:vAlign w:val="top"/>
          </w:tcPr>
          <w:p w14:paraId="1AE65C0F">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b w:val="0"/>
                <w:bCs w:val="0"/>
                <w:kern w:val="0"/>
                <w:sz w:val="24"/>
                <w:szCs w:val="24"/>
                <w:lang w:val="en-US" w:eastAsia="zh-CN"/>
              </w:rPr>
              <w:t>工业</w:t>
            </w:r>
          </w:p>
        </w:tc>
        <w:tc>
          <w:tcPr>
            <w:tcW w:w="1843" w:type="dxa"/>
            <w:vMerge w:val="restart"/>
            <w:noWrap w:val="0"/>
            <w:vAlign w:val="center"/>
          </w:tcPr>
          <w:p w14:paraId="35E1698A">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30000</w:t>
            </w:r>
          </w:p>
        </w:tc>
        <w:tc>
          <w:tcPr>
            <w:tcW w:w="2126" w:type="dxa"/>
            <w:vMerge w:val="restart"/>
            <w:noWrap w:val="0"/>
            <w:vAlign w:val="center"/>
          </w:tcPr>
          <w:p w14:paraId="19FED3A3">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60000</w:t>
            </w:r>
          </w:p>
        </w:tc>
      </w:tr>
      <w:tr w14:paraId="70E4B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44C18E8B">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2</w:t>
            </w:r>
          </w:p>
        </w:tc>
        <w:tc>
          <w:tcPr>
            <w:tcW w:w="1184" w:type="dxa"/>
            <w:noWrap w:val="0"/>
            <w:vAlign w:val="center"/>
          </w:tcPr>
          <w:p w14:paraId="3B501B2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三芯电源线</w:t>
            </w:r>
          </w:p>
        </w:tc>
        <w:tc>
          <w:tcPr>
            <w:tcW w:w="878" w:type="dxa"/>
            <w:noWrap w:val="0"/>
            <w:vAlign w:val="center"/>
          </w:tcPr>
          <w:p w14:paraId="3118A392">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2</w:t>
            </w:r>
          </w:p>
        </w:tc>
        <w:tc>
          <w:tcPr>
            <w:tcW w:w="932" w:type="dxa"/>
            <w:noWrap w:val="0"/>
            <w:vAlign w:val="center"/>
          </w:tcPr>
          <w:p w14:paraId="7EE62A3C">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根</w:t>
            </w:r>
          </w:p>
        </w:tc>
        <w:tc>
          <w:tcPr>
            <w:tcW w:w="703" w:type="dxa"/>
            <w:noWrap w:val="0"/>
            <w:vAlign w:val="center"/>
          </w:tcPr>
          <w:p w14:paraId="0D62FEB4">
            <w:pPr>
              <w:keepNext w:val="0"/>
              <w:keepLines w:val="0"/>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Times New Roman" w:hAnsi="Times New Roman"/>
                <w:b w:val="0"/>
                <w:bCs w:val="0"/>
                <w:kern w:val="2"/>
                <w:sz w:val="21"/>
                <w:szCs w:val="21"/>
              </w:rPr>
              <w:t>拒绝进口</w:t>
            </w:r>
          </w:p>
        </w:tc>
        <w:tc>
          <w:tcPr>
            <w:tcW w:w="1134" w:type="dxa"/>
            <w:noWrap w:val="0"/>
            <w:vAlign w:val="top"/>
          </w:tcPr>
          <w:p w14:paraId="7F4FD7D3">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49280B22">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3908CBC4">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52BB5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119E4DBB">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3</w:t>
            </w:r>
          </w:p>
        </w:tc>
        <w:tc>
          <w:tcPr>
            <w:tcW w:w="1184" w:type="dxa"/>
            <w:noWrap w:val="0"/>
            <w:vAlign w:val="center"/>
          </w:tcPr>
          <w:p w14:paraId="6925590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遥控器</w:t>
            </w:r>
          </w:p>
        </w:tc>
        <w:tc>
          <w:tcPr>
            <w:tcW w:w="878" w:type="dxa"/>
            <w:noWrap w:val="0"/>
            <w:vAlign w:val="center"/>
          </w:tcPr>
          <w:p w14:paraId="16AB945D">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2</w:t>
            </w:r>
          </w:p>
        </w:tc>
        <w:tc>
          <w:tcPr>
            <w:tcW w:w="932" w:type="dxa"/>
            <w:noWrap w:val="0"/>
            <w:vAlign w:val="center"/>
          </w:tcPr>
          <w:p w14:paraId="1B50A3E9">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个</w:t>
            </w:r>
          </w:p>
        </w:tc>
        <w:tc>
          <w:tcPr>
            <w:tcW w:w="703" w:type="dxa"/>
            <w:noWrap w:val="0"/>
            <w:vAlign w:val="center"/>
          </w:tcPr>
          <w:p w14:paraId="43BB76D2">
            <w:pPr>
              <w:keepNext w:val="0"/>
              <w:keepLines w:val="0"/>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Times New Roman" w:hAnsi="Times New Roman"/>
                <w:b w:val="0"/>
                <w:bCs w:val="0"/>
                <w:kern w:val="2"/>
                <w:sz w:val="21"/>
                <w:szCs w:val="21"/>
              </w:rPr>
              <w:t>拒绝进口</w:t>
            </w:r>
          </w:p>
        </w:tc>
        <w:tc>
          <w:tcPr>
            <w:tcW w:w="1134" w:type="dxa"/>
            <w:noWrap w:val="0"/>
            <w:vAlign w:val="top"/>
          </w:tcPr>
          <w:p w14:paraId="307FF7FE">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40D15B45">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47D981FC">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5FF7A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0B453075">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4</w:t>
            </w:r>
          </w:p>
        </w:tc>
        <w:tc>
          <w:tcPr>
            <w:tcW w:w="1184" w:type="dxa"/>
            <w:noWrap w:val="0"/>
            <w:vAlign w:val="center"/>
          </w:tcPr>
          <w:p w14:paraId="464C5E5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遮光罩</w:t>
            </w:r>
          </w:p>
        </w:tc>
        <w:tc>
          <w:tcPr>
            <w:tcW w:w="878" w:type="dxa"/>
            <w:noWrap w:val="0"/>
            <w:vAlign w:val="center"/>
          </w:tcPr>
          <w:p w14:paraId="2C82E09A">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rPr>
              <w:t>2</w:t>
            </w:r>
          </w:p>
        </w:tc>
        <w:tc>
          <w:tcPr>
            <w:tcW w:w="932" w:type="dxa"/>
            <w:noWrap w:val="0"/>
            <w:vAlign w:val="center"/>
          </w:tcPr>
          <w:p w14:paraId="4FCFC6ED">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cs="宋体"/>
                <w:kern w:val="0"/>
                <w:sz w:val="24"/>
                <w:szCs w:val="24"/>
                <w:lang w:eastAsia="zh-CN"/>
              </w:rPr>
              <w:t>个</w:t>
            </w:r>
          </w:p>
        </w:tc>
        <w:tc>
          <w:tcPr>
            <w:tcW w:w="703" w:type="dxa"/>
            <w:noWrap w:val="0"/>
            <w:vAlign w:val="center"/>
          </w:tcPr>
          <w:p w14:paraId="7F21EA8C">
            <w:pPr>
              <w:keepNext w:val="0"/>
              <w:keepLines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Times New Roman" w:hAnsi="Times New Roman"/>
                <w:b w:val="0"/>
                <w:bCs w:val="0"/>
                <w:kern w:val="2"/>
                <w:sz w:val="21"/>
                <w:szCs w:val="21"/>
              </w:rPr>
              <w:t>拒绝进口</w:t>
            </w:r>
          </w:p>
        </w:tc>
        <w:tc>
          <w:tcPr>
            <w:tcW w:w="1134" w:type="dxa"/>
            <w:noWrap w:val="0"/>
            <w:vAlign w:val="top"/>
          </w:tcPr>
          <w:p w14:paraId="78711D6A">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497707C8">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15C7A71C">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569F3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7F52DAEF">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lang w:val="en-US" w:eastAsia="zh-CN"/>
              </w:rPr>
            </w:pPr>
            <w:r>
              <w:rPr>
                <w:rFonts w:hint="eastAsia" w:ascii="宋体" w:hAnsi="宋体" w:cs="宋体"/>
                <w:kern w:val="0"/>
                <w:sz w:val="24"/>
                <w:szCs w:val="24"/>
                <w:lang w:val="en-US" w:eastAsia="zh-CN"/>
              </w:rPr>
              <w:t>5</w:t>
            </w:r>
          </w:p>
        </w:tc>
        <w:tc>
          <w:tcPr>
            <w:tcW w:w="1184" w:type="dxa"/>
            <w:noWrap w:val="0"/>
            <w:vAlign w:val="center"/>
          </w:tcPr>
          <w:p w14:paraId="74EFFC3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遮光墨镜</w:t>
            </w:r>
          </w:p>
        </w:tc>
        <w:tc>
          <w:tcPr>
            <w:tcW w:w="878" w:type="dxa"/>
            <w:noWrap w:val="0"/>
            <w:vAlign w:val="center"/>
          </w:tcPr>
          <w:p w14:paraId="0C9EED97">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2</w:t>
            </w:r>
          </w:p>
        </w:tc>
        <w:tc>
          <w:tcPr>
            <w:tcW w:w="932" w:type="dxa"/>
            <w:noWrap w:val="0"/>
            <w:vAlign w:val="center"/>
          </w:tcPr>
          <w:p w14:paraId="102B193D">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副</w:t>
            </w:r>
          </w:p>
        </w:tc>
        <w:tc>
          <w:tcPr>
            <w:tcW w:w="703" w:type="dxa"/>
            <w:noWrap w:val="0"/>
            <w:vAlign w:val="center"/>
          </w:tcPr>
          <w:p w14:paraId="468F6B39">
            <w:pPr>
              <w:keepNext w:val="0"/>
              <w:keepLines w:val="0"/>
              <w:suppressLineNumbers w:val="0"/>
              <w:spacing w:before="0" w:beforeAutospacing="0" w:after="0" w:afterAutospacing="0" w:line="240" w:lineRule="auto"/>
              <w:ind w:left="0" w:right="0"/>
              <w:jc w:val="center"/>
              <w:rPr>
                <w:rFonts w:hint="eastAsia" w:ascii="Times New Roman" w:hAnsi="Times New Roman"/>
                <w:b w:val="0"/>
                <w:bCs w:val="0"/>
                <w:kern w:val="2"/>
                <w:sz w:val="21"/>
                <w:szCs w:val="21"/>
              </w:rPr>
            </w:pPr>
            <w:r>
              <w:rPr>
                <w:rFonts w:hint="eastAsia" w:ascii="Times New Roman" w:hAnsi="Times New Roman"/>
                <w:b w:val="0"/>
                <w:bCs w:val="0"/>
                <w:kern w:val="2"/>
                <w:sz w:val="21"/>
                <w:szCs w:val="21"/>
              </w:rPr>
              <w:t>拒绝进口</w:t>
            </w:r>
          </w:p>
        </w:tc>
        <w:tc>
          <w:tcPr>
            <w:tcW w:w="1134" w:type="dxa"/>
            <w:noWrap w:val="0"/>
            <w:vAlign w:val="top"/>
          </w:tcPr>
          <w:p w14:paraId="445D6B00">
            <w:pPr>
              <w:keepNext w:val="0"/>
              <w:keepLines w:val="0"/>
              <w:widowControl/>
              <w:suppressLineNumbers w:val="0"/>
              <w:spacing w:before="0" w:beforeAutospacing="0" w:after="0" w:afterAutospacing="0" w:line="240" w:lineRule="auto"/>
              <w:ind w:left="0" w:right="0"/>
              <w:jc w:val="center"/>
              <w:rPr>
                <w:rFonts w:hint="eastAsia" w:ascii="宋体" w:hAnsi="宋体" w:cs="宋体"/>
                <w:b w:val="0"/>
                <w:bCs w:val="0"/>
                <w:kern w:val="0"/>
                <w:sz w:val="24"/>
                <w:szCs w:val="24"/>
                <w:lang w:val="en-US" w:eastAsia="zh-CN"/>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5BFCD655">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2550BED7">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0AC85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5F63EF63">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lang w:val="en-US" w:eastAsia="zh-CN"/>
              </w:rPr>
            </w:pPr>
            <w:r>
              <w:rPr>
                <w:rFonts w:hint="eastAsia" w:ascii="宋体" w:hAnsi="宋体" w:cs="宋体"/>
                <w:kern w:val="0"/>
                <w:sz w:val="24"/>
                <w:szCs w:val="24"/>
                <w:lang w:val="en-US" w:eastAsia="zh-CN"/>
              </w:rPr>
              <w:t>6</w:t>
            </w:r>
          </w:p>
        </w:tc>
        <w:tc>
          <w:tcPr>
            <w:tcW w:w="1184" w:type="dxa"/>
            <w:noWrap w:val="0"/>
            <w:vAlign w:val="center"/>
          </w:tcPr>
          <w:p w14:paraId="3C44F21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保险丝 2A</w:t>
            </w:r>
          </w:p>
        </w:tc>
        <w:tc>
          <w:tcPr>
            <w:tcW w:w="878" w:type="dxa"/>
            <w:noWrap w:val="0"/>
            <w:vAlign w:val="center"/>
          </w:tcPr>
          <w:p w14:paraId="00B6E2A9">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4</w:t>
            </w:r>
          </w:p>
        </w:tc>
        <w:tc>
          <w:tcPr>
            <w:tcW w:w="932" w:type="dxa"/>
            <w:noWrap w:val="0"/>
            <w:vAlign w:val="center"/>
          </w:tcPr>
          <w:p w14:paraId="09A87B8C">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只</w:t>
            </w:r>
          </w:p>
        </w:tc>
        <w:tc>
          <w:tcPr>
            <w:tcW w:w="703" w:type="dxa"/>
            <w:noWrap w:val="0"/>
            <w:vAlign w:val="center"/>
          </w:tcPr>
          <w:p w14:paraId="369F038E">
            <w:pPr>
              <w:keepNext w:val="0"/>
              <w:keepLines w:val="0"/>
              <w:suppressLineNumbers w:val="0"/>
              <w:spacing w:before="0" w:beforeAutospacing="0" w:after="0" w:afterAutospacing="0" w:line="240" w:lineRule="auto"/>
              <w:ind w:left="0" w:right="0"/>
              <w:jc w:val="center"/>
              <w:rPr>
                <w:rFonts w:hint="eastAsia" w:ascii="Times New Roman" w:hAnsi="Times New Roman"/>
                <w:b w:val="0"/>
                <w:bCs w:val="0"/>
                <w:kern w:val="2"/>
                <w:sz w:val="21"/>
                <w:szCs w:val="21"/>
              </w:rPr>
            </w:pPr>
            <w:r>
              <w:rPr>
                <w:rFonts w:hint="eastAsia" w:ascii="Times New Roman" w:hAnsi="Times New Roman"/>
                <w:b w:val="0"/>
                <w:bCs w:val="0"/>
                <w:kern w:val="2"/>
                <w:sz w:val="21"/>
                <w:szCs w:val="21"/>
              </w:rPr>
              <w:t>拒绝进口</w:t>
            </w:r>
          </w:p>
        </w:tc>
        <w:tc>
          <w:tcPr>
            <w:tcW w:w="1134" w:type="dxa"/>
            <w:noWrap w:val="0"/>
            <w:vAlign w:val="top"/>
          </w:tcPr>
          <w:p w14:paraId="7B08B7B7">
            <w:pPr>
              <w:keepNext w:val="0"/>
              <w:keepLines w:val="0"/>
              <w:widowControl/>
              <w:suppressLineNumbers w:val="0"/>
              <w:spacing w:before="0" w:beforeAutospacing="0" w:after="0" w:afterAutospacing="0" w:line="240" w:lineRule="auto"/>
              <w:ind w:left="0" w:right="0"/>
              <w:jc w:val="center"/>
              <w:rPr>
                <w:rFonts w:hint="eastAsia" w:ascii="宋体" w:hAnsi="宋体" w:cs="宋体"/>
                <w:b w:val="0"/>
                <w:bCs w:val="0"/>
                <w:kern w:val="0"/>
                <w:sz w:val="24"/>
                <w:szCs w:val="24"/>
                <w:lang w:val="en-US" w:eastAsia="zh-CN"/>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03AA19A7">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039B5B87">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07C49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3D65F29F">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lang w:val="en-US" w:eastAsia="zh-CN"/>
              </w:rPr>
            </w:pPr>
            <w:r>
              <w:rPr>
                <w:rFonts w:hint="eastAsia" w:ascii="宋体" w:hAnsi="宋体" w:cs="宋体"/>
                <w:kern w:val="0"/>
                <w:sz w:val="24"/>
                <w:szCs w:val="24"/>
                <w:lang w:val="en-US" w:eastAsia="zh-CN"/>
              </w:rPr>
              <w:t>7</w:t>
            </w:r>
          </w:p>
        </w:tc>
        <w:tc>
          <w:tcPr>
            <w:tcW w:w="1184" w:type="dxa"/>
            <w:noWrap w:val="0"/>
            <w:vAlign w:val="center"/>
          </w:tcPr>
          <w:p w14:paraId="6309C1C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合格证</w:t>
            </w:r>
          </w:p>
        </w:tc>
        <w:tc>
          <w:tcPr>
            <w:tcW w:w="878" w:type="dxa"/>
            <w:noWrap w:val="0"/>
            <w:vAlign w:val="center"/>
          </w:tcPr>
          <w:p w14:paraId="733D3370">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2</w:t>
            </w:r>
          </w:p>
        </w:tc>
        <w:tc>
          <w:tcPr>
            <w:tcW w:w="932" w:type="dxa"/>
            <w:noWrap w:val="0"/>
            <w:vAlign w:val="center"/>
          </w:tcPr>
          <w:p w14:paraId="34AD5D5B">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张</w:t>
            </w:r>
          </w:p>
        </w:tc>
        <w:tc>
          <w:tcPr>
            <w:tcW w:w="703" w:type="dxa"/>
            <w:noWrap w:val="0"/>
            <w:vAlign w:val="center"/>
          </w:tcPr>
          <w:p w14:paraId="4E83F702">
            <w:pPr>
              <w:keepNext w:val="0"/>
              <w:keepLines w:val="0"/>
              <w:suppressLineNumbers w:val="0"/>
              <w:spacing w:before="0" w:beforeAutospacing="0" w:after="0" w:afterAutospacing="0" w:line="240" w:lineRule="auto"/>
              <w:ind w:left="0" w:right="0"/>
              <w:jc w:val="center"/>
              <w:rPr>
                <w:rFonts w:hint="eastAsia" w:ascii="Times New Roman" w:hAnsi="Times New Roman"/>
                <w:b w:val="0"/>
                <w:bCs w:val="0"/>
                <w:kern w:val="2"/>
                <w:sz w:val="21"/>
                <w:szCs w:val="21"/>
              </w:rPr>
            </w:pPr>
            <w:r>
              <w:rPr>
                <w:rFonts w:hint="eastAsia" w:ascii="Times New Roman" w:hAnsi="Times New Roman"/>
                <w:b w:val="0"/>
                <w:bCs w:val="0"/>
                <w:kern w:val="2"/>
                <w:sz w:val="21"/>
                <w:szCs w:val="21"/>
              </w:rPr>
              <w:t>拒绝进口</w:t>
            </w:r>
          </w:p>
        </w:tc>
        <w:tc>
          <w:tcPr>
            <w:tcW w:w="1134" w:type="dxa"/>
            <w:noWrap w:val="0"/>
            <w:vAlign w:val="top"/>
          </w:tcPr>
          <w:p w14:paraId="761BBBE8">
            <w:pPr>
              <w:keepNext w:val="0"/>
              <w:keepLines w:val="0"/>
              <w:widowControl/>
              <w:suppressLineNumbers w:val="0"/>
              <w:spacing w:before="0" w:beforeAutospacing="0" w:after="0" w:afterAutospacing="0" w:line="240" w:lineRule="auto"/>
              <w:ind w:left="0" w:right="0"/>
              <w:jc w:val="center"/>
              <w:rPr>
                <w:rFonts w:hint="eastAsia" w:ascii="宋体" w:hAnsi="宋体" w:cs="宋体"/>
                <w:b w:val="0"/>
                <w:bCs w:val="0"/>
                <w:kern w:val="0"/>
                <w:sz w:val="24"/>
                <w:szCs w:val="24"/>
                <w:lang w:val="en-US" w:eastAsia="zh-CN"/>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3D1D3387">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2ABA5780">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4D6B1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746B4149">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lang w:val="en-US" w:eastAsia="zh-CN"/>
              </w:rPr>
            </w:pPr>
            <w:r>
              <w:rPr>
                <w:rFonts w:hint="eastAsia" w:ascii="宋体" w:hAnsi="宋体" w:cs="宋体"/>
                <w:kern w:val="0"/>
                <w:sz w:val="24"/>
                <w:szCs w:val="24"/>
                <w:lang w:val="en-US" w:eastAsia="zh-CN"/>
              </w:rPr>
              <w:t>8</w:t>
            </w:r>
          </w:p>
        </w:tc>
        <w:tc>
          <w:tcPr>
            <w:tcW w:w="1184" w:type="dxa"/>
            <w:noWrap w:val="0"/>
            <w:vAlign w:val="center"/>
          </w:tcPr>
          <w:p w14:paraId="041274C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保修卡</w:t>
            </w:r>
          </w:p>
        </w:tc>
        <w:tc>
          <w:tcPr>
            <w:tcW w:w="878" w:type="dxa"/>
            <w:noWrap w:val="0"/>
            <w:vAlign w:val="center"/>
          </w:tcPr>
          <w:p w14:paraId="4904327B">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rPr>
              <w:t>2</w:t>
            </w:r>
          </w:p>
        </w:tc>
        <w:tc>
          <w:tcPr>
            <w:tcW w:w="932" w:type="dxa"/>
            <w:noWrap w:val="0"/>
            <w:vAlign w:val="center"/>
          </w:tcPr>
          <w:p w14:paraId="4D429776">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cs="宋体"/>
                <w:kern w:val="0"/>
                <w:sz w:val="24"/>
                <w:szCs w:val="24"/>
                <w:lang w:eastAsia="zh-CN"/>
              </w:rPr>
              <w:t>张</w:t>
            </w:r>
          </w:p>
        </w:tc>
        <w:tc>
          <w:tcPr>
            <w:tcW w:w="703" w:type="dxa"/>
            <w:noWrap w:val="0"/>
            <w:vAlign w:val="center"/>
          </w:tcPr>
          <w:p w14:paraId="4040D558">
            <w:pPr>
              <w:keepNext w:val="0"/>
              <w:keepLines w:val="0"/>
              <w:suppressLineNumbers w:val="0"/>
              <w:spacing w:before="0" w:beforeAutospacing="0" w:after="0" w:afterAutospacing="0" w:line="240" w:lineRule="auto"/>
              <w:ind w:left="0" w:right="0"/>
              <w:jc w:val="center"/>
              <w:rPr>
                <w:rFonts w:hint="eastAsia" w:ascii="Times New Roman" w:hAnsi="Times New Roman"/>
                <w:b w:val="0"/>
                <w:bCs w:val="0"/>
                <w:kern w:val="2"/>
                <w:sz w:val="21"/>
                <w:szCs w:val="21"/>
              </w:rPr>
            </w:pPr>
            <w:r>
              <w:rPr>
                <w:rFonts w:hint="eastAsia" w:ascii="Times New Roman" w:hAnsi="Times New Roman"/>
                <w:b w:val="0"/>
                <w:bCs w:val="0"/>
                <w:kern w:val="2"/>
                <w:sz w:val="21"/>
                <w:szCs w:val="21"/>
              </w:rPr>
              <w:t>拒绝进口</w:t>
            </w:r>
          </w:p>
        </w:tc>
        <w:tc>
          <w:tcPr>
            <w:tcW w:w="1134" w:type="dxa"/>
            <w:noWrap w:val="0"/>
            <w:vAlign w:val="top"/>
          </w:tcPr>
          <w:p w14:paraId="338C8920">
            <w:pPr>
              <w:keepNext w:val="0"/>
              <w:keepLines w:val="0"/>
              <w:widowControl/>
              <w:suppressLineNumbers w:val="0"/>
              <w:spacing w:before="0" w:beforeAutospacing="0" w:after="0" w:afterAutospacing="0" w:line="240" w:lineRule="auto"/>
              <w:ind w:left="0" w:right="0"/>
              <w:jc w:val="center"/>
              <w:rPr>
                <w:rFonts w:hint="eastAsia" w:ascii="宋体" w:hAnsi="宋体" w:cs="宋体"/>
                <w:b w:val="0"/>
                <w:bCs w:val="0"/>
                <w:kern w:val="0"/>
                <w:sz w:val="24"/>
                <w:szCs w:val="24"/>
                <w:lang w:val="en-US" w:eastAsia="zh-CN"/>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74F842B4">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31610986">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6E2E6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1FC2666D">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9</w:t>
            </w:r>
          </w:p>
        </w:tc>
        <w:tc>
          <w:tcPr>
            <w:tcW w:w="1184" w:type="dxa"/>
            <w:noWrap w:val="0"/>
            <w:vAlign w:val="center"/>
          </w:tcPr>
          <w:p w14:paraId="1F9A955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技术使用说明书</w:t>
            </w:r>
          </w:p>
        </w:tc>
        <w:tc>
          <w:tcPr>
            <w:tcW w:w="878" w:type="dxa"/>
            <w:noWrap w:val="0"/>
            <w:vAlign w:val="center"/>
          </w:tcPr>
          <w:p w14:paraId="14054EA7">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2</w:t>
            </w:r>
          </w:p>
        </w:tc>
        <w:tc>
          <w:tcPr>
            <w:tcW w:w="932" w:type="dxa"/>
            <w:noWrap w:val="0"/>
            <w:vAlign w:val="center"/>
          </w:tcPr>
          <w:p w14:paraId="68F4E53A">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本</w:t>
            </w:r>
          </w:p>
        </w:tc>
        <w:tc>
          <w:tcPr>
            <w:tcW w:w="703" w:type="dxa"/>
            <w:noWrap w:val="0"/>
            <w:vAlign w:val="center"/>
          </w:tcPr>
          <w:p w14:paraId="5BDFBAC6">
            <w:pPr>
              <w:keepNext w:val="0"/>
              <w:keepLines w:val="0"/>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Times New Roman" w:hAnsi="Times New Roman"/>
                <w:b w:val="0"/>
                <w:bCs w:val="0"/>
                <w:kern w:val="2"/>
                <w:sz w:val="21"/>
                <w:szCs w:val="21"/>
              </w:rPr>
              <w:t>拒绝进口</w:t>
            </w:r>
          </w:p>
        </w:tc>
        <w:tc>
          <w:tcPr>
            <w:tcW w:w="1134" w:type="dxa"/>
            <w:noWrap w:val="0"/>
            <w:vAlign w:val="top"/>
          </w:tcPr>
          <w:p w14:paraId="3687142C">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18F26993">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12915C9C">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bl>
    <w:p w14:paraId="1B369E7A">
      <w:pPr>
        <w:pStyle w:val="11"/>
        <w:rPr>
          <w:rFonts w:hint="default"/>
          <w:lang w:val="en-US" w:eastAsia="zh-CN"/>
        </w:rPr>
      </w:pPr>
    </w:p>
    <w:p w14:paraId="4C4155ED">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default" w:cs="宋体"/>
          <w:b/>
          <w:bCs/>
          <w:sz w:val="22"/>
          <w:szCs w:val="22"/>
          <w:highlight w:val="yellow"/>
          <w:lang w:val="en-US" w:eastAsia="zh-CN" w:bidi="ar-SA"/>
        </w:rPr>
      </w:pPr>
      <w:r>
        <w:rPr>
          <w:rFonts w:hint="eastAsia" w:cs="宋体"/>
          <w:b/>
          <w:bCs/>
          <w:sz w:val="22"/>
          <w:szCs w:val="22"/>
          <w:highlight w:val="yellow"/>
          <w:lang w:val="en-US" w:eastAsia="zh-CN" w:bidi="ar-SA"/>
        </w:rPr>
        <w:t>包号05：输液车</w:t>
      </w:r>
    </w:p>
    <w:tbl>
      <w:tblPr>
        <w:tblStyle w:val="23"/>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1184"/>
        <w:gridCol w:w="878"/>
        <w:gridCol w:w="932"/>
        <w:gridCol w:w="703"/>
        <w:gridCol w:w="1134"/>
        <w:gridCol w:w="1843"/>
        <w:gridCol w:w="2126"/>
      </w:tblGrid>
      <w:tr w14:paraId="07346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98" w:type="dxa"/>
            <w:shd w:val="clear" w:color="000000" w:fill="BFBFBF"/>
            <w:noWrap w:val="0"/>
            <w:vAlign w:val="center"/>
          </w:tcPr>
          <w:p w14:paraId="6E422ED1">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序号</w:t>
            </w:r>
          </w:p>
        </w:tc>
        <w:tc>
          <w:tcPr>
            <w:tcW w:w="1184" w:type="dxa"/>
            <w:shd w:val="clear" w:color="000000" w:fill="BFBFBF"/>
            <w:noWrap w:val="0"/>
            <w:vAlign w:val="center"/>
          </w:tcPr>
          <w:p w14:paraId="3CCD8DBA">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货物名称</w:t>
            </w:r>
          </w:p>
        </w:tc>
        <w:tc>
          <w:tcPr>
            <w:tcW w:w="878" w:type="dxa"/>
            <w:shd w:val="clear" w:color="000000" w:fill="BFBFBF"/>
            <w:noWrap w:val="0"/>
            <w:vAlign w:val="center"/>
          </w:tcPr>
          <w:p w14:paraId="7066E4D1">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数量</w:t>
            </w:r>
          </w:p>
        </w:tc>
        <w:tc>
          <w:tcPr>
            <w:tcW w:w="932" w:type="dxa"/>
            <w:shd w:val="clear" w:color="000000" w:fill="BFBFBF"/>
            <w:noWrap w:val="0"/>
            <w:vAlign w:val="center"/>
          </w:tcPr>
          <w:p w14:paraId="584E2AA8">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单位</w:t>
            </w:r>
          </w:p>
        </w:tc>
        <w:tc>
          <w:tcPr>
            <w:tcW w:w="703" w:type="dxa"/>
            <w:shd w:val="clear" w:color="000000" w:fill="BFBFBF"/>
            <w:noWrap w:val="0"/>
            <w:vAlign w:val="center"/>
          </w:tcPr>
          <w:p w14:paraId="2DCDD319">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备注</w:t>
            </w:r>
          </w:p>
        </w:tc>
        <w:tc>
          <w:tcPr>
            <w:tcW w:w="1134" w:type="dxa"/>
            <w:shd w:val="clear" w:color="000000" w:fill="BFBFBF"/>
            <w:noWrap w:val="0"/>
            <w:vAlign w:val="top"/>
          </w:tcPr>
          <w:p w14:paraId="79218B58">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所属行业</w:t>
            </w:r>
          </w:p>
        </w:tc>
        <w:tc>
          <w:tcPr>
            <w:tcW w:w="1843" w:type="dxa"/>
            <w:shd w:val="clear" w:color="000000" w:fill="BFBFBF"/>
            <w:noWrap w:val="0"/>
            <w:vAlign w:val="center"/>
          </w:tcPr>
          <w:p w14:paraId="10EF181C">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单项财政预算限额（元）</w:t>
            </w:r>
          </w:p>
        </w:tc>
        <w:tc>
          <w:tcPr>
            <w:tcW w:w="2126" w:type="dxa"/>
            <w:shd w:val="clear" w:color="000000" w:fill="BFBFBF"/>
            <w:noWrap w:val="0"/>
            <w:vAlign w:val="center"/>
          </w:tcPr>
          <w:p w14:paraId="3AD3091F">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财政预算限额（元）</w:t>
            </w:r>
          </w:p>
        </w:tc>
      </w:tr>
      <w:tr w14:paraId="01C7D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57BE670C">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1</w:t>
            </w:r>
          </w:p>
        </w:tc>
        <w:tc>
          <w:tcPr>
            <w:tcW w:w="1184" w:type="dxa"/>
            <w:noWrap w:val="0"/>
            <w:vAlign w:val="center"/>
          </w:tcPr>
          <w:p w14:paraId="438D2567">
            <w:pPr>
              <w:keepNext w:val="0"/>
              <w:keepLines w:val="0"/>
              <w:suppressLineNumbers w:val="0"/>
              <w:tabs>
                <w:tab w:val="left" w:pos="234"/>
                <w:tab w:val="center" w:pos="544"/>
              </w:tabs>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台车</w:t>
            </w:r>
          </w:p>
        </w:tc>
        <w:tc>
          <w:tcPr>
            <w:tcW w:w="878" w:type="dxa"/>
            <w:noWrap w:val="0"/>
            <w:vAlign w:val="center"/>
          </w:tcPr>
          <w:p w14:paraId="49AF0156">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w:t>
            </w:r>
          </w:p>
        </w:tc>
        <w:tc>
          <w:tcPr>
            <w:tcW w:w="932" w:type="dxa"/>
            <w:noWrap w:val="0"/>
            <w:vAlign w:val="center"/>
          </w:tcPr>
          <w:p w14:paraId="5B57818E">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Times New Roman" w:hAnsi="Times New Roman" w:eastAsia="宋体" w:cs="Times New Roman"/>
                <w:b w:val="0"/>
                <w:bCs w:val="0"/>
                <w:color w:val="auto"/>
                <w:kern w:val="2"/>
                <w:sz w:val="21"/>
                <w:szCs w:val="21"/>
                <w:lang w:val="en-US" w:eastAsia="zh-CN" w:bidi="ar-SA"/>
              </w:rPr>
              <w:t>台</w:t>
            </w:r>
          </w:p>
        </w:tc>
        <w:tc>
          <w:tcPr>
            <w:tcW w:w="703" w:type="dxa"/>
            <w:noWrap w:val="0"/>
            <w:vAlign w:val="center"/>
          </w:tcPr>
          <w:p w14:paraId="38A88E5D">
            <w:pPr>
              <w:keepNext w:val="0"/>
              <w:keepLines w:val="0"/>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Times New Roman" w:hAnsi="Times New Roman"/>
                <w:b w:val="0"/>
                <w:bCs w:val="0"/>
                <w:kern w:val="2"/>
                <w:sz w:val="21"/>
                <w:szCs w:val="21"/>
              </w:rPr>
              <w:t>拒绝进口</w:t>
            </w:r>
          </w:p>
        </w:tc>
        <w:tc>
          <w:tcPr>
            <w:tcW w:w="1134" w:type="dxa"/>
            <w:noWrap w:val="0"/>
            <w:vAlign w:val="top"/>
          </w:tcPr>
          <w:p w14:paraId="4957FC59">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b w:val="0"/>
                <w:bCs w:val="0"/>
                <w:kern w:val="0"/>
                <w:sz w:val="24"/>
                <w:szCs w:val="24"/>
                <w:lang w:val="en-US" w:eastAsia="zh-CN"/>
              </w:rPr>
              <w:t>工业</w:t>
            </w:r>
          </w:p>
        </w:tc>
        <w:tc>
          <w:tcPr>
            <w:tcW w:w="1843" w:type="dxa"/>
            <w:vMerge w:val="restart"/>
            <w:noWrap w:val="0"/>
            <w:vAlign w:val="center"/>
          </w:tcPr>
          <w:p w14:paraId="57322400">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4600</w:t>
            </w:r>
          </w:p>
        </w:tc>
        <w:tc>
          <w:tcPr>
            <w:tcW w:w="2126" w:type="dxa"/>
            <w:vMerge w:val="restart"/>
            <w:noWrap w:val="0"/>
            <w:vAlign w:val="center"/>
          </w:tcPr>
          <w:p w14:paraId="498CA9A2">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4600</w:t>
            </w:r>
          </w:p>
        </w:tc>
      </w:tr>
      <w:tr w14:paraId="05B0F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2A1FA477">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2</w:t>
            </w:r>
          </w:p>
        </w:tc>
        <w:tc>
          <w:tcPr>
            <w:tcW w:w="1184" w:type="dxa"/>
            <w:noWrap w:val="0"/>
            <w:vAlign w:val="center"/>
          </w:tcPr>
          <w:p w14:paraId="08EF384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污物桶</w:t>
            </w:r>
          </w:p>
        </w:tc>
        <w:tc>
          <w:tcPr>
            <w:tcW w:w="878" w:type="dxa"/>
            <w:noWrap w:val="0"/>
            <w:vAlign w:val="center"/>
          </w:tcPr>
          <w:p w14:paraId="7C744148">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2</w:t>
            </w:r>
          </w:p>
        </w:tc>
        <w:tc>
          <w:tcPr>
            <w:tcW w:w="932" w:type="dxa"/>
            <w:noWrap w:val="0"/>
            <w:vAlign w:val="center"/>
          </w:tcPr>
          <w:p w14:paraId="2B28DD75">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个</w:t>
            </w:r>
          </w:p>
        </w:tc>
        <w:tc>
          <w:tcPr>
            <w:tcW w:w="703" w:type="dxa"/>
            <w:noWrap w:val="0"/>
            <w:vAlign w:val="center"/>
          </w:tcPr>
          <w:p w14:paraId="612E5750">
            <w:pPr>
              <w:keepNext w:val="0"/>
              <w:keepLines w:val="0"/>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Times New Roman" w:hAnsi="Times New Roman"/>
                <w:b w:val="0"/>
                <w:bCs w:val="0"/>
                <w:kern w:val="2"/>
                <w:sz w:val="21"/>
                <w:szCs w:val="21"/>
              </w:rPr>
              <w:t>拒绝进口</w:t>
            </w:r>
          </w:p>
        </w:tc>
        <w:tc>
          <w:tcPr>
            <w:tcW w:w="1134" w:type="dxa"/>
            <w:noWrap w:val="0"/>
            <w:vAlign w:val="top"/>
          </w:tcPr>
          <w:p w14:paraId="52B6470B">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5A5F5020">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4BEDFF0E">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6356C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6022FD55">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3</w:t>
            </w:r>
          </w:p>
        </w:tc>
        <w:tc>
          <w:tcPr>
            <w:tcW w:w="1184" w:type="dxa"/>
            <w:noWrap w:val="0"/>
            <w:vAlign w:val="center"/>
          </w:tcPr>
          <w:p w14:paraId="397F318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锐器盒</w:t>
            </w:r>
          </w:p>
        </w:tc>
        <w:tc>
          <w:tcPr>
            <w:tcW w:w="878" w:type="dxa"/>
            <w:noWrap w:val="0"/>
            <w:vAlign w:val="center"/>
          </w:tcPr>
          <w:p w14:paraId="52A7E150">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w:t>
            </w:r>
          </w:p>
        </w:tc>
        <w:tc>
          <w:tcPr>
            <w:tcW w:w="932" w:type="dxa"/>
            <w:noWrap w:val="0"/>
            <w:vAlign w:val="center"/>
          </w:tcPr>
          <w:p w14:paraId="5E8B0D75">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把</w:t>
            </w:r>
          </w:p>
        </w:tc>
        <w:tc>
          <w:tcPr>
            <w:tcW w:w="703" w:type="dxa"/>
            <w:noWrap w:val="0"/>
            <w:vAlign w:val="center"/>
          </w:tcPr>
          <w:p w14:paraId="01882933">
            <w:pPr>
              <w:keepNext w:val="0"/>
              <w:keepLines w:val="0"/>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Times New Roman" w:hAnsi="Times New Roman"/>
                <w:b w:val="0"/>
                <w:bCs w:val="0"/>
                <w:kern w:val="2"/>
                <w:sz w:val="21"/>
                <w:szCs w:val="21"/>
              </w:rPr>
              <w:t>拒绝进口</w:t>
            </w:r>
          </w:p>
        </w:tc>
        <w:tc>
          <w:tcPr>
            <w:tcW w:w="1134" w:type="dxa"/>
            <w:noWrap w:val="0"/>
            <w:vAlign w:val="top"/>
          </w:tcPr>
          <w:p w14:paraId="521C7889">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118A8136">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73C6A4BF">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376BB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3C9D3CFE">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4</w:t>
            </w:r>
          </w:p>
        </w:tc>
        <w:tc>
          <w:tcPr>
            <w:tcW w:w="1184" w:type="dxa"/>
            <w:noWrap w:val="0"/>
            <w:vAlign w:val="center"/>
          </w:tcPr>
          <w:p w14:paraId="1B16520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网筐</w:t>
            </w:r>
          </w:p>
        </w:tc>
        <w:tc>
          <w:tcPr>
            <w:tcW w:w="878" w:type="dxa"/>
            <w:noWrap w:val="0"/>
            <w:vAlign w:val="center"/>
          </w:tcPr>
          <w:p w14:paraId="17C55677">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w:t>
            </w:r>
          </w:p>
        </w:tc>
        <w:tc>
          <w:tcPr>
            <w:tcW w:w="932" w:type="dxa"/>
            <w:noWrap w:val="0"/>
            <w:vAlign w:val="center"/>
          </w:tcPr>
          <w:p w14:paraId="2DADDCCF">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个</w:t>
            </w:r>
          </w:p>
        </w:tc>
        <w:tc>
          <w:tcPr>
            <w:tcW w:w="703" w:type="dxa"/>
            <w:noWrap w:val="0"/>
            <w:vAlign w:val="center"/>
          </w:tcPr>
          <w:p w14:paraId="3F811557">
            <w:pPr>
              <w:keepNext w:val="0"/>
              <w:keepLines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Times New Roman" w:hAnsi="Times New Roman"/>
                <w:b w:val="0"/>
                <w:bCs w:val="0"/>
                <w:kern w:val="2"/>
                <w:sz w:val="21"/>
                <w:szCs w:val="21"/>
              </w:rPr>
              <w:t>拒绝进口</w:t>
            </w:r>
          </w:p>
        </w:tc>
        <w:tc>
          <w:tcPr>
            <w:tcW w:w="1134" w:type="dxa"/>
            <w:noWrap w:val="0"/>
            <w:vAlign w:val="top"/>
          </w:tcPr>
          <w:p w14:paraId="1A92F7C8">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43071378">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60F1DC4B">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72905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0C1F9ADF">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宋体" w:hAnsi="宋体" w:cs="宋体"/>
                <w:kern w:val="0"/>
                <w:sz w:val="24"/>
                <w:szCs w:val="24"/>
                <w:lang w:val="en-US" w:eastAsia="zh-CN"/>
              </w:rPr>
              <w:t>5</w:t>
            </w:r>
          </w:p>
        </w:tc>
        <w:tc>
          <w:tcPr>
            <w:tcW w:w="1184" w:type="dxa"/>
            <w:noWrap w:val="0"/>
            <w:vAlign w:val="center"/>
          </w:tcPr>
          <w:p w14:paraId="03FE39F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输液挂钩</w:t>
            </w:r>
          </w:p>
        </w:tc>
        <w:tc>
          <w:tcPr>
            <w:tcW w:w="878" w:type="dxa"/>
            <w:noWrap w:val="0"/>
            <w:vAlign w:val="center"/>
          </w:tcPr>
          <w:p w14:paraId="4C1DDFEE">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w:t>
            </w:r>
          </w:p>
        </w:tc>
        <w:tc>
          <w:tcPr>
            <w:tcW w:w="932" w:type="dxa"/>
            <w:noWrap w:val="0"/>
            <w:vAlign w:val="center"/>
          </w:tcPr>
          <w:p w14:paraId="42EEAF3E">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个</w:t>
            </w:r>
          </w:p>
        </w:tc>
        <w:tc>
          <w:tcPr>
            <w:tcW w:w="703" w:type="dxa"/>
            <w:noWrap w:val="0"/>
            <w:vAlign w:val="center"/>
          </w:tcPr>
          <w:p w14:paraId="7C90C072">
            <w:pPr>
              <w:keepNext w:val="0"/>
              <w:keepLines w:val="0"/>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Times New Roman" w:hAnsi="Times New Roman"/>
                <w:b w:val="0"/>
                <w:bCs w:val="0"/>
                <w:kern w:val="2"/>
                <w:sz w:val="21"/>
                <w:szCs w:val="21"/>
              </w:rPr>
              <w:t>拒绝进口</w:t>
            </w:r>
          </w:p>
        </w:tc>
        <w:tc>
          <w:tcPr>
            <w:tcW w:w="1134" w:type="dxa"/>
            <w:noWrap w:val="0"/>
            <w:vAlign w:val="top"/>
          </w:tcPr>
          <w:p w14:paraId="3ADB498C">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0ECCBFC4">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0D2DBEE3">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bl>
    <w:p w14:paraId="1BE745A9">
      <w:pPr>
        <w:pStyle w:val="11"/>
        <w:rPr>
          <w:rFonts w:hint="default"/>
          <w:lang w:val="en-US" w:eastAsia="zh-CN"/>
        </w:rPr>
      </w:pPr>
    </w:p>
    <w:p w14:paraId="0BA95C74">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default" w:cs="宋体"/>
          <w:b/>
          <w:bCs/>
          <w:sz w:val="22"/>
          <w:szCs w:val="22"/>
          <w:highlight w:val="yellow"/>
          <w:lang w:val="en-US" w:eastAsia="zh-CN" w:bidi="ar-SA"/>
        </w:rPr>
      </w:pPr>
      <w:r>
        <w:rPr>
          <w:rFonts w:hint="eastAsia" w:cs="宋体"/>
          <w:b/>
          <w:bCs/>
          <w:sz w:val="22"/>
          <w:szCs w:val="22"/>
          <w:highlight w:val="yellow"/>
          <w:lang w:val="en-US" w:eastAsia="zh-CN" w:bidi="ar-SA"/>
        </w:rPr>
        <w:t>包号06</w:t>
      </w:r>
      <w:r>
        <w:rPr>
          <w:rFonts w:hint="eastAsia" w:ascii="宋体" w:hAnsi="宋体" w:cs="宋体"/>
          <w:b/>
          <w:bCs/>
          <w:kern w:val="0"/>
          <w:sz w:val="24"/>
          <w:szCs w:val="24"/>
        </w:rPr>
        <w:t>麻醉车</w:t>
      </w:r>
    </w:p>
    <w:tbl>
      <w:tblPr>
        <w:tblStyle w:val="23"/>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1184"/>
        <w:gridCol w:w="878"/>
        <w:gridCol w:w="932"/>
        <w:gridCol w:w="703"/>
        <w:gridCol w:w="1134"/>
        <w:gridCol w:w="1843"/>
        <w:gridCol w:w="2126"/>
      </w:tblGrid>
      <w:tr w14:paraId="46BBB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98" w:type="dxa"/>
            <w:shd w:val="clear" w:color="000000" w:fill="BFBFBF"/>
            <w:noWrap w:val="0"/>
            <w:vAlign w:val="center"/>
          </w:tcPr>
          <w:p w14:paraId="3BB2830E">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序号</w:t>
            </w:r>
          </w:p>
        </w:tc>
        <w:tc>
          <w:tcPr>
            <w:tcW w:w="1184" w:type="dxa"/>
            <w:shd w:val="clear" w:color="000000" w:fill="BFBFBF"/>
            <w:noWrap w:val="0"/>
            <w:vAlign w:val="center"/>
          </w:tcPr>
          <w:p w14:paraId="0A64225A">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货物名称</w:t>
            </w:r>
          </w:p>
        </w:tc>
        <w:tc>
          <w:tcPr>
            <w:tcW w:w="878" w:type="dxa"/>
            <w:shd w:val="clear" w:color="000000" w:fill="BFBFBF"/>
            <w:noWrap w:val="0"/>
            <w:vAlign w:val="center"/>
          </w:tcPr>
          <w:p w14:paraId="4C7F182C">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数量</w:t>
            </w:r>
          </w:p>
        </w:tc>
        <w:tc>
          <w:tcPr>
            <w:tcW w:w="932" w:type="dxa"/>
            <w:shd w:val="clear" w:color="000000" w:fill="BFBFBF"/>
            <w:noWrap w:val="0"/>
            <w:vAlign w:val="center"/>
          </w:tcPr>
          <w:p w14:paraId="769EFD64">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单位</w:t>
            </w:r>
          </w:p>
        </w:tc>
        <w:tc>
          <w:tcPr>
            <w:tcW w:w="703" w:type="dxa"/>
            <w:shd w:val="clear" w:color="000000" w:fill="BFBFBF"/>
            <w:noWrap w:val="0"/>
            <w:vAlign w:val="center"/>
          </w:tcPr>
          <w:p w14:paraId="0C3B6351">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备注</w:t>
            </w:r>
          </w:p>
        </w:tc>
        <w:tc>
          <w:tcPr>
            <w:tcW w:w="1134" w:type="dxa"/>
            <w:shd w:val="clear" w:color="000000" w:fill="BFBFBF"/>
            <w:noWrap w:val="0"/>
            <w:vAlign w:val="top"/>
          </w:tcPr>
          <w:p w14:paraId="40528652">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所属行业</w:t>
            </w:r>
          </w:p>
        </w:tc>
        <w:tc>
          <w:tcPr>
            <w:tcW w:w="1843" w:type="dxa"/>
            <w:shd w:val="clear" w:color="000000" w:fill="BFBFBF"/>
            <w:noWrap w:val="0"/>
            <w:vAlign w:val="center"/>
          </w:tcPr>
          <w:p w14:paraId="3359D6A8">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单项财政预算限额（元）</w:t>
            </w:r>
          </w:p>
        </w:tc>
        <w:tc>
          <w:tcPr>
            <w:tcW w:w="2126" w:type="dxa"/>
            <w:shd w:val="clear" w:color="000000" w:fill="BFBFBF"/>
            <w:noWrap w:val="0"/>
            <w:vAlign w:val="center"/>
          </w:tcPr>
          <w:p w14:paraId="4C1147D5">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财政预算限额（元）</w:t>
            </w:r>
          </w:p>
        </w:tc>
      </w:tr>
      <w:tr w14:paraId="57669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63406CE6">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1</w:t>
            </w:r>
          </w:p>
        </w:tc>
        <w:tc>
          <w:tcPr>
            <w:tcW w:w="1184" w:type="dxa"/>
            <w:noWrap w:val="0"/>
            <w:vAlign w:val="center"/>
          </w:tcPr>
          <w:p w14:paraId="161A5FA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台车</w:t>
            </w:r>
          </w:p>
        </w:tc>
        <w:tc>
          <w:tcPr>
            <w:tcW w:w="878" w:type="dxa"/>
            <w:noWrap w:val="0"/>
            <w:vAlign w:val="center"/>
          </w:tcPr>
          <w:p w14:paraId="1B3A50BF">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8</w:t>
            </w:r>
          </w:p>
        </w:tc>
        <w:tc>
          <w:tcPr>
            <w:tcW w:w="932" w:type="dxa"/>
            <w:noWrap w:val="0"/>
            <w:vAlign w:val="center"/>
          </w:tcPr>
          <w:p w14:paraId="01FC3BB0">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Times New Roman" w:hAnsi="Times New Roman" w:eastAsia="宋体" w:cs="Times New Roman"/>
                <w:b w:val="0"/>
                <w:bCs w:val="0"/>
                <w:color w:val="auto"/>
                <w:kern w:val="2"/>
                <w:sz w:val="21"/>
                <w:szCs w:val="21"/>
                <w:lang w:val="en-US" w:eastAsia="zh-CN" w:bidi="ar-SA"/>
              </w:rPr>
              <w:t>台</w:t>
            </w:r>
          </w:p>
        </w:tc>
        <w:tc>
          <w:tcPr>
            <w:tcW w:w="703" w:type="dxa"/>
            <w:noWrap w:val="0"/>
            <w:vAlign w:val="center"/>
          </w:tcPr>
          <w:p w14:paraId="472E17CB">
            <w:pPr>
              <w:keepNext w:val="0"/>
              <w:keepLines w:val="0"/>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Times New Roman" w:hAnsi="Times New Roman"/>
                <w:b w:val="0"/>
                <w:bCs w:val="0"/>
                <w:kern w:val="2"/>
                <w:sz w:val="21"/>
                <w:szCs w:val="21"/>
              </w:rPr>
              <w:t>拒绝进口</w:t>
            </w:r>
          </w:p>
        </w:tc>
        <w:tc>
          <w:tcPr>
            <w:tcW w:w="1134" w:type="dxa"/>
            <w:noWrap w:val="0"/>
            <w:vAlign w:val="top"/>
          </w:tcPr>
          <w:p w14:paraId="368A6DD5">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b w:val="0"/>
                <w:bCs w:val="0"/>
                <w:kern w:val="0"/>
                <w:sz w:val="24"/>
                <w:szCs w:val="24"/>
                <w:lang w:val="en-US" w:eastAsia="zh-CN"/>
              </w:rPr>
              <w:t>工业</w:t>
            </w:r>
          </w:p>
        </w:tc>
        <w:tc>
          <w:tcPr>
            <w:tcW w:w="1843" w:type="dxa"/>
            <w:vMerge w:val="restart"/>
            <w:noWrap w:val="0"/>
            <w:vAlign w:val="center"/>
          </w:tcPr>
          <w:p w14:paraId="3A6F8045">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5600</w:t>
            </w:r>
          </w:p>
        </w:tc>
        <w:tc>
          <w:tcPr>
            <w:tcW w:w="2126" w:type="dxa"/>
            <w:vMerge w:val="restart"/>
            <w:noWrap w:val="0"/>
            <w:vAlign w:val="center"/>
          </w:tcPr>
          <w:p w14:paraId="0AE3775F">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44800</w:t>
            </w:r>
          </w:p>
        </w:tc>
      </w:tr>
      <w:tr w14:paraId="482C8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6F2AADE0">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2</w:t>
            </w:r>
          </w:p>
        </w:tc>
        <w:tc>
          <w:tcPr>
            <w:tcW w:w="1184" w:type="dxa"/>
            <w:noWrap w:val="0"/>
            <w:vAlign w:val="center"/>
          </w:tcPr>
          <w:p w14:paraId="53F5348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污物桶</w:t>
            </w:r>
          </w:p>
        </w:tc>
        <w:tc>
          <w:tcPr>
            <w:tcW w:w="878" w:type="dxa"/>
            <w:noWrap w:val="0"/>
            <w:vAlign w:val="center"/>
          </w:tcPr>
          <w:p w14:paraId="07251B33">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8</w:t>
            </w:r>
          </w:p>
        </w:tc>
        <w:tc>
          <w:tcPr>
            <w:tcW w:w="932" w:type="dxa"/>
            <w:noWrap w:val="0"/>
            <w:vAlign w:val="center"/>
          </w:tcPr>
          <w:p w14:paraId="4BCC9B2F">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个</w:t>
            </w:r>
          </w:p>
        </w:tc>
        <w:tc>
          <w:tcPr>
            <w:tcW w:w="703" w:type="dxa"/>
            <w:noWrap w:val="0"/>
            <w:vAlign w:val="center"/>
          </w:tcPr>
          <w:p w14:paraId="1D6D4E0B">
            <w:pPr>
              <w:keepNext w:val="0"/>
              <w:keepLines w:val="0"/>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Times New Roman" w:hAnsi="Times New Roman"/>
                <w:b w:val="0"/>
                <w:bCs w:val="0"/>
                <w:kern w:val="2"/>
                <w:sz w:val="21"/>
                <w:szCs w:val="21"/>
              </w:rPr>
              <w:t>拒绝进口</w:t>
            </w:r>
          </w:p>
        </w:tc>
        <w:tc>
          <w:tcPr>
            <w:tcW w:w="1134" w:type="dxa"/>
            <w:noWrap w:val="0"/>
            <w:vAlign w:val="top"/>
          </w:tcPr>
          <w:p w14:paraId="6069F42C">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1D638A0F">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2F25915B">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66332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5D9B0A50">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3</w:t>
            </w:r>
          </w:p>
        </w:tc>
        <w:tc>
          <w:tcPr>
            <w:tcW w:w="1184" w:type="dxa"/>
            <w:noWrap w:val="0"/>
            <w:vAlign w:val="center"/>
          </w:tcPr>
          <w:p w14:paraId="05AA1B5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锐器盒</w:t>
            </w:r>
          </w:p>
        </w:tc>
        <w:tc>
          <w:tcPr>
            <w:tcW w:w="878" w:type="dxa"/>
            <w:noWrap w:val="0"/>
            <w:vAlign w:val="center"/>
          </w:tcPr>
          <w:p w14:paraId="0DE7D1FE">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16</w:t>
            </w:r>
          </w:p>
        </w:tc>
        <w:tc>
          <w:tcPr>
            <w:tcW w:w="932" w:type="dxa"/>
            <w:noWrap w:val="0"/>
            <w:vAlign w:val="center"/>
          </w:tcPr>
          <w:p w14:paraId="23CFB589">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把</w:t>
            </w:r>
          </w:p>
        </w:tc>
        <w:tc>
          <w:tcPr>
            <w:tcW w:w="703" w:type="dxa"/>
            <w:noWrap w:val="0"/>
            <w:vAlign w:val="center"/>
          </w:tcPr>
          <w:p w14:paraId="30AE6F83">
            <w:pPr>
              <w:keepNext w:val="0"/>
              <w:keepLines w:val="0"/>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Times New Roman" w:hAnsi="Times New Roman"/>
                <w:b w:val="0"/>
                <w:bCs w:val="0"/>
                <w:kern w:val="2"/>
                <w:sz w:val="21"/>
                <w:szCs w:val="21"/>
              </w:rPr>
              <w:t>拒绝进口</w:t>
            </w:r>
          </w:p>
        </w:tc>
        <w:tc>
          <w:tcPr>
            <w:tcW w:w="1134" w:type="dxa"/>
            <w:noWrap w:val="0"/>
            <w:vAlign w:val="top"/>
          </w:tcPr>
          <w:p w14:paraId="152FFC86">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7322C0E1">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2455D0CA">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61E60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7B267EF1">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4</w:t>
            </w:r>
          </w:p>
        </w:tc>
        <w:tc>
          <w:tcPr>
            <w:tcW w:w="1184" w:type="dxa"/>
            <w:noWrap w:val="0"/>
            <w:vAlign w:val="center"/>
          </w:tcPr>
          <w:p w14:paraId="5EDDF89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ABS篮筐</w:t>
            </w:r>
          </w:p>
        </w:tc>
        <w:tc>
          <w:tcPr>
            <w:tcW w:w="878" w:type="dxa"/>
            <w:noWrap w:val="0"/>
            <w:vAlign w:val="center"/>
          </w:tcPr>
          <w:p w14:paraId="7522214C">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8</w:t>
            </w:r>
          </w:p>
        </w:tc>
        <w:tc>
          <w:tcPr>
            <w:tcW w:w="932" w:type="dxa"/>
            <w:noWrap w:val="0"/>
            <w:vAlign w:val="center"/>
          </w:tcPr>
          <w:p w14:paraId="0AD4A61D">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个</w:t>
            </w:r>
          </w:p>
        </w:tc>
        <w:tc>
          <w:tcPr>
            <w:tcW w:w="703" w:type="dxa"/>
            <w:noWrap w:val="0"/>
            <w:vAlign w:val="center"/>
          </w:tcPr>
          <w:p w14:paraId="001FC345">
            <w:pPr>
              <w:keepNext w:val="0"/>
              <w:keepLines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Times New Roman" w:hAnsi="Times New Roman"/>
                <w:b w:val="0"/>
                <w:bCs w:val="0"/>
                <w:kern w:val="2"/>
                <w:sz w:val="21"/>
                <w:szCs w:val="21"/>
              </w:rPr>
              <w:t>拒绝进口</w:t>
            </w:r>
          </w:p>
        </w:tc>
        <w:tc>
          <w:tcPr>
            <w:tcW w:w="1134" w:type="dxa"/>
            <w:noWrap w:val="0"/>
            <w:vAlign w:val="top"/>
          </w:tcPr>
          <w:p w14:paraId="600F463D">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7D057E99">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45EAEF92">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bl>
    <w:p w14:paraId="63955C7C">
      <w:pPr>
        <w:pStyle w:val="11"/>
        <w:rPr>
          <w:rFonts w:hint="default"/>
          <w:lang w:val="en-US" w:eastAsia="zh-CN"/>
        </w:rPr>
      </w:pPr>
    </w:p>
    <w:p w14:paraId="41300117">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default" w:cs="宋体"/>
          <w:b/>
          <w:bCs/>
          <w:sz w:val="22"/>
          <w:szCs w:val="22"/>
          <w:highlight w:val="yellow"/>
          <w:lang w:val="en-US" w:eastAsia="zh-CN" w:bidi="ar-SA"/>
        </w:rPr>
      </w:pPr>
      <w:r>
        <w:rPr>
          <w:rFonts w:hint="eastAsia" w:cs="宋体"/>
          <w:b/>
          <w:bCs/>
          <w:sz w:val="22"/>
          <w:szCs w:val="22"/>
          <w:highlight w:val="yellow"/>
          <w:lang w:val="en-US" w:eastAsia="zh-CN" w:bidi="ar-SA"/>
        </w:rPr>
        <w:t>包号07</w:t>
      </w:r>
      <w:r>
        <w:rPr>
          <w:rFonts w:hint="eastAsia" w:ascii="宋体" w:hAnsi="宋体" w:cs="宋体"/>
          <w:b/>
          <w:bCs/>
          <w:kern w:val="0"/>
          <w:sz w:val="24"/>
          <w:szCs w:val="24"/>
        </w:rPr>
        <w:t>医用转运床</w:t>
      </w:r>
    </w:p>
    <w:tbl>
      <w:tblPr>
        <w:tblStyle w:val="23"/>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1184"/>
        <w:gridCol w:w="878"/>
        <w:gridCol w:w="932"/>
        <w:gridCol w:w="703"/>
        <w:gridCol w:w="1134"/>
        <w:gridCol w:w="1843"/>
        <w:gridCol w:w="2126"/>
      </w:tblGrid>
      <w:tr w14:paraId="5A904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98" w:type="dxa"/>
            <w:shd w:val="clear" w:color="000000" w:fill="BFBFBF"/>
            <w:noWrap w:val="0"/>
            <w:vAlign w:val="center"/>
          </w:tcPr>
          <w:p w14:paraId="48E9C1FF">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序号</w:t>
            </w:r>
          </w:p>
        </w:tc>
        <w:tc>
          <w:tcPr>
            <w:tcW w:w="1184" w:type="dxa"/>
            <w:shd w:val="clear" w:color="000000" w:fill="BFBFBF"/>
            <w:noWrap w:val="0"/>
            <w:vAlign w:val="center"/>
          </w:tcPr>
          <w:p w14:paraId="6657D967">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货物名称</w:t>
            </w:r>
          </w:p>
        </w:tc>
        <w:tc>
          <w:tcPr>
            <w:tcW w:w="878" w:type="dxa"/>
            <w:shd w:val="clear" w:color="000000" w:fill="BFBFBF"/>
            <w:noWrap w:val="0"/>
            <w:vAlign w:val="center"/>
          </w:tcPr>
          <w:p w14:paraId="4794EF22">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数量</w:t>
            </w:r>
          </w:p>
        </w:tc>
        <w:tc>
          <w:tcPr>
            <w:tcW w:w="932" w:type="dxa"/>
            <w:shd w:val="clear" w:color="000000" w:fill="BFBFBF"/>
            <w:noWrap w:val="0"/>
            <w:vAlign w:val="center"/>
          </w:tcPr>
          <w:p w14:paraId="08FD84E3">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单位</w:t>
            </w:r>
          </w:p>
        </w:tc>
        <w:tc>
          <w:tcPr>
            <w:tcW w:w="703" w:type="dxa"/>
            <w:shd w:val="clear" w:color="000000" w:fill="BFBFBF"/>
            <w:noWrap w:val="0"/>
            <w:vAlign w:val="center"/>
          </w:tcPr>
          <w:p w14:paraId="0C42CD7F">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备注</w:t>
            </w:r>
          </w:p>
        </w:tc>
        <w:tc>
          <w:tcPr>
            <w:tcW w:w="1134" w:type="dxa"/>
            <w:shd w:val="clear" w:color="000000" w:fill="BFBFBF"/>
            <w:noWrap w:val="0"/>
            <w:vAlign w:val="top"/>
          </w:tcPr>
          <w:p w14:paraId="6B50C639">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所属行业</w:t>
            </w:r>
          </w:p>
        </w:tc>
        <w:tc>
          <w:tcPr>
            <w:tcW w:w="1843" w:type="dxa"/>
            <w:shd w:val="clear" w:color="000000" w:fill="BFBFBF"/>
            <w:noWrap w:val="0"/>
            <w:vAlign w:val="center"/>
          </w:tcPr>
          <w:p w14:paraId="23FC956A">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单项财政预算限额（元）</w:t>
            </w:r>
          </w:p>
        </w:tc>
        <w:tc>
          <w:tcPr>
            <w:tcW w:w="2126" w:type="dxa"/>
            <w:shd w:val="clear" w:color="000000" w:fill="BFBFBF"/>
            <w:noWrap w:val="0"/>
            <w:vAlign w:val="center"/>
          </w:tcPr>
          <w:p w14:paraId="4CD13865">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财政预算限额（元）</w:t>
            </w:r>
          </w:p>
        </w:tc>
      </w:tr>
      <w:tr w14:paraId="0A66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450E2FD7">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1</w:t>
            </w:r>
          </w:p>
        </w:tc>
        <w:tc>
          <w:tcPr>
            <w:tcW w:w="1184" w:type="dxa"/>
            <w:noWrap w:val="0"/>
            <w:vAlign w:val="center"/>
          </w:tcPr>
          <w:p w14:paraId="78505EB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车体</w:t>
            </w:r>
          </w:p>
        </w:tc>
        <w:tc>
          <w:tcPr>
            <w:tcW w:w="878" w:type="dxa"/>
            <w:noWrap w:val="0"/>
            <w:vAlign w:val="center"/>
          </w:tcPr>
          <w:p w14:paraId="44EB19D3">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13</w:t>
            </w:r>
          </w:p>
        </w:tc>
        <w:tc>
          <w:tcPr>
            <w:tcW w:w="932" w:type="dxa"/>
            <w:noWrap w:val="0"/>
            <w:vAlign w:val="center"/>
          </w:tcPr>
          <w:p w14:paraId="4C1749E1">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Times New Roman" w:hAnsi="Times New Roman" w:eastAsia="宋体" w:cs="Times New Roman"/>
                <w:b w:val="0"/>
                <w:bCs w:val="0"/>
                <w:color w:val="auto"/>
                <w:kern w:val="2"/>
                <w:sz w:val="21"/>
                <w:szCs w:val="21"/>
                <w:lang w:val="en-US" w:eastAsia="zh-CN" w:bidi="ar-SA"/>
              </w:rPr>
              <w:t>台</w:t>
            </w:r>
          </w:p>
        </w:tc>
        <w:tc>
          <w:tcPr>
            <w:tcW w:w="703" w:type="dxa"/>
            <w:noWrap w:val="0"/>
            <w:vAlign w:val="center"/>
          </w:tcPr>
          <w:p w14:paraId="354C1EA4">
            <w:pPr>
              <w:keepNext w:val="0"/>
              <w:keepLines w:val="0"/>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Times New Roman" w:hAnsi="Times New Roman"/>
                <w:b w:val="0"/>
                <w:bCs w:val="0"/>
                <w:kern w:val="2"/>
                <w:sz w:val="21"/>
                <w:szCs w:val="21"/>
              </w:rPr>
              <w:t>拒绝进口</w:t>
            </w:r>
          </w:p>
        </w:tc>
        <w:tc>
          <w:tcPr>
            <w:tcW w:w="1134" w:type="dxa"/>
            <w:noWrap w:val="0"/>
            <w:vAlign w:val="top"/>
          </w:tcPr>
          <w:p w14:paraId="6AC883DE">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b w:val="0"/>
                <w:bCs w:val="0"/>
                <w:kern w:val="0"/>
                <w:sz w:val="24"/>
                <w:szCs w:val="24"/>
                <w:lang w:val="en-US" w:eastAsia="zh-CN"/>
              </w:rPr>
              <w:t>工业</w:t>
            </w:r>
          </w:p>
        </w:tc>
        <w:tc>
          <w:tcPr>
            <w:tcW w:w="1843" w:type="dxa"/>
            <w:vMerge w:val="restart"/>
            <w:noWrap w:val="0"/>
            <w:vAlign w:val="center"/>
          </w:tcPr>
          <w:p w14:paraId="76354D0D">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7500</w:t>
            </w:r>
          </w:p>
        </w:tc>
        <w:tc>
          <w:tcPr>
            <w:tcW w:w="2126" w:type="dxa"/>
            <w:vMerge w:val="restart"/>
            <w:noWrap w:val="0"/>
            <w:vAlign w:val="center"/>
          </w:tcPr>
          <w:p w14:paraId="43AA2326">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97500</w:t>
            </w:r>
          </w:p>
        </w:tc>
      </w:tr>
      <w:tr w14:paraId="7EC7F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60F299CD">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2</w:t>
            </w:r>
          </w:p>
        </w:tc>
        <w:tc>
          <w:tcPr>
            <w:tcW w:w="1184" w:type="dxa"/>
            <w:noWrap w:val="0"/>
            <w:vAlign w:val="center"/>
          </w:tcPr>
          <w:p w14:paraId="2FDEFCC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护拦</w:t>
            </w:r>
          </w:p>
        </w:tc>
        <w:tc>
          <w:tcPr>
            <w:tcW w:w="878" w:type="dxa"/>
            <w:noWrap w:val="0"/>
            <w:vAlign w:val="center"/>
          </w:tcPr>
          <w:p w14:paraId="5FF640B9">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52</w:t>
            </w:r>
          </w:p>
        </w:tc>
        <w:tc>
          <w:tcPr>
            <w:tcW w:w="932" w:type="dxa"/>
            <w:noWrap w:val="0"/>
            <w:vAlign w:val="center"/>
          </w:tcPr>
          <w:p w14:paraId="0CF33515">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件</w:t>
            </w:r>
          </w:p>
        </w:tc>
        <w:tc>
          <w:tcPr>
            <w:tcW w:w="703" w:type="dxa"/>
            <w:noWrap w:val="0"/>
            <w:vAlign w:val="center"/>
          </w:tcPr>
          <w:p w14:paraId="009E82CB">
            <w:pPr>
              <w:keepNext w:val="0"/>
              <w:keepLines w:val="0"/>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Times New Roman" w:hAnsi="Times New Roman"/>
                <w:b w:val="0"/>
                <w:bCs w:val="0"/>
                <w:kern w:val="2"/>
                <w:sz w:val="21"/>
                <w:szCs w:val="21"/>
              </w:rPr>
              <w:t>拒绝进口</w:t>
            </w:r>
          </w:p>
        </w:tc>
        <w:tc>
          <w:tcPr>
            <w:tcW w:w="1134" w:type="dxa"/>
            <w:noWrap w:val="0"/>
            <w:vAlign w:val="top"/>
          </w:tcPr>
          <w:p w14:paraId="5A11450B">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50885311">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4E8A2DD8">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7AFA4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14734301">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3</w:t>
            </w:r>
          </w:p>
        </w:tc>
        <w:tc>
          <w:tcPr>
            <w:tcW w:w="1184" w:type="dxa"/>
            <w:noWrap w:val="0"/>
            <w:vAlign w:val="center"/>
          </w:tcPr>
          <w:p w14:paraId="621C721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垫子</w:t>
            </w:r>
          </w:p>
        </w:tc>
        <w:tc>
          <w:tcPr>
            <w:tcW w:w="878" w:type="dxa"/>
            <w:noWrap w:val="0"/>
            <w:vAlign w:val="center"/>
          </w:tcPr>
          <w:p w14:paraId="696B7EB8">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13</w:t>
            </w:r>
          </w:p>
        </w:tc>
        <w:tc>
          <w:tcPr>
            <w:tcW w:w="932" w:type="dxa"/>
            <w:noWrap w:val="0"/>
            <w:vAlign w:val="center"/>
          </w:tcPr>
          <w:p w14:paraId="4BA441DC">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张</w:t>
            </w:r>
          </w:p>
        </w:tc>
        <w:tc>
          <w:tcPr>
            <w:tcW w:w="703" w:type="dxa"/>
            <w:noWrap w:val="0"/>
            <w:vAlign w:val="center"/>
          </w:tcPr>
          <w:p w14:paraId="46975057">
            <w:pPr>
              <w:keepNext w:val="0"/>
              <w:keepLines w:val="0"/>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Times New Roman" w:hAnsi="Times New Roman"/>
                <w:b w:val="0"/>
                <w:bCs w:val="0"/>
                <w:kern w:val="2"/>
                <w:sz w:val="21"/>
                <w:szCs w:val="21"/>
              </w:rPr>
              <w:t>拒绝进口</w:t>
            </w:r>
          </w:p>
        </w:tc>
        <w:tc>
          <w:tcPr>
            <w:tcW w:w="1134" w:type="dxa"/>
            <w:noWrap w:val="0"/>
            <w:vAlign w:val="top"/>
          </w:tcPr>
          <w:p w14:paraId="4982F508">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79ABE03C">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49C3C6AD">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0FEA2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09DB8B49">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4</w:t>
            </w:r>
          </w:p>
        </w:tc>
        <w:tc>
          <w:tcPr>
            <w:tcW w:w="1184" w:type="dxa"/>
            <w:noWrap w:val="0"/>
            <w:vAlign w:val="center"/>
          </w:tcPr>
          <w:p w14:paraId="2B74858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轮子</w:t>
            </w:r>
          </w:p>
        </w:tc>
        <w:tc>
          <w:tcPr>
            <w:tcW w:w="878" w:type="dxa"/>
            <w:noWrap w:val="0"/>
            <w:vAlign w:val="center"/>
          </w:tcPr>
          <w:p w14:paraId="3970FA48">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52</w:t>
            </w:r>
          </w:p>
        </w:tc>
        <w:tc>
          <w:tcPr>
            <w:tcW w:w="932" w:type="dxa"/>
            <w:noWrap w:val="0"/>
            <w:vAlign w:val="center"/>
          </w:tcPr>
          <w:p w14:paraId="678F3760">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个</w:t>
            </w:r>
          </w:p>
        </w:tc>
        <w:tc>
          <w:tcPr>
            <w:tcW w:w="703" w:type="dxa"/>
            <w:noWrap w:val="0"/>
            <w:vAlign w:val="center"/>
          </w:tcPr>
          <w:p w14:paraId="18588441">
            <w:pPr>
              <w:keepNext w:val="0"/>
              <w:keepLines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Times New Roman" w:hAnsi="Times New Roman"/>
                <w:b w:val="0"/>
                <w:bCs w:val="0"/>
                <w:kern w:val="2"/>
                <w:sz w:val="21"/>
                <w:szCs w:val="21"/>
              </w:rPr>
              <w:t>拒绝进口</w:t>
            </w:r>
          </w:p>
        </w:tc>
        <w:tc>
          <w:tcPr>
            <w:tcW w:w="1134" w:type="dxa"/>
            <w:noWrap w:val="0"/>
            <w:vAlign w:val="top"/>
          </w:tcPr>
          <w:p w14:paraId="7321F0AA">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7AA1CE89">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073D189B">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6FB11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467BFB78">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5</w:t>
            </w:r>
          </w:p>
        </w:tc>
        <w:tc>
          <w:tcPr>
            <w:tcW w:w="1184" w:type="dxa"/>
            <w:noWrap w:val="0"/>
            <w:vAlign w:val="center"/>
          </w:tcPr>
          <w:p w14:paraId="370BE07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导向轮</w:t>
            </w:r>
          </w:p>
        </w:tc>
        <w:tc>
          <w:tcPr>
            <w:tcW w:w="878" w:type="dxa"/>
            <w:noWrap w:val="0"/>
            <w:vAlign w:val="center"/>
          </w:tcPr>
          <w:p w14:paraId="40771792">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13</w:t>
            </w:r>
          </w:p>
        </w:tc>
        <w:tc>
          <w:tcPr>
            <w:tcW w:w="932" w:type="dxa"/>
            <w:noWrap w:val="0"/>
            <w:vAlign w:val="center"/>
          </w:tcPr>
          <w:p w14:paraId="4895233D">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个</w:t>
            </w:r>
          </w:p>
        </w:tc>
        <w:tc>
          <w:tcPr>
            <w:tcW w:w="703" w:type="dxa"/>
            <w:noWrap w:val="0"/>
            <w:vAlign w:val="center"/>
          </w:tcPr>
          <w:p w14:paraId="0FD3EE5F">
            <w:pPr>
              <w:keepNext w:val="0"/>
              <w:keepLines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Times New Roman" w:hAnsi="Times New Roman"/>
                <w:b w:val="0"/>
                <w:bCs w:val="0"/>
                <w:kern w:val="2"/>
                <w:sz w:val="21"/>
                <w:szCs w:val="21"/>
              </w:rPr>
              <w:t>拒绝进口</w:t>
            </w:r>
          </w:p>
        </w:tc>
        <w:tc>
          <w:tcPr>
            <w:tcW w:w="1134" w:type="dxa"/>
            <w:noWrap w:val="0"/>
            <w:vAlign w:val="top"/>
          </w:tcPr>
          <w:p w14:paraId="073C1796">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3EFB72A0">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041DBFE1">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68408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320BAAF9">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6</w:t>
            </w:r>
          </w:p>
        </w:tc>
        <w:tc>
          <w:tcPr>
            <w:tcW w:w="1184" w:type="dxa"/>
            <w:noWrap w:val="0"/>
            <w:vAlign w:val="center"/>
          </w:tcPr>
          <w:p w14:paraId="00AC074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输液杆</w:t>
            </w:r>
          </w:p>
        </w:tc>
        <w:tc>
          <w:tcPr>
            <w:tcW w:w="878" w:type="dxa"/>
            <w:noWrap w:val="0"/>
            <w:vAlign w:val="center"/>
          </w:tcPr>
          <w:p w14:paraId="1F7593F8">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13</w:t>
            </w:r>
          </w:p>
        </w:tc>
        <w:tc>
          <w:tcPr>
            <w:tcW w:w="932" w:type="dxa"/>
            <w:noWrap w:val="0"/>
            <w:vAlign w:val="center"/>
          </w:tcPr>
          <w:p w14:paraId="6A996759">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条</w:t>
            </w:r>
          </w:p>
        </w:tc>
        <w:tc>
          <w:tcPr>
            <w:tcW w:w="703" w:type="dxa"/>
            <w:noWrap w:val="0"/>
            <w:vAlign w:val="center"/>
          </w:tcPr>
          <w:p w14:paraId="55EA6217">
            <w:pPr>
              <w:keepNext w:val="0"/>
              <w:keepLines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Times New Roman" w:hAnsi="Times New Roman"/>
                <w:b w:val="0"/>
                <w:bCs w:val="0"/>
                <w:kern w:val="2"/>
                <w:sz w:val="21"/>
                <w:szCs w:val="21"/>
              </w:rPr>
              <w:t>拒绝进口</w:t>
            </w:r>
          </w:p>
        </w:tc>
        <w:tc>
          <w:tcPr>
            <w:tcW w:w="1134" w:type="dxa"/>
            <w:noWrap w:val="0"/>
            <w:vAlign w:val="top"/>
          </w:tcPr>
          <w:p w14:paraId="5387FB9E">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7488358A">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2B30B553">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bl>
    <w:p w14:paraId="56908286">
      <w:pPr>
        <w:pStyle w:val="11"/>
        <w:ind w:left="0" w:leftChars="0" w:firstLine="0" w:firstLineChars="0"/>
        <w:rPr>
          <w:rFonts w:hint="default"/>
          <w:lang w:val="en-US" w:eastAsia="zh-CN"/>
        </w:rPr>
      </w:pPr>
    </w:p>
    <w:p w14:paraId="2925F857">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default" w:cs="宋体"/>
          <w:b/>
          <w:bCs/>
          <w:sz w:val="22"/>
          <w:szCs w:val="22"/>
          <w:highlight w:val="yellow"/>
          <w:lang w:val="en-US" w:eastAsia="zh-CN" w:bidi="ar-SA"/>
        </w:rPr>
      </w:pPr>
      <w:r>
        <w:rPr>
          <w:rFonts w:hint="eastAsia" w:cs="宋体"/>
          <w:b/>
          <w:bCs/>
          <w:sz w:val="22"/>
          <w:szCs w:val="22"/>
          <w:highlight w:val="yellow"/>
          <w:lang w:val="en-US" w:eastAsia="zh-CN" w:bidi="ar-SA"/>
        </w:rPr>
        <w:t>包号08：</w:t>
      </w:r>
      <w:r>
        <w:rPr>
          <w:rFonts w:hint="eastAsia" w:ascii="宋体" w:hAnsi="宋体" w:cs="宋体"/>
          <w:b/>
          <w:bCs/>
          <w:kern w:val="0"/>
          <w:sz w:val="24"/>
          <w:szCs w:val="24"/>
        </w:rPr>
        <w:t>超声波清洗机</w:t>
      </w:r>
    </w:p>
    <w:tbl>
      <w:tblPr>
        <w:tblStyle w:val="23"/>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1184"/>
        <w:gridCol w:w="878"/>
        <w:gridCol w:w="932"/>
        <w:gridCol w:w="703"/>
        <w:gridCol w:w="1134"/>
        <w:gridCol w:w="1843"/>
        <w:gridCol w:w="2126"/>
      </w:tblGrid>
      <w:tr w14:paraId="57543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98" w:type="dxa"/>
            <w:shd w:val="clear" w:color="000000" w:fill="BFBFBF"/>
            <w:noWrap w:val="0"/>
            <w:vAlign w:val="center"/>
          </w:tcPr>
          <w:p w14:paraId="7749E3DA">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序号</w:t>
            </w:r>
          </w:p>
        </w:tc>
        <w:tc>
          <w:tcPr>
            <w:tcW w:w="1184" w:type="dxa"/>
            <w:shd w:val="clear" w:color="000000" w:fill="BFBFBF"/>
            <w:noWrap w:val="0"/>
            <w:vAlign w:val="center"/>
          </w:tcPr>
          <w:p w14:paraId="6E97AE8E">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货物名称</w:t>
            </w:r>
          </w:p>
        </w:tc>
        <w:tc>
          <w:tcPr>
            <w:tcW w:w="878" w:type="dxa"/>
            <w:shd w:val="clear" w:color="000000" w:fill="BFBFBF"/>
            <w:noWrap w:val="0"/>
            <w:vAlign w:val="center"/>
          </w:tcPr>
          <w:p w14:paraId="1204C5B8">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数量</w:t>
            </w:r>
          </w:p>
        </w:tc>
        <w:tc>
          <w:tcPr>
            <w:tcW w:w="932" w:type="dxa"/>
            <w:shd w:val="clear" w:color="000000" w:fill="BFBFBF"/>
            <w:noWrap w:val="0"/>
            <w:vAlign w:val="center"/>
          </w:tcPr>
          <w:p w14:paraId="66A1B694">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单位</w:t>
            </w:r>
          </w:p>
        </w:tc>
        <w:tc>
          <w:tcPr>
            <w:tcW w:w="703" w:type="dxa"/>
            <w:shd w:val="clear" w:color="000000" w:fill="BFBFBF"/>
            <w:noWrap w:val="0"/>
            <w:vAlign w:val="center"/>
          </w:tcPr>
          <w:p w14:paraId="2F257971">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备注</w:t>
            </w:r>
          </w:p>
        </w:tc>
        <w:tc>
          <w:tcPr>
            <w:tcW w:w="1134" w:type="dxa"/>
            <w:shd w:val="clear" w:color="000000" w:fill="BFBFBF"/>
            <w:noWrap w:val="0"/>
            <w:vAlign w:val="top"/>
          </w:tcPr>
          <w:p w14:paraId="40BD6C83">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所属行业</w:t>
            </w:r>
          </w:p>
        </w:tc>
        <w:tc>
          <w:tcPr>
            <w:tcW w:w="1843" w:type="dxa"/>
            <w:shd w:val="clear" w:color="000000" w:fill="BFBFBF"/>
            <w:noWrap w:val="0"/>
            <w:vAlign w:val="center"/>
          </w:tcPr>
          <w:p w14:paraId="4DFB559A">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单项财政预算限额（元）</w:t>
            </w:r>
          </w:p>
        </w:tc>
        <w:tc>
          <w:tcPr>
            <w:tcW w:w="2126" w:type="dxa"/>
            <w:shd w:val="clear" w:color="000000" w:fill="BFBFBF"/>
            <w:noWrap w:val="0"/>
            <w:vAlign w:val="center"/>
          </w:tcPr>
          <w:p w14:paraId="526482FF">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财政预算限额（元）</w:t>
            </w:r>
          </w:p>
        </w:tc>
      </w:tr>
      <w:tr w14:paraId="68ECD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0261DE57">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1</w:t>
            </w:r>
          </w:p>
        </w:tc>
        <w:tc>
          <w:tcPr>
            <w:tcW w:w="1184" w:type="dxa"/>
            <w:noWrap w:val="0"/>
            <w:vAlign w:val="center"/>
          </w:tcPr>
          <w:p w14:paraId="2C22DB7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 xml:space="preserve">清洗机主机 </w:t>
            </w:r>
          </w:p>
        </w:tc>
        <w:tc>
          <w:tcPr>
            <w:tcW w:w="878" w:type="dxa"/>
            <w:noWrap w:val="0"/>
            <w:vAlign w:val="center"/>
          </w:tcPr>
          <w:p w14:paraId="7DA12394">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w:t>
            </w:r>
          </w:p>
        </w:tc>
        <w:tc>
          <w:tcPr>
            <w:tcW w:w="932" w:type="dxa"/>
            <w:noWrap w:val="0"/>
            <w:vAlign w:val="center"/>
          </w:tcPr>
          <w:p w14:paraId="4E813931">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Times New Roman" w:hAnsi="Times New Roman" w:eastAsia="宋体" w:cs="Times New Roman"/>
                <w:b w:val="0"/>
                <w:bCs w:val="0"/>
                <w:color w:val="auto"/>
                <w:kern w:val="2"/>
                <w:sz w:val="21"/>
                <w:szCs w:val="21"/>
                <w:lang w:val="en-US" w:eastAsia="zh-CN" w:bidi="ar-SA"/>
              </w:rPr>
              <w:t>台</w:t>
            </w:r>
          </w:p>
        </w:tc>
        <w:tc>
          <w:tcPr>
            <w:tcW w:w="703" w:type="dxa"/>
            <w:noWrap w:val="0"/>
            <w:vAlign w:val="center"/>
          </w:tcPr>
          <w:p w14:paraId="79B2EAE6">
            <w:pPr>
              <w:keepNext w:val="0"/>
              <w:keepLines w:val="0"/>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Times New Roman" w:hAnsi="Times New Roman"/>
                <w:b w:val="0"/>
                <w:bCs w:val="0"/>
                <w:kern w:val="2"/>
                <w:sz w:val="21"/>
                <w:szCs w:val="21"/>
              </w:rPr>
              <w:t>拒绝进口</w:t>
            </w:r>
          </w:p>
        </w:tc>
        <w:tc>
          <w:tcPr>
            <w:tcW w:w="1134" w:type="dxa"/>
            <w:noWrap w:val="0"/>
            <w:vAlign w:val="top"/>
          </w:tcPr>
          <w:p w14:paraId="42AF919E">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b w:val="0"/>
                <w:bCs w:val="0"/>
                <w:kern w:val="0"/>
                <w:sz w:val="24"/>
                <w:szCs w:val="24"/>
                <w:lang w:val="en-US" w:eastAsia="zh-CN"/>
              </w:rPr>
              <w:t>工业</w:t>
            </w:r>
          </w:p>
        </w:tc>
        <w:tc>
          <w:tcPr>
            <w:tcW w:w="1843" w:type="dxa"/>
            <w:vMerge w:val="restart"/>
            <w:noWrap w:val="0"/>
            <w:vAlign w:val="center"/>
          </w:tcPr>
          <w:p w14:paraId="3444C093">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14000</w:t>
            </w:r>
          </w:p>
        </w:tc>
        <w:tc>
          <w:tcPr>
            <w:tcW w:w="2126" w:type="dxa"/>
            <w:vMerge w:val="restart"/>
            <w:noWrap w:val="0"/>
            <w:vAlign w:val="center"/>
          </w:tcPr>
          <w:p w14:paraId="1CFC9713">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14000</w:t>
            </w:r>
          </w:p>
        </w:tc>
      </w:tr>
      <w:tr w14:paraId="1B6D3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721B52BF">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2</w:t>
            </w:r>
          </w:p>
        </w:tc>
        <w:tc>
          <w:tcPr>
            <w:tcW w:w="1184" w:type="dxa"/>
            <w:noWrap w:val="0"/>
            <w:vAlign w:val="center"/>
          </w:tcPr>
          <w:p w14:paraId="7CF2813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隔音盖</w:t>
            </w:r>
          </w:p>
        </w:tc>
        <w:tc>
          <w:tcPr>
            <w:tcW w:w="878" w:type="dxa"/>
            <w:noWrap w:val="0"/>
            <w:vAlign w:val="center"/>
          </w:tcPr>
          <w:p w14:paraId="1DE145E8">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w:t>
            </w:r>
          </w:p>
        </w:tc>
        <w:tc>
          <w:tcPr>
            <w:tcW w:w="932" w:type="dxa"/>
            <w:noWrap w:val="0"/>
            <w:vAlign w:val="center"/>
          </w:tcPr>
          <w:p w14:paraId="548373DE">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只</w:t>
            </w:r>
          </w:p>
        </w:tc>
        <w:tc>
          <w:tcPr>
            <w:tcW w:w="703" w:type="dxa"/>
            <w:noWrap w:val="0"/>
            <w:vAlign w:val="center"/>
          </w:tcPr>
          <w:p w14:paraId="467B15C2">
            <w:pPr>
              <w:keepNext w:val="0"/>
              <w:keepLines w:val="0"/>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Times New Roman" w:hAnsi="Times New Roman"/>
                <w:b w:val="0"/>
                <w:bCs w:val="0"/>
                <w:kern w:val="2"/>
                <w:sz w:val="21"/>
                <w:szCs w:val="21"/>
              </w:rPr>
              <w:t>拒绝进口</w:t>
            </w:r>
          </w:p>
        </w:tc>
        <w:tc>
          <w:tcPr>
            <w:tcW w:w="1134" w:type="dxa"/>
            <w:noWrap w:val="0"/>
            <w:vAlign w:val="top"/>
          </w:tcPr>
          <w:p w14:paraId="7AE997A2">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6507ADE4">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2A2041D5">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13E1D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460FF213">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3</w:t>
            </w:r>
          </w:p>
        </w:tc>
        <w:tc>
          <w:tcPr>
            <w:tcW w:w="1184" w:type="dxa"/>
            <w:noWrap w:val="0"/>
            <w:vAlign w:val="center"/>
          </w:tcPr>
          <w:p w14:paraId="3F28F1B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电源线</w:t>
            </w:r>
          </w:p>
        </w:tc>
        <w:tc>
          <w:tcPr>
            <w:tcW w:w="878" w:type="dxa"/>
            <w:noWrap w:val="0"/>
            <w:vAlign w:val="center"/>
          </w:tcPr>
          <w:p w14:paraId="3D29C96D">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w:t>
            </w:r>
          </w:p>
        </w:tc>
        <w:tc>
          <w:tcPr>
            <w:tcW w:w="932" w:type="dxa"/>
            <w:noWrap w:val="0"/>
            <w:vAlign w:val="center"/>
          </w:tcPr>
          <w:p w14:paraId="6F21BD5F">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条</w:t>
            </w:r>
          </w:p>
        </w:tc>
        <w:tc>
          <w:tcPr>
            <w:tcW w:w="703" w:type="dxa"/>
            <w:noWrap w:val="0"/>
            <w:vAlign w:val="center"/>
          </w:tcPr>
          <w:p w14:paraId="4D264F3A">
            <w:pPr>
              <w:keepNext w:val="0"/>
              <w:keepLines w:val="0"/>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Times New Roman" w:hAnsi="Times New Roman"/>
                <w:b w:val="0"/>
                <w:bCs w:val="0"/>
                <w:kern w:val="2"/>
                <w:sz w:val="21"/>
                <w:szCs w:val="21"/>
              </w:rPr>
              <w:t>拒绝进口</w:t>
            </w:r>
          </w:p>
        </w:tc>
        <w:tc>
          <w:tcPr>
            <w:tcW w:w="1134" w:type="dxa"/>
            <w:noWrap w:val="0"/>
            <w:vAlign w:val="top"/>
          </w:tcPr>
          <w:p w14:paraId="590BEF33">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4FDC6E3C">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4B2722AE">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07751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391F1242">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4</w:t>
            </w:r>
          </w:p>
        </w:tc>
        <w:tc>
          <w:tcPr>
            <w:tcW w:w="1184" w:type="dxa"/>
            <w:noWrap w:val="0"/>
            <w:vAlign w:val="center"/>
          </w:tcPr>
          <w:p w14:paraId="2600932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说明书、合格证、保修卡</w:t>
            </w:r>
          </w:p>
        </w:tc>
        <w:tc>
          <w:tcPr>
            <w:tcW w:w="878" w:type="dxa"/>
            <w:noWrap w:val="0"/>
            <w:vAlign w:val="center"/>
          </w:tcPr>
          <w:p w14:paraId="2900F862">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w:t>
            </w:r>
          </w:p>
        </w:tc>
        <w:tc>
          <w:tcPr>
            <w:tcW w:w="932" w:type="dxa"/>
            <w:noWrap w:val="0"/>
            <w:vAlign w:val="center"/>
          </w:tcPr>
          <w:p w14:paraId="7782D1BF">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份</w:t>
            </w:r>
          </w:p>
        </w:tc>
        <w:tc>
          <w:tcPr>
            <w:tcW w:w="703" w:type="dxa"/>
            <w:noWrap w:val="0"/>
            <w:vAlign w:val="center"/>
          </w:tcPr>
          <w:p w14:paraId="047C0E9F">
            <w:pPr>
              <w:keepNext w:val="0"/>
              <w:keepLines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Times New Roman" w:hAnsi="Times New Roman"/>
                <w:b w:val="0"/>
                <w:bCs w:val="0"/>
                <w:kern w:val="2"/>
                <w:sz w:val="21"/>
                <w:szCs w:val="21"/>
              </w:rPr>
              <w:t>拒绝进口</w:t>
            </w:r>
          </w:p>
        </w:tc>
        <w:tc>
          <w:tcPr>
            <w:tcW w:w="1134" w:type="dxa"/>
            <w:noWrap w:val="0"/>
            <w:vAlign w:val="top"/>
          </w:tcPr>
          <w:p w14:paraId="17131187">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000CA111">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1B78055A">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214AE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3C9C5747">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5</w:t>
            </w:r>
          </w:p>
        </w:tc>
        <w:tc>
          <w:tcPr>
            <w:tcW w:w="1184" w:type="dxa"/>
            <w:noWrap w:val="0"/>
            <w:vAlign w:val="center"/>
          </w:tcPr>
          <w:p w14:paraId="31FDBDD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清洗篮筐</w:t>
            </w:r>
          </w:p>
        </w:tc>
        <w:tc>
          <w:tcPr>
            <w:tcW w:w="878" w:type="dxa"/>
            <w:noWrap w:val="0"/>
            <w:vAlign w:val="center"/>
          </w:tcPr>
          <w:p w14:paraId="1AE62A7B">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w:t>
            </w:r>
          </w:p>
        </w:tc>
        <w:tc>
          <w:tcPr>
            <w:tcW w:w="932" w:type="dxa"/>
            <w:noWrap w:val="0"/>
            <w:vAlign w:val="center"/>
          </w:tcPr>
          <w:p w14:paraId="02FFADC4">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个</w:t>
            </w:r>
          </w:p>
        </w:tc>
        <w:tc>
          <w:tcPr>
            <w:tcW w:w="703" w:type="dxa"/>
            <w:noWrap w:val="0"/>
            <w:vAlign w:val="center"/>
          </w:tcPr>
          <w:p w14:paraId="1C80B40B">
            <w:pPr>
              <w:keepNext w:val="0"/>
              <w:keepLines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Times New Roman" w:hAnsi="Times New Roman"/>
                <w:b w:val="0"/>
                <w:bCs w:val="0"/>
                <w:kern w:val="2"/>
                <w:sz w:val="21"/>
                <w:szCs w:val="21"/>
              </w:rPr>
              <w:t>拒绝进口</w:t>
            </w:r>
          </w:p>
        </w:tc>
        <w:tc>
          <w:tcPr>
            <w:tcW w:w="1134" w:type="dxa"/>
            <w:noWrap w:val="0"/>
            <w:vAlign w:val="top"/>
          </w:tcPr>
          <w:p w14:paraId="07DBFD3B">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6B6252D1">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1CD82399">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bl>
    <w:p w14:paraId="67A492CF">
      <w:pPr>
        <w:pStyle w:val="11"/>
        <w:rPr>
          <w:rFonts w:hint="default"/>
          <w:lang w:val="en-US" w:eastAsia="zh-CN"/>
        </w:rPr>
      </w:pPr>
    </w:p>
    <w:p w14:paraId="48C37DAD">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default" w:cs="宋体"/>
          <w:b/>
          <w:bCs/>
          <w:sz w:val="22"/>
          <w:szCs w:val="22"/>
          <w:highlight w:val="yellow"/>
          <w:lang w:val="en-US" w:eastAsia="zh-CN" w:bidi="ar-SA"/>
        </w:rPr>
      </w:pPr>
      <w:r>
        <w:rPr>
          <w:rFonts w:hint="eastAsia" w:cs="宋体"/>
          <w:b/>
          <w:bCs/>
          <w:sz w:val="22"/>
          <w:szCs w:val="22"/>
          <w:highlight w:val="yellow"/>
          <w:lang w:val="en-US" w:eastAsia="zh-CN" w:bidi="ar-SA"/>
        </w:rPr>
        <w:t>包号09：</w:t>
      </w:r>
      <w:r>
        <w:rPr>
          <w:rFonts w:hint="eastAsia" w:ascii="宋体" w:hAnsi="宋体" w:cs="宋体"/>
          <w:b/>
          <w:bCs/>
          <w:kern w:val="0"/>
          <w:sz w:val="24"/>
          <w:szCs w:val="24"/>
        </w:rPr>
        <w:t>尿液分析仪</w:t>
      </w:r>
    </w:p>
    <w:tbl>
      <w:tblPr>
        <w:tblStyle w:val="23"/>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1184"/>
        <w:gridCol w:w="878"/>
        <w:gridCol w:w="932"/>
        <w:gridCol w:w="703"/>
        <w:gridCol w:w="1134"/>
        <w:gridCol w:w="1843"/>
        <w:gridCol w:w="2126"/>
      </w:tblGrid>
      <w:tr w14:paraId="64373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98" w:type="dxa"/>
            <w:shd w:val="clear" w:color="000000" w:fill="BFBFBF"/>
            <w:noWrap w:val="0"/>
            <w:vAlign w:val="center"/>
          </w:tcPr>
          <w:p w14:paraId="1524DC0C">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序号</w:t>
            </w:r>
          </w:p>
        </w:tc>
        <w:tc>
          <w:tcPr>
            <w:tcW w:w="1184" w:type="dxa"/>
            <w:shd w:val="clear" w:color="000000" w:fill="BFBFBF"/>
            <w:noWrap w:val="0"/>
            <w:vAlign w:val="center"/>
          </w:tcPr>
          <w:p w14:paraId="228ACE8D">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货物名称</w:t>
            </w:r>
          </w:p>
        </w:tc>
        <w:tc>
          <w:tcPr>
            <w:tcW w:w="878" w:type="dxa"/>
            <w:shd w:val="clear" w:color="000000" w:fill="BFBFBF"/>
            <w:noWrap w:val="0"/>
            <w:vAlign w:val="center"/>
          </w:tcPr>
          <w:p w14:paraId="71BEE738">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数量</w:t>
            </w:r>
          </w:p>
        </w:tc>
        <w:tc>
          <w:tcPr>
            <w:tcW w:w="932" w:type="dxa"/>
            <w:shd w:val="clear" w:color="000000" w:fill="BFBFBF"/>
            <w:noWrap w:val="0"/>
            <w:vAlign w:val="center"/>
          </w:tcPr>
          <w:p w14:paraId="236282F6">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单位</w:t>
            </w:r>
          </w:p>
        </w:tc>
        <w:tc>
          <w:tcPr>
            <w:tcW w:w="703" w:type="dxa"/>
            <w:shd w:val="clear" w:color="000000" w:fill="BFBFBF"/>
            <w:noWrap w:val="0"/>
            <w:vAlign w:val="center"/>
          </w:tcPr>
          <w:p w14:paraId="4423AC39">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备注</w:t>
            </w:r>
          </w:p>
        </w:tc>
        <w:tc>
          <w:tcPr>
            <w:tcW w:w="1134" w:type="dxa"/>
            <w:shd w:val="clear" w:color="000000" w:fill="BFBFBF"/>
            <w:noWrap w:val="0"/>
            <w:vAlign w:val="top"/>
          </w:tcPr>
          <w:p w14:paraId="124F871E">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所属行业</w:t>
            </w:r>
          </w:p>
        </w:tc>
        <w:tc>
          <w:tcPr>
            <w:tcW w:w="1843" w:type="dxa"/>
            <w:shd w:val="clear" w:color="000000" w:fill="BFBFBF"/>
            <w:noWrap w:val="0"/>
            <w:vAlign w:val="center"/>
          </w:tcPr>
          <w:p w14:paraId="615294FA">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单项财政预算限额（元）</w:t>
            </w:r>
          </w:p>
        </w:tc>
        <w:tc>
          <w:tcPr>
            <w:tcW w:w="2126" w:type="dxa"/>
            <w:shd w:val="clear" w:color="000000" w:fill="BFBFBF"/>
            <w:noWrap w:val="0"/>
            <w:vAlign w:val="center"/>
          </w:tcPr>
          <w:p w14:paraId="012117EA">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财政预算限额（元）</w:t>
            </w:r>
          </w:p>
        </w:tc>
      </w:tr>
      <w:tr w14:paraId="0B55D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062DA94A">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1</w:t>
            </w:r>
          </w:p>
        </w:tc>
        <w:tc>
          <w:tcPr>
            <w:tcW w:w="1184" w:type="dxa"/>
            <w:noWrap w:val="0"/>
            <w:vAlign w:val="center"/>
          </w:tcPr>
          <w:p w14:paraId="6C44D8D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主机</w:t>
            </w:r>
          </w:p>
        </w:tc>
        <w:tc>
          <w:tcPr>
            <w:tcW w:w="878" w:type="dxa"/>
            <w:noWrap w:val="0"/>
            <w:vAlign w:val="center"/>
          </w:tcPr>
          <w:p w14:paraId="4D9FBF73">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2</w:t>
            </w:r>
          </w:p>
        </w:tc>
        <w:tc>
          <w:tcPr>
            <w:tcW w:w="932" w:type="dxa"/>
            <w:noWrap w:val="0"/>
            <w:vAlign w:val="center"/>
          </w:tcPr>
          <w:p w14:paraId="76B4861F">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台</w:t>
            </w:r>
          </w:p>
        </w:tc>
        <w:tc>
          <w:tcPr>
            <w:tcW w:w="703" w:type="dxa"/>
            <w:noWrap w:val="0"/>
            <w:vAlign w:val="center"/>
          </w:tcPr>
          <w:p w14:paraId="78C53911">
            <w:pPr>
              <w:keepNext w:val="0"/>
              <w:keepLines w:val="0"/>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Times New Roman" w:hAnsi="Times New Roman"/>
                <w:b w:val="0"/>
                <w:bCs w:val="0"/>
                <w:kern w:val="2"/>
                <w:sz w:val="21"/>
                <w:szCs w:val="21"/>
              </w:rPr>
              <w:t>拒绝进口</w:t>
            </w:r>
          </w:p>
        </w:tc>
        <w:tc>
          <w:tcPr>
            <w:tcW w:w="1134" w:type="dxa"/>
            <w:noWrap w:val="0"/>
            <w:vAlign w:val="top"/>
          </w:tcPr>
          <w:p w14:paraId="17B8F039">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b w:val="0"/>
                <w:bCs w:val="0"/>
                <w:kern w:val="0"/>
                <w:sz w:val="24"/>
                <w:szCs w:val="24"/>
                <w:lang w:val="en-US" w:eastAsia="zh-CN"/>
              </w:rPr>
              <w:t>工业</w:t>
            </w:r>
          </w:p>
        </w:tc>
        <w:tc>
          <w:tcPr>
            <w:tcW w:w="1843" w:type="dxa"/>
            <w:vMerge w:val="restart"/>
            <w:noWrap w:val="0"/>
            <w:vAlign w:val="center"/>
          </w:tcPr>
          <w:p w14:paraId="1796081F">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4500</w:t>
            </w:r>
          </w:p>
        </w:tc>
        <w:tc>
          <w:tcPr>
            <w:tcW w:w="2126" w:type="dxa"/>
            <w:vMerge w:val="restart"/>
            <w:noWrap w:val="0"/>
            <w:vAlign w:val="center"/>
          </w:tcPr>
          <w:p w14:paraId="7EB5F182">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9000</w:t>
            </w:r>
          </w:p>
        </w:tc>
      </w:tr>
      <w:tr w14:paraId="48052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2E9769E9">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2</w:t>
            </w:r>
          </w:p>
        </w:tc>
        <w:tc>
          <w:tcPr>
            <w:tcW w:w="1184" w:type="dxa"/>
            <w:noWrap w:val="0"/>
            <w:vAlign w:val="center"/>
          </w:tcPr>
          <w:p w14:paraId="392EBD3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电源线</w:t>
            </w:r>
          </w:p>
        </w:tc>
        <w:tc>
          <w:tcPr>
            <w:tcW w:w="878" w:type="dxa"/>
            <w:noWrap w:val="0"/>
            <w:vAlign w:val="center"/>
          </w:tcPr>
          <w:p w14:paraId="22DC6611">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2</w:t>
            </w:r>
          </w:p>
        </w:tc>
        <w:tc>
          <w:tcPr>
            <w:tcW w:w="932" w:type="dxa"/>
            <w:noWrap w:val="0"/>
            <w:vAlign w:val="center"/>
          </w:tcPr>
          <w:p w14:paraId="33916E7C">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根</w:t>
            </w:r>
          </w:p>
        </w:tc>
        <w:tc>
          <w:tcPr>
            <w:tcW w:w="703" w:type="dxa"/>
            <w:noWrap w:val="0"/>
            <w:vAlign w:val="center"/>
          </w:tcPr>
          <w:p w14:paraId="4F307845">
            <w:pPr>
              <w:keepNext w:val="0"/>
              <w:keepLines w:val="0"/>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Times New Roman" w:hAnsi="Times New Roman"/>
                <w:b w:val="0"/>
                <w:bCs w:val="0"/>
                <w:kern w:val="2"/>
                <w:sz w:val="21"/>
                <w:szCs w:val="21"/>
              </w:rPr>
              <w:t>拒绝进口</w:t>
            </w:r>
          </w:p>
        </w:tc>
        <w:tc>
          <w:tcPr>
            <w:tcW w:w="1134" w:type="dxa"/>
            <w:noWrap w:val="0"/>
            <w:vAlign w:val="top"/>
          </w:tcPr>
          <w:p w14:paraId="4C90EECA">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6D6FCB7A">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0E8FAAB4">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14569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6042487F">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3</w:t>
            </w:r>
          </w:p>
        </w:tc>
        <w:tc>
          <w:tcPr>
            <w:tcW w:w="1184" w:type="dxa"/>
            <w:noWrap w:val="0"/>
            <w:vAlign w:val="center"/>
          </w:tcPr>
          <w:p w14:paraId="4E05780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打印纸</w:t>
            </w:r>
          </w:p>
        </w:tc>
        <w:tc>
          <w:tcPr>
            <w:tcW w:w="878" w:type="dxa"/>
            <w:noWrap w:val="0"/>
            <w:vAlign w:val="center"/>
          </w:tcPr>
          <w:p w14:paraId="1085197B">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2</w:t>
            </w:r>
          </w:p>
        </w:tc>
        <w:tc>
          <w:tcPr>
            <w:tcW w:w="932" w:type="dxa"/>
            <w:noWrap w:val="0"/>
            <w:vAlign w:val="center"/>
          </w:tcPr>
          <w:p w14:paraId="7AA595E8">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卷</w:t>
            </w:r>
          </w:p>
        </w:tc>
        <w:tc>
          <w:tcPr>
            <w:tcW w:w="703" w:type="dxa"/>
            <w:noWrap w:val="0"/>
            <w:vAlign w:val="center"/>
          </w:tcPr>
          <w:p w14:paraId="61247CEF">
            <w:pPr>
              <w:keepNext w:val="0"/>
              <w:keepLines w:val="0"/>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Times New Roman" w:hAnsi="Times New Roman"/>
                <w:b w:val="0"/>
                <w:bCs w:val="0"/>
                <w:kern w:val="2"/>
                <w:sz w:val="21"/>
                <w:szCs w:val="21"/>
              </w:rPr>
              <w:t>拒绝进口</w:t>
            </w:r>
          </w:p>
        </w:tc>
        <w:tc>
          <w:tcPr>
            <w:tcW w:w="1134" w:type="dxa"/>
            <w:noWrap w:val="0"/>
            <w:vAlign w:val="top"/>
          </w:tcPr>
          <w:p w14:paraId="2AB461DA">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48F09E1A">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3FC5AEE0">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1AC7C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37E70C7C">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4</w:t>
            </w:r>
          </w:p>
        </w:tc>
        <w:tc>
          <w:tcPr>
            <w:tcW w:w="1184" w:type="dxa"/>
            <w:noWrap w:val="0"/>
            <w:vAlign w:val="center"/>
          </w:tcPr>
          <w:p w14:paraId="6D2EFAE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校验试纸条</w:t>
            </w:r>
          </w:p>
        </w:tc>
        <w:tc>
          <w:tcPr>
            <w:tcW w:w="878" w:type="dxa"/>
            <w:noWrap w:val="0"/>
            <w:vAlign w:val="center"/>
          </w:tcPr>
          <w:p w14:paraId="4FC71A23">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rPr>
              <w:t>4</w:t>
            </w:r>
          </w:p>
        </w:tc>
        <w:tc>
          <w:tcPr>
            <w:tcW w:w="932" w:type="dxa"/>
            <w:noWrap w:val="0"/>
            <w:vAlign w:val="center"/>
          </w:tcPr>
          <w:p w14:paraId="5BF37EE1">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条</w:t>
            </w:r>
          </w:p>
        </w:tc>
        <w:tc>
          <w:tcPr>
            <w:tcW w:w="703" w:type="dxa"/>
            <w:noWrap w:val="0"/>
            <w:vAlign w:val="center"/>
          </w:tcPr>
          <w:p w14:paraId="295ECD22">
            <w:pPr>
              <w:keepNext w:val="0"/>
              <w:keepLines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Times New Roman" w:hAnsi="Times New Roman"/>
                <w:b w:val="0"/>
                <w:bCs w:val="0"/>
                <w:kern w:val="2"/>
                <w:sz w:val="21"/>
                <w:szCs w:val="21"/>
              </w:rPr>
              <w:t>拒绝进口</w:t>
            </w:r>
          </w:p>
        </w:tc>
        <w:tc>
          <w:tcPr>
            <w:tcW w:w="1134" w:type="dxa"/>
            <w:noWrap w:val="0"/>
            <w:vAlign w:val="top"/>
          </w:tcPr>
          <w:p w14:paraId="6D347AD9">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67935A77">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79CB5909">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3F803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60F5DADC">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lang w:val="en-US" w:eastAsia="zh-CN"/>
              </w:rPr>
            </w:pPr>
            <w:r>
              <w:rPr>
                <w:rFonts w:hint="eastAsia" w:ascii="宋体" w:hAnsi="宋体" w:cs="宋体"/>
                <w:kern w:val="0"/>
                <w:sz w:val="24"/>
                <w:szCs w:val="24"/>
                <w:lang w:val="en-US" w:eastAsia="zh-CN"/>
              </w:rPr>
              <w:t>5</w:t>
            </w:r>
          </w:p>
        </w:tc>
        <w:tc>
          <w:tcPr>
            <w:tcW w:w="1184" w:type="dxa"/>
            <w:noWrap w:val="0"/>
            <w:vAlign w:val="center"/>
          </w:tcPr>
          <w:p w14:paraId="40E1ACC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废料盒</w:t>
            </w:r>
          </w:p>
        </w:tc>
        <w:tc>
          <w:tcPr>
            <w:tcW w:w="878" w:type="dxa"/>
            <w:noWrap w:val="0"/>
            <w:vAlign w:val="center"/>
          </w:tcPr>
          <w:p w14:paraId="2BFFF5FE">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4</w:t>
            </w:r>
          </w:p>
        </w:tc>
        <w:tc>
          <w:tcPr>
            <w:tcW w:w="932" w:type="dxa"/>
            <w:noWrap w:val="0"/>
            <w:vAlign w:val="center"/>
          </w:tcPr>
          <w:p w14:paraId="443BCBF2">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个</w:t>
            </w:r>
          </w:p>
        </w:tc>
        <w:tc>
          <w:tcPr>
            <w:tcW w:w="703" w:type="dxa"/>
            <w:noWrap w:val="0"/>
            <w:vAlign w:val="center"/>
          </w:tcPr>
          <w:p w14:paraId="7AC1B067">
            <w:pPr>
              <w:keepNext w:val="0"/>
              <w:keepLines w:val="0"/>
              <w:suppressLineNumbers w:val="0"/>
              <w:spacing w:before="0" w:beforeAutospacing="0" w:after="0" w:afterAutospacing="0" w:line="240" w:lineRule="auto"/>
              <w:ind w:left="0" w:right="0"/>
              <w:jc w:val="center"/>
              <w:rPr>
                <w:rFonts w:hint="eastAsia" w:ascii="Times New Roman" w:hAnsi="Times New Roman"/>
                <w:b w:val="0"/>
                <w:bCs w:val="0"/>
                <w:kern w:val="2"/>
                <w:sz w:val="21"/>
                <w:szCs w:val="21"/>
              </w:rPr>
            </w:pPr>
            <w:r>
              <w:rPr>
                <w:rFonts w:hint="eastAsia" w:ascii="Times New Roman" w:hAnsi="Times New Roman"/>
                <w:b w:val="0"/>
                <w:bCs w:val="0"/>
                <w:kern w:val="2"/>
                <w:sz w:val="21"/>
                <w:szCs w:val="21"/>
              </w:rPr>
              <w:t>拒绝进口</w:t>
            </w:r>
          </w:p>
        </w:tc>
        <w:tc>
          <w:tcPr>
            <w:tcW w:w="1134" w:type="dxa"/>
            <w:noWrap w:val="0"/>
            <w:vAlign w:val="top"/>
          </w:tcPr>
          <w:p w14:paraId="15E7451D">
            <w:pPr>
              <w:keepNext w:val="0"/>
              <w:keepLines w:val="0"/>
              <w:widowControl/>
              <w:suppressLineNumbers w:val="0"/>
              <w:spacing w:before="0" w:beforeAutospacing="0" w:after="0" w:afterAutospacing="0" w:line="240" w:lineRule="auto"/>
              <w:ind w:left="0" w:right="0"/>
              <w:jc w:val="center"/>
              <w:rPr>
                <w:rFonts w:hint="eastAsia" w:ascii="宋体" w:hAnsi="宋体" w:cs="宋体"/>
                <w:b w:val="0"/>
                <w:bCs w:val="0"/>
                <w:kern w:val="0"/>
                <w:sz w:val="24"/>
                <w:szCs w:val="24"/>
                <w:lang w:val="en-US" w:eastAsia="zh-CN"/>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4B2D8BF2">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65BF0886">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69567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17DF4C63">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lang w:val="en-US" w:eastAsia="zh-CN"/>
              </w:rPr>
            </w:pPr>
            <w:r>
              <w:rPr>
                <w:rFonts w:hint="eastAsia" w:ascii="宋体" w:hAnsi="宋体" w:cs="宋体"/>
                <w:kern w:val="0"/>
                <w:sz w:val="24"/>
                <w:szCs w:val="24"/>
                <w:lang w:val="en-US" w:eastAsia="zh-CN"/>
              </w:rPr>
              <w:t>6</w:t>
            </w:r>
          </w:p>
        </w:tc>
        <w:tc>
          <w:tcPr>
            <w:tcW w:w="1184" w:type="dxa"/>
            <w:noWrap w:val="0"/>
            <w:vAlign w:val="center"/>
          </w:tcPr>
          <w:p w14:paraId="0B058AC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电源适配器</w:t>
            </w:r>
          </w:p>
        </w:tc>
        <w:tc>
          <w:tcPr>
            <w:tcW w:w="878" w:type="dxa"/>
            <w:noWrap w:val="0"/>
            <w:vAlign w:val="center"/>
          </w:tcPr>
          <w:p w14:paraId="1ABEAA45">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2</w:t>
            </w:r>
          </w:p>
        </w:tc>
        <w:tc>
          <w:tcPr>
            <w:tcW w:w="932" w:type="dxa"/>
            <w:noWrap w:val="0"/>
            <w:vAlign w:val="center"/>
          </w:tcPr>
          <w:p w14:paraId="20653469">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个</w:t>
            </w:r>
          </w:p>
        </w:tc>
        <w:tc>
          <w:tcPr>
            <w:tcW w:w="703" w:type="dxa"/>
            <w:noWrap w:val="0"/>
            <w:vAlign w:val="center"/>
          </w:tcPr>
          <w:p w14:paraId="67D7F1B1">
            <w:pPr>
              <w:keepNext w:val="0"/>
              <w:keepLines w:val="0"/>
              <w:suppressLineNumbers w:val="0"/>
              <w:spacing w:before="0" w:beforeAutospacing="0" w:after="0" w:afterAutospacing="0" w:line="240" w:lineRule="auto"/>
              <w:ind w:left="0" w:right="0"/>
              <w:jc w:val="center"/>
              <w:rPr>
                <w:rFonts w:hint="eastAsia" w:ascii="Times New Roman" w:hAnsi="Times New Roman"/>
                <w:b w:val="0"/>
                <w:bCs w:val="0"/>
                <w:kern w:val="2"/>
                <w:sz w:val="21"/>
                <w:szCs w:val="21"/>
              </w:rPr>
            </w:pPr>
            <w:r>
              <w:rPr>
                <w:rFonts w:hint="eastAsia" w:ascii="Times New Roman" w:hAnsi="Times New Roman"/>
                <w:b w:val="0"/>
                <w:bCs w:val="0"/>
                <w:kern w:val="2"/>
                <w:sz w:val="21"/>
                <w:szCs w:val="21"/>
              </w:rPr>
              <w:t>拒绝进口</w:t>
            </w:r>
          </w:p>
        </w:tc>
        <w:tc>
          <w:tcPr>
            <w:tcW w:w="1134" w:type="dxa"/>
            <w:noWrap w:val="0"/>
            <w:vAlign w:val="top"/>
          </w:tcPr>
          <w:p w14:paraId="74638F63">
            <w:pPr>
              <w:keepNext w:val="0"/>
              <w:keepLines w:val="0"/>
              <w:widowControl/>
              <w:suppressLineNumbers w:val="0"/>
              <w:spacing w:before="0" w:beforeAutospacing="0" w:after="0" w:afterAutospacing="0" w:line="240" w:lineRule="auto"/>
              <w:ind w:left="0" w:right="0"/>
              <w:jc w:val="center"/>
              <w:rPr>
                <w:rFonts w:hint="eastAsia" w:ascii="宋体" w:hAnsi="宋体" w:cs="宋体"/>
                <w:b w:val="0"/>
                <w:bCs w:val="0"/>
                <w:kern w:val="0"/>
                <w:sz w:val="24"/>
                <w:szCs w:val="24"/>
                <w:lang w:val="en-US" w:eastAsia="zh-CN"/>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51D9A33E">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0E2CA19C">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34F4C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4086A59C">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lang w:val="en-US" w:eastAsia="zh-CN"/>
              </w:rPr>
            </w:pPr>
            <w:r>
              <w:rPr>
                <w:rFonts w:hint="eastAsia" w:ascii="宋体" w:hAnsi="宋体" w:cs="宋体"/>
                <w:kern w:val="0"/>
                <w:sz w:val="24"/>
                <w:szCs w:val="24"/>
                <w:lang w:val="en-US" w:eastAsia="zh-CN"/>
              </w:rPr>
              <w:t>7</w:t>
            </w:r>
          </w:p>
        </w:tc>
        <w:tc>
          <w:tcPr>
            <w:tcW w:w="1184" w:type="dxa"/>
            <w:noWrap w:val="0"/>
            <w:vAlign w:val="center"/>
          </w:tcPr>
          <w:p w14:paraId="4C5963F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拨动杆</w:t>
            </w:r>
          </w:p>
        </w:tc>
        <w:tc>
          <w:tcPr>
            <w:tcW w:w="878" w:type="dxa"/>
            <w:noWrap w:val="0"/>
            <w:vAlign w:val="center"/>
          </w:tcPr>
          <w:p w14:paraId="50B651DF">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4</w:t>
            </w:r>
          </w:p>
        </w:tc>
        <w:tc>
          <w:tcPr>
            <w:tcW w:w="932" w:type="dxa"/>
            <w:noWrap w:val="0"/>
            <w:vAlign w:val="center"/>
          </w:tcPr>
          <w:p w14:paraId="70C764D1">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个</w:t>
            </w:r>
          </w:p>
        </w:tc>
        <w:tc>
          <w:tcPr>
            <w:tcW w:w="703" w:type="dxa"/>
            <w:noWrap w:val="0"/>
            <w:vAlign w:val="center"/>
          </w:tcPr>
          <w:p w14:paraId="50D39051">
            <w:pPr>
              <w:keepNext w:val="0"/>
              <w:keepLines w:val="0"/>
              <w:suppressLineNumbers w:val="0"/>
              <w:spacing w:before="0" w:beforeAutospacing="0" w:after="0" w:afterAutospacing="0" w:line="240" w:lineRule="auto"/>
              <w:ind w:left="0" w:right="0"/>
              <w:jc w:val="center"/>
              <w:rPr>
                <w:rFonts w:hint="eastAsia" w:ascii="Times New Roman" w:hAnsi="Times New Roman"/>
                <w:b w:val="0"/>
                <w:bCs w:val="0"/>
                <w:kern w:val="2"/>
                <w:sz w:val="21"/>
                <w:szCs w:val="21"/>
              </w:rPr>
            </w:pPr>
            <w:r>
              <w:rPr>
                <w:rFonts w:hint="eastAsia" w:ascii="Times New Roman" w:hAnsi="Times New Roman"/>
                <w:b w:val="0"/>
                <w:bCs w:val="0"/>
                <w:kern w:val="2"/>
                <w:sz w:val="21"/>
                <w:szCs w:val="21"/>
              </w:rPr>
              <w:t>拒绝进口</w:t>
            </w:r>
          </w:p>
        </w:tc>
        <w:tc>
          <w:tcPr>
            <w:tcW w:w="1134" w:type="dxa"/>
            <w:noWrap w:val="0"/>
            <w:vAlign w:val="top"/>
          </w:tcPr>
          <w:p w14:paraId="2CFD64DA">
            <w:pPr>
              <w:keepNext w:val="0"/>
              <w:keepLines w:val="0"/>
              <w:widowControl/>
              <w:suppressLineNumbers w:val="0"/>
              <w:spacing w:before="0" w:beforeAutospacing="0" w:after="0" w:afterAutospacing="0" w:line="240" w:lineRule="auto"/>
              <w:ind w:left="0" w:right="0"/>
              <w:jc w:val="center"/>
              <w:rPr>
                <w:rFonts w:hint="eastAsia" w:ascii="宋体" w:hAnsi="宋体" w:cs="宋体"/>
                <w:b w:val="0"/>
                <w:bCs w:val="0"/>
                <w:kern w:val="0"/>
                <w:sz w:val="24"/>
                <w:szCs w:val="24"/>
                <w:lang w:val="en-US" w:eastAsia="zh-CN"/>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48641E05">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1C433DE3">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6BF74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0ECBD7D6">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lang w:val="en-US" w:eastAsia="zh-CN"/>
              </w:rPr>
            </w:pPr>
            <w:r>
              <w:rPr>
                <w:rFonts w:hint="eastAsia" w:ascii="宋体" w:hAnsi="宋体" w:cs="宋体"/>
                <w:kern w:val="0"/>
                <w:sz w:val="24"/>
                <w:szCs w:val="24"/>
                <w:lang w:val="en-US" w:eastAsia="zh-CN"/>
              </w:rPr>
              <w:t>8</w:t>
            </w:r>
          </w:p>
        </w:tc>
        <w:tc>
          <w:tcPr>
            <w:tcW w:w="1184" w:type="dxa"/>
            <w:noWrap w:val="0"/>
            <w:vAlign w:val="center"/>
          </w:tcPr>
          <w:p w14:paraId="62BF5C1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固定平台</w:t>
            </w:r>
          </w:p>
        </w:tc>
        <w:tc>
          <w:tcPr>
            <w:tcW w:w="878" w:type="dxa"/>
            <w:noWrap w:val="0"/>
            <w:vAlign w:val="center"/>
          </w:tcPr>
          <w:p w14:paraId="277BE8B9">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2</w:t>
            </w:r>
          </w:p>
        </w:tc>
        <w:tc>
          <w:tcPr>
            <w:tcW w:w="932" w:type="dxa"/>
            <w:noWrap w:val="0"/>
            <w:vAlign w:val="center"/>
          </w:tcPr>
          <w:p w14:paraId="22E8E719">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个</w:t>
            </w:r>
          </w:p>
        </w:tc>
        <w:tc>
          <w:tcPr>
            <w:tcW w:w="703" w:type="dxa"/>
            <w:noWrap w:val="0"/>
            <w:vAlign w:val="center"/>
          </w:tcPr>
          <w:p w14:paraId="10C0492F">
            <w:pPr>
              <w:keepNext w:val="0"/>
              <w:keepLines w:val="0"/>
              <w:suppressLineNumbers w:val="0"/>
              <w:spacing w:before="0" w:beforeAutospacing="0" w:after="0" w:afterAutospacing="0" w:line="240" w:lineRule="auto"/>
              <w:ind w:left="0" w:right="0"/>
              <w:jc w:val="center"/>
              <w:rPr>
                <w:rFonts w:hint="eastAsia" w:ascii="Times New Roman" w:hAnsi="Times New Roman"/>
                <w:b w:val="0"/>
                <w:bCs w:val="0"/>
                <w:kern w:val="2"/>
                <w:sz w:val="21"/>
                <w:szCs w:val="21"/>
              </w:rPr>
            </w:pPr>
            <w:r>
              <w:rPr>
                <w:rFonts w:hint="eastAsia" w:ascii="Times New Roman" w:hAnsi="Times New Roman"/>
                <w:b w:val="0"/>
                <w:bCs w:val="0"/>
                <w:kern w:val="2"/>
                <w:sz w:val="21"/>
                <w:szCs w:val="21"/>
              </w:rPr>
              <w:t>拒绝进口</w:t>
            </w:r>
          </w:p>
        </w:tc>
        <w:tc>
          <w:tcPr>
            <w:tcW w:w="1134" w:type="dxa"/>
            <w:noWrap w:val="0"/>
            <w:vAlign w:val="top"/>
          </w:tcPr>
          <w:p w14:paraId="35BAC55F">
            <w:pPr>
              <w:keepNext w:val="0"/>
              <w:keepLines w:val="0"/>
              <w:widowControl/>
              <w:suppressLineNumbers w:val="0"/>
              <w:spacing w:before="0" w:beforeAutospacing="0" w:after="0" w:afterAutospacing="0" w:line="240" w:lineRule="auto"/>
              <w:ind w:left="0" w:right="0"/>
              <w:jc w:val="center"/>
              <w:rPr>
                <w:rFonts w:hint="eastAsia" w:ascii="宋体" w:hAnsi="宋体" w:cs="宋体"/>
                <w:b w:val="0"/>
                <w:bCs w:val="0"/>
                <w:kern w:val="0"/>
                <w:sz w:val="24"/>
                <w:szCs w:val="24"/>
                <w:lang w:val="en-US" w:eastAsia="zh-CN"/>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0D491811">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1B17814B">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48223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7E877EF4">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lang w:val="en-US" w:eastAsia="zh-CN"/>
              </w:rPr>
            </w:pPr>
            <w:r>
              <w:rPr>
                <w:rFonts w:hint="eastAsia" w:ascii="宋体" w:hAnsi="宋体" w:cs="宋体"/>
                <w:kern w:val="0"/>
                <w:sz w:val="24"/>
                <w:szCs w:val="24"/>
                <w:lang w:val="en-US" w:eastAsia="zh-CN"/>
              </w:rPr>
              <w:t>9</w:t>
            </w:r>
          </w:p>
        </w:tc>
        <w:tc>
          <w:tcPr>
            <w:tcW w:w="1184" w:type="dxa"/>
            <w:noWrap w:val="0"/>
            <w:vAlign w:val="center"/>
          </w:tcPr>
          <w:p w14:paraId="48B700F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使用说明书</w:t>
            </w:r>
          </w:p>
        </w:tc>
        <w:tc>
          <w:tcPr>
            <w:tcW w:w="878" w:type="dxa"/>
            <w:noWrap w:val="0"/>
            <w:vAlign w:val="center"/>
          </w:tcPr>
          <w:p w14:paraId="1D80C5EC">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2</w:t>
            </w:r>
          </w:p>
        </w:tc>
        <w:tc>
          <w:tcPr>
            <w:tcW w:w="932" w:type="dxa"/>
            <w:noWrap w:val="0"/>
            <w:vAlign w:val="center"/>
          </w:tcPr>
          <w:p w14:paraId="67DEAA53">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份</w:t>
            </w:r>
          </w:p>
        </w:tc>
        <w:tc>
          <w:tcPr>
            <w:tcW w:w="703" w:type="dxa"/>
            <w:noWrap w:val="0"/>
            <w:vAlign w:val="center"/>
          </w:tcPr>
          <w:p w14:paraId="61673B11">
            <w:pPr>
              <w:keepNext w:val="0"/>
              <w:keepLines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Times New Roman" w:hAnsi="Times New Roman"/>
                <w:b w:val="0"/>
                <w:bCs w:val="0"/>
                <w:kern w:val="2"/>
                <w:sz w:val="21"/>
                <w:szCs w:val="21"/>
              </w:rPr>
              <w:t>拒绝进口</w:t>
            </w:r>
          </w:p>
        </w:tc>
        <w:tc>
          <w:tcPr>
            <w:tcW w:w="1134" w:type="dxa"/>
            <w:noWrap w:val="0"/>
            <w:vAlign w:val="top"/>
          </w:tcPr>
          <w:p w14:paraId="2B9DFEB8">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00F09E5F">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16011431">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bl>
    <w:p w14:paraId="09F178D9">
      <w:pPr>
        <w:pStyle w:val="11"/>
        <w:rPr>
          <w:rFonts w:hint="default"/>
          <w:lang w:val="en-US" w:eastAsia="zh-CN"/>
        </w:rPr>
      </w:pPr>
    </w:p>
    <w:p w14:paraId="4531FC9C">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default" w:cs="宋体"/>
          <w:b/>
          <w:bCs/>
          <w:sz w:val="22"/>
          <w:szCs w:val="22"/>
          <w:highlight w:val="yellow"/>
          <w:lang w:val="en-US" w:eastAsia="zh-CN" w:bidi="ar-SA"/>
        </w:rPr>
      </w:pPr>
      <w:r>
        <w:rPr>
          <w:rFonts w:hint="eastAsia" w:cs="宋体"/>
          <w:b/>
          <w:bCs/>
          <w:sz w:val="22"/>
          <w:szCs w:val="22"/>
          <w:highlight w:val="yellow"/>
          <w:lang w:val="en-US" w:eastAsia="zh-CN" w:bidi="ar-SA"/>
        </w:rPr>
        <w:t>包号10：</w:t>
      </w:r>
      <w:r>
        <w:rPr>
          <w:rFonts w:hint="eastAsia" w:ascii="宋体" w:hAnsi="宋体" w:cs="宋体"/>
          <w:b/>
          <w:bCs/>
          <w:kern w:val="0"/>
          <w:sz w:val="24"/>
          <w:szCs w:val="24"/>
        </w:rPr>
        <w:t>全自动血液细胞分析仪</w:t>
      </w:r>
    </w:p>
    <w:tbl>
      <w:tblPr>
        <w:tblStyle w:val="23"/>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1184"/>
        <w:gridCol w:w="878"/>
        <w:gridCol w:w="932"/>
        <w:gridCol w:w="703"/>
        <w:gridCol w:w="1134"/>
        <w:gridCol w:w="1843"/>
        <w:gridCol w:w="2126"/>
      </w:tblGrid>
      <w:tr w14:paraId="3284D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98" w:type="dxa"/>
            <w:shd w:val="clear" w:color="000000" w:fill="BFBFBF"/>
            <w:noWrap w:val="0"/>
            <w:vAlign w:val="center"/>
          </w:tcPr>
          <w:p w14:paraId="11D5AB2E">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序号</w:t>
            </w:r>
          </w:p>
        </w:tc>
        <w:tc>
          <w:tcPr>
            <w:tcW w:w="1184" w:type="dxa"/>
            <w:shd w:val="clear" w:color="000000" w:fill="BFBFBF"/>
            <w:noWrap w:val="0"/>
            <w:vAlign w:val="center"/>
          </w:tcPr>
          <w:p w14:paraId="7B2063AD">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货物名称</w:t>
            </w:r>
          </w:p>
        </w:tc>
        <w:tc>
          <w:tcPr>
            <w:tcW w:w="878" w:type="dxa"/>
            <w:shd w:val="clear" w:color="000000" w:fill="BFBFBF"/>
            <w:noWrap w:val="0"/>
            <w:vAlign w:val="center"/>
          </w:tcPr>
          <w:p w14:paraId="797217B5">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数量</w:t>
            </w:r>
          </w:p>
        </w:tc>
        <w:tc>
          <w:tcPr>
            <w:tcW w:w="932" w:type="dxa"/>
            <w:shd w:val="clear" w:color="000000" w:fill="BFBFBF"/>
            <w:noWrap w:val="0"/>
            <w:vAlign w:val="center"/>
          </w:tcPr>
          <w:p w14:paraId="0F7343E8">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单位</w:t>
            </w:r>
          </w:p>
        </w:tc>
        <w:tc>
          <w:tcPr>
            <w:tcW w:w="703" w:type="dxa"/>
            <w:shd w:val="clear" w:color="000000" w:fill="BFBFBF"/>
            <w:noWrap w:val="0"/>
            <w:vAlign w:val="center"/>
          </w:tcPr>
          <w:p w14:paraId="430AF2FD">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备注</w:t>
            </w:r>
          </w:p>
        </w:tc>
        <w:tc>
          <w:tcPr>
            <w:tcW w:w="1134" w:type="dxa"/>
            <w:shd w:val="clear" w:color="000000" w:fill="BFBFBF"/>
            <w:noWrap w:val="0"/>
            <w:vAlign w:val="top"/>
          </w:tcPr>
          <w:p w14:paraId="56D58221">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所属行业</w:t>
            </w:r>
          </w:p>
        </w:tc>
        <w:tc>
          <w:tcPr>
            <w:tcW w:w="1843" w:type="dxa"/>
            <w:shd w:val="clear" w:color="000000" w:fill="BFBFBF"/>
            <w:noWrap w:val="0"/>
            <w:vAlign w:val="center"/>
          </w:tcPr>
          <w:p w14:paraId="6DAEAA81">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单项财政预算限额（元）</w:t>
            </w:r>
          </w:p>
        </w:tc>
        <w:tc>
          <w:tcPr>
            <w:tcW w:w="2126" w:type="dxa"/>
            <w:shd w:val="clear" w:color="000000" w:fill="BFBFBF"/>
            <w:noWrap w:val="0"/>
            <w:vAlign w:val="center"/>
          </w:tcPr>
          <w:p w14:paraId="7F962B48">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财政预算限额（元）</w:t>
            </w:r>
          </w:p>
        </w:tc>
      </w:tr>
      <w:tr w14:paraId="75DAB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6E8F5D2C">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1</w:t>
            </w:r>
          </w:p>
        </w:tc>
        <w:tc>
          <w:tcPr>
            <w:tcW w:w="1184" w:type="dxa"/>
            <w:noWrap w:val="0"/>
            <w:vAlign w:val="center"/>
          </w:tcPr>
          <w:p w14:paraId="191BE0F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主机</w:t>
            </w:r>
          </w:p>
        </w:tc>
        <w:tc>
          <w:tcPr>
            <w:tcW w:w="878" w:type="dxa"/>
            <w:noWrap w:val="0"/>
            <w:vAlign w:val="center"/>
          </w:tcPr>
          <w:p w14:paraId="61E021F6">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w:t>
            </w:r>
          </w:p>
        </w:tc>
        <w:tc>
          <w:tcPr>
            <w:tcW w:w="932" w:type="dxa"/>
            <w:noWrap w:val="0"/>
            <w:vAlign w:val="center"/>
          </w:tcPr>
          <w:p w14:paraId="7CD88D26">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台</w:t>
            </w:r>
          </w:p>
        </w:tc>
        <w:tc>
          <w:tcPr>
            <w:tcW w:w="703" w:type="dxa"/>
            <w:noWrap w:val="0"/>
            <w:vAlign w:val="center"/>
          </w:tcPr>
          <w:p w14:paraId="1F3916D6">
            <w:pPr>
              <w:keepNext w:val="0"/>
              <w:keepLines w:val="0"/>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Times New Roman" w:hAnsi="Times New Roman"/>
                <w:b w:val="0"/>
                <w:bCs w:val="0"/>
                <w:kern w:val="2"/>
                <w:sz w:val="21"/>
                <w:szCs w:val="21"/>
              </w:rPr>
              <w:t>拒绝进口</w:t>
            </w:r>
          </w:p>
        </w:tc>
        <w:tc>
          <w:tcPr>
            <w:tcW w:w="1134" w:type="dxa"/>
            <w:noWrap w:val="0"/>
            <w:vAlign w:val="top"/>
          </w:tcPr>
          <w:p w14:paraId="4532F116">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b w:val="0"/>
                <w:bCs w:val="0"/>
                <w:kern w:val="0"/>
                <w:sz w:val="24"/>
                <w:szCs w:val="24"/>
                <w:lang w:val="en-US" w:eastAsia="zh-CN"/>
              </w:rPr>
              <w:t>工业</w:t>
            </w:r>
          </w:p>
        </w:tc>
        <w:tc>
          <w:tcPr>
            <w:tcW w:w="1843" w:type="dxa"/>
            <w:vMerge w:val="restart"/>
            <w:noWrap w:val="0"/>
            <w:vAlign w:val="center"/>
          </w:tcPr>
          <w:p w14:paraId="0BCF0350">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30000</w:t>
            </w:r>
          </w:p>
        </w:tc>
        <w:tc>
          <w:tcPr>
            <w:tcW w:w="2126" w:type="dxa"/>
            <w:vMerge w:val="restart"/>
            <w:noWrap w:val="0"/>
            <w:vAlign w:val="center"/>
          </w:tcPr>
          <w:p w14:paraId="421CF3A2">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30000</w:t>
            </w:r>
          </w:p>
        </w:tc>
      </w:tr>
      <w:tr w14:paraId="2ADE2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3571AE08">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2</w:t>
            </w:r>
          </w:p>
        </w:tc>
        <w:tc>
          <w:tcPr>
            <w:tcW w:w="1184" w:type="dxa"/>
            <w:noWrap w:val="0"/>
            <w:vAlign w:val="center"/>
          </w:tcPr>
          <w:p w14:paraId="511A196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宋体" w:hAnsi="宋体"/>
                <w:b w:val="0"/>
                <w:bCs/>
                <w:color w:val="auto"/>
                <w:kern w:val="2"/>
                <w:sz w:val="24"/>
                <w:szCs w:val="24"/>
              </w:rPr>
              <w:t>LCD显示器</w:t>
            </w:r>
          </w:p>
        </w:tc>
        <w:tc>
          <w:tcPr>
            <w:tcW w:w="878" w:type="dxa"/>
            <w:noWrap w:val="0"/>
            <w:vAlign w:val="center"/>
          </w:tcPr>
          <w:p w14:paraId="145C5D0F">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rPr>
              <w:t>1</w:t>
            </w:r>
          </w:p>
        </w:tc>
        <w:tc>
          <w:tcPr>
            <w:tcW w:w="932" w:type="dxa"/>
            <w:noWrap w:val="0"/>
            <w:vAlign w:val="center"/>
          </w:tcPr>
          <w:p w14:paraId="70548072">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cs="宋体"/>
                <w:kern w:val="0"/>
                <w:sz w:val="24"/>
                <w:szCs w:val="24"/>
                <w:lang w:eastAsia="zh-CN"/>
              </w:rPr>
              <w:t>台</w:t>
            </w:r>
          </w:p>
        </w:tc>
        <w:tc>
          <w:tcPr>
            <w:tcW w:w="703" w:type="dxa"/>
            <w:noWrap w:val="0"/>
            <w:vAlign w:val="center"/>
          </w:tcPr>
          <w:p w14:paraId="7AD76AFA">
            <w:pPr>
              <w:keepNext w:val="0"/>
              <w:keepLines w:val="0"/>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Times New Roman" w:hAnsi="Times New Roman"/>
                <w:b w:val="0"/>
                <w:bCs w:val="0"/>
                <w:kern w:val="2"/>
                <w:sz w:val="21"/>
                <w:szCs w:val="21"/>
              </w:rPr>
              <w:t>拒绝进口</w:t>
            </w:r>
          </w:p>
        </w:tc>
        <w:tc>
          <w:tcPr>
            <w:tcW w:w="1134" w:type="dxa"/>
            <w:noWrap w:val="0"/>
            <w:vAlign w:val="top"/>
          </w:tcPr>
          <w:p w14:paraId="59997A84">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3EB9BE70">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4EEAA8B7">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72F4B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49C44A2B">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3</w:t>
            </w:r>
          </w:p>
        </w:tc>
        <w:tc>
          <w:tcPr>
            <w:tcW w:w="1184" w:type="dxa"/>
            <w:noWrap w:val="0"/>
            <w:vAlign w:val="center"/>
          </w:tcPr>
          <w:p w14:paraId="53E1E59A">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kern w:val="2"/>
                <w:sz w:val="21"/>
                <w:szCs w:val="20"/>
                <w:lang w:eastAsia="zh-CN"/>
              </w:rPr>
              <w:t>控制终端</w:t>
            </w:r>
          </w:p>
        </w:tc>
        <w:tc>
          <w:tcPr>
            <w:tcW w:w="878" w:type="dxa"/>
            <w:noWrap w:val="0"/>
            <w:vAlign w:val="center"/>
          </w:tcPr>
          <w:p w14:paraId="6776FE69">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rPr>
              <w:t>1</w:t>
            </w:r>
          </w:p>
        </w:tc>
        <w:tc>
          <w:tcPr>
            <w:tcW w:w="932" w:type="dxa"/>
            <w:noWrap w:val="0"/>
            <w:vAlign w:val="center"/>
          </w:tcPr>
          <w:p w14:paraId="667D05AF">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cs="宋体"/>
                <w:kern w:val="0"/>
                <w:sz w:val="24"/>
                <w:szCs w:val="24"/>
                <w:lang w:eastAsia="zh-CN"/>
              </w:rPr>
              <w:t>台</w:t>
            </w:r>
          </w:p>
        </w:tc>
        <w:tc>
          <w:tcPr>
            <w:tcW w:w="703" w:type="dxa"/>
            <w:noWrap w:val="0"/>
            <w:vAlign w:val="center"/>
          </w:tcPr>
          <w:p w14:paraId="53D68416">
            <w:pPr>
              <w:keepNext w:val="0"/>
              <w:keepLines w:val="0"/>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Times New Roman" w:hAnsi="Times New Roman"/>
                <w:b w:val="0"/>
                <w:bCs w:val="0"/>
                <w:kern w:val="2"/>
                <w:sz w:val="21"/>
                <w:szCs w:val="21"/>
              </w:rPr>
              <w:t>拒绝进口</w:t>
            </w:r>
          </w:p>
        </w:tc>
        <w:tc>
          <w:tcPr>
            <w:tcW w:w="1134" w:type="dxa"/>
            <w:noWrap w:val="0"/>
            <w:vAlign w:val="top"/>
          </w:tcPr>
          <w:p w14:paraId="3D405CC2">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3E671986">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61C939AC">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3A9CF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6664A492">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4</w:t>
            </w:r>
          </w:p>
        </w:tc>
        <w:tc>
          <w:tcPr>
            <w:tcW w:w="1184" w:type="dxa"/>
            <w:noWrap w:val="0"/>
            <w:vAlign w:val="center"/>
          </w:tcPr>
          <w:p w14:paraId="73FFF8A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宋体" w:hAnsi="宋体"/>
                <w:b w:val="0"/>
                <w:bCs/>
                <w:color w:val="auto"/>
                <w:kern w:val="2"/>
                <w:sz w:val="24"/>
                <w:szCs w:val="24"/>
              </w:rPr>
              <w:t>进样器组件</w:t>
            </w:r>
          </w:p>
        </w:tc>
        <w:tc>
          <w:tcPr>
            <w:tcW w:w="878" w:type="dxa"/>
            <w:noWrap w:val="0"/>
            <w:vAlign w:val="center"/>
          </w:tcPr>
          <w:p w14:paraId="14ACC2F0">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1</w:t>
            </w:r>
          </w:p>
        </w:tc>
        <w:tc>
          <w:tcPr>
            <w:tcW w:w="932" w:type="dxa"/>
            <w:noWrap w:val="0"/>
            <w:vAlign w:val="center"/>
          </w:tcPr>
          <w:p w14:paraId="3A51B2DB">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cs="宋体"/>
                <w:b w:val="0"/>
                <w:color w:val="auto"/>
                <w:kern w:val="0"/>
                <w:sz w:val="24"/>
                <w:szCs w:val="24"/>
              </w:rPr>
              <w:t>套</w:t>
            </w:r>
          </w:p>
        </w:tc>
        <w:tc>
          <w:tcPr>
            <w:tcW w:w="703" w:type="dxa"/>
            <w:noWrap w:val="0"/>
            <w:vAlign w:val="center"/>
          </w:tcPr>
          <w:p w14:paraId="2687D0A8">
            <w:pPr>
              <w:keepNext w:val="0"/>
              <w:keepLines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Times New Roman" w:hAnsi="Times New Roman"/>
                <w:b w:val="0"/>
                <w:bCs w:val="0"/>
                <w:kern w:val="2"/>
                <w:sz w:val="21"/>
                <w:szCs w:val="21"/>
              </w:rPr>
              <w:t>拒绝进口</w:t>
            </w:r>
          </w:p>
        </w:tc>
        <w:tc>
          <w:tcPr>
            <w:tcW w:w="1134" w:type="dxa"/>
            <w:noWrap w:val="0"/>
            <w:vAlign w:val="top"/>
          </w:tcPr>
          <w:p w14:paraId="38E4E118">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40E95BB2">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6C92FF59">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318FB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679354A3">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lang w:val="en-US" w:eastAsia="zh-CN"/>
              </w:rPr>
            </w:pPr>
            <w:r>
              <w:rPr>
                <w:rFonts w:hint="eastAsia" w:ascii="宋体" w:hAnsi="宋体" w:cs="宋体"/>
                <w:kern w:val="0"/>
                <w:sz w:val="24"/>
                <w:szCs w:val="24"/>
                <w:lang w:val="en-US" w:eastAsia="zh-CN"/>
              </w:rPr>
              <w:t>5</w:t>
            </w:r>
          </w:p>
        </w:tc>
        <w:tc>
          <w:tcPr>
            <w:tcW w:w="1184" w:type="dxa"/>
            <w:noWrap w:val="0"/>
            <w:vAlign w:val="center"/>
          </w:tcPr>
          <w:p w14:paraId="1906C70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宋体" w:hAnsi="宋体"/>
                <w:b w:val="0"/>
                <w:bCs/>
                <w:color w:val="auto"/>
                <w:kern w:val="2"/>
                <w:sz w:val="24"/>
                <w:szCs w:val="24"/>
              </w:rPr>
              <w:t>安装软件</w:t>
            </w:r>
          </w:p>
        </w:tc>
        <w:tc>
          <w:tcPr>
            <w:tcW w:w="878" w:type="dxa"/>
            <w:noWrap w:val="0"/>
            <w:vAlign w:val="center"/>
          </w:tcPr>
          <w:p w14:paraId="7AA8E3E2">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w:t>
            </w:r>
          </w:p>
        </w:tc>
        <w:tc>
          <w:tcPr>
            <w:tcW w:w="932" w:type="dxa"/>
            <w:noWrap w:val="0"/>
            <w:vAlign w:val="center"/>
          </w:tcPr>
          <w:p w14:paraId="170EDC87">
            <w:pPr>
              <w:keepNext w:val="0"/>
              <w:keepLines w:val="0"/>
              <w:widowControl w:val="0"/>
              <w:suppressLineNumbers w:val="0"/>
              <w:spacing w:before="0" w:beforeAutospacing="0" w:after="0" w:afterAutospacing="0" w:line="360" w:lineRule="auto"/>
              <w:ind w:right="0" w:firstLine="240" w:firstLineChars="100"/>
              <w:jc w:val="both"/>
              <w:rPr>
                <w:rFonts w:hint="eastAsia" w:ascii="宋体" w:hAnsi="宋体" w:eastAsia="宋体" w:cs="宋体"/>
                <w:b w:val="0"/>
                <w:color w:val="auto"/>
                <w:kern w:val="0"/>
                <w:sz w:val="24"/>
                <w:szCs w:val="24"/>
                <w:lang w:val="en-US" w:eastAsia="zh-CN" w:bidi="ar-SA"/>
              </w:rPr>
            </w:pPr>
            <w:r>
              <w:rPr>
                <w:rFonts w:hint="eastAsia" w:ascii="宋体" w:hAnsi="宋体" w:eastAsia="宋体" w:cs="宋体"/>
                <w:b w:val="0"/>
                <w:color w:val="auto"/>
                <w:kern w:val="0"/>
                <w:sz w:val="24"/>
                <w:szCs w:val="24"/>
                <w:lang w:val="en-US" w:eastAsia="zh-CN" w:bidi="ar-SA"/>
              </w:rPr>
              <w:t>套</w:t>
            </w:r>
          </w:p>
          <w:p w14:paraId="14A75802">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p>
        </w:tc>
        <w:tc>
          <w:tcPr>
            <w:tcW w:w="703" w:type="dxa"/>
            <w:noWrap w:val="0"/>
            <w:vAlign w:val="center"/>
          </w:tcPr>
          <w:p w14:paraId="1A4D0408">
            <w:pPr>
              <w:keepNext w:val="0"/>
              <w:keepLines w:val="0"/>
              <w:suppressLineNumbers w:val="0"/>
              <w:spacing w:before="0" w:beforeAutospacing="0" w:after="0" w:afterAutospacing="0" w:line="240" w:lineRule="auto"/>
              <w:ind w:left="0" w:right="0"/>
              <w:jc w:val="center"/>
              <w:rPr>
                <w:rFonts w:hint="eastAsia" w:ascii="Times New Roman" w:hAnsi="Times New Roman"/>
                <w:b w:val="0"/>
                <w:bCs w:val="0"/>
                <w:kern w:val="2"/>
                <w:sz w:val="21"/>
                <w:szCs w:val="21"/>
              </w:rPr>
            </w:pPr>
            <w:r>
              <w:rPr>
                <w:rFonts w:hint="eastAsia" w:ascii="Times New Roman" w:hAnsi="Times New Roman"/>
                <w:b w:val="0"/>
                <w:bCs w:val="0"/>
                <w:kern w:val="2"/>
                <w:sz w:val="21"/>
                <w:szCs w:val="21"/>
              </w:rPr>
              <w:t>拒绝进口</w:t>
            </w:r>
          </w:p>
        </w:tc>
        <w:tc>
          <w:tcPr>
            <w:tcW w:w="1134" w:type="dxa"/>
            <w:noWrap w:val="0"/>
            <w:vAlign w:val="top"/>
          </w:tcPr>
          <w:p w14:paraId="7E8DB2C0">
            <w:pPr>
              <w:keepNext w:val="0"/>
              <w:keepLines w:val="0"/>
              <w:widowControl/>
              <w:suppressLineNumbers w:val="0"/>
              <w:spacing w:before="0" w:beforeAutospacing="0" w:after="0" w:afterAutospacing="0" w:line="240" w:lineRule="auto"/>
              <w:ind w:left="0" w:right="0"/>
              <w:jc w:val="center"/>
              <w:rPr>
                <w:rFonts w:hint="eastAsia" w:ascii="宋体" w:hAnsi="宋体" w:cs="宋体"/>
                <w:b w:val="0"/>
                <w:bCs w:val="0"/>
                <w:kern w:val="0"/>
                <w:sz w:val="24"/>
                <w:szCs w:val="24"/>
                <w:lang w:val="en-US" w:eastAsia="zh-CN"/>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27385916">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153B7720">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2284F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2D06726C">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lang w:val="en-US" w:eastAsia="zh-CN"/>
              </w:rPr>
            </w:pPr>
            <w:r>
              <w:rPr>
                <w:rFonts w:hint="eastAsia" w:ascii="宋体" w:hAnsi="宋体" w:cs="宋体"/>
                <w:kern w:val="0"/>
                <w:sz w:val="24"/>
                <w:szCs w:val="24"/>
                <w:lang w:val="en-US" w:eastAsia="zh-CN"/>
              </w:rPr>
              <w:t>6</w:t>
            </w:r>
          </w:p>
        </w:tc>
        <w:tc>
          <w:tcPr>
            <w:tcW w:w="1184" w:type="dxa"/>
            <w:noWrap w:val="0"/>
            <w:vAlign w:val="center"/>
          </w:tcPr>
          <w:p w14:paraId="6BD27F3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宋体" w:hAnsi="宋体"/>
                <w:b w:val="0"/>
                <w:bCs/>
                <w:color w:val="auto"/>
                <w:kern w:val="2"/>
                <w:sz w:val="24"/>
                <w:szCs w:val="24"/>
              </w:rPr>
              <w:t>操作说明书</w:t>
            </w:r>
          </w:p>
        </w:tc>
        <w:tc>
          <w:tcPr>
            <w:tcW w:w="878" w:type="dxa"/>
            <w:noWrap w:val="0"/>
            <w:vAlign w:val="center"/>
          </w:tcPr>
          <w:p w14:paraId="6F5FD585">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w:t>
            </w:r>
          </w:p>
        </w:tc>
        <w:tc>
          <w:tcPr>
            <w:tcW w:w="932" w:type="dxa"/>
            <w:noWrap w:val="0"/>
            <w:vAlign w:val="center"/>
          </w:tcPr>
          <w:p w14:paraId="48FF1609">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宋体" w:hAnsi="宋体" w:cs="宋体"/>
                <w:b w:val="0"/>
                <w:color w:val="auto"/>
                <w:kern w:val="0"/>
                <w:sz w:val="24"/>
                <w:szCs w:val="24"/>
              </w:rPr>
              <w:t>本</w:t>
            </w:r>
          </w:p>
        </w:tc>
        <w:tc>
          <w:tcPr>
            <w:tcW w:w="703" w:type="dxa"/>
            <w:noWrap w:val="0"/>
            <w:vAlign w:val="center"/>
          </w:tcPr>
          <w:p w14:paraId="2DACB8B3">
            <w:pPr>
              <w:keepNext w:val="0"/>
              <w:keepLines w:val="0"/>
              <w:suppressLineNumbers w:val="0"/>
              <w:spacing w:before="0" w:beforeAutospacing="0" w:after="0" w:afterAutospacing="0" w:line="240" w:lineRule="auto"/>
              <w:ind w:left="0" w:right="0"/>
              <w:jc w:val="center"/>
              <w:rPr>
                <w:rFonts w:hint="eastAsia" w:ascii="Times New Roman" w:hAnsi="Times New Roman"/>
                <w:b w:val="0"/>
                <w:bCs w:val="0"/>
                <w:kern w:val="2"/>
                <w:sz w:val="21"/>
                <w:szCs w:val="21"/>
              </w:rPr>
            </w:pPr>
            <w:r>
              <w:rPr>
                <w:rFonts w:hint="eastAsia" w:ascii="Times New Roman" w:hAnsi="Times New Roman"/>
                <w:b w:val="0"/>
                <w:bCs w:val="0"/>
                <w:kern w:val="2"/>
                <w:sz w:val="21"/>
                <w:szCs w:val="21"/>
              </w:rPr>
              <w:t>拒绝进口</w:t>
            </w:r>
          </w:p>
        </w:tc>
        <w:tc>
          <w:tcPr>
            <w:tcW w:w="1134" w:type="dxa"/>
            <w:noWrap w:val="0"/>
            <w:vAlign w:val="top"/>
          </w:tcPr>
          <w:p w14:paraId="4E113C5B">
            <w:pPr>
              <w:keepNext w:val="0"/>
              <w:keepLines w:val="0"/>
              <w:widowControl/>
              <w:suppressLineNumbers w:val="0"/>
              <w:spacing w:before="0" w:beforeAutospacing="0" w:after="0" w:afterAutospacing="0" w:line="240" w:lineRule="auto"/>
              <w:ind w:left="0" w:right="0"/>
              <w:jc w:val="center"/>
              <w:rPr>
                <w:rFonts w:hint="eastAsia" w:ascii="宋体" w:hAnsi="宋体" w:cs="宋体"/>
                <w:b w:val="0"/>
                <w:bCs w:val="0"/>
                <w:kern w:val="0"/>
                <w:sz w:val="24"/>
                <w:szCs w:val="24"/>
                <w:lang w:val="en-US" w:eastAsia="zh-CN"/>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5A7C3868">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2F6041AA">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70607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113E98CB">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lang w:val="en-US" w:eastAsia="zh-CN"/>
              </w:rPr>
            </w:pPr>
            <w:r>
              <w:rPr>
                <w:rFonts w:hint="eastAsia" w:ascii="宋体" w:hAnsi="宋体" w:cs="宋体"/>
                <w:kern w:val="0"/>
                <w:sz w:val="24"/>
                <w:szCs w:val="24"/>
                <w:lang w:val="en-US" w:eastAsia="zh-CN"/>
              </w:rPr>
              <w:t>7</w:t>
            </w:r>
          </w:p>
        </w:tc>
        <w:tc>
          <w:tcPr>
            <w:tcW w:w="1184" w:type="dxa"/>
            <w:noWrap w:val="0"/>
            <w:vAlign w:val="center"/>
          </w:tcPr>
          <w:p w14:paraId="5946F2D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宋体" w:hAnsi="宋体"/>
                <w:b w:val="0"/>
                <w:bCs/>
                <w:color w:val="auto"/>
                <w:kern w:val="2"/>
                <w:sz w:val="24"/>
                <w:szCs w:val="24"/>
              </w:rPr>
              <w:t>合格证</w:t>
            </w:r>
          </w:p>
        </w:tc>
        <w:tc>
          <w:tcPr>
            <w:tcW w:w="878" w:type="dxa"/>
            <w:noWrap w:val="0"/>
            <w:vAlign w:val="center"/>
          </w:tcPr>
          <w:p w14:paraId="52535894">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w:t>
            </w:r>
          </w:p>
        </w:tc>
        <w:tc>
          <w:tcPr>
            <w:tcW w:w="932" w:type="dxa"/>
            <w:noWrap w:val="0"/>
            <w:vAlign w:val="center"/>
          </w:tcPr>
          <w:p w14:paraId="5556E1E9">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宋体" w:hAnsi="宋体" w:cs="宋体"/>
                <w:b w:val="0"/>
                <w:color w:val="auto"/>
                <w:kern w:val="0"/>
                <w:sz w:val="24"/>
                <w:szCs w:val="24"/>
              </w:rPr>
              <w:t>份</w:t>
            </w:r>
          </w:p>
        </w:tc>
        <w:tc>
          <w:tcPr>
            <w:tcW w:w="703" w:type="dxa"/>
            <w:noWrap w:val="0"/>
            <w:vAlign w:val="center"/>
          </w:tcPr>
          <w:p w14:paraId="099B7635">
            <w:pPr>
              <w:keepNext w:val="0"/>
              <w:keepLines w:val="0"/>
              <w:suppressLineNumbers w:val="0"/>
              <w:spacing w:before="0" w:beforeAutospacing="0" w:after="0" w:afterAutospacing="0" w:line="240" w:lineRule="auto"/>
              <w:ind w:left="0" w:right="0"/>
              <w:jc w:val="center"/>
              <w:rPr>
                <w:rFonts w:hint="eastAsia" w:ascii="Times New Roman" w:hAnsi="Times New Roman"/>
                <w:b w:val="0"/>
                <w:bCs w:val="0"/>
                <w:kern w:val="2"/>
                <w:sz w:val="21"/>
                <w:szCs w:val="21"/>
              </w:rPr>
            </w:pPr>
            <w:r>
              <w:rPr>
                <w:rFonts w:hint="eastAsia" w:ascii="Times New Roman" w:hAnsi="Times New Roman"/>
                <w:b w:val="0"/>
                <w:bCs w:val="0"/>
                <w:kern w:val="2"/>
                <w:sz w:val="21"/>
                <w:szCs w:val="21"/>
              </w:rPr>
              <w:t>拒绝进口</w:t>
            </w:r>
          </w:p>
        </w:tc>
        <w:tc>
          <w:tcPr>
            <w:tcW w:w="1134" w:type="dxa"/>
            <w:noWrap w:val="0"/>
            <w:vAlign w:val="top"/>
          </w:tcPr>
          <w:p w14:paraId="48A3BB00">
            <w:pPr>
              <w:keepNext w:val="0"/>
              <w:keepLines w:val="0"/>
              <w:widowControl/>
              <w:suppressLineNumbers w:val="0"/>
              <w:spacing w:before="0" w:beforeAutospacing="0" w:after="0" w:afterAutospacing="0" w:line="240" w:lineRule="auto"/>
              <w:ind w:left="0" w:right="0"/>
              <w:jc w:val="center"/>
              <w:rPr>
                <w:rFonts w:hint="eastAsia" w:ascii="宋体" w:hAnsi="宋体" w:cs="宋体"/>
                <w:b w:val="0"/>
                <w:bCs w:val="0"/>
                <w:kern w:val="0"/>
                <w:sz w:val="24"/>
                <w:szCs w:val="24"/>
                <w:lang w:val="en-US" w:eastAsia="zh-CN"/>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24E8CD7C">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1B0E73A9">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bl>
    <w:p w14:paraId="14A23556">
      <w:pPr>
        <w:pStyle w:val="11"/>
        <w:rPr>
          <w:rFonts w:hint="default"/>
          <w:lang w:val="en-US" w:eastAsia="zh-CN"/>
        </w:rPr>
      </w:pPr>
    </w:p>
    <w:p w14:paraId="3AA9BE5D">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default" w:cs="宋体"/>
          <w:b/>
          <w:bCs/>
          <w:sz w:val="22"/>
          <w:szCs w:val="22"/>
          <w:highlight w:val="yellow"/>
          <w:lang w:val="en-US" w:eastAsia="zh-CN" w:bidi="ar-SA"/>
        </w:rPr>
      </w:pPr>
      <w:r>
        <w:rPr>
          <w:rFonts w:hint="eastAsia" w:cs="宋体"/>
          <w:b/>
          <w:bCs/>
          <w:sz w:val="22"/>
          <w:szCs w:val="22"/>
          <w:highlight w:val="yellow"/>
          <w:lang w:val="en-US" w:eastAsia="zh-CN" w:bidi="ar-SA"/>
        </w:rPr>
        <w:t>包号11：</w:t>
      </w:r>
      <w:r>
        <w:rPr>
          <w:rFonts w:hint="eastAsia" w:ascii="宋体" w:hAnsi="宋体" w:cs="宋体"/>
          <w:b/>
          <w:bCs/>
          <w:kern w:val="0"/>
          <w:sz w:val="24"/>
          <w:szCs w:val="24"/>
        </w:rPr>
        <w:t>医用X射线防护用品</w:t>
      </w:r>
    </w:p>
    <w:tbl>
      <w:tblPr>
        <w:tblStyle w:val="23"/>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1184"/>
        <w:gridCol w:w="878"/>
        <w:gridCol w:w="932"/>
        <w:gridCol w:w="703"/>
        <w:gridCol w:w="1134"/>
        <w:gridCol w:w="1843"/>
        <w:gridCol w:w="2126"/>
      </w:tblGrid>
      <w:tr w14:paraId="4FEA2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98" w:type="dxa"/>
            <w:shd w:val="clear" w:color="000000" w:fill="BFBFBF"/>
            <w:noWrap w:val="0"/>
            <w:vAlign w:val="center"/>
          </w:tcPr>
          <w:p w14:paraId="1E5C1E61">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序号</w:t>
            </w:r>
          </w:p>
        </w:tc>
        <w:tc>
          <w:tcPr>
            <w:tcW w:w="1184" w:type="dxa"/>
            <w:shd w:val="clear" w:color="000000" w:fill="BFBFBF"/>
            <w:noWrap w:val="0"/>
            <w:vAlign w:val="center"/>
          </w:tcPr>
          <w:p w14:paraId="374EA25D">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货物名称</w:t>
            </w:r>
          </w:p>
        </w:tc>
        <w:tc>
          <w:tcPr>
            <w:tcW w:w="878" w:type="dxa"/>
            <w:shd w:val="clear" w:color="000000" w:fill="BFBFBF"/>
            <w:noWrap w:val="0"/>
            <w:vAlign w:val="center"/>
          </w:tcPr>
          <w:p w14:paraId="026B91D2">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数量</w:t>
            </w:r>
          </w:p>
        </w:tc>
        <w:tc>
          <w:tcPr>
            <w:tcW w:w="932" w:type="dxa"/>
            <w:shd w:val="clear" w:color="000000" w:fill="BFBFBF"/>
            <w:noWrap w:val="0"/>
            <w:vAlign w:val="center"/>
          </w:tcPr>
          <w:p w14:paraId="6591A1F3">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单位</w:t>
            </w:r>
          </w:p>
        </w:tc>
        <w:tc>
          <w:tcPr>
            <w:tcW w:w="703" w:type="dxa"/>
            <w:shd w:val="clear" w:color="000000" w:fill="BFBFBF"/>
            <w:noWrap w:val="0"/>
            <w:vAlign w:val="center"/>
          </w:tcPr>
          <w:p w14:paraId="36B94F00">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备注</w:t>
            </w:r>
          </w:p>
        </w:tc>
        <w:tc>
          <w:tcPr>
            <w:tcW w:w="1134" w:type="dxa"/>
            <w:shd w:val="clear" w:color="000000" w:fill="BFBFBF"/>
            <w:noWrap w:val="0"/>
            <w:vAlign w:val="top"/>
          </w:tcPr>
          <w:p w14:paraId="4AFE780A">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所属行业</w:t>
            </w:r>
          </w:p>
        </w:tc>
        <w:tc>
          <w:tcPr>
            <w:tcW w:w="1843" w:type="dxa"/>
            <w:shd w:val="clear" w:color="000000" w:fill="BFBFBF"/>
            <w:noWrap w:val="0"/>
            <w:vAlign w:val="center"/>
          </w:tcPr>
          <w:p w14:paraId="69D959C7">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单项财政预算限额（元）</w:t>
            </w:r>
          </w:p>
        </w:tc>
        <w:tc>
          <w:tcPr>
            <w:tcW w:w="2126" w:type="dxa"/>
            <w:shd w:val="clear" w:color="000000" w:fill="BFBFBF"/>
            <w:noWrap w:val="0"/>
            <w:vAlign w:val="center"/>
          </w:tcPr>
          <w:p w14:paraId="0B317C84">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财政预算限额（元）</w:t>
            </w:r>
          </w:p>
        </w:tc>
      </w:tr>
      <w:tr w14:paraId="5C822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026BEA6C">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1</w:t>
            </w:r>
          </w:p>
        </w:tc>
        <w:tc>
          <w:tcPr>
            <w:tcW w:w="1184" w:type="dxa"/>
            <w:noWrap w:val="0"/>
            <w:vAlign w:val="center"/>
          </w:tcPr>
          <w:p w14:paraId="5E8427B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医用射线防护服（短袖）</w:t>
            </w:r>
          </w:p>
        </w:tc>
        <w:tc>
          <w:tcPr>
            <w:tcW w:w="878" w:type="dxa"/>
            <w:noWrap w:val="0"/>
            <w:vAlign w:val="center"/>
          </w:tcPr>
          <w:p w14:paraId="15C3DB36">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4</w:t>
            </w:r>
          </w:p>
        </w:tc>
        <w:tc>
          <w:tcPr>
            <w:tcW w:w="932" w:type="dxa"/>
            <w:noWrap w:val="0"/>
            <w:vAlign w:val="center"/>
          </w:tcPr>
          <w:p w14:paraId="7395CA3B">
            <w:pPr>
              <w:keepNext w:val="0"/>
              <w:keepLines w:val="0"/>
              <w:widowControl/>
              <w:suppressLineNumbers w:val="0"/>
              <w:spacing w:before="0" w:beforeAutospacing="0" w:after="0" w:afterAutospacing="0" w:line="360" w:lineRule="auto"/>
              <w:ind w:right="0" w:firstLine="240" w:firstLineChars="100"/>
              <w:jc w:val="center"/>
              <w:rPr>
                <w:rFonts w:hint="eastAsia" w:ascii="宋体" w:hAnsi="宋体" w:eastAsia="宋体" w:cs="宋体"/>
                <w:kern w:val="0"/>
                <w:sz w:val="24"/>
                <w:szCs w:val="24"/>
                <w:lang w:val="en-US" w:eastAsia="zh-CN" w:bidi="ar-SA"/>
              </w:rPr>
            </w:pPr>
            <w:r>
              <w:rPr>
                <w:rFonts w:hint="eastAsia" w:ascii="宋体" w:hAnsi="宋体" w:eastAsia="宋体" w:cs="宋体"/>
                <w:b w:val="0"/>
                <w:kern w:val="0"/>
                <w:sz w:val="24"/>
                <w:szCs w:val="24"/>
                <w:lang w:val="en-US" w:eastAsia="zh-CN" w:bidi="ar-SA"/>
              </w:rPr>
              <w:t>套</w:t>
            </w:r>
          </w:p>
        </w:tc>
        <w:tc>
          <w:tcPr>
            <w:tcW w:w="703" w:type="dxa"/>
            <w:noWrap w:val="0"/>
            <w:vAlign w:val="center"/>
          </w:tcPr>
          <w:p w14:paraId="73897C62">
            <w:pPr>
              <w:keepNext w:val="0"/>
              <w:keepLines w:val="0"/>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Times New Roman" w:hAnsi="Times New Roman"/>
                <w:b w:val="0"/>
                <w:bCs w:val="0"/>
                <w:kern w:val="2"/>
                <w:sz w:val="21"/>
                <w:szCs w:val="21"/>
              </w:rPr>
              <w:t>拒绝进口</w:t>
            </w:r>
          </w:p>
        </w:tc>
        <w:tc>
          <w:tcPr>
            <w:tcW w:w="1134" w:type="dxa"/>
            <w:noWrap w:val="0"/>
            <w:vAlign w:val="top"/>
          </w:tcPr>
          <w:p w14:paraId="4FE44BF9">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b w:val="0"/>
                <w:bCs w:val="0"/>
                <w:kern w:val="0"/>
                <w:sz w:val="24"/>
                <w:szCs w:val="24"/>
                <w:lang w:val="en-US" w:eastAsia="zh-CN"/>
              </w:rPr>
              <w:t>工业</w:t>
            </w:r>
          </w:p>
        </w:tc>
        <w:tc>
          <w:tcPr>
            <w:tcW w:w="1843" w:type="dxa"/>
            <w:vMerge w:val="restart"/>
            <w:noWrap w:val="0"/>
            <w:vAlign w:val="center"/>
          </w:tcPr>
          <w:p w14:paraId="7B5410EC">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12200</w:t>
            </w:r>
          </w:p>
        </w:tc>
        <w:tc>
          <w:tcPr>
            <w:tcW w:w="2126" w:type="dxa"/>
            <w:vMerge w:val="restart"/>
            <w:noWrap w:val="0"/>
            <w:vAlign w:val="center"/>
          </w:tcPr>
          <w:p w14:paraId="4DE01C58">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48800</w:t>
            </w:r>
          </w:p>
        </w:tc>
      </w:tr>
      <w:tr w14:paraId="688EB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27A0812C">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2</w:t>
            </w:r>
          </w:p>
        </w:tc>
        <w:tc>
          <w:tcPr>
            <w:tcW w:w="1184" w:type="dxa"/>
            <w:noWrap w:val="0"/>
            <w:vAlign w:val="center"/>
          </w:tcPr>
          <w:p w14:paraId="3858494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医用防辐射围领</w:t>
            </w:r>
          </w:p>
        </w:tc>
        <w:tc>
          <w:tcPr>
            <w:tcW w:w="878" w:type="dxa"/>
            <w:noWrap w:val="0"/>
            <w:vAlign w:val="center"/>
          </w:tcPr>
          <w:p w14:paraId="7181E0EF">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4</w:t>
            </w:r>
          </w:p>
        </w:tc>
        <w:tc>
          <w:tcPr>
            <w:tcW w:w="932" w:type="dxa"/>
            <w:noWrap w:val="0"/>
            <w:vAlign w:val="center"/>
          </w:tcPr>
          <w:p w14:paraId="2BFD10D9">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件</w:t>
            </w:r>
          </w:p>
        </w:tc>
        <w:tc>
          <w:tcPr>
            <w:tcW w:w="703" w:type="dxa"/>
            <w:noWrap w:val="0"/>
            <w:vAlign w:val="center"/>
          </w:tcPr>
          <w:p w14:paraId="679F5AC0">
            <w:pPr>
              <w:keepNext w:val="0"/>
              <w:keepLines w:val="0"/>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Times New Roman" w:hAnsi="Times New Roman"/>
                <w:b w:val="0"/>
                <w:bCs w:val="0"/>
                <w:kern w:val="2"/>
                <w:sz w:val="21"/>
                <w:szCs w:val="21"/>
              </w:rPr>
              <w:t>拒绝进口</w:t>
            </w:r>
          </w:p>
        </w:tc>
        <w:tc>
          <w:tcPr>
            <w:tcW w:w="1134" w:type="dxa"/>
            <w:noWrap w:val="0"/>
            <w:vAlign w:val="top"/>
          </w:tcPr>
          <w:p w14:paraId="68B07E4F">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5E0CCA1A">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122BBA02">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0D291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3E420C8F">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3</w:t>
            </w:r>
          </w:p>
        </w:tc>
        <w:tc>
          <w:tcPr>
            <w:tcW w:w="1184" w:type="dxa"/>
            <w:noWrap w:val="0"/>
            <w:vAlign w:val="center"/>
          </w:tcPr>
          <w:p w14:paraId="7730F78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医用防辐射帽</w:t>
            </w:r>
          </w:p>
        </w:tc>
        <w:tc>
          <w:tcPr>
            <w:tcW w:w="878" w:type="dxa"/>
            <w:noWrap w:val="0"/>
            <w:vAlign w:val="center"/>
          </w:tcPr>
          <w:p w14:paraId="3BC6F745">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4</w:t>
            </w:r>
          </w:p>
        </w:tc>
        <w:tc>
          <w:tcPr>
            <w:tcW w:w="932" w:type="dxa"/>
            <w:noWrap w:val="0"/>
            <w:vAlign w:val="center"/>
          </w:tcPr>
          <w:p w14:paraId="6BD0E339">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件</w:t>
            </w:r>
          </w:p>
        </w:tc>
        <w:tc>
          <w:tcPr>
            <w:tcW w:w="703" w:type="dxa"/>
            <w:noWrap w:val="0"/>
            <w:vAlign w:val="center"/>
          </w:tcPr>
          <w:p w14:paraId="24343152">
            <w:pPr>
              <w:keepNext w:val="0"/>
              <w:keepLines w:val="0"/>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Times New Roman" w:hAnsi="Times New Roman"/>
                <w:b w:val="0"/>
                <w:bCs w:val="0"/>
                <w:kern w:val="2"/>
                <w:sz w:val="21"/>
                <w:szCs w:val="21"/>
              </w:rPr>
              <w:t>拒绝进口</w:t>
            </w:r>
          </w:p>
        </w:tc>
        <w:tc>
          <w:tcPr>
            <w:tcW w:w="1134" w:type="dxa"/>
            <w:noWrap w:val="0"/>
            <w:vAlign w:val="top"/>
          </w:tcPr>
          <w:p w14:paraId="04FCD706">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462E80A7">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36C7B010">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3E397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65B31634">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4</w:t>
            </w:r>
          </w:p>
        </w:tc>
        <w:tc>
          <w:tcPr>
            <w:tcW w:w="1184" w:type="dxa"/>
            <w:noWrap w:val="0"/>
            <w:vAlign w:val="center"/>
          </w:tcPr>
          <w:p w14:paraId="6284325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医用射线防护眼镜</w:t>
            </w:r>
          </w:p>
        </w:tc>
        <w:tc>
          <w:tcPr>
            <w:tcW w:w="878" w:type="dxa"/>
            <w:noWrap w:val="0"/>
            <w:vAlign w:val="center"/>
          </w:tcPr>
          <w:p w14:paraId="2A92B306">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4</w:t>
            </w:r>
          </w:p>
        </w:tc>
        <w:tc>
          <w:tcPr>
            <w:tcW w:w="932" w:type="dxa"/>
            <w:noWrap w:val="0"/>
            <w:vAlign w:val="center"/>
          </w:tcPr>
          <w:p w14:paraId="517B9DDD">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副</w:t>
            </w:r>
          </w:p>
        </w:tc>
        <w:tc>
          <w:tcPr>
            <w:tcW w:w="703" w:type="dxa"/>
            <w:noWrap w:val="0"/>
            <w:vAlign w:val="center"/>
          </w:tcPr>
          <w:p w14:paraId="413E6BA0">
            <w:pPr>
              <w:keepNext w:val="0"/>
              <w:keepLines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Times New Roman" w:hAnsi="Times New Roman"/>
                <w:b w:val="0"/>
                <w:bCs w:val="0"/>
                <w:kern w:val="2"/>
                <w:sz w:val="21"/>
                <w:szCs w:val="21"/>
              </w:rPr>
              <w:t>拒绝进口</w:t>
            </w:r>
          </w:p>
        </w:tc>
        <w:tc>
          <w:tcPr>
            <w:tcW w:w="1134" w:type="dxa"/>
            <w:noWrap w:val="0"/>
            <w:vAlign w:val="top"/>
          </w:tcPr>
          <w:p w14:paraId="50A41560">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0314FAEA">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6C3CA031">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56401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08A66884">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lang w:val="en-US" w:eastAsia="zh-CN"/>
              </w:rPr>
            </w:pPr>
            <w:r>
              <w:rPr>
                <w:rFonts w:hint="eastAsia" w:ascii="宋体" w:hAnsi="宋体" w:cs="宋体"/>
                <w:kern w:val="0"/>
                <w:sz w:val="24"/>
                <w:szCs w:val="24"/>
                <w:lang w:val="en-US" w:eastAsia="zh-CN"/>
              </w:rPr>
              <w:t>5</w:t>
            </w:r>
          </w:p>
        </w:tc>
        <w:tc>
          <w:tcPr>
            <w:tcW w:w="1184" w:type="dxa"/>
            <w:noWrap w:val="0"/>
            <w:vAlign w:val="center"/>
          </w:tcPr>
          <w:p w14:paraId="40997FE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医用射线性腺防护帘</w:t>
            </w:r>
          </w:p>
        </w:tc>
        <w:tc>
          <w:tcPr>
            <w:tcW w:w="878" w:type="dxa"/>
            <w:noWrap w:val="0"/>
            <w:vAlign w:val="center"/>
          </w:tcPr>
          <w:p w14:paraId="41464871">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2</w:t>
            </w:r>
          </w:p>
        </w:tc>
        <w:tc>
          <w:tcPr>
            <w:tcW w:w="932" w:type="dxa"/>
            <w:noWrap w:val="0"/>
            <w:vAlign w:val="center"/>
          </w:tcPr>
          <w:p w14:paraId="4422CF1A">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宋体" w:hAnsi="宋体" w:cs="宋体"/>
                <w:kern w:val="0"/>
                <w:sz w:val="24"/>
                <w:szCs w:val="24"/>
                <w:lang w:val="en-US" w:eastAsia="zh-CN" w:bidi="ar-SA"/>
              </w:rPr>
              <w:t>件</w:t>
            </w:r>
          </w:p>
        </w:tc>
        <w:tc>
          <w:tcPr>
            <w:tcW w:w="703" w:type="dxa"/>
            <w:noWrap w:val="0"/>
            <w:vAlign w:val="center"/>
          </w:tcPr>
          <w:p w14:paraId="767EC61A">
            <w:pPr>
              <w:keepNext w:val="0"/>
              <w:keepLines w:val="0"/>
              <w:suppressLineNumbers w:val="0"/>
              <w:spacing w:before="0" w:beforeAutospacing="0" w:after="0" w:afterAutospacing="0" w:line="240" w:lineRule="auto"/>
              <w:ind w:left="0" w:right="0"/>
              <w:jc w:val="center"/>
              <w:rPr>
                <w:rFonts w:hint="eastAsia" w:ascii="Times New Roman" w:hAnsi="Times New Roman"/>
                <w:b w:val="0"/>
                <w:bCs w:val="0"/>
                <w:kern w:val="2"/>
                <w:sz w:val="21"/>
                <w:szCs w:val="21"/>
              </w:rPr>
            </w:pPr>
            <w:r>
              <w:rPr>
                <w:rFonts w:hint="eastAsia" w:ascii="Times New Roman" w:hAnsi="Times New Roman"/>
                <w:b w:val="0"/>
                <w:bCs w:val="0"/>
                <w:kern w:val="2"/>
                <w:sz w:val="21"/>
                <w:szCs w:val="21"/>
              </w:rPr>
              <w:t>拒绝进口</w:t>
            </w:r>
          </w:p>
        </w:tc>
        <w:tc>
          <w:tcPr>
            <w:tcW w:w="1134" w:type="dxa"/>
            <w:noWrap w:val="0"/>
            <w:vAlign w:val="top"/>
          </w:tcPr>
          <w:p w14:paraId="61A14BA0">
            <w:pPr>
              <w:keepNext w:val="0"/>
              <w:keepLines w:val="0"/>
              <w:widowControl/>
              <w:suppressLineNumbers w:val="0"/>
              <w:spacing w:before="0" w:beforeAutospacing="0" w:after="0" w:afterAutospacing="0" w:line="240" w:lineRule="auto"/>
              <w:ind w:left="0" w:right="0"/>
              <w:jc w:val="center"/>
              <w:rPr>
                <w:rFonts w:hint="eastAsia" w:ascii="宋体" w:hAnsi="宋体" w:cs="宋体"/>
                <w:b w:val="0"/>
                <w:bCs w:val="0"/>
                <w:kern w:val="0"/>
                <w:sz w:val="24"/>
                <w:szCs w:val="24"/>
                <w:lang w:val="en-US" w:eastAsia="zh-CN"/>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1A8A4E22">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6AFF05B8">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bl>
    <w:p w14:paraId="425D6B90">
      <w:pPr>
        <w:pStyle w:val="11"/>
        <w:rPr>
          <w:rFonts w:hint="default"/>
          <w:lang w:val="en-US" w:eastAsia="zh-CN"/>
        </w:rPr>
      </w:pPr>
    </w:p>
    <w:p w14:paraId="67A859F7">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default" w:cs="宋体"/>
          <w:b/>
          <w:bCs/>
          <w:sz w:val="22"/>
          <w:szCs w:val="22"/>
          <w:highlight w:val="yellow"/>
          <w:lang w:val="en-US" w:eastAsia="zh-CN" w:bidi="ar-SA"/>
        </w:rPr>
      </w:pPr>
      <w:r>
        <w:rPr>
          <w:rFonts w:hint="eastAsia" w:cs="宋体"/>
          <w:b/>
          <w:bCs/>
          <w:sz w:val="22"/>
          <w:szCs w:val="22"/>
          <w:highlight w:val="yellow"/>
          <w:lang w:val="en-US" w:eastAsia="zh-CN" w:bidi="ar-SA"/>
        </w:rPr>
        <w:t>包号12：</w:t>
      </w:r>
      <w:r>
        <w:rPr>
          <w:rFonts w:hint="eastAsia" w:ascii="宋体" w:hAnsi="宋体" w:cs="宋体"/>
          <w:b/>
          <w:bCs/>
          <w:kern w:val="0"/>
          <w:sz w:val="24"/>
          <w:szCs w:val="24"/>
        </w:rPr>
        <w:t>医用X射线防护用品</w:t>
      </w:r>
    </w:p>
    <w:tbl>
      <w:tblPr>
        <w:tblStyle w:val="23"/>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1184"/>
        <w:gridCol w:w="878"/>
        <w:gridCol w:w="932"/>
        <w:gridCol w:w="703"/>
        <w:gridCol w:w="1134"/>
        <w:gridCol w:w="1843"/>
        <w:gridCol w:w="2126"/>
      </w:tblGrid>
      <w:tr w14:paraId="19C71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98" w:type="dxa"/>
            <w:shd w:val="clear" w:color="000000" w:fill="BFBFBF"/>
            <w:noWrap w:val="0"/>
            <w:vAlign w:val="center"/>
          </w:tcPr>
          <w:p w14:paraId="298FA17C">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序号</w:t>
            </w:r>
          </w:p>
        </w:tc>
        <w:tc>
          <w:tcPr>
            <w:tcW w:w="1184" w:type="dxa"/>
            <w:shd w:val="clear" w:color="000000" w:fill="BFBFBF"/>
            <w:noWrap w:val="0"/>
            <w:vAlign w:val="center"/>
          </w:tcPr>
          <w:p w14:paraId="672B2A82">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货物名称</w:t>
            </w:r>
          </w:p>
        </w:tc>
        <w:tc>
          <w:tcPr>
            <w:tcW w:w="878" w:type="dxa"/>
            <w:shd w:val="clear" w:color="000000" w:fill="BFBFBF"/>
            <w:noWrap w:val="0"/>
            <w:vAlign w:val="center"/>
          </w:tcPr>
          <w:p w14:paraId="0DD48C9F">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数量</w:t>
            </w:r>
          </w:p>
        </w:tc>
        <w:tc>
          <w:tcPr>
            <w:tcW w:w="932" w:type="dxa"/>
            <w:shd w:val="clear" w:color="000000" w:fill="BFBFBF"/>
            <w:noWrap w:val="0"/>
            <w:vAlign w:val="center"/>
          </w:tcPr>
          <w:p w14:paraId="3DE1506B">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单位</w:t>
            </w:r>
          </w:p>
        </w:tc>
        <w:tc>
          <w:tcPr>
            <w:tcW w:w="703" w:type="dxa"/>
            <w:shd w:val="clear" w:color="000000" w:fill="BFBFBF"/>
            <w:noWrap w:val="0"/>
            <w:vAlign w:val="center"/>
          </w:tcPr>
          <w:p w14:paraId="1C90D7EC">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备注</w:t>
            </w:r>
          </w:p>
        </w:tc>
        <w:tc>
          <w:tcPr>
            <w:tcW w:w="1134" w:type="dxa"/>
            <w:shd w:val="clear" w:color="000000" w:fill="BFBFBF"/>
            <w:noWrap w:val="0"/>
            <w:vAlign w:val="top"/>
          </w:tcPr>
          <w:p w14:paraId="4A2DDC0F">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所属行业</w:t>
            </w:r>
          </w:p>
        </w:tc>
        <w:tc>
          <w:tcPr>
            <w:tcW w:w="1843" w:type="dxa"/>
            <w:shd w:val="clear" w:color="000000" w:fill="BFBFBF"/>
            <w:noWrap w:val="0"/>
            <w:vAlign w:val="center"/>
          </w:tcPr>
          <w:p w14:paraId="646BB8A2">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单项财政预算限额（元）</w:t>
            </w:r>
          </w:p>
        </w:tc>
        <w:tc>
          <w:tcPr>
            <w:tcW w:w="2126" w:type="dxa"/>
            <w:shd w:val="clear" w:color="000000" w:fill="BFBFBF"/>
            <w:noWrap w:val="0"/>
            <w:vAlign w:val="center"/>
          </w:tcPr>
          <w:p w14:paraId="298BFBA6">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财政预算限额（元）</w:t>
            </w:r>
          </w:p>
        </w:tc>
      </w:tr>
      <w:tr w14:paraId="4DEF3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506A8FB7">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1</w:t>
            </w:r>
          </w:p>
        </w:tc>
        <w:tc>
          <w:tcPr>
            <w:tcW w:w="1184" w:type="dxa"/>
            <w:noWrap w:val="0"/>
            <w:vAlign w:val="center"/>
          </w:tcPr>
          <w:p w14:paraId="3B2177F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铅橡胶性腺防护围裙（方形）或方巾（成人）</w:t>
            </w:r>
          </w:p>
        </w:tc>
        <w:tc>
          <w:tcPr>
            <w:tcW w:w="878" w:type="dxa"/>
            <w:noWrap w:val="0"/>
            <w:vAlign w:val="center"/>
          </w:tcPr>
          <w:p w14:paraId="700D0505">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3</w:t>
            </w:r>
          </w:p>
        </w:tc>
        <w:tc>
          <w:tcPr>
            <w:tcW w:w="932" w:type="dxa"/>
            <w:noWrap w:val="0"/>
            <w:vAlign w:val="center"/>
          </w:tcPr>
          <w:p w14:paraId="71EF1B0F">
            <w:pPr>
              <w:keepNext w:val="0"/>
              <w:keepLines w:val="0"/>
              <w:widowControl/>
              <w:suppressLineNumbers w:val="0"/>
              <w:spacing w:before="0" w:beforeAutospacing="0" w:after="0" w:afterAutospacing="0" w:line="360" w:lineRule="auto"/>
              <w:ind w:right="0" w:firstLine="240" w:firstLineChars="10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件</w:t>
            </w:r>
          </w:p>
        </w:tc>
        <w:tc>
          <w:tcPr>
            <w:tcW w:w="703" w:type="dxa"/>
            <w:noWrap w:val="0"/>
            <w:vAlign w:val="center"/>
          </w:tcPr>
          <w:p w14:paraId="007D40BD">
            <w:pPr>
              <w:keepNext w:val="0"/>
              <w:keepLines w:val="0"/>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Times New Roman" w:hAnsi="Times New Roman"/>
                <w:b w:val="0"/>
                <w:bCs w:val="0"/>
                <w:kern w:val="2"/>
                <w:sz w:val="21"/>
                <w:szCs w:val="21"/>
              </w:rPr>
              <w:t>拒绝进口</w:t>
            </w:r>
          </w:p>
        </w:tc>
        <w:tc>
          <w:tcPr>
            <w:tcW w:w="1134" w:type="dxa"/>
            <w:noWrap w:val="0"/>
            <w:vAlign w:val="top"/>
          </w:tcPr>
          <w:p w14:paraId="6B711932">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b w:val="0"/>
                <w:bCs w:val="0"/>
                <w:kern w:val="0"/>
                <w:sz w:val="24"/>
                <w:szCs w:val="24"/>
                <w:lang w:val="en-US" w:eastAsia="zh-CN"/>
              </w:rPr>
              <w:t>工业</w:t>
            </w:r>
          </w:p>
        </w:tc>
        <w:tc>
          <w:tcPr>
            <w:tcW w:w="1843" w:type="dxa"/>
            <w:vMerge w:val="restart"/>
            <w:noWrap w:val="0"/>
            <w:vAlign w:val="center"/>
          </w:tcPr>
          <w:p w14:paraId="70840D4E">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22600</w:t>
            </w:r>
          </w:p>
        </w:tc>
        <w:tc>
          <w:tcPr>
            <w:tcW w:w="2126" w:type="dxa"/>
            <w:vMerge w:val="restart"/>
            <w:noWrap w:val="0"/>
            <w:vAlign w:val="center"/>
          </w:tcPr>
          <w:p w14:paraId="68F025D2">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22600</w:t>
            </w:r>
          </w:p>
        </w:tc>
      </w:tr>
      <w:tr w14:paraId="2FAD6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7940B917">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2</w:t>
            </w:r>
          </w:p>
        </w:tc>
        <w:tc>
          <w:tcPr>
            <w:tcW w:w="1184" w:type="dxa"/>
            <w:noWrap w:val="0"/>
            <w:vAlign w:val="center"/>
          </w:tcPr>
          <w:p w14:paraId="1E3FB33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直领铅橡胶颈套（成人）</w:t>
            </w:r>
          </w:p>
        </w:tc>
        <w:tc>
          <w:tcPr>
            <w:tcW w:w="878" w:type="dxa"/>
            <w:noWrap w:val="0"/>
            <w:vAlign w:val="center"/>
          </w:tcPr>
          <w:p w14:paraId="7B34217B">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7</w:t>
            </w:r>
          </w:p>
        </w:tc>
        <w:tc>
          <w:tcPr>
            <w:tcW w:w="932" w:type="dxa"/>
            <w:noWrap w:val="0"/>
            <w:vAlign w:val="center"/>
          </w:tcPr>
          <w:p w14:paraId="463BE525">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eastAsia="zh-CN"/>
              </w:rPr>
              <w:t>件</w:t>
            </w:r>
          </w:p>
        </w:tc>
        <w:tc>
          <w:tcPr>
            <w:tcW w:w="703" w:type="dxa"/>
            <w:noWrap w:val="0"/>
            <w:vAlign w:val="center"/>
          </w:tcPr>
          <w:p w14:paraId="2F9A585C">
            <w:pPr>
              <w:keepNext w:val="0"/>
              <w:keepLines w:val="0"/>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Times New Roman" w:hAnsi="Times New Roman"/>
                <w:b w:val="0"/>
                <w:bCs w:val="0"/>
                <w:kern w:val="2"/>
                <w:sz w:val="21"/>
                <w:szCs w:val="21"/>
              </w:rPr>
              <w:t>拒绝进口</w:t>
            </w:r>
          </w:p>
        </w:tc>
        <w:tc>
          <w:tcPr>
            <w:tcW w:w="1134" w:type="dxa"/>
            <w:noWrap w:val="0"/>
            <w:vAlign w:val="top"/>
          </w:tcPr>
          <w:p w14:paraId="6500A0AD">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0F713B93">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24CE0138">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6481E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43AA0B30">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3</w:t>
            </w:r>
          </w:p>
        </w:tc>
        <w:tc>
          <w:tcPr>
            <w:tcW w:w="1184" w:type="dxa"/>
            <w:noWrap w:val="0"/>
            <w:vAlign w:val="center"/>
          </w:tcPr>
          <w:p w14:paraId="0E9B74C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铅橡胶帽子（成人）</w:t>
            </w:r>
          </w:p>
        </w:tc>
        <w:tc>
          <w:tcPr>
            <w:tcW w:w="878" w:type="dxa"/>
            <w:noWrap w:val="0"/>
            <w:vAlign w:val="center"/>
          </w:tcPr>
          <w:p w14:paraId="3D834FF8">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default" w:ascii="宋体" w:hAnsi="宋体" w:eastAsia="宋体" w:cs="宋体"/>
                <w:kern w:val="0"/>
                <w:sz w:val="24"/>
                <w:szCs w:val="24"/>
                <w:lang w:val="en-US" w:eastAsia="zh-CN" w:bidi="ar-SA"/>
              </w:rPr>
              <w:t>3</w:t>
            </w:r>
          </w:p>
        </w:tc>
        <w:tc>
          <w:tcPr>
            <w:tcW w:w="932" w:type="dxa"/>
            <w:noWrap w:val="0"/>
            <w:vAlign w:val="center"/>
          </w:tcPr>
          <w:p w14:paraId="4F03F9AD">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eastAsia="zh-CN"/>
              </w:rPr>
              <w:t>件</w:t>
            </w:r>
          </w:p>
        </w:tc>
        <w:tc>
          <w:tcPr>
            <w:tcW w:w="703" w:type="dxa"/>
            <w:noWrap w:val="0"/>
            <w:vAlign w:val="center"/>
          </w:tcPr>
          <w:p w14:paraId="4E9C8556">
            <w:pPr>
              <w:keepNext w:val="0"/>
              <w:keepLines w:val="0"/>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Times New Roman" w:hAnsi="Times New Roman"/>
                <w:b w:val="0"/>
                <w:bCs w:val="0"/>
                <w:kern w:val="2"/>
                <w:sz w:val="21"/>
                <w:szCs w:val="21"/>
              </w:rPr>
              <w:t>拒绝进口</w:t>
            </w:r>
          </w:p>
        </w:tc>
        <w:tc>
          <w:tcPr>
            <w:tcW w:w="1134" w:type="dxa"/>
            <w:noWrap w:val="0"/>
            <w:vAlign w:val="top"/>
          </w:tcPr>
          <w:p w14:paraId="0CB18597">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44E30301">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343EB879">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1833D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1F5C60FC">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4</w:t>
            </w:r>
          </w:p>
        </w:tc>
        <w:tc>
          <w:tcPr>
            <w:tcW w:w="1184" w:type="dxa"/>
            <w:noWrap w:val="0"/>
            <w:vAlign w:val="center"/>
          </w:tcPr>
          <w:p w14:paraId="524DADB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铅橡胶性腺防护围裙（方形）或方巾（儿童）</w:t>
            </w:r>
          </w:p>
        </w:tc>
        <w:tc>
          <w:tcPr>
            <w:tcW w:w="878" w:type="dxa"/>
            <w:noWrap w:val="0"/>
            <w:vAlign w:val="center"/>
          </w:tcPr>
          <w:p w14:paraId="64AA2CB7">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6</w:t>
            </w:r>
          </w:p>
        </w:tc>
        <w:tc>
          <w:tcPr>
            <w:tcW w:w="932" w:type="dxa"/>
            <w:noWrap w:val="0"/>
            <w:vAlign w:val="center"/>
          </w:tcPr>
          <w:p w14:paraId="2DEFB1A6">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eastAsia="zh-CN"/>
              </w:rPr>
              <w:t>件</w:t>
            </w:r>
          </w:p>
        </w:tc>
        <w:tc>
          <w:tcPr>
            <w:tcW w:w="703" w:type="dxa"/>
            <w:noWrap w:val="0"/>
            <w:vAlign w:val="center"/>
          </w:tcPr>
          <w:p w14:paraId="377CE74F">
            <w:pPr>
              <w:keepNext w:val="0"/>
              <w:keepLines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Times New Roman" w:hAnsi="Times New Roman"/>
                <w:b w:val="0"/>
                <w:bCs w:val="0"/>
                <w:kern w:val="2"/>
                <w:sz w:val="21"/>
                <w:szCs w:val="21"/>
              </w:rPr>
              <w:t>拒绝进口</w:t>
            </w:r>
          </w:p>
        </w:tc>
        <w:tc>
          <w:tcPr>
            <w:tcW w:w="1134" w:type="dxa"/>
            <w:noWrap w:val="0"/>
            <w:vAlign w:val="top"/>
          </w:tcPr>
          <w:p w14:paraId="709457B2">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0DBE8609">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27E47FAA">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60AE5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4C6ED80B">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5</w:t>
            </w:r>
          </w:p>
        </w:tc>
        <w:tc>
          <w:tcPr>
            <w:tcW w:w="1184" w:type="dxa"/>
            <w:noWrap w:val="0"/>
            <w:vAlign w:val="center"/>
          </w:tcPr>
          <w:p w14:paraId="4194B59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直领铅橡胶颈套（儿童）</w:t>
            </w:r>
          </w:p>
        </w:tc>
        <w:tc>
          <w:tcPr>
            <w:tcW w:w="878" w:type="dxa"/>
            <w:noWrap w:val="0"/>
            <w:vAlign w:val="center"/>
          </w:tcPr>
          <w:p w14:paraId="7A88741E">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6</w:t>
            </w:r>
          </w:p>
        </w:tc>
        <w:tc>
          <w:tcPr>
            <w:tcW w:w="932" w:type="dxa"/>
            <w:noWrap w:val="0"/>
            <w:vAlign w:val="center"/>
          </w:tcPr>
          <w:p w14:paraId="5E767431">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eastAsia="zh-CN"/>
              </w:rPr>
              <w:t>件</w:t>
            </w:r>
          </w:p>
        </w:tc>
        <w:tc>
          <w:tcPr>
            <w:tcW w:w="703" w:type="dxa"/>
            <w:noWrap w:val="0"/>
            <w:vAlign w:val="center"/>
          </w:tcPr>
          <w:p w14:paraId="4A7E7002">
            <w:pPr>
              <w:keepNext w:val="0"/>
              <w:keepLines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Times New Roman" w:hAnsi="Times New Roman"/>
                <w:b w:val="0"/>
                <w:bCs w:val="0"/>
                <w:kern w:val="2"/>
                <w:sz w:val="21"/>
                <w:szCs w:val="21"/>
              </w:rPr>
              <w:t>拒绝进口</w:t>
            </w:r>
          </w:p>
        </w:tc>
        <w:tc>
          <w:tcPr>
            <w:tcW w:w="1134" w:type="dxa"/>
            <w:noWrap w:val="0"/>
            <w:vAlign w:val="top"/>
          </w:tcPr>
          <w:p w14:paraId="5395C330">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3799CB10">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1E74EF45">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6B29B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01DC3D57">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6</w:t>
            </w:r>
          </w:p>
        </w:tc>
        <w:tc>
          <w:tcPr>
            <w:tcW w:w="1184" w:type="dxa"/>
            <w:noWrap w:val="0"/>
            <w:vAlign w:val="center"/>
          </w:tcPr>
          <w:p w14:paraId="227E0B8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铅橡胶帽子（儿童）</w:t>
            </w:r>
          </w:p>
        </w:tc>
        <w:tc>
          <w:tcPr>
            <w:tcW w:w="878" w:type="dxa"/>
            <w:noWrap w:val="0"/>
            <w:vAlign w:val="center"/>
          </w:tcPr>
          <w:p w14:paraId="3C637817">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4</w:t>
            </w:r>
          </w:p>
        </w:tc>
        <w:tc>
          <w:tcPr>
            <w:tcW w:w="932" w:type="dxa"/>
            <w:noWrap w:val="0"/>
            <w:vAlign w:val="center"/>
          </w:tcPr>
          <w:p w14:paraId="06D56834">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eastAsia="zh-CN"/>
              </w:rPr>
              <w:t>件</w:t>
            </w:r>
          </w:p>
        </w:tc>
        <w:tc>
          <w:tcPr>
            <w:tcW w:w="703" w:type="dxa"/>
            <w:noWrap w:val="0"/>
            <w:vAlign w:val="center"/>
          </w:tcPr>
          <w:p w14:paraId="5EA3CE69">
            <w:pPr>
              <w:keepNext w:val="0"/>
              <w:keepLines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Times New Roman" w:hAnsi="Times New Roman"/>
                <w:b w:val="0"/>
                <w:bCs w:val="0"/>
                <w:kern w:val="2"/>
                <w:sz w:val="21"/>
                <w:szCs w:val="21"/>
              </w:rPr>
              <w:t>拒绝进口</w:t>
            </w:r>
          </w:p>
        </w:tc>
        <w:tc>
          <w:tcPr>
            <w:tcW w:w="1134" w:type="dxa"/>
            <w:noWrap w:val="0"/>
            <w:vAlign w:val="top"/>
          </w:tcPr>
          <w:p w14:paraId="1152A897">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0BE4442A">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51A812A9">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543A5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2FDDCD19">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lang w:val="en-US" w:eastAsia="zh-CN"/>
              </w:rPr>
            </w:pPr>
            <w:r>
              <w:rPr>
                <w:rFonts w:hint="eastAsia" w:ascii="宋体" w:hAnsi="宋体" w:cs="宋体"/>
                <w:kern w:val="0"/>
                <w:sz w:val="24"/>
                <w:szCs w:val="24"/>
                <w:lang w:val="en-US" w:eastAsia="zh-CN"/>
              </w:rPr>
              <w:t>7</w:t>
            </w:r>
          </w:p>
        </w:tc>
        <w:tc>
          <w:tcPr>
            <w:tcW w:w="1184" w:type="dxa"/>
            <w:noWrap w:val="0"/>
            <w:vAlign w:val="center"/>
          </w:tcPr>
          <w:p w14:paraId="0ADF5D4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包裹式铅毯</w:t>
            </w:r>
          </w:p>
        </w:tc>
        <w:tc>
          <w:tcPr>
            <w:tcW w:w="878" w:type="dxa"/>
            <w:noWrap w:val="0"/>
            <w:vAlign w:val="center"/>
          </w:tcPr>
          <w:p w14:paraId="47A10D07">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2</w:t>
            </w:r>
          </w:p>
        </w:tc>
        <w:tc>
          <w:tcPr>
            <w:tcW w:w="932" w:type="dxa"/>
            <w:noWrap w:val="0"/>
            <w:vAlign w:val="center"/>
          </w:tcPr>
          <w:p w14:paraId="3C3A883F">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件</w:t>
            </w:r>
          </w:p>
        </w:tc>
        <w:tc>
          <w:tcPr>
            <w:tcW w:w="703" w:type="dxa"/>
            <w:noWrap w:val="0"/>
            <w:vAlign w:val="center"/>
          </w:tcPr>
          <w:p w14:paraId="6EA521A6">
            <w:pPr>
              <w:keepNext w:val="0"/>
              <w:keepLines w:val="0"/>
              <w:suppressLineNumbers w:val="0"/>
              <w:spacing w:before="0" w:beforeAutospacing="0" w:after="0" w:afterAutospacing="0" w:line="240" w:lineRule="auto"/>
              <w:ind w:left="0" w:right="0"/>
              <w:jc w:val="center"/>
              <w:rPr>
                <w:rFonts w:hint="eastAsia" w:ascii="Times New Roman" w:hAnsi="Times New Roman"/>
                <w:b w:val="0"/>
                <w:bCs w:val="0"/>
                <w:kern w:val="2"/>
                <w:sz w:val="21"/>
                <w:szCs w:val="21"/>
              </w:rPr>
            </w:pPr>
            <w:r>
              <w:rPr>
                <w:rFonts w:hint="eastAsia" w:ascii="Times New Roman" w:hAnsi="Times New Roman"/>
                <w:b w:val="0"/>
                <w:bCs w:val="0"/>
                <w:kern w:val="2"/>
                <w:sz w:val="21"/>
                <w:szCs w:val="21"/>
              </w:rPr>
              <w:t>拒绝进口</w:t>
            </w:r>
          </w:p>
        </w:tc>
        <w:tc>
          <w:tcPr>
            <w:tcW w:w="1134" w:type="dxa"/>
            <w:noWrap w:val="0"/>
            <w:vAlign w:val="top"/>
          </w:tcPr>
          <w:p w14:paraId="7463D4ED">
            <w:pPr>
              <w:keepNext w:val="0"/>
              <w:keepLines w:val="0"/>
              <w:widowControl/>
              <w:suppressLineNumbers w:val="0"/>
              <w:spacing w:before="0" w:beforeAutospacing="0" w:after="0" w:afterAutospacing="0" w:line="240" w:lineRule="auto"/>
              <w:ind w:left="0" w:right="0"/>
              <w:jc w:val="center"/>
              <w:rPr>
                <w:rFonts w:hint="eastAsia" w:ascii="宋体" w:hAnsi="宋体" w:cs="宋体"/>
                <w:b w:val="0"/>
                <w:bCs w:val="0"/>
                <w:kern w:val="0"/>
                <w:sz w:val="24"/>
                <w:szCs w:val="24"/>
                <w:lang w:val="en-US" w:eastAsia="zh-CN"/>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51F81A39">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4D76062A">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bl>
    <w:p w14:paraId="09A0654F">
      <w:pPr>
        <w:pStyle w:val="11"/>
        <w:rPr>
          <w:rFonts w:hint="default"/>
          <w:lang w:val="en-US" w:eastAsia="zh-CN"/>
        </w:rPr>
      </w:pPr>
    </w:p>
    <w:p w14:paraId="23C283DF">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default" w:cs="宋体"/>
          <w:b/>
          <w:bCs/>
          <w:sz w:val="22"/>
          <w:szCs w:val="22"/>
          <w:highlight w:val="yellow"/>
          <w:lang w:val="en-US" w:eastAsia="zh-CN" w:bidi="ar-SA"/>
        </w:rPr>
      </w:pPr>
      <w:r>
        <w:rPr>
          <w:rFonts w:hint="eastAsia" w:cs="宋体"/>
          <w:b/>
          <w:bCs/>
          <w:sz w:val="22"/>
          <w:szCs w:val="22"/>
          <w:highlight w:val="yellow"/>
          <w:lang w:val="en-US" w:eastAsia="zh-CN" w:bidi="ar-SA"/>
        </w:rPr>
        <w:t>包号13：</w:t>
      </w:r>
      <w:r>
        <w:rPr>
          <w:rFonts w:hint="eastAsia" w:ascii="宋体" w:hAnsi="宋体" w:cs="宋体"/>
          <w:b/>
          <w:bCs/>
          <w:kern w:val="0"/>
          <w:sz w:val="24"/>
          <w:szCs w:val="24"/>
        </w:rPr>
        <w:t>医用X射线防护用品</w:t>
      </w:r>
    </w:p>
    <w:tbl>
      <w:tblPr>
        <w:tblStyle w:val="23"/>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1184"/>
        <w:gridCol w:w="878"/>
        <w:gridCol w:w="932"/>
        <w:gridCol w:w="703"/>
        <w:gridCol w:w="1134"/>
        <w:gridCol w:w="1843"/>
        <w:gridCol w:w="2126"/>
      </w:tblGrid>
      <w:tr w14:paraId="04657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98" w:type="dxa"/>
            <w:shd w:val="clear" w:color="000000" w:fill="BFBFBF"/>
            <w:noWrap w:val="0"/>
            <w:vAlign w:val="center"/>
          </w:tcPr>
          <w:p w14:paraId="0D9D6C63">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序号</w:t>
            </w:r>
          </w:p>
        </w:tc>
        <w:tc>
          <w:tcPr>
            <w:tcW w:w="1184" w:type="dxa"/>
            <w:shd w:val="clear" w:color="000000" w:fill="BFBFBF"/>
            <w:noWrap w:val="0"/>
            <w:vAlign w:val="center"/>
          </w:tcPr>
          <w:p w14:paraId="2A2567A8">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货物名称</w:t>
            </w:r>
          </w:p>
        </w:tc>
        <w:tc>
          <w:tcPr>
            <w:tcW w:w="878" w:type="dxa"/>
            <w:shd w:val="clear" w:color="000000" w:fill="BFBFBF"/>
            <w:noWrap w:val="0"/>
            <w:vAlign w:val="center"/>
          </w:tcPr>
          <w:p w14:paraId="3E7F6A34">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数量</w:t>
            </w:r>
          </w:p>
        </w:tc>
        <w:tc>
          <w:tcPr>
            <w:tcW w:w="932" w:type="dxa"/>
            <w:shd w:val="clear" w:color="000000" w:fill="BFBFBF"/>
            <w:noWrap w:val="0"/>
            <w:vAlign w:val="center"/>
          </w:tcPr>
          <w:p w14:paraId="77D14659">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单位</w:t>
            </w:r>
          </w:p>
        </w:tc>
        <w:tc>
          <w:tcPr>
            <w:tcW w:w="703" w:type="dxa"/>
            <w:shd w:val="clear" w:color="000000" w:fill="BFBFBF"/>
            <w:noWrap w:val="0"/>
            <w:vAlign w:val="center"/>
          </w:tcPr>
          <w:p w14:paraId="58C334E8">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备注</w:t>
            </w:r>
          </w:p>
        </w:tc>
        <w:tc>
          <w:tcPr>
            <w:tcW w:w="1134" w:type="dxa"/>
            <w:shd w:val="clear" w:color="000000" w:fill="BFBFBF"/>
            <w:noWrap w:val="0"/>
            <w:vAlign w:val="top"/>
          </w:tcPr>
          <w:p w14:paraId="5156D60D">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所属行业</w:t>
            </w:r>
          </w:p>
        </w:tc>
        <w:tc>
          <w:tcPr>
            <w:tcW w:w="1843" w:type="dxa"/>
            <w:shd w:val="clear" w:color="000000" w:fill="BFBFBF"/>
            <w:noWrap w:val="0"/>
            <w:vAlign w:val="center"/>
          </w:tcPr>
          <w:p w14:paraId="43004C31">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单项财政预算限额（元）</w:t>
            </w:r>
          </w:p>
        </w:tc>
        <w:tc>
          <w:tcPr>
            <w:tcW w:w="2126" w:type="dxa"/>
            <w:shd w:val="clear" w:color="000000" w:fill="BFBFBF"/>
            <w:noWrap w:val="0"/>
            <w:vAlign w:val="center"/>
          </w:tcPr>
          <w:p w14:paraId="6E59A732">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财政预算限额（元）</w:t>
            </w:r>
          </w:p>
        </w:tc>
      </w:tr>
      <w:tr w14:paraId="34012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41EE4672">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1</w:t>
            </w:r>
          </w:p>
        </w:tc>
        <w:tc>
          <w:tcPr>
            <w:tcW w:w="1184" w:type="dxa"/>
            <w:noWrap w:val="0"/>
            <w:vAlign w:val="center"/>
          </w:tcPr>
          <w:p w14:paraId="72C2329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大领铅橡胶颈套（成人）</w:t>
            </w:r>
          </w:p>
        </w:tc>
        <w:tc>
          <w:tcPr>
            <w:tcW w:w="878" w:type="dxa"/>
            <w:noWrap w:val="0"/>
            <w:vAlign w:val="center"/>
          </w:tcPr>
          <w:p w14:paraId="3EBF4BEB">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w:t>
            </w:r>
          </w:p>
        </w:tc>
        <w:tc>
          <w:tcPr>
            <w:tcW w:w="932" w:type="dxa"/>
            <w:noWrap w:val="0"/>
            <w:vAlign w:val="center"/>
          </w:tcPr>
          <w:p w14:paraId="45BFA423">
            <w:pPr>
              <w:keepNext w:val="0"/>
              <w:keepLines w:val="0"/>
              <w:widowControl/>
              <w:suppressLineNumbers w:val="0"/>
              <w:spacing w:before="0" w:beforeAutospacing="0" w:after="0" w:afterAutospacing="0" w:line="360" w:lineRule="auto"/>
              <w:ind w:right="0" w:firstLine="240" w:firstLineChars="10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件</w:t>
            </w:r>
          </w:p>
        </w:tc>
        <w:tc>
          <w:tcPr>
            <w:tcW w:w="703" w:type="dxa"/>
            <w:noWrap w:val="0"/>
            <w:vAlign w:val="center"/>
          </w:tcPr>
          <w:p w14:paraId="7AED7ED2">
            <w:pPr>
              <w:keepNext w:val="0"/>
              <w:keepLines w:val="0"/>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Times New Roman" w:hAnsi="Times New Roman"/>
                <w:b w:val="0"/>
                <w:bCs w:val="0"/>
                <w:kern w:val="2"/>
                <w:sz w:val="21"/>
                <w:szCs w:val="21"/>
              </w:rPr>
              <w:t>拒绝进口</w:t>
            </w:r>
          </w:p>
        </w:tc>
        <w:tc>
          <w:tcPr>
            <w:tcW w:w="1134" w:type="dxa"/>
            <w:noWrap w:val="0"/>
            <w:vAlign w:val="top"/>
          </w:tcPr>
          <w:p w14:paraId="49C16EC9">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b w:val="0"/>
                <w:bCs w:val="0"/>
                <w:kern w:val="0"/>
                <w:sz w:val="24"/>
                <w:szCs w:val="24"/>
                <w:lang w:val="en-US" w:eastAsia="zh-CN"/>
              </w:rPr>
              <w:t>工业</w:t>
            </w:r>
          </w:p>
        </w:tc>
        <w:tc>
          <w:tcPr>
            <w:tcW w:w="1843" w:type="dxa"/>
            <w:vMerge w:val="restart"/>
            <w:noWrap w:val="0"/>
            <w:vAlign w:val="center"/>
          </w:tcPr>
          <w:p w14:paraId="3D906B44">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10560</w:t>
            </w:r>
          </w:p>
        </w:tc>
        <w:tc>
          <w:tcPr>
            <w:tcW w:w="2126" w:type="dxa"/>
            <w:vMerge w:val="restart"/>
            <w:noWrap w:val="0"/>
            <w:vAlign w:val="center"/>
          </w:tcPr>
          <w:p w14:paraId="687ED7B2">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10560</w:t>
            </w:r>
          </w:p>
        </w:tc>
      </w:tr>
      <w:tr w14:paraId="441CA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604D54B3">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2</w:t>
            </w:r>
          </w:p>
        </w:tc>
        <w:tc>
          <w:tcPr>
            <w:tcW w:w="1184" w:type="dxa"/>
            <w:noWrap w:val="0"/>
            <w:vAlign w:val="center"/>
          </w:tcPr>
          <w:p w14:paraId="1557A1B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铅橡胶颈套（成人）</w:t>
            </w:r>
          </w:p>
        </w:tc>
        <w:tc>
          <w:tcPr>
            <w:tcW w:w="878" w:type="dxa"/>
            <w:noWrap w:val="0"/>
            <w:vAlign w:val="center"/>
          </w:tcPr>
          <w:p w14:paraId="41677E9C">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rPr>
              <w:t>1</w:t>
            </w:r>
          </w:p>
        </w:tc>
        <w:tc>
          <w:tcPr>
            <w:tcW w:w="932" w:type="dxa"/>
            <w:noWrap w:val="0"/>
            <w:vAlign w:val="center"/>
          </w:tcPr>
          <w:p w14:paraId="7603B14B">
            <w:pPr>
              <w:keepNext w:val="0"/>
              <w:keepLines w:val="0"/>
              <w:widowControl/>
              <w:suppressLineNumbers w:val="0"/>
              <w:spacing w:before="0" w:beforeAutospacing="0" w:after="0" w:afterAutospacing="0" w:line="360" w:lineRule="auto"/>
              <w:ind w:right="0" w:firstLine="240" w:firstLineChars="10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件</w:t>
            </w:r>
          </w:p>
        </w:tc>
        <w:tc>
          <w:tcPr>
            <w:tcW w:w="703" w:type="dxa"/>
            <w:noWrap w:val="0"/>
            <w:vAlign w:val="center"/>
          </w:tcPr>
          <w:p w14:paraId="07D1D1C2">
            <w:pPr>
              <w:keepNext w:val="0"/>
              <w:keepLines w:val="0"/>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Times New Roman" w:hAnsi="Times New Roman"/>
                <w:b w:val="0"/>
                <w:bCs w:val="0"/>
                <w:kern w:val="2"/>
                <w:sz w:val="21"/>
                <w:szCs w:val="21"/>
              </w:rPr>
              <w:t>拒绝进口</w:t>
            </w:r>
          </w:p>
        </w:tc>
        <w:tc>
          <w:tcPr>
            <w:tcW w:w="1134" w:type="dxa"/>
            <w:noWrap w:val="0"/>
            <w:vAlign w:val="top"/>
          </w:tcPr>
          <w:p w14:paraId="4157C3EA">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5F4A348A">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2A3581CC">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13366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04A87846">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3</w:t>
            </w:r>
          </w:p>
        </w:tc>
        <w:tc>
          <w:tcPr>
            <w:tcW w:w="1184" w:type="dxa"/>
            <w:noWrap w:val="0"/>
            <w:vAlign w:val="center"/>
          </w:tcPr>
          <w:p w14:paraId="366DFAE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铅橡胶性腺防护围裙（方形）或方巾（成人）</w:t>
            </w:r>
          </w:p>
        </w:tc>
        <w:tc>
          <w:tcPr>
            <w:tcW w:w="878" w:type="dxa"/>
            <w:noWrap w:val="0"/>
            <w:vAlign w:val="center"/>
          </w:tcPr>
          <w:p w14:paraId="74DF208D">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rPr>
              <w:t>1</w:t>
            </w:r>
          </w:p>
        </w:tc>
        <w:tc>
          <w:tcPr>
            <w:tcW w:w="932" w:type="dxa"/>
            <w:noWrap w:val="0"/>
            <w:vAlign w:val="center"/>
          </w:tcPr>
          <w:p w14:paraId="502A110E">
            <w:pPr>
              <w:keepNext w:val="0"/>
              <w:keepLines w:val="0"/>
              <w:widowControl/>
              <w:suppressLineNumbers w:val="0"/>
              <w:spacing w:before="0" w:beforeAutospacing="0" w:after="0" w:afterAutospacing="0" w:line="360" w:lineRule="auto"/>
              <w:ind w:right="0" w:firstLine="240" w:firstLineChars="10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件</w:t>
            </w:r>
          </w:p>
        </w:tc>
        <w:tc>
          <w:tcPr>
            <w:tcW w:w="703" w:type="dxa"/>
            <w:noWrap w:val="0"/>
            <w:vAlign w:val="center"/>
          </w:tcPr>
          <w:p w14:paraId="4B4CF630">
            <w:pPr>
              <w:keepNext w:val="0"/>
              <w:keepLines w:val="0"/>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Times New Roman" w:hAnsi="Times New Roman"/>
                <w:b w:val="0"/>
                <w:bCs w:val="0"/>
                <w:kern w:val="2"/>
                <w:sz w:val="21"/>
                <w:szCs w:val="21"/>
              </w:rPr>
              <w:t>拒绝进口</w:t>
            </w:r>
          </w:p>
        </w:tc>
        <w:tc>
          <w:tcPr>
            <w:tcW w:w="1134" w:type="dxa"/>
            <w:noWrap w:val="0"/>
            <w:vAlign w:val="top"/>
          </w:tcPr>
          <w:p w14:paraId="0F2CB1A1">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638E8D01">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4ED0B14D">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1D735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31576A77">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4</w:t>
            </w:r>
          </w:p>
        </w:tc>
        <w:tc>
          <w:tcPr>
            <w:tcW w:w="1184" w:type="dxa"/>
            <w:noWrap w:val="0"/>
            <w:vAlign w:val="center"/>
          </w:tcPr>
          <w:p w14:paraId="5D1D7F7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铅橡胶帽子（成人）</w:t>
            </w:r>
          </w:p>
        </w:tc>
        <w:tc>
          <w:tcPr>
            <w:tcW w:w="878" w:type="dxa"/>
            <w:noWrap w:val="0"/>
            <w:vAlign w:val="center"/>
          </w:tcPr>
          <w:p w14:paraId="20C70303">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rPr>
              <w:t>1</w:t>
            </w:r>
          </w:p>
        </w:tc>
        <w:tc>
          <w:tcPr>
            <w:tcW w:w="932" w:type="dxa"/>
            <w:noWrap w:val="0"/>
            <w:vAlign w:val="center"/>
          </w:tcPr>
          <w:p w14:paraId="4D6A1C5A">
            <w:pPr>
              <w:keepNext w:val="0"/>
              <w:keepLines w:val="0"/>
              <w:widowControl/>
              <w:suppressLineNumbers w:val="0"/>
              <w:spacing w:before="0" w:beforeAutospacing="0" w:after="0" w:afterAutospacing="0" w:line="360" w:lineRule="auto"/>
              <w:ind w:right="0" w:firstLine="240" w:firstLineChars="10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件</w:t>
            </w:r>
          </w:p>
        </w:tc>
        <w:tc>
          <w:tcPr>
            <w:tcW w:w="703" w:type="dxa"/>
            <w:noWrap w:val="0"/>
            <w:vAlign w:val="center"/>
          </w:tcPr>
          <w:p w14:paraId="70B876A5">
            <w:pPr>
              <w:keepNext w:val="0"/>
              <w:keepLines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Times New Roman" w:hAnsi="Times New Roman"/>
                <w:b w:val="0"/>
                <w:bCs w:val="0"/>
                <w:kern w:val="2"/>
                <w:sz w:val="21"/>
                <w:szCs w:val="21"/>
              </w:rPr>
              <w:t>拒绝进口</w:t>
            </w:r>
          </w:p>
        </w:tc>
        <w:tc>
          <w:tcPr>
            <w:tcW w:w="1134" w:type="dxa"/>
            <w:noWrap w:val="0"/>
            <w:vAlign w:val="top"/>
          </w:tcPr>
          <w:p w14:paraId="6859541D">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42AEFF00">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2F791165">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1AD2C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5168B975">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lang w:val="en-US" w:eastAsia="zh-CN"/>
              </w:rPr>
            </w:pPr>
            <w:r>
              <w:rPr>
                <w:rFonts w:hint="eastAsia" w:ascii="宋体" w:hAnsi="宋体" w:cs="宋体"/>
                <w:kern w:val="0"/>
                <w:sz w:val="24"/>
                <w:szCs w:val="24"/>
                <w:lang w:val="en-US" w:eastAsia="zh-CN"/>
              </w:rPr>
              <w:t>5</w:t>
            </w:r>
          </w:p>
        </w:tc>
        <w:tc>
          <w:tcPr>
            <w:tcW w:w="1184" w:type="dxa"/>
            <w:noWrap w:val="0"/>
            <w:vAlign w:val="center"/>
          </w:tcPr>
          <w:p w14:paraId="3FE2F52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大领铅橡胶颈套（儿童）</w:t>
            </w:r>
          </w:p>
        </w:tc>
        <w:tc>
          <w:tcPr>
            <w:tcW w:w="878" w:type="dxa"/>
            <w:noWrap w:val="0"/>
            <w:vAlign w:val="center"/>
          </w:tcPr>
          <w:p w14:paraId="5842A128">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rPr>
              <w:t>1</w:t>
            </w:r>
          </w:p>
        </w:tc>
        <w:tc>
          <w:tcPr>
            <w:tcW w:w="932" w:type="dxa"/>
            <w:noWrap w:val="0"/>
            <w:vAlign w:val="center"/>
          </w:tcPr>
          <w:p w14:paraId="1B8A3106">
            <w:pPr>
              <w:keepNext w:val="0"/>
              <w:keepLines w:val="0"/>
              <w:widowControl/>
              <w:suppressLineNumbers w:val="0"/>
              <w:spacing w:before="0" w:beforeAutospacing="0" w:after="0" w:afterAutospacing="0" w:line="360" w:lineRule="auto"/>
              <w:ind w:right="0" w:firstLine="240" w:firstLineChars="10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件</w:t>
            </w:r>
          </w:p>
        </w:tc>
        <w:tc>
          <w:tcPr>
            <w:tcW w:w="703" w:type="dxa"/>
            <w:noWrap w:val="0"/>
            <w:vAlign w:val="center"/>
          </w:tcPr>
          <w:p w14:paraId="2C2B68BE">
            <w:pPr>
              <w:keepNext w:val="0"/>
              <w:keepLines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Times New Roman" w:hAnsi="Times New Roman"/>
                <w:b w:val="0"/>
                <w:bCs w:val="0"/>
                <w:kern w:val="2"/>
                <w:sz w:val="21"/>
                <w:szCs w:val="21"/>
              </w:rPr>
              <w:t>拒绝进口</w:t>
            </w:r>
          </w:p>
        </w:tc>
        <w:tc>
          <w:tcPr>
            <w:tcW w:w="1134" w:type="dxa"/>
            <w:noWrap w:val="0"/>
            <w:vAlign w:val="top"/>
          </w:tcPr>
          <w:p w14:paraId="28781308">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4DF9059E">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763FFA65">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0147B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7CB810CB">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lang w:val="en-US" w:eastAsia="zh-CN"/>
              </w:rPr>
            </w:pPr>
            <w:r>
              <w:rPr>
                <w:rFonts w:hint="eastAsia" w:ascii="宋体" w:hAnsi="宋体" w:cs="宋体"/>
                <w:kern w:val="0"/>
                <w:sz w:val="24"/>
                <w:szCs w:val="24"/>
                <w:lang w:val="en-US" w:eastAsia="zh-CN"/>
              </w:rPr>
              <w:t>6</w:t>
            </w:r>
          </w:p>
        </w:tc>
        <w:tc>
          <w:tcPr>
            <w:tcW w:w="1184" w:type="dxa"/>
            <w:noWrap w:val="0"/>
            <w:vAlign w:val="center"/>
          </w:tcPr>
          <w:p w14:paraId="3458E55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铅衣（成人）</w:t>
            </w:r>
          </w:p>
        </w:tc>
        <w:tc>
          <w:tcPr>
            <w:tcW w:w="878" w:type="dxa"/>
            <w:noWrap w:val="0"/>
            <w:vAlign w:val="center"/>
          </w:tcPr>
          <w:p w14:paraId="64F6D276">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rPr>
              <w:t>2</w:t>
            </w:r>
          </w:p>
        </w:tc>
        <w:tc>
          <w:tcPr>
            <w:tcW w:w="932" w:type="dxa"/>
            <w:noWrap w:val="0"/>
            <w:vAlign w:val="center"/>
          </w:tcPr>
          <w:p w14:paraId="0EF91576">
            <w:pPr>
              <w:keepNext w:val="0"/>
              <w:keepLines w:val="0"/>
              <w:widowControl/>
              <w:suppressLineNumbers w:val="0"/>
              <w:spacing w:before="0" w:beforeAutospacing="0" w:after="0" w:afterAutospacing="0" w:line="360" w:lineRule="auto"/>
              <w:ind w:right="0" w:firstLine="240" w:firstLineChars="10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件</w:t>
            </w:r>
          </w:p>
        </w:tc>
        <w:tc>
          <w:tcPr>
            <w:tcW w:w="703" w:type="dxa"/>
            <w:noWrap w:val="0"/>
            <w:vAlign w:val="center"/>
          </w:tcPr>
          <w:p w14:paraId="65C16A40">
            <w:pPr>
              <w:keepNext w:val="0"/>
              <w:keepLines w:val="0"/>
              <w:suppressLineNumbers w:val="0"/>
              <w:spacing w:before="0" w:beforeAutospacing="0" w:after="0" w:afterAutospacing="0" w:line="240" w:lineRule="auto"/>
              <w:ind w:left="0" w:right="0"/>
              <w:jc w:val="center"/>
              <w:rPr>
                <w:rFonts w:hint="eastAsia" w:ascii="Times New Roman" w:hAnsi="Times New Roman"/>
                <w:b w:val="0"/>
                <w:bCs w:val="0"/>
                <w:kern w:val="2"/>
                <w:sz w:val="21"/>
                <w:szCs w:val="21"/>
              </w:rPr>
            </w:pPr>
            <w:r>
              <w:rPr>
                <w:rFonts w:hint="eastAsia" w:ascii="Times New Roman" w:hAnsi="Times New Roman"/>
                <w:b w:val="0"/>
                <w:bCs w:val="0"/>
                <w:kern w:val="2"/>
                <w:sz w:val="21"/>
                <w:szCs w:val="21"/>
              </w:rPr>
              <w:t>拒绝进口</w:t>
            </w:r>
          </w:p>
        </w:tc>
        <w:tc>
          <w:tcPr>
            <w:tcW w:w="1134" w:type="dxa"/>
            <w:noWrap w:val="0"/>
            <w:vAlign w:val="top"/>
          </w:tcPr>
          <w:p w14:paraId="0920DAD0">
            <w:pPr>
              <w:keepNext w:val="0"/>
              <w:keepLines w:val="0"/>
              <w:widowControl/>
              <w:suppressLineNumbers w:val="0"/>
              <w:spacing w:before="0" w:beforeAutospacing="0" w:after="0" w:afterAutospacing="0" w:line="240" w:lineRule="auto"/>
              <w:ind w:left="0" w:right="0"/>
              <w:jc w:val="center"/>
              <w:rPr>
                <w:rFonts w:hint="eastAsia" w:ascii="宋体" w:hAnsi="宋体" w:cs="宋体"/>
                <w:b w:val="0"/>
                <w:bCs w:val="0"/>
                <w:kern w:val="0"/>
                <w:sz w:val="24"/>
                <w:szCs w:val="24"/>
                <w:lang w:val="en-US" w:eastAsia="zh-CN"/>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60CD769D">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19A02838">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bl>
    <w:p w14:paraId="7DC67784">
      <w:pPr>
        <w:pStyle w:val="11"/>
        <w:ind w:left="0" w:leftChars="0" w:firstLine="0" w:firstLineChars="0"/>
        <w:rPr>
          <w:rFonts w:hint="default"/>
          <w:lang w:val="en-US" w:eastAsia="zh-CN"/>
        </w:rPr>
      </w:pPr>
    </w:p>
    <w:p w14:paraId="18C19FBD">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default" w:cs="宋体"/>
          <w:b/>
          <w:bCs/>
          <w:sz w:val="22"/>
          <w:szCs w:val="22"/>
          <w:highlight w:val="yellow"/>
          <w:lang w:val="en-US" w:eastAsia="zh-CN" w:bidi="ar-SA"/>
        </w:rPr>
      </w:pPr>
      <w:r>
        <w:rPr>
          <w:rFonts w:hint="eastAsia" w:cs="宋体"/>
          <w:b/>
          <w:bCs/>
          <w:sz w:val="22"/>
          <w:szCs w:val="22"/>
          <w:highlight w:val="yellow"/>
          <w:lang w:val="en-US" w:eastAsia="zh-CN" w:bidi="ar-SA"/>
        </w:rPr>
        <w:t>包号14：</w:t>
      </w:r>
      <w:r>
        <w:rPr>
          <w:rFonts w:hint="eastAsia" w:ascii="宋体" w:hAnsi="宋体" w:cs="宋体"/>
          <w:b/>
          <w:bCs/>
          <w:color w:val="auto"/>
          <w:kern w:val="0"/>
          <w:szCs w:val="24"/>
        </w:rPr>
        <w:t>多道心电图机（带联网）</w:t>
      </w:r>
    </w:p>
    <w:tbl>
      <w:tblPr>
        <w:tblStyle w:val="23"/>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1184"/>
        <w:gridCol w:w="878"/>
        <w:gridCol w:w="932"/>
        <w:gridCol w:w="703"/>
        <w:gridCol w:w="1134"/>
        <w:gridCol w:w="1843"/>
        <w:gridCol w:w="2126"/>
      </w:tblGrid>
      <w:tr w14:paraId="37910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98" w:type="dxa"/>
            <w:shd w:val="clear" w:color="000000" w:fill="BFBFBF"/>
            <w:noWrap w:val="0"/>
            <w:vAlign w:val="center"/>
          </w:tcPr>
          <w:p w14:paraId="0C4A5BBA">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序号</w:t>
            </w:r>
          </w:p>
        </w:tc>
        <w:tc>
          <w:tcPr>
            <w:tcW w:w="1184" w:type="dxa"/>
            <w:shd w:val="clear" w:color="000000" w:fill="BFBFBF"/>
            <w:noWrap w:val="0"/>
            <w:vAlign w:val="center"/>
          </w:tcPr>
          <w:p w14:paraId="55F4B85A">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货物名称</w:t>
            </w:r>
          </w:p>
        </w:tc>
        <w:tc>
          <w:tcPr>
            <w:tcW w:w="878" w:type="dxa"/>
            <w:shd w:val="clear" w:color="000000" w:fill="BFBFBF"/>
            <w:noWrap w:val="0"/>
            <w:vAlign w:val="center"/>
          </w:tcPr>
          <w:p w14:paraId="50AF04C0">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数量</w:t>
            </w:r>
          </w:p>
        </w:tc>
        <w:tc>
          <w:tcPr>
            <w:tcW w:w="932" w:type="dxa"/>
            <w:shd w:val="clear" w:color="000000" w:fill="BFBFBF"/>
            <w:noWrap w:val="0"/>
            <w:vAlign w:val="center"/>
          </w:tcPr>
          <w:p w14:paraId="48DA9608">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单位</w:t>
            </w:r>
          </w:p>
        </w:tc>
        <w:tc>
          <w:tcPr>
            <w:tcW w:w="703" w:type="dxa"/>
            <w:shd w:val="clear" w:color="000000" w:fill="BFBFBF"/>
            <w:noWrap w:val="0"/>
            <w:vAlign w:val="center"/>
          </w:tcPr>
          <w:p w14:paraId="48548598">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备注</w:t>
            </w:r>
          </w:p>
        </w:tc>
        <w:tc>
          <w:tcPr>
            <w:tcW w:w="1134" w:type="dxa"/>
            <w:shd w:val="clear" w:color="000000" w:fill="BFBFBF"/>
            <w:noWrap w:val="0"/>
            <w:vAlign w:val="top"/>
          </w:tcPr>
          <w:p w14:paraId="4A8D4139">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所属行业</w:t>
            </w:r>
          </w:p>
        </w:tc>
        <w:tc>
          <w:tcPr>
            <w:tcW w:w="1843" w:type="dxa"/>
            <w:shd w:val="clear" w:color="000000" w:fill="BFBFBF"/>
            <w:noWrap w:val="0"/>
            <w:vAlign w:val="center"/>
          </w:tcPr>
          <w:p w14:paraId="549E21BF">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单项财政预算限额（元）</w:t>
            </w:r>
          </w:p>
        </w:tc>
        <w:tc>
          <w:tcPr>
            <w:tcW w:w="2126" w:type="dxa"/>
            <w:shd w:val="clear" w:color="000000" w:fill="BFBFBF"/>
            <w:noWrap w:val="0"/>
            <w:vAlign w:val="center"/>
          </w:tcPr>
          <w:p w14:paraId="45A08908">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财政预算限额（元）</w:t>
            </w:r>
          </w:p>
        </w:tc>
      </w:tr>
      <w:tr w14:paraId="3EB3B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10CC8567">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1</w:t>
            </w:r>
          </w:p>
        </w:tc>
        <w:tc>
          <w:tcPr>
            <w:tcW w:w="1184" w:type="dxa"/>
            <w:noWrap w:val="0"/>
            <w:vAlign w:val="center"/>
          </w:tcPr>
          <w:p w14:paraId="03ED1EE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主机</w:t>
            </w:r>
          </w:p>
        </w:tc>
        <w:tc>
          <w:tcPr>
            <w:tcW w:w="878" w:type="dxa"/>
            <w:noWrap w:val="0"/>
            <w:vAlign w:val="center"/>
          </w:tcPr>
          <w:p w14:paraId="7C115236">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7</w:t>
            </w:r>
          </w:p>
        </w:tc>
        <w:tc>
          <w:tcPr>
            <w:tcW w:w="932" w:type="dxa"/>
            <w:noWrap w:val="0"/>
            <w:vAlign w:val="center"/>
          </w:tcPr>
          <w:p w14:paraId="6DB7DF0A">
            <w:pPr>
              <w:keepNext w:val="0"/>
              <w:keepLines w:val="0"/>
              <w:widowControl/>
              <w:suppressLineNumbers w:val="0"/>
              <w:spacing w:before="0" w:beforeAutospacing="0" w:after="0" w:afterAutospacing="0" w:line="360" w:lineRule="auto"/>
              <w:ind w:right="0" w:firstLine="240" w:firstLineChars="10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台</w:t>
            </w:r>
          </w:p>
        </w:tc>
        <w:tc>
          <w:tcPr>
            <w:tcW w:w="703" w:type="dxa"/>
            <w:noWrap w:val="0"/>
            <w:vAlign w:val="center"/>
          </w:tcPr>
          <w:p w14:paraId="33BC2329">
            <w:pPr>
              <w:keepNext w:val="0"/>
              <w:keepLines w:val="0"/>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Times New Roman" w:hAnsi="Times New Roman"/>
                <w:b w:val="0"/>
                <w:bCs w:val="0"/>
                <w:kern w:val="2"/>
                <w:sz w:val="21"/>
                <w:szCs w:val="21"/>
              </w:rPr>
              <w:t>拒绝进口</w:t>
            </w:r>
          </w:p>
        </w:tc>
        <w:tc>
          <w:tcPr>
            <w:tcW w:w="1134" w:type="dxa"/>
            <w:noWrap w:val="0"/>
            <w:vAlign w:val="top"/>
          </w:tcPr>
          <w:p w14:paraId="77315312">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b w:val="0"/>
                <w:bCs w:val="0"/>
                <w:kern w:val="0"/>
                <w:sz w:val="24"/>
                <w:szCs w:val="24"/>
                <w:lang w:val="en-US" w:eastAsia="zh-CN"/>
              </w:rPr>
              <w:t>工业</w:t>
            </w:r>
          </w:p>
        </w:tc>
        <w:tc>
          <w:tcPr>
            <w:tcW w:w="1843" w:type="dxa"/>
            <w:vMerge w:val="restart"/>
            <w:noWrap w:val="0"/>
            <w:vAlign w:val="center"/>
          </w:tcPr>
          <w:p w14:paraId="7BF05836">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14000</w:t>
            </w:r>
          </w:p>
        </w:tc>
        <w:tc>
          <w:tcPr>
            <w:tcW w:w="2126" w:type="dxa"/>
            <w:vMerge w:val="restart"/>
            <w:noWrap w:val="0"/>
            <w:vAlign w:val="center"/>
          </w:tcPr>
          <w:p w14:paraId="70CA4091">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98000</w:t>
            </w:r>
          </w:p>
        </w:tc>
      </w:tr>
      <w:tr w14:paraId="6E804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27E8B4BF">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2</w:t>
            </w:r>
          </w:p>
        </w:tc>
        <w:tc>
          <w:tcPr>
            <w:tcW w:w="1184" w:type="dxa"/>
            <w:noWrap w:val="0"/>
            <w:vAlign w:val="center"/>
          </w:tcPr>
          <w:p w14:paraId="45BFE5B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心电导联线</w:t>
            </w:r>
          </w:p>
        </w:tc>
        <w:tc>
          <w:tcPr>
            <w:tcW w:w="878" w:type="dxa"/>
            <w:noWrap w:val="0"/>
            <w:vAlign w:val="center"/>
          </w:tcPr>
          <w:p w14:paraId="0405AE04">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7</w:t>
            </w:r>
          </w:p>
        </w:tc>
        <w:tc>
          <w:tcPr>
            <w:tcW w:w="932" w:type="dxa"/>
            <w:noWrap w:val="0"/>
            <w:vAlign w:val="center"/>
          </w:tcPr>
          <w:p w14:paraId="335D25E5">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b w:val="0"/>
                <w:bCs w:val="0"/>
                <w:kern w:val="0"/>
                <w:sz w:val="24"/>
                <w:szCs w:val="24"/>
                <w:lang w:val="en-US" w:eastAsia="zh-CN" w:bidi="ar-SA"/>
              </w:rPr>
              <w:t>根</w:t>
            </w:r>
          </w:p>
        </w:tc>
        <w:tc>
          <w:tcPr>
            <w:tcW w:w="703" w:type="dxa"/>
            <w:noWrap w:val="0"/>
            <w:vAlign w:val="center"/>
          </w:tcPr>
          <w:p w14:paraId="4EDC236F">
            <w:pPr>
              <w:keepNext w:val="0"/>
              <w:keepLines w:val="0"/>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Times New Roman" w:hAnsi="Times New Roman"/>
                <w:b w:val="0"/>
                <w:bCs w:val="0"/>
                <w:kern w:val="2"/>
                <w:sz w:val="21"/>
                <w:szCs w:val="21"/>
              </w:rPr>
              <w:t>拒绝进口</w:t>
            </w:r>
          </w:p>
        </w:tc>
        <w:tc>
          <w:tcPr>
            <w:tcW w:w="1134" w:type="dxa"/>
            <w:noWrap w:val="0"/>
            <w:vAlign w:val="top"/>
          </w:tcPr>
          <w:p w14:paraId="3F82E62F">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69840D06">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3A4A34C1">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4358E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5B7B4B95">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3</w:t>
            </w:r>
          </w:p>
        </w:tc>
        <w:tc>
          <w:tcPr>
            <w:tcW w:w="1184" w:type="dxa"/>
            <w:noWrap w:val="0"/>
            <w:vAlign w:val="center"/>
          </w:tcPr>
          <w:p w14:paraId="57BB251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胸电极</w:t>
            </w:r>
          </w:p>
        </w:tc>
        <w:tc>
          <w:tcPr>
            <w:tcW w:w="878" w:type="dxa"/>
            <w:noWrap w:val="0"/>
            <w:vAlign w:val="center"/>
          </w:tcPr>
          <w:p w14:paraId="64EE6A67">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7</w:t>
            </w:r>
          </w:p>
        </w:tc>
        <w:tc>
          <w:tcPr>
            <w:tcW w:w="932" w:type="dxa"/>
            <w:noWrap w:val="0"/>
            <w:vAlign w:val="center"/>
          </w:tcPr>
          <w:p w14:paraId="4A686795">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盒</w:t>
            </w:r>
          </w:p>
        </w:tc>
        <w:tc>
          <w:tcPr>
            <w:tcW w:w="703" w:type="dxa"/>
            <w:noWrap w:val="0"/>
            <w:vAlign w:val="center"/>
          </w:tcPr>
          <w:p w14:paraId="3E622646">
            <w:pPr>
              <w:keepNext w:val="0"/>
              <w:keepLines w:val="0"/>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Times New Roman" w:hAnsi="Times New Roman"/>
                <w:b w:val="0"/>
                <w:bCs w:val="0"/>
                <w:kern w:val="2"/>
                <w:sz w:val="21"/>
                <w:szCs w:val="21"/>
              </w:rPr>
              <w:t>拒绝进口</w:t>
            </w:r>
          </w:p>
        </w:tc>
        <w:tc>
          <w:tcPr>
            <w:tcW w:w="1134" w:type="dxa"/>
            <w:noWrap w:val="0"/>
            <w:vAlign w:val="top"/>
          </w:tcPr>
          <w:p w14:paraId="7D965528">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12CC8F0E">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3EE44C31">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4E72C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10E9AEEE">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4</w:t>
            </w:r>
          </w:p>
        </w:tc>
        <w:tc>
          <w:tcPr>
            <w:tcW w:w="1184" w:type="dxa"/>
            <w:noWrap w:val="0"/>
            <w:vAlign w:val="center"/>
          </w:tcPr>
          <w:p w14:paraId="72B92F1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肢电极</w:t>
            </w:r>
          </w:p>
        </w:tc>
        <w:tc>
          <w:tcPr>
            <w:tcW w:w="878" w:type="dxa"/>
            <w:noWrap w:val="0"/>
            <w:vAlign w:val="center"/>
          </w:tcPr>
          <w:p w14:paraId="68DC4270">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7</w:t>
            </w:r>
          </w:p>
        </w:tc>
        <w:tc>
          <w:tcPr>
            <w:tcW w:w="932" w:type="dxa"/>
            <w:noWrap w:val="0"/>
            <w:vAlign w:val="center"/>
          </w:tcPr>
          <w:p w14:paraId="40BBF876">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盒</w:t>
            </w:r>
          </w:p>
        </w:tc>
        <w:tc>
          <w:tcPr>
            <w:tcW w:w="703" w:type="dxa"/>
            <w:noWrap w:val="0"/>
            <w:vAlign w:val="center"/>
          </w:tcPr>
          <w:p w14:paraId="787EE0B4">
            <w:pPr>
              <w:keepNext w:val="0"/>
              <w:keepLines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Times New Roman" w:hAnsi="Times New Roman"/>
                <w:b w:val="0"/>
                <w:bCs w:val="0"/>
                <w:kern w:val="2"/>
                <w:sz w:val="21"/>
                <w:szCs w:val="21"/>
              </w:rPr>
              <w:t>拒绝进口</w:t>
            </w:r>
          </w:p>
        </w:tc>
        <w:tc>
          <w:tcPr>
            <w:tcW w:w="1134" w:type="dxa"/>
            <w:noWrap w:val="0"/>
            <w:vAlign w:val="top"/>
          </w:tcPr>
          <w:p w14:paraId="451C213A">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0FF3687A">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3FD2FD1E">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50733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48949E6B">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lang w:val="en-US" w:eastAsia="zh-CN"/>
              </w:rPr>
            </w:pPr>
            <w:r>
              <w:rPr>
                <w:rFonts w:hint="eastAsia" w:ascii="宋体" w:hAnsi="宋体" w:cs="宋体"/>
                <w:kern w:val="0"/>
                <w:sz w:val="24"/>
                <w:szCs w:val="24"/>
                <w:lang w:val="en-US" w:eastAsia="zh-CN"/>
              </w:rPr>
              <w:t>5</w:t>
            </w:r>
          </w:p>
        </w:tc>
        <w:tc>
          <w:tcPr>
            <w:tcW w:w="1184" w:type="dxa"/>
            <w:noWrap w:val="0"/>
            <w:vAlign w:val="center"/>
          </w:tcPr>
          <w:p w14:paraId="7466058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记录纸</w:t>
            </w:r>
          </w:p>
        </w:tc>
        <w:tc>
          <w:tcPr>
            <w:tcW w:w="878" w:type="dxa"/>
            <w:noWrap w:val="0"/>
            <w:vAlign w:val="center"/>
          </w:tcPr>
          <w:p w14:paraId="62AD1BBA">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7</w:t>
            </w:r>
          </w:p>
        </w:tc>
        <w:tc>
          <w:tcPr>
            <w:tcW w:w="932" w:type="dxa"/>
            <w:noWrap w:val="0"/>
            <w:vAlign w:val="center"/>
          </w:tcPr>
          <w:p w14:paraId="20DFAE8D">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本</w:t>
            </w:r>
          </w:p>
        </w:tc>
        <w:tc>
          <w:tcPr>
            <w:tcW w:w="703" w:type="dxa"/>
            <w:noWrap w:val="0"/>
            <w:vAlign w:val="center"/>
          </w:tcPr>
          <w:p w14:paraId="669EEC97">
            <w:pPr>
              <w:keepNext w:val="0"/>
              <w:keepLines w:val="0"/>
              <w:suppressLineNumbers w:val="0"/>
              <w:spacing w:before="0" w:beforeAutospacing="0" w:after="0" w:afterAutospacing="0" w:line="240" w:lineRule="auto"/>
              <w:ind w:left="0" w:right="0"/>
              <w:jc w:val="center"/>
              <w:rPr>
                <w:rFonts w:hint="eastAsia" w:ascii="Times New Roman" w:hAnsi="Times New Roman"/>
                <w:b w:val="0"/>
                <w:bCs w:val="0"/>
                <w:kern w:val="2"/>
                <w:sz w:val="21"/>
                <w:szCs w:val="21"/>
              </w:rPr>
            </w:pPr>
            <w:r>
              <w:rPr>
                <w:rFonts w:hint="eastAsia" w:ascii="Times New Roman" w:hAnsi="Times New Roman"/>
                <w:b w:val="0"/>
                <w:bCs w:val="0"/>
                <w:kern w:val="2"/>
                <w:sz w:val="21"/>
                <w:szCs w:val="21"/>
              </w:rPr>
              <w:t>拒绝进口</w:t>
            </w:r>
          </w:p>
        </w:tc>
        <w:tc>
          <w:tcPr>
            <w:tcW w:w="1134" w:type="dxa"/>
            <w:noWrap w:val="0"/>
            <w:vAlign w:val="top"/>
          </w:tcPr>
          <w:p w14:paraId="5B2D5E5A">
            <w:pPr>
              <w:keepNext w:val="0"/>
              <w:keepLines w:val="0"/>
              <w:widowControl/>
              <w:suppressLineNumbers w:val="0"/>
              <w:spacing w:before="0" w:beforeAutospacing="0" w:after="0" w:afterAutospacing="0" w:line="240" w:lineRule="auto"/>
              <w:ind w:left="0" w:right="0"/>
              <w:jc w:val="center"/>
              <w:rPr>
                <w:rFonts w:hint="eastAsia" w:ascii="宋体" w:hAnsi="宋体" w:cs="宋体"/>
                <w:b w:val="0"/>
                <w:bCs w:val="0"/>
                <w:kern w:val="0"/>
                <w:sz w:val="24"/>
                <w:szCs w:val="24"/>
                <w:lang w:val="en-US" w:eastAsia="zh-CN"/>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362B1EE4">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2B01BDE0">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5CD23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5201E092">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lang w:val="en-US" w:eastAsia="zh-CN"/>
              </w:rPr>
            </w:pPr>
            <w:r>
              <w:rPr>
                <w:rFonts w:hint="eastAsia" w:ascii="宋体" w:hAnsi="宋体" w:cs="宋体"/>
                <w:kern w:val="0"/>
                <w:sz w:val="24"/>
                <w:szCs w:val="24"/>
                <w:lang w:val="en-US" w:eastAsia="zh-CN"/>
              </w:rPr>
              <w:t>6</w:t>
            </w:r>
          </w:p>
        </w:tc>
        <w:tc>
          <w:tcPr>
            <w:tcW w:w="1184" w:type="dxa"/>
            <w:noWrap w:val="0"/>
            <w:vAlign w:val="center"/>
          </w:tcPr>
          <w:p w14:paraId="3EB36D8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电池</w:t>
            </w:r>
          </w:p>
        </w:tc>
        <w:tc>
          <w:tcPr>
            <w:tcW w:w="878" w:type="dxa"/>
            <w:noWrap w:val="0"/>
            <w:vAlign w:val="center"/>
          </w:tcPr>
          <w:p w14:paraId="32376AB0">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7</w:t>
            </w:r>
          </w:p>
        </w:tc>
        <w:tc>
          <w:tcPr>
            <w:tcW w:w="932" w:type="dxa"/>
            <w:noWrap w:val="0"/>
            <w:vAlign w:val="center"/>
          </w:tcPr>
          <w:p w14:paraId="6D110F70">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个</w:t>
            </w:r>
          </w:p>
        </w:tc>
        <w:tc>
          <w:tcPr>
            <w:tcW w:w="703" w:type="dxa"/>
            <w:noWrap w:val="0"/>
            <w:vAlign w:val="center"/>
          </w:tcPr>
          <w:p w14:paraId="23C736B6">
            <w:pPr>
              <w:keepNext w:val="0"/>
              <w:keepLines w:val="0"/>
              <w:suppressLineNumbers w:val="0"/>
              <w:spacing w:before="0" w:beforeAutospacing="0" w:after="0" w:afterAutospacing="0" w:line="240" w:lineRule="auto"/>
              <w:ind w:left="0" w:right="0"/>
              <w:jc w:val="center"/>
              <w:rPr>
                <w:rFonts w:hint="eastAsia" w:ascii="Times New Roman" w:hAnsi="Times New Roman"/>
                <w:b w:val="0"/>
                <w:bCs w:val="0"/>
                <w:kern w:val="2"/>
                <w:sz w:val="21"/>
                <w:szCs w:val="21"/>
              </w:rPr>
            </w:pPr>
            <w:r>
              <w:rPr>
                <w:rFonts w:hint="eastAsia" w:ascii="Times New Roman" w:hAnsi="Times New Roman"/>
                <w:b w:val="0"/>
                <w:bCs w:val="0"/>
                <w:kern w:val="2"/>
                <w:sz w:val="21"/>
                <w:szCs w:val="21"/>
              </w:rPr>
              <w:t>拒绝进口</w:t>
            </w:r>
          </w:p>
        </w:tc>
        <w:tc>
          <w:tcPr>
            <w:tcW w:w="1134" w:type="dxa"/>
            <w:noWrap w:val="0"/>
            <w:vAlign w:val="top"/>
          </w:tcPr>
          <w:p w14:paraId="30FA87E6">
            <w:pPr>
              <w:keepNext w:val="0"/>
              <w:keepLines w:val="0"/>
              <w:widowControl/>
              <w:suppressLineNumbers w:val="0"/>
              <w:spacing w:before="0" w:beforeAutospacing="0" w:after="0" w:afterAutospacing="0" w:line="240" w:lineRule="auto"/>
              <w:ind w:left="0" w:right="0"/>
              <w:jc w:val="center"/>
              <w:rPr>
                <w:rFonts w:hint="eastAsia" w:ascii="宋体" w:hAnsi="宋体" w:cs="宋体"/>
                <w:b w:val="0"/>
                <w:bCs w:val="0"/>
                <w:kern w:val="0"/>
                <w:sz w:val="24"/>
                <w:szCs w:val="24"/>
                <w:lang w:val="en-US" w:eastAsia="zh-CN"/>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57878E9A">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6164FF59">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1648A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657E842C">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lang w:val="en-US" w:eastAsia="zh-CN"/>
              </w:rPr>
            </w:pPr>
            <w:r>
              <w:rPr>
                <w:rFonts w:hint="eastAsia" w:ascii="宋体" w:hAnsi="宋体" w:cs="宋体"/>
                <w:kern w:val="0"/>
                <w:sz w:val="24"/>
                <w:szCs w:val="24"/>
                <w:lang w:val="en-US" w:eastAsia="zh-CN"/>
              </w:rPr>
              <w:t>7</w:t>
            </w:r>
          </w:p>
        </w:tc>
        <w:tc>
          <w:tcPr>
            <w:tcW w:w="1184" w:type="dxa"/>
            <w:noWrap w:val="0"/>
            <w:vAlign w:val="center"/>
          </w:tcPr>
          <w:p w14:paraId="464B8D3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电源线</w:t>
            </w:r>
          </w:p>
        </w:tc>
        <w:tc>
          <w:tcPr>
            <w:tcW w:w="878" w:type="dxa"/>
            <w:noWrap w:val="0"/>
            <w:vAlign w:val="center"/>
          </w:tcPr>
          <w:p w14:paraId="7A7C0D24">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7</w:t>
            </w:r>
          </w:p>
        </w:tc>
        <w:tc>
          <w:tcPr>
            <w:tcW w:w="932" w:type="dxa"/>
            <w:noWrap w:val="0"/>
            <w:vAlign w:val="center"/>
          </w:tcPr>
          <w:p w14:paraId="4F77F848">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根</w:t>
            </w:r>
          </w:p>
        </w:tc>
        <w:tc>
          <w:tcPr>
            <w:tcW w:w="703" w:type="dxa"/>
            <w:noWrap w:val="0"/>
            <w:vAlign w:val="center"/>
          </w:tcPr>
          <w:p w14:paraId="1634A326">
            <w:pPr>
              <w:keepNext w:val="0"/>
              <w:keepLines w:val="0"/>
              <w:suppressLineNumbers w:val="0"/>
              <w:spacing w:before="0" w:beforeAutospacing="0" w:after="0" w:afterAutospacing="0" w:line="240" w:lineRule="auto"/>
              <w:ind w:left="0" w:right="0"/>
              <w:jc w:val="center"/>
              <w:rPr>
                <w:rFonts w:hint="eastAsia" w:ascii="Times New Roman" w:hAnsi="Times New Roman"/>
                <w:b w:val="0"/>
                <w:bCs w:val="0"/>
                <w:kern w:val="2"/>
                <w:sz w:val="21"/>
                <w:szCs w:val="21"/>
              </w:rPr>
            </w:pPr>
            <w:r>
              <w:rPr>
                <w:rFonts w:hint="eastAsia" w:ascii="Times New Roman" w:hAnsi="Times New Roman"/>
                <w:b w:val="0"/>
                <w:bCs w:val="0"/>
                <w:kern w:val="2"/>
                <w:sz w:val="21"/>
                <w:szCs w:val="21"/>
              </w:rPr>
              <w:t>拒绝进口</w:t>
            </w:r>
          </w:p>
        </w:tc>
        <w:tc>
          <w:tcPr>
            <w:tcW w:w="1134" w:type="dxa"/>
            <w:noWrap w:val="0"/>
            <w:vAlign w:val="top"/>
          </w:tcPr>
          <w:p w14:paraId="72C653E3">
            <w:pPr>
              <w:keepNext w:val="0"/>
              <w:keepLines w:val="0"/>
              <w:widowControl/>
              <w:suppressLineNumbers w:val="0"/>
              <w:spacing w:before="0" w:beforeAutospacing="0" w:after="0" w:afterAutospacing="0" w:line="240" w:lineRule="auto"/>
              <w:ind w:left="0" w:right="0"/>
              <w:jc w:val="center"/>
              <w:rPr>
                <w:rFonts w:hint="eastAsia" w:ascii="宋体" w:hAnsi="宋体" w:cs="宋体"/>
                <w:b w:val="0"/>
                <w:bCs w:val="0"/>
                <w:kern w:val="0"/>
                <w:sz w:val="24"/>
                <w:szCs w:val="24"/>
                <w:lang w:val="en-US" w:eastAsia="zh-CN"/>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7A2DAEE2">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0886B7AE">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6810D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7AE11E68">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lang w:val="en-US" w:eastAsia="zh-CN"/>
              </w:rPr>
            </w:pPr>
            <w:r>
              <w:rPr>
                <w:rFonts w:hint="eastAsia" w:ascii="宋体" w:hAnsi="宋体" w:cs="宋体"/>
                <w:kern w:val="0"/>
                <w:sz w:val="24"/>
                <w:szCs w:val="24"/>
                <w:lang w:val="en-US" w:eastAsia="zh-CN"/>
              </w:rPr>
              <w:t>8</w:t>
            </w:r>
          </w:p>
        </w:tc>
        <w:tc>
          <w:tcPr>
            <w:tcW w:w="1184" w:type="dxa"/>
            <w:noWrap w:val="0"/>
            <w:vAlign w:val="center"/>
          </w:tcPr>
          <w:p w14:paraId="0BF33A1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电源适配器</w:t>
            </w:r>
          </w:p>
        </w:tc>
        <w:tc>
          <w:tcPr>
            <w:tcW w:w="878" w:type="dxa"/>
            <w:noWrap w:val="0"/>
            <w:vAlign w:val="center"/>
          </w:tcPr>
          <w:p w14:paraId="065FA6D0">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7</w:t>
            </w:r>
          </w:p>
        </w:tc>
        <w:tc>
          <w:tcPr>
            <w:tcW w:w="932" w:type="dxa"/>
            <w:noWrap w:val="0"/>
            <w:vAlign w:val="center"/>
          </w:tcPr>
          <w:p w14:paraId="09E26BEB">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个</w:t>
            </w:r>
          </w:p>
        </w:tc>
        <w:tc>
          <w:tcPr>
            <w:tcW w:w="703" w:type="dxa"/>
            <w:noWrap w:val="0"/>
            <w:vAlign w:val="center"/>
          </w:tcPr>
          <w:p w14:paraId="055DEADF">
            <w:pPr>
              <w:keepNext w:val="0"/>
              <w:keepLines w:val="0"/>
              <w:suppressLineNumbers w:val="0"/>
              <w:spacing w:before="0" w:beforeAutospacing="0" w:after="0" w:afterAutospacing="0" w:line="240" w:lineRule="auto"/>
              <w:ind w:left="0" w:right="0"/>
              <w:jc w:val="center"/>
              <w:rPr>
                <w:rFonts w:hint="eastAsia" w:ascii="Times New Roman" w:hAnsi="Times New Roman"/>
                <w:b w:val="0"/>
                <w:bCs w:val="0"/>
                <w:kern w:val="2"/>
                <w:sz w:val="21"/>
                <w:szCs w:val="21"/>
              </w:rPr>
            </w:pPr>
            <w:r>
              <w:rPr>
                <w:rFonts w:hint="eastAsia" w:ascii="Times New Roman" w:hAnsi="Times New Roman"/>
                <w:b w:val="0"/>
                <w:bCs w:val="0"/>
                <w:kern w:val="2"/>
                <w:sz w:val="21"/>
                <w:szCs w:val="21"/>
              </w:rPr>
              <w:t>拒绝进口</w:t>
            </w:r>
          </w:p>
        </w:tc>
        <w:tc>
          <w:tcPr>
            <w:tcW w:w="1134" w:type="dxa"/>
            <w:noWrap w:val="0"/>
            <w:vAlign w:val="top"/>
          </w:tcPr>
          <w:p w14:paraId="16C6D9B9">
            <w:pPr>
              <w:keepNext w:val="0"/>
              <w:keepLines w:val="0"/>
              <w:widowControl/>
              <w:suppressLineNumbers w:val="0"/>
              <w:spacing w:before="0" w:beforeAutospacing="0" w:after="0" w:afterAutospacing="0" w:line="240" w:lineRule="auto"/>
              <w:ind w:left="0" w:right="0"/>
              <w:jc w:val="center"/>
              <w:rPr>
                <w:rFonts w:hint="eastAsia" w:ascii="宋体" w:hAnsi="宋体" w:cs="宋体"/>
                <w:b w:val="0"/>
                <w:bCs w:val="0"/>
                <w:kern w:val="0"/>
                <w:sz w:val="24"/>
                <w:szCs w:val="24"/>
                <w:lang w:val="en-US" w:eastAsia="zh-CN"/>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31863FE9">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20DA33D4">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bl>
    <w:p w14:paraId="3431F106">
      <w:pPr>
        <w:pStyle w:val="11"/>
        <w:jc w:val="center"/>
        <w:rPr>
          <w:rFonts w:hint="default"/>
          <w:lang w:val="en-US" w:eastAsia="zh-CN"/>
        </w:rPr>
      </w:pPr>
    </w:p>
    <w:p w14:paraId="1312E7AC">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default" w:cs="宋体"/>
          <w:b/>
          <w:bCs/>
          <w:sz w:val="22"/>
          <w:szCs w:val="22"/>
          <w:highlight w:val="yellow"/>
          <w:lang w:val="en-US" w:eastAsia="zh-CN" w:bidi="ar-SA"/>
        </w:rPr>
      </w:pPr>
      <w:r>
        <w:rPr>
          <w:rFonts w:hint="eastAsia" w:cs="宋体"/>
          <w:b/>
          <w:bCs/>
          <w:sz w:val="22"/>
          <w:szCs w:val="22"/>
          <w:highlight w:val="yellow"/>
          <w:lang w:val="en-US" w:eastAsia="zh-CN" w:bidi="ar-SA"/>
        </w:rPr>
        <w:t>包号15：</w:t>
      </w:r>
      <w:r>
        <w:rPr>
          <w:rFonts w:hint="eastAsia" w:ascii="宋体" w:hAnsi="宋体" w:cs="宋体"/>
          <w:b/>
          <w:bCs/>
          <w:kern w:val="0"/>
          <w:szCs w:val="24"/>
        </w:rPr>
        <w:t>肺功能检测仪</w:t>
      </w:r>
    </w:p>
    <w:tbl>
      <w:tblPr>
        <w:tblStyle w:val="23"/>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1184"/>
        <w:gridCol w:w="878"/>
        <w:gridCol w:w="932"/>
        <w:gridCol w:w="703"/>
        <w:gridCol w:w="1134"/>
        <w:gridCol w:w="1843"/>
        <w:gridCol w:w="2126"/>
      </w:tblGrid>
      <w:tr w14:paraId="32519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98" w:type="dxa"/>
            <w:shd w:val="clear" w:color="000000" w:fill="BFBFBF"/>
            <w:noWrap w:val="0"/>
            <w:vAlign w:val="center"/>
          </w:tcPr>
          <w:p w14:paraId="64D94763">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序号</w:t>
            </w:r>
          </w:p>
        </w:tc>
        <w:tc>
          <w:tcPr>
            <w:tcW w:w="1184" w:type="dxa"/>
            <w:shd w:val="clear" w:color="000000" w:fill="BFBFBF"/>
            <w:noWrap w:val="0"/>
            <w:vAlign w:val="center"/>
          </w:tcPr>
          <w:p w14:paraId="1115299C">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货物名称</w:t>
            </w:r>
          </w:p>
        </w:tc>
        <w:tc>
          <w:tcPr>
            <w:tcW w:w="878" w:type="dxa"/>
            <w:shd w:val="clear" w:color="000000" w:fill="BFBFBF"/>
            <w:noWrap w:val="0"/>
            <w:vAlign w:val="center"/>
          </w:tcPr>
          <w:p w14:paraId="3F14550F">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数量</w:t>
            </w:r>
          </w:p>
        </w:tc>
        <w:tc>
          <w:tcPr>
            <w:tcW w:w="932" w:type="dxa"/>
            <w:shd w:val="clear" w:color="000000" w:fill="BFBFBF"/>
            <w:noWrap w:val="0"/>
            <w:vAlign w:val="center"/>
          </w:tcPr>
          <w:p w14:paraId="5809CE2B">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单位</w:t>
            </w:r>
          </w:p>
        </w:tc>
        <w:tc>
          <w:tcPr>
            <w:tcW w:w="703" w:type="dxa"/>
            <w:shd w:val="clear" w:color="000000" w:fill="BFBFBF"/>
            <w:noWrap w:val="0"/>
            <w:vAlign w:val="center"/>
          </w:tcPr>
          <w:p w14:paraId="65948937">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备注</w:t>
            </w:r>
          </w:p>
        </w:tc>
        <w:tc>
          <w:tcPr>
            <w:tcW w:w="1134" w:type="dxa"/>
            <w:shd w:val="clear" w:color="000000" w:fill="BFBFBF"/>
            <w:noWrap w:val="0"/>
            <w:vAlign w:val="top"/>
          </w:tcPr>
          <w:p w14:paraId="1555B577">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所属行业</w:t>
            </w:r>
          </w:p>
        </w:tc>
        <w:tc>
          <w:tcPr>
            <w:tcW w:w="1843" w:type="dxa"/>
            <w:shd w:val="clear" w:color="000000" w:fill="BFBFBF"/>
            <w:noWrap w:val="0"/>
            <w:vAlign w:val="center"/>
          </w:tcPr>
          <w:p w14:paraId="7F2B2DE7">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单项财政预算限额（元）</w:t>
            </w:r>
          </w:p>
        </w:tc>
        <w:tc>
          <w:tcPr>
            <w:tcW w:w="2126" w:type="dxa"/>
            <w:shd w:val="clear" w:color="000000" w:fill="BFBFBF"/>
            <w:noWrap w:val="0"/>
            <w:vAlign w:val="center"/>
          </w:tcPr>
          <w:p w14:paraId="2BB4D8CD">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财政预算限额（元）</w:t>
            </w:r>
          </w:p>
        </w:tc>
      </w:tr>
      <w:tr w14:paraId="3EB2F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20573CB7">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1</w:t>
            </w:r>
          </w:p>
        </w:tc>
        <w:tc>
          <w:tcPr>
            <w:tcW w:w="1184" w:type="dxa"/>
            <w:noWrap w:val="0"/>
            <w:vAlign w:val="center"/>
          </w:tcPr>
          <w:p w14:paraId="24A4C74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主机（含彩色显示屏）</w:t>
            </w:r>
          </w:p>
        </w:tc>
        <w:tc>
          <w:tcPr>
            <w:tcW w:w="878" w:type="dxa"/>
            <w:noWrap w:val="0"/>
            <w:vAlign w:val="center"/>
          </w:tcPr>
          <w:p w14:paraId="4BBD2115">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5</w:t>
            </w:r>
          </w:p>
        </w:tc>
        <w:tc>
          <w:tcPr>
            <w:tcW w:w="932" w:type="dxa"/>
            <w:noWrap w:val="0"/>
            <w:vAlign w:val="center"/>
          </w:tcPr>
          <w:p w14:paraId="3F91A48F">
            <w:pPr>
              <w:keepNext w:val="0"/>
              <w:keepLines w:val="0"/>
              <w:widowControl/>
              <w:suppressLineNumbers w:val="0"/>
              <w:spacing w:before="0" w:beforeAutospacing="0" w:after="0" w:afterAutospacing="0" w:line="360" w:lineRule="auto"/>
              <w:ind w:right="0" w:firstLine="240" w:firstLineChars="10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台</w:t>
            </w:r>
          </w:p>
        </w:tc>
        <w:tc>
          <w:tcPr>
            <w:tcW w:w="703" w:type="dxa"/>
            <w:noWrap w:val="0"/>
            <w:vAlign w:val="center"/>
          </w:tcPr>
          <w:p w14:paraId="3CB76977">
            <w:pPr>
              <w:keepNext w:val="0"/>
              <w:keepLines w:val="0"/>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Times New Roman" w:hAnsi="Times New Roman"/>
                <w:b w:val="0"/>
                <w:bCs w:val="0"/>
                <w:kern w:val="2"/>
                <w:sz w:val="21"/>
                <w:szCs w:val="21"/>
              </w:rPr>
              <w:t>拒绝进口</w:t>
            </w:r>
          </w:p>
        </w:tc>
        <w:tc>
          <w:tcPr>
            <w:tcW w:w="1134" w:type="dxa"/>
            <w:noWrap w:val="0"/>
            <w:vAlign w:val="top"/>
          </w:tcPr>
          <w:p w14:paraId="1ECF830E">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b w:val="0"/>
                <w:bCs w:val="0"/>
                <w:kern w:val="0"/>
                <w:sz w:val="24"/>
                <w:szCs w:val="24"/>
                <w:lang w:val="en-US" w:eastAsia="zh-CN"/>
              </w:rPr>
              <w:t>工业</w:t>
            </w:r>
          </w:p>
        </w:tc>
        <w:tc>
          <w:tcPr>
            <w:tcW w:w="1843" w:type="dxa"/>
            <w:vMerge w:val="restart"/>
            <w:noWrap w:val="0"/>
            <w:vAlign w:val="center"/>
          </w:tcPr>
          <w:p w14:paraId="2B9FC9DE">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30000</w:t>
            </w:r>
          </w:p>
        </w:tc>
        <w:tc>
          <w:tcPr>
            <w:tcW w:w="2126" w:type="dxa"/>
            <w:vMerge w:val="restart"/>
            <w:noWrap w:val="0"/>
            <w:vAlign w:val="center"/>
          </w:tcPr>
          <w:p w14:paraId="1A8A22E9">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150000</w:t>
            </w:r>
          </w:p>
        </w:tc>
      </w:tr>
      <w:tr w14:paraId="11A1F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083C9F8B">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2</w:t>
            </w:r>
          </w:p>
        </w:tc>
        <w:tc>
          <w:tcPr>
            <w:tcW w:w="1184" w:type="dxa"/>
            <w:noWrap w:val="0"/>
            <w:vAlign w:val="center"/>
          </w:tcPr>
          <w:p w14:paraId="52CCF45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肺功能检测通气咬嘴套件</w:t>
            </w:r>
          </w:p>
        </w:tc>
        <w:tc>
          <w:tcPr>
            <w:tcW w:w="878" w:type="dxa"/>
            <w:noWrap w:val="0"/>
            <w:vAlign w:val="center"/>
          </w:tcPr>
          <w:p w14:paraId="180FDD9C">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5</w:t>
            </w:r>
          </w:p>
        </w:tc>
        <w:tc>
          <w:tcPr>
            <w:tcW w:w="932" w:type="dxa"/>
            <w:noWrap w:val="0"/>
            <w:vAlign w:val="center"/>
          </w:tcPr>
          <w:p w14:paraId="30B97838">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根</w:t>
            </w:r>
          </w:p>
        </w:tc>
        <w:tc>
          <w:tcPr>
            <w:tcW w:w="703" w:type="dxa"/>
            <w:noWrap w:val="0"/>
            <w:vAlign w:val="center"/>
          </w:tcPr>
          <w:p w14:paraId="457BFD76">
            <w:pPr>
              <w:keepNext w:val="0"/>
              <w:keepLines w:val="0"/>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Times New Roman" w:hAnsi="Times New Roman"/>
                <w:b w:val="0"/>
                <w:bCs w:val="0"/>
                <w:kern w:val="2"/>
                <w:sz w:val="21"/>
                <w:szCs w:val="21"/>
              </w:rPr>
              <w:t>拒绝进口</w:t>
            </w:r>
          </w:p>
        </w:tc>
        <w:tc>
          <w:tcPr>
            <w:tcW w:w="1134" w:type="dxa"/>
            <w:noWrap w:val="0"/>
            <w:vAlign w:val="top"/>
          </w:tcPr>
          <w:p w14:paraId="37273961">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28FC3EFF">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545B8E25">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1094B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59348787">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3</w:t>
            </w:r>
          </w:p>
        </w:tc>
        <w:tc>
          <w:tcPr>
            <w:tcW w:w="1184" w:type="dxa"/>
            <w:noWrap w:val="0"/>
            <w:vAlign w:val="center"/>
          </w:tcPr>
          <w:p w14:paraId="52E109C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充电电缆</w:t>
            </w:r>
          </w:p>
        </w:tc>
        <w:tc>
          <w:tcPr>
            <w:tcW w:w="878" w:type="dxa"/>
            <w:noWrap w:val="0"/>
            <w:vAlign w:val="center"/>
          </w:tcPr>
          <w:p w14:paraId="066DF1B8">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5</w:t>
            </w:r>
          </w:p>
        </w:tc>
        <w:tc>
          <w:tcPr>
            <w:tcW w:w="932" w:type="dxa"/>
            <w:noWrap w:val="0"/>
            <w:vAlign w:val="center"/>
          </w:tcPr>
          <w:p w14:paraId="4F83FC2A">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根</w:t>
            </w:r>
          </w:p>
        </w:tc>
        <w:tc>
          <w:tcPr>
            <w:tcW w:w="703" w:type="dxa"/>
            <w:noWrap w:val="0"/>
            <w:vAlign w:val="center"/>
          </w:tcPr>
          <w:p w14:paraId="3F00ECBD">
            <w:pPr>
              <w:keepNext w:val="0"/>
              <w:keepLines w:val="0"/>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Times New Roman" w:hAnsi="Times New Roman"/>
                <w:b w:val="0"/>
                <w:bCs w:val="0"/>
                <w:kern w:val="2"/>
                <w:sz w:val="21"/>
                <w:szCs w:val="21"/>
              </w:rPr>
              <w:t>拒绝进口</w:t>
            </w:r>
          </w:p>
        </w:tc>
        <w:tc>
          <w:tcPr>
            <w:tcW w:w="1134" w:type="dxa"/>
            <w:noWrap w:val="0"/>
            <w:vAlign w:val="top"/>
          </w:tcPr>
          <w:p w14:paraId="5D803B6B">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2B8CD19E">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011FF5CE">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1E624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7B0563BD">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4</w:t>
            </w:r>
          </w:p>
        </w:tc>
        <w:tc>
          <w:tcPr>
            <w:tcW w:w="1184" w:type="dxa"/>
            <w:noWrap w:val="0"/>
            <w:vAlign w:val="center"/>
          </w:tcPr>
          <w:p w14:paraId="5299C1B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产品使用说明书</w:t>
            </w:r>
          </w:p>
        </w:tc>
        <w:tc>
          <w:tcPr>
            <w:tcW w:w="878" w:type="dxa"/>
            <w:noWrap w:val="0"/>
            <w:vAlign w:val="center"/>
          </w:tcPr>
          <w:p w14:paraId="52817149">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5</w:t>
            </w:r>
          </w:p>
        </w:tc>
        <w:tc>
          <w:tcPr>
            <w:tcW w:w="932" w:type="dxa"/>
            <w:noWrap w:val="0"/>
            <w:vAlign w:val="center"/>
          </w:tcPr>
          <w:p w14:paraId="53F95BAD">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本</w:t>
            </w:r>
          </w:p>
        </w:tc>
        <w:tc>
          <w:tcPr>
            <w:tcW w:w="703" w:type="dxa"/>
            <w:noWrap w:val="0"/>
            <w:vAlign w:val="center"/>
          </w:tcPr>
          <w:p w14:paraId="12A566EC">
            <w:pPr>
              <w:keepNext w:val="0"/>
              <w:keepLines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Times New Roman" w:hAnsi="Times New Roman"/>
                <w:b w:val="0"/>
                <w:bCs w:val="0"/>
                <w:kern w:val="2"/>
                <w:sz w:val="21"/>
                <w:szCs w:val="21"/>
              </w:rPr>
              <w:t>拒绝进口</w:t>
            </w:r>
          </w:p>
        </w:tc>
        <w:tc>
          <w:tcPr>
            <w:tcW w:w="1134" w:type="dxa"/>
            <w:noWrap w:val="0"/>
            <w:vAlign w:val="top"/>
          </w:tcPr>
          <w:p w14:paraId="001C912F">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2122F287">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3A114F2E">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083A1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06836953">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lang w:val="en-US" w:eastAsia="zh-CN"/>
              </w:rPr>
            </w:pPr>
            <w:r>
              <w:rPr>
                <w:rFonts w:hint="eastAsia" w:ascii="宋体" w:hAnsi="宋体" w:cs="宋体"/>
                <w:kern w:val="0"/>
                <w:sz w:val="24"/>
                <w:szCs w:val="24"/>
                <w:lang w:val="en-US" w:eastAsia="zh-CN"/>
              </w:rPr>
              <w:t>5</w:t>
            </w:r>
          </w:p>
        </w:tc>
        <w:tc>
          <w:tcPr>
            <w:tcW w:w="1184" w:type="dxa"/>
            <w:noWrap w:val="0"/>
            <w:vAlign w:val="center"/>
          </w:tcPr>
          <w:p w14:paraId="4E14D1A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合格证</w:t>
            </w:r>
          </w:p>
        </w:tc>
        <w:tc>
          <w:tcPr>
            <w:tcW w:w="878" w:type="dxa"/>
            <w:noWrap w:val="0"/>
            <w:vAlign w:val="center"/>
          </w:tcPr>
          <w:p w14:paraId="3E54DAAA">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5</w:t>
            </w:r>
          </w:p>
        </w:tc>
        <w:tc>
          <w:tcPr>
            <w:tcW w:w="932" w:type="dxa"/>
            <w:noWrap w:val="0"/>
            <w:vAlign w:val="center"/>
          </w:tcPr>
          <w:p w14:paraId="07252839">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张</w:t>
            </w:r>
          </w:p>
        </w:tc>
        <w:tc>
          <w:tcPr>
            <w:tcW w:w="703" w:type="dxa"/>
            <w:noWrap w:val="0"/>
            <w:vAlign w:val="center"/>
          </w:tcPr>
          <w:p w14:paraId="5DD9A0AF">
            <w:pPr>
              <w:keepNext w:val="0"/>
              <w:keepLines w:val="0"/>
              <w:suppressLineNumbers w:val="0"/>
              <w:spacing w:before="0" w:beforeAutospacing="0" w:after="0" w:afterAutospacing="0" w:line="240" w:lineRule="auto"/>
              <w:ind w:left="0" w:right="0"/>
              <w:jc w:val="center"/>
              <w:rPr>
                <w:rFonts w:hint="eastAsia" w:ascii="Times New Roman" w:hAnsi="Times New Roman"/>
                <w:b w:val="0"/>
                <w:bCs w:val="0"/>
                <w:kern w:val="2"/>
                <w:sz w:val="21"/>
                <w:szCs w:val="21"/>
              </w:rPr>
            </w:pPr>
            <w:r>
              <w:rPr>
                <w:rFonts w:hint="eastAsia" w:ascii="Times New Roman" w:hAnsi="Times New Roman"/>
                <w:b w:val="0"/>
                <w:bCs w:val="0"/>
                <w:kern w:val="2"/>
                <w:sz w:val="21"/>
                <w:szCs w:val="21"/>
              </w:rPr>
              <w:t>拒绝进口</w:t>
            </w:r>
          </w:p>
        </w:tc>
        <w:tc>
          <w:tcPr>
            <w:tcW w:w="1134" w:type="dxa"/>
            <w:noWrap w:val="0"/>
            <w:vAlign w:val="top"/>
          </w:tcPr>
          <w:p w14:paraId="3EB7053F">
            <w:pPr>
              <w:keepNext w:val="0"/>
              <w:keepLines w:val="0"/>
              <w:widowControl/>
              <w:suppressLineNumbers w:val="0"/>
              <w:spacing w:before="0" w:beforeAutospacing="0" w:after="0" w:afterAutospacing="0" w:line="240" w:lineRule="auto"/>
              <w:ind w:left="0" w:right="0"/>
              <w:jc w:val="center"/>
              <w:rPr>
                <w:rFonts w:hint="eastAsia" w:ascii="宋体" w:hAnsi="宋体" w:cs="宋体"/>
                <w:b w:val="0"/>
                <w:bCs w:val="0"/>
                <w:kern w:val="0"/>
                <w:sz w:val="24"/>
                <w:szCs w:val="24"/>
                <w:lang w:val="en-US" w:eastAsia="zh-CN"/>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46DEFAF6">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5EEFAD9A">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2B14F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24605A13">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lang w:val="en-US" w:eastAsia="zh-CN"/>
              </w:rPr>
            </w:pPr>
            <w:r>
              <w:rPr>
                <w:rFonts w:hint="eastAsia" w:ascii="宋体" w:hAnsi="宋体" w:cs="宋体"/>
                <w:kern w:val="0"/>
                <w:sz w:val="24"/>
                <w:szCs w:val="24"/>
                <w:lang w:val="en-US" w:eastAsia="zh-CN"/>
              </w:rPr>
              <w:t>6</w:t>
            </w:r>
          </w:p>
        </w:tc>
        <w:tc>
          <w:tcPr>
            <w:tcW w:w="1184" w:type="dxa"/>
            <w:noWrap w:val="0"/>
            <w:vAlign w:val="center"/>
          </w:tcPr>
          <w:p w14:paraId="3F07F0D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保修卡</w:t>
            </w:r>
          </w:p>
        </w:tc>
        <w:tc>
          <w:tcPr>
            <w:tcW w:w="878" w:type="dxa"/>
            <w:noWrap w:val="0"/>
            <w:vAlign w:val="center"/>
          </w:tcPr>
          <w:p w14:paraId="27BCA0D9">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5</w:t>
            </w:r>
          </w:p>
        </w:tc>
        <w:tc>
          <w:tcPr>
            <w:tcW w:w="932" w:type="dxa"/>
            <w:noWrap w:val="0"/>
            <w:vAlign w:val="center"/>
          </w:tcPr>
          <w:p w14:paraId="077E7A47">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张</w:t>
            </w:r>
          </w:p>
        </w:tc>
        <w:tc>
          <w:tcPr>
            <w:tcW w:w="703" w:type="dxa"/>
            <w:noWrap w:val="0"/>
            <w:vAlign w:val="center"/>
          </w:tcPr>
          <w:p w14:paraId="139E3EAF">
            <w:pPr>
              <w:keepNext w:val="0"/>
              <w:keepLines w:val="0"/>
              <w:suppressLineNumbers w:val="0"/>
              <w:spacing w:before="0" w:beforeAutospacing="0" w:after="0" w:afterAutospacing="0" w:line="240" w:lineRule="auto"/>
              <w:ind w:left="0" w:right="0"/>
              <w:jc w:val="center"/>
              <w:rPr>
                <w:rFonts w:hint="eastAsia" w:ascii="Times New Roman" w:hAnsi="Times New Roman"/>
                <w:b w:val="0"/>
                <w:bCs w:val="0"/>
                <w:kern w:val="2"/>
                <w:sz w:val="21"/>
                <w:szCs w:val="21"/>
              </w:rPr>
            </w:pPr>
            <w:r>
              <w:rPr>
                <w:rFonts w:hint="eastAsia" w:ascii="Times New Roman" w:hAnsi="Times New Roman"/>
                <w:b w:val="0"/>
                <w:bCs w:val="0"/>
                <w:kern w:val="2"/>
                <w:sz w:val="21"/>
                <w:szCs w:val="21"/>
              </w:rPr>
              <w:t>拒绝进口</w:t>
            </w:r>
          </w:p>
        </w:tc>
        <w:tc>
          <w:tcPr>
            <w:tcW w:w="1134" w:type="dxa"/>
            <w:noWrap w:val="0"/>
            <w:vAlign w:val="top"/>
          </w:tcPr>
          <w:p w14:paraId="40614D3C">
            <w:pPr>
              <w:keepNext w:val="0"/>
              <w:keepLines w:val="0"/>
              <w:widowControl/>
              <w:suppressLineNumbers w:val="0"/>
              <w:spacing w:before="0" w:beforeAutospacing="0" w:after="0" w:afterAutospacing="0" w:line="240" w:lineRule="auto"/>
              <w:ind w:left="0" w:right="0"/>
              <w:jc w:val="center"/>
              <w:rPr>
                <w:rFonts w:hint="eastAsia" w:ascii="宋体" w:hAnsi="宋体" w:cs="宋体"/>
                <w:b w:val="0"/>
                <w:bCs w:val="0"/>
                <w:kern w:val="0"/>
                <w:sz w:val="24"/>
                <w:szCs w:val="24"/>
                <w:lang w:val="en-US" w:eastAsia="zh-CN"/>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14ECE399">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09C6F723">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24600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437BE161">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lang w:val="en-US" w:eastAsia="zh-CN"/>
              </w:rPr>
            </w:pPr>
            <w:r>
              <w:rPr>
                <w:rFonts w:hint="eastAsia" w:ascii="宋体" w:hAnsi="宋体" w:cs="宋体"/>
                <w:kern w:val="0"/>
                <w:sz w:val="24"/>
                <w:szCs w:val="24"/>
                <w:lang w:val="en-US" w:eastAsia="zh-CN"/>
              </w:rPr>
              <w:t>7</w:t>
            </w:r>
          </w:p>
        </w:tc>
        <w:tc>
          <w:tcPr>
            <w:tcW w:w="1184" w:type="dxa"/>
            <w:noWrap w:val="0"/>
            <w:vAlign w:val="center"/>
          </w:tcPr>
          <w:p w14:paraId="3F498DC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移动智能数据终端（PDA）</w:t>
            </w:r>
          </w:p>
        </w:tc>
        <w:tc>
          <w:tcPr>
            <w:tcW w:w="878" w:type="dxa"/>
            <w:noWrap w:val="0"/>
            <w:vAlign w:val="center"/>
          </w:tcPr>
          <w:p w14:paraId="7E70C3D2">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5</w:t>
            </w:r>
          </w:p>
        </w:tc>
        <w:tc>
          <w:tcPr>
            <w:tcW w:w="932" w:type="dxa"/>
            <w:noWrap w:val="0"/>
            <w:vAlign w:val="center"/>
          </w:tcPr>
          <w:p w14:paraId="18223D32">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eastAsia="zh-CN"/>
              </w:rPr>
              <w:t>台</w:t>
            </w:r>
          </w:p>
        </w:tc>
        <w:tc>
          <w:tcPr>
            <w:tcW w:w="703" w:type="dxa"/>
            <w:noWrap w:val="0"/>
            <w:vAlign w:val="center"/>
          </w:tcPr>
          <w:p w14:paraId="740133B9">
            <w:pPr>
              <w:keepNext w:val="0"/>
              <w:keepLines w:val="0"/>
              <w:suppressLineNumbers w:val="0"/>
              <w:spacing w:before="0" w:beforeAutospacing="0" w:after="0" w:afterAutospacing="0" w:line="240" w:lineRule="auto"/>
              <w:ind w:left="0" w:right="0"/>
              <w:jc w:val="center"/>
              <w:rPr>
                <w:rFonts w:hint="eastAsia" w:ascii="Times New Roman" w:hAnsi="Times New Roman"/>
                <w:b w:val="0"/>
                <w:bCs w:val="0"/>
                <w:kern w:val="2"/>
                <w:sz w:val="21"/>
                <w:szCs w:val="21"/>
              </w:rPr>
            </w:pPr>
            <w:r>
              <w:rPr>
                <w:rFonts w:hint="eastAsia" w:ascii="Times New Roman" w:hAnsi="Times New Roman"/>
                <w:b w:val="0"/>
                <w:bCs w:val="0"/>
                <w:kern w:val="2"/>
                <w:sz w:val="21"/>
                <w:szCs w:val="21"/>
              </w:rPr>
              <w:t>拒绝进口</w:t>
            </w:r>
          </w:p>
        </w:tc>
        <w:tc>
          <w:tcPr>
            <w:tcW w:w="1134" w:type="dxa"/>
            <w:noWrap w:val="0"/>
            <w:vAlign w:val="top"/>
          </w:tcPr>
          <w:p w14:paraId="7C30950C">
            <w:pPr>
              <w:keepNext w:val="0"/>
              <w:keepLines w:val="0"/>
              <w:widowControl/>
              <w:suppressLineNumbers w:val="0"/>
              <w:spacing w:before="0" w:beforeAutospacing="0" w:after="0" w:afterAutospacing="0" w:line="240" w:lineRule="auto"/>
              <w:ind w:left="0" w:right="0"/>
              <w:jc w:val="center"/>
              <w:rPr>
                <w:rFonts w:hint="eastAsia" w:ascii="宋体" w:hAnsi="宋体" w:cs="宋体"/>
                <w:b w:val="0"/>
                <w:bCs w:val="0"/>
                <w:kern w:val="0"/>
                <w:sz w:val="24"/>
                <w:szCs w:val="24"/>
                <w:lang w:val="en-US" w:eastAsia="zh-CN"/>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7FA0ECEA">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1464CA82">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0C85A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647FF7ED">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lang w:val="en-US" w:eastAsia="zh-CN"/>
              </w:rPr>
            </w:pPr>
            <w:r>
              <w:rPr>
                <w:rFonts w:hint="eastAsia" w:ascii="宋体" w:hAnsi="宋体" w:cs="宋体"/>
                <w:kern w:val="0"/>
                <w:sz w:val="24"/>
                <w:szCs w:val="24"/>
                <w:lang w:val="en-US" w:eastAsia="zh-CN"/>
              </w:rPr>
              <w:t>8</w:t>
            </w:r>
          </w:p>
        </w:tc>
        <w:tc>
          <w:tcPr>
            <w:tcW w:w="1184" w:type="dxa"/>
            <w:noWrap w:val="0"/>
            <w:vAlign w:val="center"/>
          </w:tcPr>
          <w:p w14:paraId="3E3A82D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定标桶</w:t>
            </w:r>
          </w:p>
        </w:tc>
        <w:tc>
          <w:tcPr>
            <w:tcW w:w="878" w:type="dxa"/>
            <w:noWrap w:val="0"/>
            <w:vAlign w:val="center"/>
          </w:tcPr>
          <w:p w14:paraId="113A2336">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5</w:t>
            </w:r>
          </w:p>
        </w:tc>
        <w:tc>
          <w:tcPr>
            <w:tcW w:w="932" w:type="dxa"/>
            <w:noWrap w:val="0"/>
            <w:vAlign w:val="center"/>
          </w:tcPr>
          <w:p w14:paraId="057D0086">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个</w:t>
            </w:r>
          </w:p>
        </w:tc>
        <w:tc>
          <w:tcPr>
            <w:tcW w:w="703" w:type="dxa"/>
            <w:noWrap w:val="0"/>
            <w:vAlign w:val="center"/>
          </w:tcPr>
          <w:p w14:paraId="123E112C">
            <w:pPr>
              <w:keepNext w:val="0"/>
              <w:keepLines w:val="0"/>
              <w:suppressLineNumbers w:val="0"/>
              <w:spacing w:before="0" w:beforeAutospacing="0" w:after="0" w:afterAutospacing="0" w:line="240" w:lineRule="auto"/>
              <w:ind w:left="0" w:right="0"/>
              <w:jc w:val="center"/>
              <w:rPr>
                <w:rFonts w:hint="eastAsia" w:ascii="Times New Roman" w:hAnsi="Times New Roman"/>
                <w:b w:val="0"/>
                <w:bCs w:val="0"/>
                <w:kern w:val="2"/>
                <w:sz w:val="21"/>
                <w:szCs w:val="21"/>
              </w:rPr>
            </w:pPr>
            <w:r>
              <w:rPr>
                <w:rFonts w:hint="eastAsia" w:ascii="Times New Roman" w:hAnsi="Times New Roman"/>
                <w:b w:val="0"/>
                <w:bCs w:val="0"/>
                <w:kern w:val="2"/>
                <w:sz w:val="21"/>
                <w:szCs w:val="21"/>
              </w:rPr>
              <w:t>拒绝进口</w:t>
            </w:r>
          </w:p>
        </w:tc>
        <w:tc>
          <w:tcPr>
            <w:tcW w:w="1134" w:type="dxa"/>
            <w:noWrap w:val="0"/>
            <w:vAlign w:val="top"/>
          </w:tcPr>
          <w:p w14:paraId="79CB2511">
            <w:pPr>
              <w:keepNext w:val="0"/>
              <w:keepLines w:val="0"/>
              <w:widowControl/>
              <w:suppressLineNumbers w:val="0"/>
              <w:spacing w:before="0" w:beforeAutospacing="0" w:after="0" w:afterAutospacing="0" w:line="240" w:lineRule="auto"/>
              <w:ind w:left="0" w:right="0"/>
              <w:jc w:val="center"/>
              <w:rPr>
                <w:rFonts w:hint="eastAsia" w:ascii="宋体" w:hAnsi="宋体" w:cs="宋体"/>
                <w:b w:val="0"/>
                <w:bCs w:val="0"/>
                <w:kern w:val="0"/>
                <w:sz w:val="24"/>
                <w:szCs w:val="24"/>
                <w:lang w:val="en-US" w:eastAsia="zh-CN"/>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1D87AA35">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0A114122">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3C13F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41398EE2">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lang w:val="en-US" w:eastAsia="zh-CN"/>
              </w:rPr>
            </w:pPr>
            <w:r>
              <w:rPr>
                <w:rFonts w:hint="eastAsia" w:ascii="宋体" w:hAnsi="宋体" w:cs="宋体"/>
                <w:kern w:val="0"/>
                <w:sz w:val="24"/>
                <w:szCs w:val="24"/>
                <w:lang w:val="en-US" w:eastAsia="zh-CN"/>
              </w:rPr>
              <w:t>9</w:t>
            </w:r>
          </w:p>
        </w:tc>
        <w:tc>
          <w:tcPr>
            <w:tcW w:w="1184" w:type="dxa"/>
            <w:noWrap w:val="0"/>
            <w:vAlign w:val="center"/>
          </w:tcPr>
          <w:p w14:paraId="41AA49D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一次性的过滤咬嘴</w:t>
            </w:r>
          </w:p>
        </w:tc>
        <w:tc>
          <w:tcPr>
            <w:tcW w:w="878" w:type="dxa"/>
            <w:noWrap w:val="0"/>
            <w:vAlign w:val="center"/>
          </w:tcPr>
          <w:p w14:paraId="3B7DE656">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250</w:t>
            </w:r>
          </w:p>
        </w:tc>
        <w:tc>
          <w:tcPr>
            <w:tcW w:w="932" w:type="dxa"/>
            <w:noWrap w:val="0"/>
            <w:vAlign w:val="center"/>
          </w:tcPr>
          <w:p w14:paraId="6E25D47C">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宋体" w:hAnsi="宋体" w:cs="宋体"/>
                <w:kern w:val="0"/>
                <w:sz w:val="24"/>
                <w:szCs w:val="24"/>
                <w:lang w:val="en-US" w:eastAsia="zh-CN" w:bidi="ar-SA"/>
              </w:rPr>
              <w:t>个</w:t>
            </w:r>
          </w:p>
        </w:tc>
        <w:tc>
          <w:tcPr>
            <w:tcW w:w="703" w:type="dxa"/>
            <w:noWrap w:val="0"/>
            <w:vAlign w:val="center"/>
          </w:tcPr>
          <w:p w14:paraId="7F218FB6">
            <w:pPr>
              <w:keepNext w:val="0"/>
              <w:keepLines w:val="0"/>
              <w:suppressLineNumbers w:val="0"/>
              <w:spacing w:before="0" w:beforeAutospacing="0" w:after="0" w:afterAutospacing="0" w:line="240" w:lineRule="auto"/>
              <w:ind w:left="0" w:right="0"/>
              <w:jc w:val="center"/>
              <w:rPr>
                <w:rFonts w:hint="eastAsia" w:ascii="Times New Roman" w:hAnsi="Times New Roman"/>
                <w:b w:val="0"/>
                <w:bCs w:val="0"/>
                <w:kern w:val="2"/>
                <w:sz w:val="21"/>
                <w:szCs w:val="21"/>
              </w:rPr>
            </w:pPr>
            <w:r>
              <w:rPr>
                <w:rFonts w:hint="eastAsia" w:ascii="Times New Roman" w:hAnsi="Times New Roman"/>
                <w:b w:val="0"/>
                <w:bCs w:val="0"/>
                <w:kern w:val="2"/>
                <w:sz w:val="21"/>
                <w:szCs w:val="21"/>
              </w:rPr>
              <w:t>拒绝进口</w:t>
            </w:r>
          </w:p>
        </w:tc>
        <w:tc>
          <w:tcPr>
            <w:tcW w:w="1134" w:type="dxa"/>
            <w:noWrap w:val="0"/>
            <w:vAlign w:val="top"/>
          </w:tcPr>
          <w:p w14:paraId="4EE784D0">
            <w:pPr>
              <w:keepNext w:val="0"/>
              <w:keepLines w:val="0"/>
              <w:widowControl/>
              <w:suppressLineNumbers w:val="0"/>
              <w:spacing w:before="0" w:beforeAutospacing="0" w:after="0" w:afterAutospacing="0" w:line="240" w:lineRule="auto"/>
              <w:ind w:left="0" w:right="0"/>
              <w:jc w:val="center"/>
              <w:rPr>
                <w:rFonts w:hint="eastAsia" w:ascii="宋体" w:hAnsi="宋体" w:cs="宋体"/>
                <w:b w:val="0"/>
                <w:bCs w:val="0"/>
                <w:kern w:val="0"/>
                <w:sz w:val="24"/>
                <w:szCs w:val="24"/>
                <w:lang w:val="en-US" w:eastAsia="zh-CN"/>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6B8D0C33">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6FDF877D">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bl>
    <w:p w14:paraId="29E61428">
      <w:pPr>
        <w:pStyle w:val="11"/>
        <w:rPr>
          <w:rFonts w:hint="default"/>
          <w:lang w:val="en-US" w:eastAsia="zh-CN"/>
        </w:rPr>
      </w:pPr>
    </w:p>
    <w:p w14:paraId="063114FA">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default" w:cs="宋体"/>
          <w:b/>
          <w:bCs/>
          <w:sz w:val="22"/>
          <w:szCs w:val="22"/>
          <w:highlight w:val="yellow"/>
          <w:lang w:val="en-US" w:eastAsia="zh-CN" w:bidi="ar-SA"/>
        </w:rPr>
      </w:pPr>
      <w:r>
        <w:rPr>
          <w:rFonts w:hint="eastAsia" w:cs="宋体"/>
          <w:b/>
          <w:bCs/>
          <w:sz w:val="22"/>
          <w:szCs w:val="22"/>
          <w:highlight w:val="yellow"/>
          <w:lang w:val="en-US" w:eastAsia="zh-CN" w:bidi="ar-SA"/>
        </w:rPr>
        <w:t>包号16：</w:t>
      </w:r>
      <w:r>
        <w:rPr>
          <w:rFonts w:hint="eastAsia" w:ascii="宋体" w:hAnsi="宋体" w:cs="宋体"/>
          <w:b/>
          <w:bCs/>
          <w:kern w:val="0"/>
          <w:szCs w:val="24"/>
        </w:rPr>
        <w:t>生物显微镜</w:t>
      </w:r>
    </w:p>
    <w:tbl>
      <w:tblPr>
        <w:tblStyle w:val="23"/>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1184"/>
        <w:gridCol w:w="878"/>
        <w:gridCol w:w="932"/>
        <w:gridCol w:w="703"/>
        <w:gridCol w:w="1134"/>
        <w:gridCol w:w="1843"/>
        <w:gridCol w:w="2126"/>
      </w:tblGrid>
      <w:tr w14:paraId="5617D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98" w:type="dxa"/>
            <w:shd w:val="clear" w:color="000000" w:fill="BFBFBF"/>
            <w:noWrap w:val="0"/>
            <w:vAlign w:val="center"/>
          </w:tcPr>
          <w:p w14:paraId="0A12948D">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序号</w:t>
            </w:r>
          </w:p>
        </w:tc>
        <w:tc>
          <w:tcPr>
            <w:tcW w:w="1184" w:type="dxa"/>
            <w:shd w:val="clear" w:color="000000" w:fill="BFBFBF"/>
            <w:noWrap w:val="0"/>
            <w:vAlign w:val="center"/>
          </w:tcPr>
          <w:p w14:paraId="001DA03E">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货物名称</w:t>
            </w:r>
          </w:p>
        </w:tc>
        <w:tc>
          <w:tcPr>
            <w:tcW w:w="878" w:type="dxa"/>
            <w:shd w:val="clear" w:color="000000" w:fill="BFBFBF"/>
            <w:noWrap w:val="0"/>
            <w:vAlign w:val="center"/>
          </w:tcPr>
          <w:p w14:paraId="3F8C31BC">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数量</w:t>
            </w:r>
          </w:p>
        </w:tc>
        <w:tc>
          <w:tcPr>
            <w:tcW w:w="932" w:type="dxa"/>
            <w:shd w:val="clear" w:color="000000" w:fill="BFBFBF"/>
            <w:noWrap w:val="0"/>
            <w:vAlign w:val="center"/>
          </w:tcPr>
          <w:p w14:paraId="31D7D62F">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单位</w:t>
            </w:r>
          </w:p>
        </w:tc>
        <w:tc>
          <w:tcPr>
            <w:tcW w:w="703" w:type="dxa"/>
            <w:shd w:val="clear" w:color="000000" w:fill="BFBFBF"/>
            <w:noWrap w:val="0"/>
            <w:vAlign w:val="center"/>
          </w:tcPr>
          <w:p w14:paraId="50176192">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备注</w:t>
            </w:r>
          </w:p>
        </w:tc>
        <w:tc>
          <w:tcPr>
            <w:tcW w:w="1134" w:type="dxa"/>
            <w:shd w:val="clear" w:color="000000" w:fill="BFBFBF"/>
            <w:noWrap w:val="0"/>
            <w:vAlign w:val="top"/>
          </w:tcPr>
          <w:p w14:paraId="164CD082">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所属行业</w:t>
            </w:r>
          </w:p>
        </w:tc>
        <w:tc>
          <w:tcPr>
            <w:tcW w:w="1843" w:type="dxa"/>
            <w:shd w:val="clear" w:color="000000" w:fill="BFBFBF"/>
            <w:noWrap w:val="0"/>
            <w:vAlign w:val="center"/>
          </w:tcPr>
          <w:p w14:paraId="5A0BCAB9">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单项财政预算限额（元）</w:t>
            </w:r>
          </w:p>
        </w:tc>
        <w:tc>
          <w:tcPr>
            <w:tcW w:w="2126" w:type="dxa"/>
            <w:shd w:val="clear" w:color="000000" w:fill="BFBFBF"/>
            <w:noWrap w:val="0"/>
            <w:vAlign w:val="center"/>
          </w:tcPr>
          <w:p w14:paraId="360F575F">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财政预算限额（元）</w:t>
            </w:r>
          </w:p>
        </w:tc>
      </w:tr>
      <w:tr w14:paraId="214F9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7E87C4E9">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1</w:t>
            </w:r>
          </w:p>
        </w:tc>
        <w:tc>
          <w:tcPr>
            <w:tcW w:w="1184" w:type="dxa"/>
            <w:noWrap w:val="0"/>
            <w:vAlign w:val="center"/>
          </w:tcPr>
          <w:p w14:paraId="743434F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显微镜主机（配有透射光LED照明，五孔物镜转盘，右手低手位载物台，单样品夹片器，阿贝聚光镜，透射LED光源）</w:t>
            </w:r>
          </w:p>
        </w:tc>
        <w:tc>
          <w:tcPr>
            <w:tcW w:w="878" w:type="dxa"/>
            <w:noWrap w:val="0"/>
            <w:vAlign w:val="center"/>
          </w:tcPr>
          <w:p w14:paraId="37833A77">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w:t>
            </w:r>
          </w:p>
        </w:tc>
        <w:tc>
          <w:tcPr>
            <w:tcW w:w="932" w:type="dxa"/>
            <w:noWrap w:val="0"/>
            <w:vAlign w:val="center"/>
          </w:tcPr>
          <w:p w14:paraId="718E1387">
            <w:pPr>
              <w:keepNext w:val="0"/>
              <w:keepLines w:val="0"/>
              <w:widowControl/>
              <w:suppressLineNumbers w:val="0"/>
              <w:spacing w:before="0" w:beforeAutospacing="0" w:after="0" w:afterAutospacing="0" w:line="360" w:lineRule="auto"/>
              <w:ind w:right="0" w:firstLine="240" w:firstLineChars="10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套</w:t>
            </w:r>
          </w:p>
        </w:tc>
        <w:tc>
          <w:tcPr>
            <w:tcW w:w="703" w:type="dxa"/>
            <w:noWrap w:val="0"/>
            <w:vAlign w:val="center"/>
          </w:tcPr>
          <w:p w14:paraId="0D9193C4">
            <w:pPr>
              <w:keepNext w:val="0"/>
              <w:keepLines w:val="0"/>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Times New Roman" w:hAnsi="Times New Roman"/>
                <w:b w:val="0"/>
                <w:bCs w:val="0"/>
                <w:kern w:val="2"/>
                <w:sz w:val="21"/>
                <w:szCs w:val="21"/>
              </w:rPr>
              <w:t>拒绝进口</w:t>
            </w:r>
          </w:p>
        </w:tc>
        <w:tc>
          <w:tcPr>
            <w:tcW w:w="1134" w:type="dxa"/>
            <w:noWrap w:val="0"/>
            <w:vAlign w:val="top"/>
          </w:tcPr>
          <w:p w14:paraId="1A6A1C1A">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b w:val="0"/>
                <w:bCs w:val="0"/>
                <w:kern w:val="0"/>
                <w:sz w:val="24"/>
                <w:szCs w:val="24"/>
                <w:lang w:val="en-US" w:eastAsia="zh-CN"/>
              </w:rPr>
              <w:t>工业</w:t>
            </w:r>
          </w:p>
        </w:tc>
        <w:tc>
          <w:tcPr>
            <w:tcW w:w="1843" w:type="dxa"/>
            <w:vMerge w:val="restart"/>
            <w:noWrap w:val="0"/>
            <w:vAlign w:val="center"/>
          </w:tcPr>
          <w:p w14:paraId="0971609D">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49800</w:t>
            </w:r>
          </w:p>
        </w:tc>
        <w:tc>
          <w:tcPr>
            <w:tcW w:w="2126" w:type="dxa"/>
            <w:vMerge w:val="restart"/>
            <w:noWrap w:val="0"/>
            <w:vAlign w:val="center"/>
          </w:tcPr>
          <w:p w14:paraId="6202FCE6">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49800</w:t>
            </w:r>
          </w:p>
        </w:tc>
      </w:tr>
      <w:tr w14:paraId="257B5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4389726E">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2</w:t>
            </w:r>
          </w:p>
        </w:tc>
        <w:tc>
          <w:tcPr>
            <w:tcW w:w="1184" w:type="dxa"/>
            <w:noWrap w:val="0"/>
            <w:vAlign w:val="center"/>
          </w:tcPr>
          <w:p w14:paraId="3511B84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电源线</w:t>
            </w:r>
          </w:p>
        </w:tc>
        <w:tc>
          <w:tcPr>
            <w:tcW w:w="878" w:type="dxa"/>
            <w:noWrap w:val="0"/>
            <w:vAlign w:val="center"/>
          </w:tcPr>
          <w:p w14:paraId="37AC869D">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default" w:ascii="宋体" w:hAnsi="宋体" w:eastAsia="宋体" w:cs="宋体"/>
                <w:kern w:val="0"/>
                <w:sz w:val="24"/>
                <w:szCs w:val="24"/>
                <w:lang w:val="en-US" w:eastAsia="zh-CN" w:bidi="ar-SA"/>
              </w:rPr>
              <w:t>1</w:t>
            </w:r>
          </w:p>
        </w:tc>
        <w:tc>
          <w:tcPr>
            <w:tcW w:w="932" w:type="dxa"/>
            <w:noWrap w:val="0"/>
            <w:vAlign w:val="center"/>
          </w:tcPr>
          <w:p w14:paraId="5717B813">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条</w:t>
            </w:r>
          </w:p>
        </w:tc>
        <w:tc>
          <w:tcPr>
            <w:tcW w:w="703" w:type="dxa"/>
            <w:noWrap w:val="0"/>
            <w:vAlign w:val="center"/>
          </w:tcPr>
          <w:p w14:paraId="6E456F27">
            <w:pPr>
              <w:keepNext w:val="0"/>
              <w:keepLines w:val="0"/>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Times New Roman" w:hAnsi="Times New Roman"/>
                <w:b w:val="0"/>
                <w:bCs w:val="0"/>
                <w:kern w:val="2"/>
                <w:sz w:val="21"/>
                <w:szCs w:val="21"/>
              </w:rPr>
              <w:t>拒绝进口</w:t>
            </w:r>
          </w:p>
        </w:tc>
        <w:tc>
          <w:tcPr>
            <w:tcW w:w="1134" w:type="dxa"/>
            <w:noWrap w:val="0"/>
            <w:vAlign w:val="top"/>
          </w:tcPr>
          <w:p w14:paraId="2F349E12">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2F4F8283">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0326AB11">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46919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19656F70">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3</w:t>
            </w:r>
          </w:p>
        </w:tc>
        <w:tc>
          <w:tcPr>
            <w:tcW w:w="1184" w:type="dxa"/>
            <w:noWrap w:val="0"/>
            <w:vAlign w:val="center"/>
          </w:tcPr>
          <w:p w14:paraId="0C566DC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防尘罩</w:t>
            </w:r>
          </w:p>
        </w:tc>
        <w:tc>
          <w:tcPr>
            <w:tcW w:w="878" w:type="dxa"/>
            <w:noWrap w:val="0"/>
            <w:vAlign w:val="center"/>
          </w:tcPr>
          <w:p w14:paraId="675C434A">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1</w:t>
            </w:r>
          </w:p>
        </w:tc>
        <w:tc>
          <w:tcPr>
            <w:tcW w:w="932" w:type="dxa"/>
            <w:noWrap w:val="0"/>
            <w:vAlign w:val="center"/>
          </w:tcPr>
          <w:p w14:paraId="6CF0852E">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个</w:t>
            </w:r>
          </w:p>
        </w:tc>
        <w:tc>
          <w:tcPr>
            <w:tcW w:w="703" w:type="dxa"/>
            <w:noWrap w:val="0"/>
            <w:vAlign w:val="center"/>
          </w:tcPr>
          <w:p w14:paraId="0AAA5241">
            <w:pPr>
              <w:keepNext w:val="0"/>
              <w:keepLines w:val="0"/>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Times New Roman" w:hAnsi="Times New Roman"/>
                <w:b w:val="0"/>
                <w:bCs w:val="0"/>
                <w:kern w:val="2"/>
                <w:sz w:val="21"/>
                <w:szCs w:val="21"/>
              </w:rPr>
              <w:t>拒绝进口</w:t>
            </w:r>
          </w:p>
        </w:tc>
        <w:tc>
          <w:tcPr>
            <w:tcW w:w="1134" w:type="dxa"/>
            <w:noWrap w:val="0"/>
            <w:vAlign w:val="top"/>
          </w:tcPr>
          <w:p w14:paraId="246B5098">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066CB46B">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1B97CF8E">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362AB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01939FD6">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4</w:t>
            </w:r>
          </w:p>
        </w:tc>
        <w:tc>
          <w:tcPr>
            <w:tcW w:w="1184" w:type="dxa"/>
            <w:noWrap w:val="0"/>
            <w:vAlign w:val="center"/>
          </w:tcPr>
          <w:p w14:paraId="2D61B43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三目镜筒</w:t>
            </w:r>
          </w:p>
        </w:tc>
        <w:tc>
          <w:tcPr>
            <w:tcW w:w="878" w:type="dxa"/>
            <w:noWrap w:val="0"/>
            <w:vAlign w:val="center"/>
          </w:tcPr>
          <w:p w14:paraId="489225A6">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1</w:t>
            </w:r>
          </w:p>
        </w:tc>
        <w:tc>
          <w:tcPr>
            <w:tcW w:w="932" w:type="dxa"/>
            <w:noWrap w:val="0"/>
            <w:vAlign w:val="center"/>
          </w:tcPr>
          <w:p w14:paraId="61F21EA4">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个</w:t>
            </w:r>
          </w:p>
        </w:tc>
        <w:tc>
          <w:tcPr>
            <w:tcW w:w="703" w:type="dxa"/>
            <w:noWrap w:val="0"/>
            <w:vAlign w:val="center"/>
          </w:tcPr>
          <w:p w14:paraId="532041B0">
            <w:pPr>
              <w:keepNext w:val="0"/>
              <w:keepLines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Times New Roman" w:hAnsi="Times New Roman"/>
                <w:b w:val="0"/>
                <w:bCs w:val="0"/>
                <w:kern w:val="2"/>
                <w:sz w:val="21"/>
                <w:szCs w:val="21"/>
              </w:rPr>
              <w:t>拒绝进口</w:t>
            </w:r>
          </w:p>
        </w:tc>
        <w:tc>
          <w:tcPr>
            <w:tcW w:w="1134" w:type="dxa"/>
            <w:noWrap w:val="0"/>
            <w:vAlign w:val="top"/>
          </w:tcPr>
          <w:p w14:paraId="2A5F7022">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6A015DF9">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7B06A4D4">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53321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73CD2CDC">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lang w:val="en-US" w:eastAsia="zh-CN"/>
              </w:rPr>
            </w:pPr>
            <w:r>
              <w:rPr>
                <w:rFonts w:hint="eastAsia" w:ascii="宋体" w:hAnsi="宋体" w:cs="宋体"/>
                <w:kern w:val="0"/>
                <w:sz w:val="24"/>
                <w:szCs w:val="24"/>
                <w:lang w:val="en-US" w:eastAsia="zh-CN"/>
              </w:rPr>
              <w:t>5</w:t>
            </w:r>
          </w:p>
        </w:tc>
        <w:tc>
          <w:tcPr>
            <w:tcW w:w="1184" w:type="dxa"/>
            <w:noWrap w:val="0"/>
            <w:vAlign w:val="center"/>
          </w:tcPr>
          <w:p w14:paraId="52A69D1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目镜</w:t>
            </w:r>
          </w:p>
        </w:tc>
        <w:tc>
          <w:tcPr>
            <w:tcW w:w="878" w:type="dxa"/>
            <w:noWrap w:val="0"/>
            <w:vAlign w:val="center"/>
          </w:tcPr>
          <w:p w14:paraId="0C17C703">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2</w:t>
            </w:r>
          </w:p>
        </w:tc>
        <w:tc>
          <w:tcPr>
            <w:tcW w:w="932" w:type="dxa"/>
            <w:noWrap w:val="0"/>
            <w:vAlign w:val="center"/>
          </w:tcPr>
          <w:p w14:paraId="2EBC5A5A">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个</w:t>
            </w:r>
          </w:p>
        </w:tc>
        <w:tc>
          <w:tcPr>
            <w:tcW w:w="703" w:type="dxa"/>
            <w:noWrap w:val="0"/>
            <w:vAlign w:val="center"/>
          </w:tcPr>
          <w:p w14:paraId="4983B2FA">
            <w:pPr>
              <w:keepNext w:val="0"/>
              <w:keepLines w:val="0"/>
              <w:suppressLineNumbers w:val="0"/>
              <w:spacing w:before="0" w:beforeAutospacing="0" w:after="0" w:afterAutospacing="0" w:line="240" w:lineRule="auto"/>
              <w:ind w:left="0" w:right="0"/>
              <w:jc w:val="center"/>
              <w:rPr>
                <w:rFonts w:hint="eastAsia" w:ascii="Times New Roman" w:hAnsi="Times New Roman"/>
                <w:b w:val="0"/>
                <w:bCs w:val="0"/>
                <w:kern w:val="2"/>
                <w:sz w:val="21"/>
                <w:szCs w:val="21"/>
              </w:rPr>
            </w:pPr>
            <w:r>
              <w:rPr>
                <w:rFonts w:hint="eastAsia" w:ascii="Times New Roman" w:hAnsi="Times New Roman"/>
                <w:b w:val="0"/>
                <w:bCs w:val="0"/>
                <w:kern w:val="2"/>
                <w:sz w:val="21"/>
                <w:szCs w:val="21"/>
              </w:rPr>
              <w:t>拒绝进口</w:t>
            </w:r>
          </w:p>
        </w:tc>
        <w:tc>
          <w:tcPr>
            <w:tcW w:w="1134" w:type="dxa"/>
            <w:noWrap w:val="0"/>
            <w:vAlign w:val="top"/>
          </w:tcPr>
          <w:p w14:paraId="53CC3802">
            <w:pPr>
              <w:keepNext w:val="0"/>
              <w:keepLines w:val="0"/>
              <w:widowControl/>
              <w:suppressLineNumbers w:val="0"/>
              <w:spacing w:before="0" w:beforeAutospacing="0" w:after="0" w:afterAutospacing="0" w:line="240" w:lineRule="auto"/>
              <w:ind w:left="0" w:right="0"/>
              <w:jc w:val="center"/>
              <w:rPr>
                <w:rFonts w:hint="eastAsia" w:ascii="宋体" w:hAnsi="宋体" w:cs="宋体"/>
                <w:b w:val="0"/>
                <w:bCs w:val="0"/>
                <w:kern w:val="0"/>
                <w:sz w:val="24"/>
                <w:szCs w:val="24"/>
                <w:lang w:val="en-US" w:eastAsia="zh-CN"/>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3FD0F0CF">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18EBAA32">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516A6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58032C80">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lang w:val="en-US" w:eastAsia="zh-CN"/>
              </w:rPr>
            </w:pPr>
            <w:r>
              <w:rPr>
                <w:rFonts w:hint="eastAsia" w:ascii="宋体" w:hAnsi="宋体" w:cs="宋体"/>
                <w:kern w:val="0"/>
                <w:sz w:val="24"/>
                <w:szCs w:val="24"/>
                <w:lang w:val="en-US" w:eastAsia="zh-CN"/>
              </w:rPr>
              <w:t>6</w:t>
            </w:r>
          </w:p>
        </w:tc>
        <w:tc>
          <w:tcPr>
            <w:tcW w:w="1184" w:type="dxa"/>
            <w:noWrap w:val="0"/>
            <w:vAlign w:val="center"/>
          </w:tcPr>
          <w:p w14:paraId="4DEF289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4X多功能物镜</w:t>
            </w:r>
          </w:p>
        </w:tc>
        <w:tc>
          <w:tcPr>
            <w:tcW w:w="878" w:type="dxa"/>
            <w:noWrap w:val="0"/>
            <w:vAlign w:val="center"/>
          </w:tcPr>
          <w:p w14:paraId="68320286">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1</w:t>
            </w:r>
          </w:p>
        </w:tc>
        <w:tc>
          <w:tcPr>
            <w:tcW w:w="932" w:type="dxa"/>
            <w:noWrap w:val="0"/>
            <w:vAlign w:val="center"/>
          </w:tcPr>
          <w:p w14:paraId="18667D47">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个</w:t>
            </w:r>
          </w:p>
        </w:tc>
        <w:tc>
          <w:tcPr>
            <w:tcW w:w="703" w:type="dxa"/>
            <w:noWrap w:val="0"/>
            <w:vAlign w:val="center"/>
          </w:tcPr>
          <w:p w14:paraId="35AF550E">
            <w:pPr>
              <w:keepNext w:val="0"/>
              <w:keepLines w:val="0"/>
              <w:suppressLineNumbers w:val="0"/>
              <w:spacing w:before="0" w:beforeAutospacing="0" w:after="0" w:afterAutospacing="0" w:line="240" w:lineRule="auto"/>
              <w:ind w:left="0" w:right="0"/>
              <w:jc w:val="center"/>
              <w:rPr>
                <w:rFonts w:hint="eastAsia" w:ascii="Times New Roman" w:hAnsi="Times New Roman"/>
                <w:b w:val="0"/>
                <w:bCs w:val="0"/>
                <w:kern w:val="2"/>
                <w:sz w:val="21"/>
                <w:szCs w:val="21"/>
              </w:rPr>
            </w:pPr>
            <w:r>
              <w:rPr>
                <w:rFonts w:hint="eastAsia" w:ascii="Times New Roman" w:hAnsi="Times New Roman"/>
                <w:b w:val="0"/>
                <w:bCs w:val="0"/>
                <w:kern w:val="2"/>
                <w:sz w:val="21"/>
                <w:szCs w:val="21"/>
              </w:rPr>
              <w:t>拒绝进口</w:t>
            </w:r>
          </w:p>
        </w:tc>
        <w:tc>
          <w:tcPr>
            <w:tcW w:w="1134" w:type="dxa"/>
            <w:noWrap w:val="0"/>
            <w:vAlign w:val="top"/>
          </w:tcPr>
          <w:p w14:paraId="110A7B10">
            <w:pPr>
              <w:keepNext w:val="0"/>
              <w:keepLines w:val="0"/>
              <w:widowControl/>
              <w:suppressLineNumbers w:val="0"/>
              <w:spacing w:before="0" w:beforeAutospacing="0" w:after="0" w:afterAutospacing="0" w:line="240" w:lineRule="auto"/>
              <w:ind w:left="0" w:right="0"/>
              <w:jc w:val="center"/>
              <w:rPr>
                <w:rFonts w:hint="eastAsia" w:ascii="宋体" w:hAnsi="宋体" w:cs="宋体"/>
                <w:b w:val="0"/>
                <w:bCs w:val="0"/>
                <w:kern w:val="0"/>
                <w:sz w:val="24"/>
                <w:szCs w:val="24"/>
                <w:lang w:val="en-US" w:eastAsia="zh-CN"/>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57212285">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72D8873D">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20E29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5C7545E8">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lang w:val="en-US" w:eastAsia="zh-CN"/>
              </w:rPr>
            </w:pPr>
            <w:r>
              <w:rPr>
                <w:rFonts w:hint="eastAsia" w:ascii="宋体" w:hAnsi="宋体" w:cs="宋体"/>
                <w:kern w:val="0"/>
                <w:sz w:val="24"/>
                <w:szCs w:val="24"/>
                <w:lang w:val="en-US" w:eastAsia="zh-CN"/>
              </w:rPr>
              <w:t>7</w:t>
            </w:r>
          </w:p>
        </w:tc>
        <w:tc>
          <w:tcPr>
            <w:tcW w:w="1184" w:type="dxa"/>
            <w:noWrap w:val="0"/>
            <w:vAlign w:val="center"/>
          </w:tcPr>
          <w:p w14:paraId="34A0DA7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10X多功能物镜</w:t>
            </w:r>
          </w:p>
        </w:tc>
        <w:tc>
          <w:tcPr>
            <w:tcW w:w="878" w:type="dxa"/>
            <w:noWrap w:val="0"/>
            <w:vAlign w:val="center"/>
          </w:tcPr>
          <w:p w14:paraId="146E8422">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1</w:t>
            </w:r>
          </w:p>
        </w:tc>
        <w:tc>
          <w:tcPr>
            <w:tcW w:w="932" w:type="dxa"/>
            <w:noWrap w:val="0"/>
            <w:vAlign w:val="center"/>
          </w:tcPr>
          <w:p w14:paraId="2C3CDCEC">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个</w:t>
            </w:r>
          </w:p>
        </w:tc>
        <w:tc>
          <w:tcPr>
            <w:tcW w:w="703" w:type="dxa"/>
            <w:noWrap w:val="0"/>
            <w:vAlign w:val="center"/>
          </w:tcPr>
          <w:p w14:paraId="25E0BCE1">
            <w:pPr>
              <w:keepNext w:val="0"/>
              <w:keepLines w:val="0"/>
              <w:suppressLineNumbers w:val="0"/>
              <w:spacing w:before="0" w:beforeAutospacing="0" w:after="0" w:afterAutospacing="0" w:line="240" w:lineRule="auto"/>
              <w:ind w:left="0" w:right="0"/>
              <w:jc w:val="center"/>
              <w:rPr>
                <w:rFonts w:hint="eastAsia" w:ascii="Times New Roman" w:hAnsi="Times New Roman"/>
                <w:b w:val="0"/>
                <w:bCs w:val="0"/>
                <w:kern w:val="2"/>
                <w:sz w:val="21"/>
                <w:szCs w:val="21"/>
              </w:rPr>
            </w:pPr>
            <w:r>
              <w:rPr>
                <w:rFonts w:hint="eastAsia" w:ascii="Times New Roman" w:hAnsi="Times New Roman"/>
                <w:b w:val="0"/>
                <w:bCs w:val="0"/>
                <w:kern w:val="2"/>
                <w:sz w:val="21"/>
                <w:szCs w:val="21"/>
              </w:rPr>
              <w:t>拒绝进口</w:t>
            </w:r>
          </w:p>
        </w:tc>
        <w:tc>
          <w:tcPr>
            <w:tcW w:w="1134" w:type="dxa"/>
            <w:noWrap w:val="0"/>
            <w:vAlign w:val="top"/>
          </w:tcPr>
          <w:p w14:paraId="456E11DB">
            <w:pPr>
              <w:keepNext w:val="0"/>
              <w:keepLines w:val="0"/>
              <w:widowControl/>
              <w:suppressLineNumbers w:val="0"/>
              <w:spacing w:before="0" w:beforeAutospacing="0" w:after="0" w:afterAutospacing="0" w:line="240" w:lineRule="auto"/>
              <w:ind w:left="0" w:right="0"/>
              <w:jc w:val="center"/>
              <w:rPr>
                <w:rFonts w:hint="eastAsia" w:ascii="宋体" w:hAnsi="宋体" w:cs="宋体"/>
                <w:b w:val="0"/>
                <w:bCs w:val="0"/>
                <w:kern w:val="0"/>
                <w:sz w:val="24"/>
                <w:szCs w:val="24"/>
                <w:lang w:val="en-US" w:eastAsia="zh-CN"/>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48B843A1">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748DF85A">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35A38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7FE3459F">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lang w:val="en-US" w:eastAsia="zh-CN"/>
              </w:rPr>
            </w:pPr>
            <w:r>
              <w:rPr>
                <w:rFonts w:hint="eastAsia" w:ascii="宋体" w:hAnsi="宋体" w:cs="宋体"/>
                <w:kern w:val="0"/>
                <w:sz w:val="24"/>
                <w:szCs w:val="24"/>
                <w:lang w:val="en-US" w:eastAsia="zh-CN"/>
              </w:rPr>
              <w:t>8</w:t>
            </w:r>
          </w:p>
        </w:tc>
        <w:tc>
          <w:tcPr>
            <w:tcW w:w="1184" w:type="dxa"/>
            <w:noWrap w:val="0"/>
            <w:vAlign w:val="center"/>
          </w:tcPr>
          <w:p w14:paraId="2EC8B90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40X多功能物镜</w:t>
            </w:r>
          </w:p>
        </w:tc>
        <w:tc>
          <w:tcPr>
            <w:tcW w:w="878" w:type="dxa"/>
            <w:noWrap w:val="0"/>
            <w:vAlign w:val="center"/>
          </w:tcPr>
          <w:p w14:paraId="212BD07F">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1</w:t>
            </w:r>
          </w:p>
        </w:tc>
        <w:tc>
          <w:tcPr>
            <w:tcW w:w="932" w:type="dxa"/>
            <w:noWrap w:val="0"/>
            <w:vAlign w:val="center"/>
          </w:tcPr>
          <w:p w14:paraId="3E755C60">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个</w:t>
            </w:r>
          </w:p>
        </w:tc>
        <w:tc>
          <w:tcPr>
            <w:tcW w:w="703" w:type="dxa"/>
            <w:noWrap w:val="0"/>
            <w:vAlign w:val="center"/>
          </w:tcPr>
          <w:p w14:paraId="0CA303B5">
            <w:pPr>
              <w:keepNext w:val="0"/>
              <w:keepLines w:val="0"/>
              <w:suppressLineNumbers w:val="0"/>
              <w:spacing w:before="0" w:beforeAutospacing="0" w:after="0" w:afterAutospacing="0" w:line="240" w:lineRule="auto"/>
              <w:ind w:left="0" w:right="0"/>
              <w:jc w:val="center"/>
              <w:rPr>
                <w:rFonts w:hint="eastAsia" w:ascii="Times New Roman" w:hAnsi="Times New Roman"/>
                <w:b w:val="0"/>
                <w:bCs w:val="0"/>
                <w:kern w:val="2"/>
                <w:sz w:val="21"/>
                <w:szCs w:val="21"/>
              </w:rPr>
            </w:pPr>
            <w:r>
              <w:rPr>
                <w:rFonts w:hint="eastAsia" w:ascii="Times New Roman" w:hAnsi="Times New Roman"/>
                <w:b w:val="0"/>
                <w:bCs w:val="0"/>
                <w:kern w:val="2"/>
                <w:sz w:val="21"/>
                <w:szCs w:val="21"/>
              </w:rPr>
              <w:t>拒绝进口</w:t>
            </w:r>
          </w:p>
        </w:tc>
        <w:tc>
          <w:tcPr>
            <w:tcW w:w="1134" w:type="dxa"/>
            <w:noWrap w:val="0"/>
            <w:vAlign w:val="top"/>
          </w:tcPr>
          <w:p w14:paraId="54928A07">
            <w:pPr>
              <w:keepNext w:val="0"/>
              <w:keepLines w:val="0"/>
              <w:widowControl/>
              <w:suppressLineNumbers w:val="0"/>
              <w:spacing w:before="0" w:beforeAutospacing="0" w:after="0" w:afterAutospacing="0" w:line="240" w:lineRule="auto"/>
              <w:ind w:left="0" w:right="0"/>
              <w:jc w:val="center"/>
              <w:rPr>
                <w:rFonts w:hint="eastAsia" w:ascii="宋体" w:hAnsi="宋体" w:cs="宋体"/>
                <w:b w:val="0"/>
                <w:bCs w:val="0"/>
                <w:kern w:val="0"/>
                <w:sz w:val="24"/>
                <w:szCs w:val="24"/>
                <w:lang w:val="en-US" w:eastAsia="zh-CN"/>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3CD77F67">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5764486A">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184C5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6B86F242">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lang w:val="en-US" w:eastAsia="zh-CN"/>
              </w:rPr>
            </w:pPr>
            <w:r>
              <w:rPr>
                <w:rFonts w:hint="eastAsia" w:ascii="宋体" w:hAnsi="宋体" w:cs="宋体"/>
                <w:kern w:val="0"/>
                <w:sz w:val="24"/>
                <w:szCs w:val="24"/>
                <w:lang w:val="en-US" w:eastAsia="zh-CN"/>
              </w:rPr>
              <w:t>9</w:t>
            </w:r>
          </w:p>
        </w:tc>
        <w:tc>
          <w:tcPr>
            <w:tcW w:w="1184" w:type="dxa"/>
            <w:noWrap w:val="0"/>
            <w:vAlign w:val="center"/>
          </w:tcPr>
          <w:p w14:paraId="5A74F3F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100X  ROSE检测专用物镜</w:t>
            </w:r>
          </w:p>
        </w:tc>
        <w:tc>
          <w:tcPr>
            <w:tcW w:w="878" w:type="dxa"/>
            <w:noWrap w:val="0"/>
            <w:vAlign w:val="center"/>
          </w:tcPr>
          <w:p w14:paraId="7B19E5B5">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1</w:t>
            </w:r>
          </w:p>
        </w:tc>
        <w:tc>
          <w:tcPr>
            <w:tcW w:w="932" w:type="dxa"/>
            <w:noWrap w:val="0"/>
            <w:vAlign w:val="center"/>
          </w:tcPr>
          <w:p w14:paraId="4EF8B84B">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个</w:t>
            </w:r>
          </w:p>
        </w:tc>
        <w:tc>
          <w:tcPr>
            <w:tcW w:w="703" w:type="dxa"/>
            <w:noWrap w:val="0"/>
            <w:vAlign w:val="center"/>
          </w:tcPr>
          <w:p w14:paraId="1E4E0339">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b w:val="0"/>
                <w:bCs w:val="0"/>
                <w:kern w:val="2"/>
                <w:sz w:val="21"/>
                <w:szCs w:val="21"/>
              </w:rPr>
              <w:t>拒绝进口</w:t>
            </w:r>
          </w:p>
        </w:tc>
        <w:tc>
          <w:tcPr>
            <w:tcW w:w="1134" w:type="dxa"/>
            <w:noWrap w:val="0"/>
            <w:vAlign w:val="top"/>
          </w:tcPr>
          <w:p w14:paraId="5E246117">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val="0"/>
                <w:kern w:val="0"/>
                <w:sz w:val="24"/>
                <w:szCs w:val="24"/>
                <w:lang w:val="en-US" w:eastAsia="zh-CN" w:bidi="ar-SA"/>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620DCBA9">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6D6EF45E">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559F4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0E2F61FD">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lang w:val="en-US" w:eastAsia="zh-CN"/>
              </w:rPr>
            </w:pPr>
            <w:r>
              <w:rPr>
                <w:rFonts w:hint="eastAsia" w:ascii="宋体" w:hAnsi="宋体" w:cs="宋体"/>
                <w:kern w:val="0"/>
                <w:sz w:val="24"/>
                <w:szCs w:val="24"/>
                <w:lang w:val="en-US" w:eastAsia="zh-CN"/>
              </w:rPr>
              <w:t>10</w:t>
            </w:r>
          </w:p>
        </w:tc>
        <w:tc>
          <w:tcPr>
            <w:tcW w:w="1184" w:type="dxa"/>
            <w:noWrap w:val="0"/>
            <w:vAlign w:val="center"/>
          </w:tcPr>
          <w:p w14:paraId="45945BB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中文说明书及操作手册</w:t>
            </w:r>
          </w:p>
        </w:tc>
        <w:tc>
          <w:tcPr>
            <w:tcW w:w="878" w:type="dxa"/>
            <w:noWrap w:val="0"/>
            <w:vAlign w:val="center"/>
          </w:tcPr>
          <w:p w14:paraId="0B1F58F5">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w:t>
            </w:r>
          </w:p>
        </w:tc>
        <w:tc>
          <w:tcPr>
            <w:tcW w:w="932" w:type="dxa"/>
            <w:noWrap w:val="0"/>
            <w:vAlign w:val="center"/>
          </w:tcPr>
          <w:p w14:paraId="5BFEAEC6">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本</w:t>
            </w:r>
          </w:p>
        </w:tc>
        <w:tc>
          <w:tcPr>
            <w:tcW w:w="703" w:type="dxa"/>
            <w:noWrap w:val="0"/>
            <w:vAlign w:val="center"/>
          </w:tcPr>
          <w:p w14:paraId="0322BB14">
            <w:pPr>
              <w:keepNext w:val="0"/>
              <w:keepLines w:val="0"/>
              <w:suppressLineNumbers w:val="0"/>
              <w:spacing w:before="0" w:beforeAutospacing="0" w:after="0" w:afterAutospacing="0" w:line="240" w:lineRule="auto"/>
              <w:ind w:left="0" w:right="0"/>
              <w:jc w:val="center"/>
              <w:rPr>
                <w:rFonts w:hint="eastAsia" w:ascii="Times New Roman" w:hAnsi="Times New Roman"/>
                <w:b w:val="0"/>
                <w:bCs w:val="0"/>
                <w:kern w:val="2"/>
                <w:sz w:val="21"/>
                <w:szCs w:val="21"/>
              </w:rPr>
            </w:pPr>
            <w:r>
              <w:rPr>
                <w:rFonts w:hint="eastAsia" w:ascii="Times New Roman" w:hAnsi="Times New Roman"/>
                <w:b w:val="0"/>
                <w:bCs w:val="0"/>
                <w:kern w:val="2"/>
                <w:sz w:val="21"/>
                <w:szCs w:val="21"/>
              </w:rPr>
              <w:t>拒绝进口</w:t>
            </w:r>
          </w:p>
        </w:tc>
        <w:tc>
          <w:tcPr>
            <w:tcW w:w="1134" w:type="dxa"/>
            <w:noWrap w:val="0"/>
            <w:vAlign w:val="top"/>
          </w:tcPr>
          <w:p w14:paraId="0C63114A">
            <w:pPr>
              <w:keepNext w:val="0"/>
              <w:keepLines w:val="0"/>
              <w:widowControl/>
              <w:suppressLineNumbers w:val="0"/>
              <w:spacing w:before="0" w:beforeAutospacing="0" w:after="0" w:afterAutospacing="0" w:line="240" w:lineRule="auto"/>
              <w:ind w:left="0" w:right="0"/>
              <w:jc w:val="center"/>
              <w:rPr>
                <w:rFonts w:hint="eastAsia" w:ascii="宋体" w:hAnsi="宋体" w:cs="宋体"/>
                <w:b w:val="0"/>
                <w:bCs w:val="0"/>
                <w:kern w:val="0"/>
                <w:sz w:val="24"/>
                <w:szCs w:val="24"/>
                <w:lang w:val="en-US" w:eastAsia="zh-CN"/>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374C71A9">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19804842">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bl>
    <w:p w14:paraId="397D0CAC">
      <w:pPr>
        <w:pStyle w:val="11"/>
        <w:jc w:val="left"/>
        <w:rPr>
          <w:rFonts w:hint="default"/>
          <w:lang w:val="en-US" w:eastAsia="zh-CN"/>
        </w:rPr>
      </w:pPr>
    </w:p>
    <w:p w14:paraId="4AAA2EEC">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eastAsia" w:ascii="宋体" w:hAnsi="宋体" w:cs="宋体"/>
          <w:b/>
          <w:bCs/>
          <w:kern w:val="0"/>
          <w:szCs w:val="24"/>
        </w:rPr>
      </w:pPr>
      <w:r>
        <w:rPr>
          <w:rFonts w:hint="eastAsia" w:cs="宋体"/>
          <w:b/>
          <w:bCs/>
          <w:sz w:val="22"/>
          <w:szCs w:val="22"/>
          <w:highlight w:val="yellow"/>
          <w:lang w:val="en-US" w:eastAsia="zh-CN" w:bidi="ar-SA"/>
        </w:rPr>
        <w:t>包号17：</w:t>
      </w:r>
      <w:r>
        <w:rPr>
          <w:rFonts w:hint="eastAsia" w:ascii="宋体" w:hAnsi="宋体" w:cs="宋体"/>
          <w:b/>
          <w:bCs/>
          <w:kern w:val="0"/>
          <w:szCs w:val="24"/>
        </w:rPr>
        <w:t>睡眠呼吸初筛仪</w:t>
      </w:r>
    </w:p>
    <w:tbl>
      <w:tblPr>
        <w:tblStyle w:val="23"/>
        <w:tblpPr w:leftFromText="180" w:rightFromText="180" w:vertAnchor="text" w:horzAnchor="page" w:tblpX="1056" w:tblpY="151"/>
        <w:tblOverlap w:val="never"/>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1184"/>
        <w:gridCol w:w="878"/>
        <w:gridCol w:w="932"/>
        <w:gridCol w:w="703"/>
        <w:gridCol w:w="1134"/>
        <w:gridCol w:w="1843"/>
        <w:gridCol w:w="2126"/>
      </w:tblGrid>
      <w:tr w14:paraId="30735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98" w:type="dxa"/>
            <w:shd w:val="clear" w:color="000000" w:fill="BFBFBF"/>
            <w:noWrap w:val="0"/>
            <w:vAlign w:val="center"/>
          </w:tcPr>
          <w:p w14:paraId="33618681">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序号</w:t>
            </w:r>
          </w:p>
        </w:tc>
        <w:tc>
          <w:tcPr>
            <w:tcW w:w="1184" w:type="dxa"/>
            <w:shd w:val="clear" w:color="000000" w:fill="BFBFBF"/>
            <w:noWrap w:val="0"/>
            <w:vAlign w:val="center"/>
          </w:tcPr>
          <w:p w14:paraId="1CC688D6">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货物名称</w:t>
            </w:r>
          </w:p>
        </w:tc>
        <w:tc>
          <w:tcPr>
            <w:tcW w:w="878" w:type="dxa"/>
            <w:shd w:val="clear" w:color="000000" w:fill="BFBFBF"/>
            <w:noWrap w:val="0"/>
            <w:vAlign w:val="center"/>
          </w:tcPr>
          <w:p w14:paraId="5A4F3702">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数量</w:t>
            </w:r>
          </w:p>
        </w:tc>
        <w:tc>
          <w:tcPr>
            <w:tcW w:w="932" w:type="dxa"/>
            <w:shd w:val="clear" w:color="000000" w:fill="BFBFBF"/>
            <w:noWrap w:val="0"/>
            <w:vAlign w:val="center"/>
          </w:tcPr>
          <w:p w14:paraId="2F90E016">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单位</w:t>
            </w:r>
          </w:p>
        </w:tc>
        <w:tc>
          <w:tcPr>
            <w:tcW w:w="703" w:type="dxa"/>
            <w:shd w:val="clear" w:color="000000" w:fill="BFBFBF"/>
            <w:noWrap w:val="0"/>
            <w:vAlign w:val="center"/>
          </w:tcPr>
          <w:p w14:paraId="49CD6AD3">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备注</w:t>
            </w:r>
          </w:p>
        </w:tc>
        <w:tc>
          <w:tcPr>
            <w:tcW w:w="1134" w:type="dxa"/>
            <w:shd w:val="clear" w:color="000000" w:fill="BFBFBF"/>
            <w:noWrap w:val="0"/>
            <w:vAlign w:val="top"/>
          </w:tcPr>
          <w:p w14:paraId="373400E9">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所属行业</w:t>
            </w:r>
          </w:p>
        </w:tc>
        <w:tc>
          <w:tcPr>
            <w:tcW w:w="1843" w:type="dxa"/>
            <w:shd w:val="clear" w:color="000000" w:fill="BFBFBF"/>
            <w:noWrap w:val="0"/>
            <w:vAlign w:val="center"/>
          </w:tcPr>
          <w:p w14:paraId="1427C7E7">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单项财政预算限额（元）</w:t>
            </w:r>
          </w:p>
        </w:tc>
        <w:tc>
          <w:tcPr>
            <w:tcW w:w="2126" w:type="dxa"/>
            <w:shd w:val="clear" w:color="000000" w:fill="BFBFBF"/>
            <w:noWrap w:val="0"/>
            <w:vAlign w:val="center"/>
          </w:tcPr>
          <w:p w14:paraId="63B9B224">
            <w:pPr>
              <w:keepNext w:val="0"/>
              <w:keepLines w:val="0"/>
              <w:widowControl/>
              <w:suppressLineNumbers w:val="0"/>
              <w:spacing w:before="0" w:beforeAutospacing="0" w:after="0" w:afterAutospacing="0" w:line="240" w:lineRule="auto"/>
              <w:ind w:left="0" w:right="0"/>
              <w:jc w:val="center"/>
              <w:rPr>
                <w:rFonts w:hint="default" w:ascii="宋体" w:hAnsi="宋体" w:cs="宋体"/>
                <w:b/>
                <w:bCs/>
                <w:kern w:val="0"/>
                <w:sz w:val="24"/>
                <w:szCs w:val="24"/>
              </w:rPr>
            </w:pPr>
            <w:r>
              <w:rPr>
                <w:rFonts w:hint="eastAsia" w:ascii="宋体" w:hAnsi="宋体" w:cs="宋体"/>
                <w:b/>
                <w:bCs/>
                <w:kern w:val="0"/>
                <w:sz w:val="24"/>
                <w:szCs w:val="24"/>
              </w:rPr>
              <w:t>财政预算限额（元）</w:t>
            </w:r>
          </w:p>
        </w:tc>
      </w:tr>
      <w:tr w14:paraId="75D7B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31B445BB">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1</w:t>
            </w:r>
          </w:p>
        </w:tc>
        <w:tc>
          <w:tcPr>
            <w:tcW w:w="1184" w:type="dxa"/>
            <w:noWrap w:val="0"/>
            <w:vAlign w:val="center"/>
          </w:tcPr>
          <w:p w14:paraId="538A5D1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睡眠呼吸初筛仪</w:t>
            </w:r>
          </w:p>
        </w:tc>
        <w:tc>
          <w:tcPr>
            <w:tcW w:w="878" w:type="dxa"/>
            <w:noWrap w:val="0"/>
            <w:vAlign w:val="center"/>
          </w:tcPr>
          <w:p w14:paraId="443A6C7F">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w:t>
            </w:r>
          </w:p>
        </w:tc>
        <w:tc>
          <w:tcPr>
            <w:tcW w:w="932" w:type="dxa"/>
            <w:noWrap w:val="0"/>
            <w:vAlign w:val="center"/>
          </w:tcPr>
          <w:p w14:paraId="6ACDE891">
            <w:pPr>
              <w:keepNext w:val="0"/>
              <w:keepLines w:val="0"/>
              <w:widowControl/>
              <w:suppressLineNumbers w:val="0"/>
              <w:spacing w:before="0" w:beforeAutospacing="0" w:after="0" w:afterAutospacing="0" w:line="360" w:lineRule="auto"/>
              <w:ind w:right="0" w:firstLine="240" w:firstLineChars="10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台</w:t>
            </w:r>
          </w:p>
        </w:tc>
        <w:tc>
          <w:tcPr>
            <w:tcW w:w="703" w:type="dxa"/>
            <w:noWrap w:val="0"/>
            <w:vAlign w:val="center"/>
          </w:tcPr>
          <w:p w14:paraId="7694063D">
            <w:pPr>
              <w:keepNext w:val="0"/>
              <w:keepLines w:val="0"/>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Times New Roman" w:hAnsi="Times New Roman"/>
                <w:b w:val="0"/>
                <w:bCs w:val="0"/>
                <w:kern w:val="2"/>
                <w:sz w:val="21"/>
                <w:szCs w:val="21"/>
              </w:rPr>
              <w:t>拒绝进口</w:t>
            </w:r>
          </w:p>
        </w:tc>
        <w:tc>
          <w:tcPr>
            <w:tcW w:w="1134" w:type="dxa"/>
            <w:noWrap w:val="0"/>
            <w:vAlign w:val="top"/>
          </w:tcPr>
          <w:p w14:paraId="276234AC">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b w:val="0"/>
                <w:bCs w:val="0"/>
                <w:kern w:val="0"/>
                <w:sz w:val="24"/>
                <w:szCs w:val="24"/>
                <w:lang w:val="en-US" w:eastAsia="zh-CN"/>
              </w:rPr>
              <w:t>工业</w:t>
            </w:r>
          </w:p>
        </w:tc>
        <w:tc>
          <w:tcPr>
            <w:tcW w:w="1843" w:type="dxa"/>
            <w:vMerge w:val="restart"/>
            <w:noWrap w:val="0"/>
            <w:vAlign w:val="center"/>
          </w:tcPr>
          <w:p w14:paraId="4C3630F9">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65000</w:t>
            </w:r>
          </w:p>
        </w:tc>
        <w:tc>
          <w:tcPr>
            <w:tcW w:w="2126" w:type="dxa"/>
            <w:vMerge w:val="restart"/>
            <w:noWrap w:val="0"/>
            <w:vAlign w:val="center"/>
          </w:tcPr>
          <w:p w14:paraId="1E7556D4">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65000</w:t>
            </w:r>
          </w:p>
        </w:tc>
      </w:tr>
      <w:tr w14:paraId="5992E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5B13C64F">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2</w:t>
            </w:r>
          </w:p>
        </w:tc>
        <w:tc>
          <w:tcPr>
            <w:tcW w:w="1184" w:type="dxa"/>
            <w:noWrap w:val="0"/>
            <w:vAlign w:val="center"/>
          </w:tcPr>
          <w:p w14:paraId="738B3B6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睡眠呼吸初筛仪电源适配器</w:t>
            </w:r>
          </w:p>
        </w:tc>
        <w:tc>
          <w:tcPr>
            <w:tcW w:w="878" w:type="dxa"/>
            <w:noWrap w:val="0"/>
            <w:vAlign w:val="center"/>
          </w:tcPr>
          <w:p w14:paraId="599ADEFA">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1</w:t>
            </w:r>
          </w:p>
        </w:tc>
        <w:tc>
          <w:tcPr>
            <w:tcW w:w="932" w:type="dxa"/>
            <w:noWrap w:val="0"/>
            <w:vAlign w:val="center"/>
          </w:tcPr>
          <w:p w14:paraId="1CEFE902">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个</w:t>
            </w:r>
          </w:p>
        </w:tc>
        <w:tc>
          <w:tcPr>
            <w:tcW w:w="703" w:type="dxa"/>
            <w:noWrap w:val="0"/>
            <w:vAlign w:val="center"/>
          </w:tcPr>
          <w:p w14:paraId="6C7AD957">
            <w:pPr>
              <w:keepNext w:val="0"/>
              <w:keepLines w:val="0"/>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Times New Roman" w:hAnsi="Times New Roman"/>
                <w:b w:val="0"/>
                <w:bCs w:val="0"/>
                <w:kern w:val="2"/>
                <w:sz w:val="21"/>
                <w:szCs w:val="21"/>
              </w:rPr>
              <w:t>拒绝进口</w:t>
            </w:r>
          </w:p>
        </w:tc>
        <w:tc>
          <w:tcPr>
            <w:tcW w:w="1134" w:type="dxa"/>
            <w:noWrap w:val="0"/>
            <w:vAlign w:val="top"/>
          </w:tcPr>
          <w:p w14:paraId="514E5A69">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51EF84C4">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7C99E19C">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5AE1D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5EA143D3">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r>
              <w:rPr>
                <w:rFonts w:hint="eastAsia" w:ascii="宋体" w:hAnsi="宋体" w:cs="宋体"/>
                <w:kern w:val="0"/>
                <w:sz w:val="24"/>
                <w:szCs w:val="24"/>
              </w:rPr>
              <w:t>3</w:t>
            </w:r>
          </w:p>
        </w:tc>
        <w:tc>
          <w:tcPr>
            <w:tcW w:w="1184" w:type="dxa"/>
            <w:noWrap w:val="0"/>
            <w:vAlign w:val="center"/>
          </w:tcPr>
          <w:p w14:paraId="14C2EBC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医用脉搏血氧仪</w:t>
            </w:r>
          </w:p>
        </w:tc>
        <w:tc>
          <w:tcPr>
            <w:tcW w:w="878" w:type="dxa"/>
            <w:noWrap w:val="0"/>
            <w:vAlign w:val="center"/>
          </w:tcPr>
          <w:p w14:paraId="3C071949">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2</w:t>
            </w:r>
          </w:p>
        </w:tc>
        <w:tc>
          <w:tcPr>
            <w:tcW w:w="932" w:type="dxa"/>
            <w:noWrap w:val="0"/>
            <w:vAlign w:val="center"/>
          </w:tcPr>
          <w:p w14:paraId="0E867D49">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个</w:t>
            </w:r>
          </w:p>
        </w:tc>
        <w:tc>
          <w:tcPr>
            <w:tcW w:w="703" w:type="dxa"/>
            <w:noWrap w:val="0"/>
            <w:vAlign w:val="center"/>
          </w:tcPr>
          <w:p w14:paraId="1C2333BC">
            <w:pPr>
              <w:keepNext w:val="0"/>
              <w:keepLines w:val="0"/>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Times New Roman" w:hAnsi="Times New Roman"/>
                <w:b w:val="0"/>
                <w:bCs w:val="0"/>
                <w:kern w:val="2"/>
                <w:sz w:val="21"/>
                <w:szCs w:val="21"/>
              </w:rPr>
              <w:t>拒绝进口</w:t>
            </w:r>
          </w:p>
        </w:tc>
        <w:tc>
          <w:tcPr>
            <w:tcW w:w="1134" w:type="dxa"/>
            <w:noWrap w:val="0"/>
            <w:vAlign w:val="top"/>
          </w:tcPr>
          <w:p w14:paraId="27AB937B">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4F0F7011">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65008C5C">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4BA67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4A1D3354">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4</w:t>
            </w:r>
          </w:p>
        </w:tc>
        <w:tc>
          <w:tcPr>
            <w:tcW w:w="1184" w:type="dxa"/>
            <w:noWrap w:val="0"/>
            <w:vAlign w:val="center"/>
          </w:tcPr>
          <w:p w14:paraId="16E3E1F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医用脉搏血氧仪充电盒</w:t>
            </w:r>
          </w:p>
        </w:tc>
        <w:tc>
          <w:tcPr>
            <w:tcW w:w="878" w:type="dxa"/>
            <w:noWrap w:val="0"/>
            <w:vAlign w:val="center"/>
          </w:tcPr>
          <w:p w14:paraId="683C07B7">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2</w:t>
            </w:r>
          </w:p>
        </w:tc>
        <w:tc>
          <w:tcPr>
            <w:tcW w:w="932" w:type="dxa"/>
            <w:noWrap w:val="0"/>
            <w:vAlign w:val="center"/>
          </w:tcPr>
          <w:p w14:paraId="728A383A">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个</w:t>
            </w:r>
          </w:p>
        </w:tc>
        <w:tc>
          <w:tcPr>
            <w:tcW w:w="703" w:type="dxa"/>
            <w:noWrap w:val="0"/>
            <w:vAlign w:val="center"/>
          </w:tcPr>
          <w:p w14:paraId="02A18457">
            <w:pPr>
              <w:keepNext w:val="0"/>
              <w:keepLines w:val="0"/>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Times New Roman" w:hAnsi="Times New Roman"/>
                <w:b w:val="0"/>
                <w:bCs w:val="0"/>
                <w:kern w:val="2"/>
                <w:sz w:val="21"/>
                <w:szCs w:val="21"/>
              </w:rPr>
              <w:t>拒绝进口</w:t>
            </w:r>
          </w:p>
        </w:tc>
        <w:tc>
          <w:tcPr>
            <w:tcW w:w="1134" w:type="dxa"/>
            <w:noWrap w:val="0"/>
            <w:vAlign w:val="top"/>
          </w:tcPr>
          <w:p w14:paraId="2EF5A966">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3F22EDD6">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6E3992C1">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1F2A0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4BF7F4B9">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lang w:val="en-US" w:eastAsia="zh-CN"/>
              </w:rPr>
            </w:pPr>
            <w:r>
              <w:rPr>
                <w:rFonts w:hint="eastAsia" w:ascii="宋体" w:hAnsi="宋体" w:cs="宋体"/>
                <w:kern w:val="0"/>
                <w:sz w:val="24"/>
                <w:szCs w:val="24"/>
                <w:lang w:val="en-US" w:eastAsia="zh-CN"/>
              </w:rPr>
              <w:t>5</w:t>
            </w:r>
          </w:p>
        </w:tc>
        <w:tc>
          <w:tcPr>
            <w:tcW w:w="1184" w:type="dxa"/>
            <w:noWrap w:val="0"/>
            <w:vAlign w:val="center"/>
          </w:tcPr>
          <w:p w14:paraId="73B260A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医用脉搏血氧仪充电转接头</w:t>
            </w:r>
          </w:p>
        </w:tc>
        <w:tc>
          <w:tcPr>
            <w:tcW w:w="878" w:type="dxa"/>
            <w:noWrap w:val="0"/>
            <w:vAlign w:val="center"/>
          </w:tcPr>
          <w:p w14:paraId="4724AE2B">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2</w:t>
            </w:r>
          </w:p>
        </w:tc>
        <w:tc>
          <w:tcPr>
            <w:tcW w:w="932" w:type="dxa"/>
            <w:noWrap w:val="0"/>
            <w:vAlign w:val="center"/>
          </w:tcPr>
          <w:p w14:paraId="57A2CD57">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个</w:t>
            </w:r>
          </w:p>
        </w:tc>
        <w:tc>
          <w:tcPr>
            <w:tcW w:w="703" w:type="dxa"/>
            <w:noWrap w:val="0"/>
            <w:vAlign w:val="center"/>
          </w:tcPr>
          <w:p w14:paraId="49E37F75">
            <w:pPr>
              <w:keepNext w:val="0"/>
              <w:keepLines w:val="0"/>
              <w:suppressLineNumbers w:val="0"/>
              <w:spacing w:before="0" w:beforeAutospacing="0" w:after="0" w:afterAutospacing="0" w:line="240" w:lineRule="auto"/>
              <w:ind w:left="0" w:right="0"/>
              <w:jc w:val="center"/>
              <w:rPr>
                <w:rFonts w:hint="eastAsia" w:ascii="Times New Roman" w:hAnsi="Times New Roman"/>
                <w:b w:val="0"/>
                <w:bCs w:val="0"/>
                <w:kern w:val="2"/>
                <w:sz w:val="21"/>
                <w:szCs w:val="21"/>
              </w:rPr>
            </w:pPr>
            <w:r>
              <w:rPr>
                <w:rFonts w:hint="eastAsia" w:ascii="Times New Roman" w:hAnsi="Times New Roman"/>
                <w:b w:val="0"/>
                <w:bCs w:val="0"/>
                <w:kern w:val="2"/>
                <w:sz w:val="21"/>
                <w:szCs w:val="21"/>
              </w:rPr>
              <w:t>拒绝进口</w:t>
            </w:r>
          </w:p>
        </w:tc>
        <w:tc>
          <w:tcPr>
            <w:tcW w:w="1134" w:type="dxa"/>
            <w:noWrap w:val="0"/>
            <w:vAlign w:val="top"/>
          </w:tcPr>
          <w:p w14:paraId="186632D4">
            <w:pPr>
              <w:keepNext w:val="0"/>
              <w:keepLines w:val="0"/>
              <w:widowControl/>
              <w:suppressLineNumbers w:val="0"/>
              <w:spacing w:before="0" w:beforeAutospacing="0" w:after="0" w:afterAutospacing="0" w:line="240" w:lineRule="auto"/>
              <w:ind w:left="0" w:right="0"/>
              <w:jc w:val="center"/>
              <w:rPr>
                <w:rFonts w:hint="eastAsia" w:ascii="宋体" w:hAnsi="宋体" w:cs="宋体"/>
                <w:b w:val="0"/>
                <w:bCs w:val="0"/>
                <w:kern w:val="0"/>
                <w:sz w:val="24"/>
                <w:szCs w:val="24"/>
                <w:lang w:val="en-US" w:eastAsia="zh-CN"/>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183D13DE">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03CB0180">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2FA19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7556844C">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lang w:val="en-US" w:eastAsia="zh-CN"/>
              </w:rPr>
            </w:pPr>
            <w:r>
              <w:rPr>
                <w:rFonts w:hint="eastAsia" w:ascii="宋体" w:hAnsi="宋体" w:cs="宋体"/>
                <w:kern w:val="0"/>
                <w:sz w:val="24"/>
                <w:szCs w:val="24"/>
                <w:lang w:val="en-US" w:eastAsia="zh-CN"/>
              </w:rPr>
              <w:t>6</w:t>
            </w:r>
          </w:p>
        </w:tc>
        <w:tc>
          <w:tcPr>
            <w:tcW w:w="1184" w:type="dxa"/>
            <w:noWrap w:val="0"/>
            <w:vAlign w:val="center"/>
          </w:tcPr>
          <w:p w14:paraId="60B36F6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睡眠监测管理平台</w:t>
            </w:r>
          </w:p>
        </w:tc>
        <w:tc>
          <w:tcPr>
            <w:tcW w:w="878" w:type="dxa"/>
            <w:noWrap w:val="0"/>
            <w:vAlign w:val="center"/>
          </w:tcPr>
          <w:p w14:paraId="5A532A41">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3</w:t>
            </w:r>
          </w:p>
        </w:tc>
        <w:tc>
          <w:tcPr>
            <w:tcW w:w="932" w:type="dxa"/>
            <w:noWrap w:val="0"/>
            <w:vAlign w:val="center"/>
          </w:tcPr>
          <w:p w14:paraId="48F76086">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套</w:t>
            </w:r>
          </w:p>
        </w:tc>
        <w:tc>
          <w:tcPr>
            <w:tcW w:w="703" w:type="dxa"/>
            <w:noWrap w:val="0"/>
            <w:vAlign w:val="center"/>
          </w:tcPr>
          <w:p w14:paraId="180EF35F">
            <w:pPr>
              <w:keepNext w:val="0"/>
              <w:keepLines w:val="0"/>
              <w:suppressLineNumbers w:val="0"/>
              <w:spacing w:before="0" w:beforeAutospacing="0" w:after="0" w:afterAutospacing="0" w:line="240" w:lineRule="auto"/>
              <w:ind w:left="0" w:right="0"/>
              <w:jc w:val="center"/>
              <w:rPr>
                <w:rFonts w:hint="eastAsia" w:ascii="Times New Roman" w:hAnsi="Times New Roman"/>
                <w:b w:val="0"/>
                <w:bCs w:val="0"/>
                <w:kern w:val="2"/>
                <w:sz w:val="21"/>
                <w:szCs w:val="21"/>
              </w:rPr>
            </w:pPr>
            <w:r>
              <w:rPr>
                <w:rFonts w:hint="eastAsia" w:ascii="Times New Roman" w:hAnsi="Times New Roman"/>
                <w:b w:val="0"/>
                <w:bCs w:val="0"/>
                <w:kern w:val="2"/>
                <w:sz w:val="21"/>
                <w:szCs w:val="21"/>
              </w:rPr>
              <w:t>拒绝进口</w:t>
            </w:r>
          </w:p>
        </w:tc>
        <w:tc>
          <w:tcPr>
            <w:tcW w:w="1134" w:type="dxa"/>
            <w:noWrap w:val="0"/>
            <w:vAlign w:val="top"/>
          </w:tcPr>
          <w:p w14:paraId="5635C2E4">
            <w:pPr>
              <w:keepNext w:val="0"/>
              <w:keepLines w:val="0"/>
              <w:widowControl/>
              <w:suppressLineNumbers w:val="0"/>
              <w:spacing w:before="0" w:beforeAutospacing="0" w:after="0" w:afterAutospacing="0" w:line="240" w:lineRule="auto"/>
              <w:ind w:left="0" w:right="0"/>
              <w:jc w:val="center"/>
              <w:rPr>
                <w:rFonts w:hint="eastAsia" w:ascii="宋体" w:hAnsi="宋体" w:cs="宋体"/>
                <w:b w:val="0"/>
                <w:bCs w:val="0"/>
                <w:kern w:val="0"/>
                <w:sz w:val="24"/>
                <w:szCs w:val="24"/>
                <w:lang w:val="en-US" w:eastAsia="zh-CN"/>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6A7459B9">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702D864B">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r w14:paraId="35E18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noWrap w:val="0"/>
            <w:vAlign w:val="center"/>
          </w:tcPr>
          <w:p w14:paraId="36577347">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rPr>
            </w:pPr>
            <w:r>
              <w:rPr>
                <w:rFonts w:hint="eastAsia" w:ascii="Times New Roman" w:hAnsi="Times New Roman"/>
                <w:b w:val="0"/>
                <w:bCs w:val="0"/>
                <w:kern w:val="2"/>
                <w:sz w:val="21"/>
                <w:szCs w:val="21"/>
                <w:lang w:val="en-US" w:eastAsia="zh-CN"/>
              </w:rPr>
              <w:t>7</w:t>
            </w:r>
          </w:p>
        </w:tc>
        <w:tc>
          <w:tcPr>
            <w:tcW w:w="1184" w:type="dxa"/>
            <w:noWrap w:val="0"/>
            <w:vAlign w:val="center"/>
          </w:tcPr>
          <w:p w14:paraId="46DD25D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睡眠一体化包装</w:t>
            </w:r>
          </w:p>
        </w:tc>
        <w:tc>
          <w:tcPr>
            <w:tcW w:w="878" w:type="dxa"/>
            <w:noWrap w:val="0"/>
            <w:vAlign w:val="center"/>
          </w:tcPr>
          <w:p w14:paraId="1A688F08">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1</w:t>
            </w:r>
          </w:p>
        </w:tc>
        <w:tc>
          <w:tcPr>
            <w:tcW w:w="932" w:type="dxa"/>
            <w:noWrap w:val="0"/>
            <w:vAlign w:val="center"/>
          </w:tcPr>
          <w:p w14:paraId="02DB2940">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套</w:t>
            </w:r>
          </w:p>
        </w:tc>
        <w:tc>
          <w:tcPr>
            <w:tcW w:w="703" w:type="dxa"/>
            <w:noWrap w:val="0"/>
            <w:vAlign w:val="center"/>
          </w:tcPr>
          <w:p w14:paraId="65EA97C0">
            <w:pPr>
              <w:keepNext w:val="0"/>
              <w:keepLines w:val="0"/>
              <w:suppressLineNumbers w:val="0"/>
              <w:spacing w:before="0" w:beforeAutospacing="0" w:after="0" w:afterAutospacing="0" w:line="240" w:lineRule="auto"/>
              <w:ind w:left="0" w:right="0"/>
              <w:jc w:val="center"/>
              <w:rPr>
                <w:rFonts w:hint="eastAsia" w:ascii="Times New Roman" w:hAnsi="Times New Roman"/>
                <w:b w:val="0"/>
                <w:bCs w:val="0"/>
                <w:kern w:val="2"/>
                <w:sz w:val="21"/>
                <w:szCs w:val="21"/>
              </w:rPr>
            </w:pPr>
            <w:r>
              <w:rPr>
                <w:rFonts w:hint="eastAsia" w:ascii="Times New Roman" w:hAnsi="Times New Roman"/>
                <w:b w:val="0"/>
                <w:bCs w:val="0"/>
                <w:kern w:val="2"/>
                <w:sz w:val="21"/>
                <w:szCs w:val="21"/>
              </w:rPr>
              <w:t>拒绝进口</w:t>
            </w:r>
          </w:p>
        </w:tc>
        <w:tc>
          <w:tcPr>
            <w:tcW w:w="1134" w:type="dxa"/>
            <w:noWrap w:val="0"/>
            <w:vAlign w:val="top"/>
          </w:tcPr>
          <w:p w14:paraId="184E6905">
            <w:pPr>
              <w:keepNext w:val="0"/>
              <w:keepLines w:val="0"/>
              <w:widowControl/>
              <w:suppressLineNumbers w:val="0"/>
              <w:spacing w:before="0" w:beforeAutospacing="0" w:after="0" w:afterAutospacing="0" w:line="240" w:lineRule="auto"/>
              <w:ind w:left="0" w:right="0"/>
              <w:jc w:val="center"/>
              <w:rPr>
                <w:rFonts w:hint="eastAsia" w:ascii="宋体" w:hAnsi="宋体" w:cs="宋体"/>
                <w:b w:val="0"/>
                <w:bCs w:val="0"/>
                <w:kern w:val="0"/>
                <w:sz w:val="24"/>
                <w:szCs w:val="24"/>
                <w:lang w:val="en-US" w:eastAsia="zh-CN"/>
              </w:rPr>
            </w:pPr>
            <w:r>
              <w:rPr>
                <w:rFonts w:hint="eastAsia" w:ascii="宋体" w:hAnsi="宋体" w:cs="宋体"/>
                <w:b w:val="0"/>
                <w:bCs w:val="0"/>
                <w:kern w:val="0"/>
                <w:sz w:val="24"/>
                <w:szCs w:val="24"/>
                <w:lang w:val="en-US" w:eastAsia="zh-CN"/>
              </w:rPr>
              <w:t>工业</w:t>
            </w:r>
          </w:p>
        </w:tc>
        <w:tc>
          <w:tcPr>
            <w:tcW w:w="1843" w:type="dxa"/>
            <w:vMerge w:val="continue"/>
            <w:noWrap w:val="0"/>
            <w:vAlign w:val="center"/>
          </w:tcPr>
          <w:p w14:paraId="47AA0FEB">
            <w:pPr>
              <w:keepNext w:val="0"/>
              <w:keepLines w:val="0"/>
              <w:widowControl/>
              <w:suppressLineNumbers w:val="0"/>
              <w:spacing w:before="0" w:beforeAutospacing="0" w:after="0" w:afterAutospacing="0" w:line="240" w:lineRule="auto"/>
              <w:ind w:left="0" w:right="0"/>
              <w:jc w:val="center"/>
              <w:rPr>
                <w:rFonts w:hint="default" w:ascii="宋体" w:hAnsi="宋体" w:cs="宋体"/>
                <w:kern w:val="0"/>
                <w:sz w:val="24"/>
                <w:szCs w:val="24"/>
              </w:rPr>
            </w:pPr>
          </w:p>
        </w:tc>
        <w:tc>
          <w:tcPr>
            <w:tcW w:w="2126" w:type="dxa"/>
            <w:vMerge w:val="continue"/>
            <w:noWrap w:val="0"/>
            <w:vAlign w:val="center"/>
          </w:tcPr>
          <w:p w14:paraId="37488652">
            <w:pPr>
              <w:keepNext w:val="0"/>
              <w:keepLines w:val="0"/>
              <w:widowControl/>
              <w:suppressLineNumbers w:val="0"/>
              <w:spacing w:before="0" w:beforeAutospacing="0" w:after="0" w:afterAutospacing="0" w:line="240" w:lineRule="auto"/>
              <w:ind w:left="0" w:right="0"/>
              <w:jc w:val="center"/>
              <w:rPr>
                <w:rFonts w:hint="default" w:ascii="宋体" w:hAnsi="宋体" w:eastAsia="宋体" w:cs="宋体"/>
                <w:kern w:val="0"/>
                <w:sz w:val="24"/>
                <w:szCs w:val="24"/>
                <w:lang w:val="en-US" w:eastAsia="zh-CN"/>
              </w:rPr>
            </w:pPr>
          </w:p>
        </w:tc>
      </w:tr>
    </w:tbl>
    <w:p w14:paraId="1248B6AF">
      <w:pPr>
        <w:ind w:left="0" w:leftChars="0" w:firstLine="0" w:firstLineChars="0"/>
        <w:rPr>
          <w:rFonts w:hint="eastAsia"/>
          <w:lang w:val="en-US" w:eastAsia="zh-CN"/>
        </w:rPr>
      </w:pPr>
    </w:p>
    <w:p w14:paraId="36918971">
      <w:pPr>
        <w:rPr>
          <w:rFonts w:hint="eastAsia"/>
          <w:lang w:val="en-US" w:eastAsia="zh-CN"/>
        </w:rPr>
      </w:pPr>
      <w:r>
        <w:rPr>
          <w:rFonts w:hint="eastAsia"/>
          <w:lang w:val="en-US" w:eastAsia="zh-CN"/>
        </w:rPr>
        <w:br w:type="page"/>
      </w:r>
    </w:p>
    <w:p w14:paraId="145CEE98">
      <w:pPr>
        <w:pStyle w:val="11"/>
        <w:numPr>
          <w:ilvl w:val="0"/>
          <w:numId w:val="8"/>
        </w:numPr>
        <w:rPr>
          <w:rFonts w:hint="eastAsia"/>
          <w:lang w:val="en-US" w:eastAsia="zh-CN"/>
        </w:rPr>
      </w:pPr>
      <w:r>
        <w:rPr>
          <w:rFonts w:hint="eastAsia"/>
          <w:lang w:val="en-US" w:eastAsia="zh-CN"/>
        </w:rPr>
        <w:t>技术要求</w:t>
      </w:r>
    </w:p>
    <w:tbl>
      <w:tblPr>
        <w:tblStyle w:val="23"/>
        <w:tblW w:w="91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1560"/>
        <w:gridCol w:w="4504"/>
        <w:gridCol w:w="1159"/>
        <w:gridCol w:w="1073"/>
      </w:tblGrid>
      <w:tr w14:paraId="67CAC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shd w:val="clear" w:color="auto" w:fill="BEBEBE"/>
            <w:noWrap w:val="0"/>
            <w:vAlign w:val="center"/>
          </w:tcPr>
          <w:p w14:paraId="0A89E42E">
            <w:pPr>
              <w:keepNext w:val="0"/>
              <w:keepLines w:val="0"/>
              <w:suppressLineNumbers w:val="0"/>
              <w:spacing w:before="0" w:beforeAutospacing="0" w:after="0" w:afterAutospacing="0" w:line="240" w:lineRule="auto"/>
              <w:ind w:left="0" w:right="0"/>
              <w:jc w:val="center"/>
              <w:rPr>
                <w:rFonts w:hint="default" w:ascii="宋体" w:hAnsi="宋体"/>
                <w:b/>
                <w:kern w:val="2"/>
                <w:sz w:val="24"/>
                <w:szCs w:val="24"/>
              </w:rPr>
            </w:pPr>
            <w:r>
              <w:rPr>
                <w:rFonts w:hint="eastAsia"/>
                <w:b/>
                <w:kern w:val="2"/>
                <w:sz w:val="24"/>
                <w:szCs w:val="24"/>
                <w:lang w:val="en-US" w:eastAsia="zh-CN"/>
              </w:rPr>
              <w:t>包</w:t>
            </w:r>
            <w:r>
              <w:rPr>
                <w:rFonts w:hint="eastAsia" w:ascii="宋体" w:hAnsi="宋体"/>
                <w:b/>
                <w:kern w:val="2"/>
                <w:sz w:val="24"/>
                <w:szCs w:val="24"/>
              </w:rPr>
              <w:t>号</w:t>
            </w:r>
          </w:p>
        </w:tc>
        <w:tc>
          <w:tcPr>
            <w:tcW w:w="1560" w:type="dxa"/>
            <w:shd w:val="clear" w:color="auto" w:fill="BEBEBE"/>
            <w:noWrap w:val="0"/>
            <w:vAlign w:val="center"/>
          </w:tcPr>
          <w:p w14:paraId="472B523C">
            <w:pPr>
              <w:keepNext w:val="0"/>
              <w:keepLines w:val="0"/>
              <w:suppressLineNumbers w:val="0"/>
              <w:spacing w:before="0" w:beforeAutospacing="0" w:after="0" w:afterAutospacing="0" w:line="240" w:lineRule="auto"/>
              <w:ind w:left="0" w:right="0"/>
              <w:jc w:val="center"/>
              <w:rPr>
                <w:rFonts w:hint="default" w:ascii="宋体" w:hAnsi="宋体"/>
                <w:b/>
                <w:kern w:val="2"/>
                <w:sz w:val="24"/>
                <w:szCs w:val="24"/>
              </w:rPr>
            </w:pPr>
            <w:r>
              <w:rPr>
                <w:rFonts w:hint="eastAsia" w:ascii="宋体" w:hAnsi="宋体"/>
                <w:b/>
                <w:kern w:val="2"/>
                <w:sz w:val="24"/>
                <w:szCs w:val="24"/>
              </w:rPr>
              <w:t>货物名称</w:t>
            </w:r>
          </w:p>
        </w:tc>
        <w:tc>
          <w:tcPr>
            <w:tcW w:w="4504" w:type="dxa"/>
            <w:shd w:val="clear" w:color="auto" w:fill="BEBEBE"/>
            <w:noWrap w:val="0"/>
            <w:vAlign w:val="center"/>
          </w:tcPr>
          <w:p w14:paraId="27A99F5C">
            <w:pPr>
              <w:keepNext w:val="0"/>
              <w:keepLines w:val="0"/>
              <w:suppressLineNumbers w:val="0"/>
              <w:spacing w:before="0" w:beforeAutospacing="0" w:after="0" w:afterAutospacing="0" w:line="240" w:lineRule="auto"/>
              <w:ind w:left="0" w:right="0"/>
              <w:jc w:val="center"/>
              <w:rPr>
                <w:rFonts w:hint="default" w:ascii="宋体" w:hAnsi="宋体"/>
                <w:b/>
                <w:kern w:val="2"/>
                <w:sz w:val="24"/>
                <w:szCs w:val="24"/>
              </w:rPr>
            </w:pPr>
            <w:r>
              <w:rPr>
                <w:rFonts w:hint="eastAsia" w:ascii="宋体" w:hAnsi="宋体"/>
                <w:b/>
                <w:kern w:val="2"/>
                <w:sz w:val="24"/>
                <w:szCs w:val="24"/>
              </w:rPr>
              <w:t>技术要求</w:t>
            </w:r>
          </w:p>
        </w:tc>
        <w:tc>
          <w:tcPr>
            <w:tcW w:w="1159" w:type="dxa"/>
            <w:shd w:val="clear" w:color="auto" w:fill="BEBEBE"/>
            <w:noWrap w:val="0"/>
            <w:vAlign w:val="center"/>
          </w:tcPr>
          <w:p w14:paraId="275F2F64">
            <w:pPr>
              <w:keepNext w:val="0"/>
              <w:keepLines w:val="0"/>
              <w:suppressLineNumbers w:val="0"/>
              <w:spacing w:before="0" w:beforeAutospacing="0" w:after="0" w:afterAutospacing="0" w:line="240" w:lineRule="auto"/>
              <w:ind w:left="0" w:right="0"/>
              <w:jc w:val="center"/>
              <w:rPr>
                <w:rFonts w:hint="default" w:ascii="宋体" w:hAnsi="宋体"/>
                <w:b/>
                <w:kern w:val="2"/>
                <w:sz w:val="24"/>
                <w:szCs w:val="24"/>
              </w:rPr>
            </w:pPr>
            <w:r>
              <w:rPr>
                <w:rFonts w:hint="eastAsia" w:ascii="宋体" w:hAnsi="宋体"/>
                <w:b/>
                <w:kern w:val="2"/>
                <w:sz w:val="24"/>
                <w:szCs w:val="24"/>
              </w:rPr>
              <w:t>标注</w:t>
            </w:r>
          </w:p>
        </w:tc>
        <w:tc>
          <w:tcPr>
            <w:tcW w:w="1073" w:type="dxa"/>
            <w:shd w:val="clear" w:color="auto" w:fill="BEBEBE"/>
            <w:noWrap w:val="0"/>
            <w:vAlign w:val="center"/>
          </w:tcPr>
          <w:p w14:paraId="60E9EA85">
            <w:pPr>
              <w:keepNext w:val="0"/>
              <w:keepLines w:val="0"/>
              <w:suppressLineNumbers w:val="0"/>
              <w:spacing w:before="0" w:beforeAutospacing="0" w:after="0" w:afterAutospacing="0" w:line="240" w:lineRule="auto"/>
              <w:ind w:left="0" w:right="0"/>
              <w:jc w:val="center"/>
              <w:rPr>
                <w:rFonts w:hint="default" w:ascii="宋体" w:hAnsi="宋体"/>
                <w:b/>
                <w:kern w:val="2"/>
                <w:sz w:val="24"/>
                <w:szCs w:val="24"/>
              </w:rPr>
            </w:pPr>
            <w:r>
              <w:rPr>
                <w:rFonts w:hint="eastAsia" w:ascii="宋体" w:hAnsi="宋体"/>
                <w:b/>
                <w:kern w:val="2"/>
                <w:sz w:val="24"/>
                <w:szCs w:val="24"/>
              </w:rPr>
              <w:t>其他说明</w:t>
            </w:r>
          </w:p>
        </w:tc>
      </w:tr>
      <w:tr w14:paraId="1D768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819" w:type="dxa"/>
            <w:vMerge w:val="restart"/>
            <w:noWrap w:val="0"/>
            <w:vAlign w:val="center"/>
          </w:tcPr>
          <w:p w14:paraId="1EEF0580">
            <w:pPr>
              <w:keepNext w:val="0"/>
              <w:keepLines w:val="0"/>
              <w:suppressLineNumbers w:val="0"/>
              <w:spacing w:before="0" w:beforeAutospacing="0" w:after="0" w:afterAutospacing="0" w:line="240" w:lineRule="auto"/>
              <w:ind w:left="0" w:right="0"/>
              <w:jc w:val="center"/>
              <w:rPr>
                <w:rFonts w:hint="default" w:ascii="宋体" w:hAnsi="宋体"/>
                <w:bCs/>
                <w:kern w:val="2"/>
                <w:sz w:val="24"/>
                <w:szCs w:val="24"/>
              </w:rPr>
            </w:pPr>
            <w:r>
              <w:rPr>
                <w:rFonts w:hint="eastAsia"/>
                <w:bCs/>
                <w:kern w:val="2"/>
                <w:sz w:val="24"/>
                <w:szCs w:val="24"/>
                <w:lang w:val="en-US" w:eastAsia="zh-CN"/>
              </w:rPr>
              <w:t>0</w:t>
            </w:r>
            <w:r>
              <w:rPr>
                <w:rFonts w:hint="eastAsia" w:ascii="宋体" w:hAnsi="宋体"/>
                <w:bCs/>
                <w:kern w:val="2"/>
                <w:sz w:val="24"/>
                <w:szCs w:val="24"/>
              </w:rPr>
              <w:t>1</w:t>
            </w:r>
          </w:p>
        </w:tc>
        <w:tc>
          <w:tcPr>
            <w:tcW w:w="1560" w:type="dxa"/>
            <w:vMerge w:val="restart"/>
            <w:noWrap w:val="0"/>
            <w:vAlign w:val="center"/>
          </w:tcPr>
          <w:p w14:paraId="64883D64">
            <w:pPr>
              <w:keepNext w:val="0"/>
              <w:keepLines w:val="0"/>
              <w:suppressLineNumbers w:val="0"/>
              <w:spacing w:before="0" w:beforeAutospacing="0" w:after="0" w:afterAutospacing="0" w:line="240" w:lineRule="auto"/>
              <w:ind w:left="0" w:right="0"/>
              <w:jc w:val="center"/>
              <w:rPr>
                <w:rFonts w:hint="default" w:ascii="宋体" w:hAnsi="宋体"/>
                <w:bCs/>
                <w:kern w:val="2"/>
                <w:sz w:val="24"/>
                <w:szCs w:val="24"/>
              </w:rPr>
            </w:pPr>
            <w:r>
              <w:rPr>
                <w:rFonts w:hint="eastAsia" w:ascii="宋体" w:hAnsi="宋体"/>
                <w:bCs/>
                <w:kern w:val="2"/>
                <w:sz w:val="24"/>
                <w:szCs w:val="24"/>
              </w:rPr>
              <w:t>动态心电记录仪</w:t>
            </w:r>
          </w:p>
        </w:tc>
        <w:tc>
          <w:tcPr>
            <w:tcW w:w="4504" w:type="dxa"/>
            <w:noWrap w:val="0"/>
            <w:vAlign w:val="center"/>
          </w:tcPr>
          <w:p w14:paraId="1BA76C82">
            <w:pPr>
              <w:keepNext w:val="0"/>
              <w:keepLines w:val="0"/>
              <w:suppressLineNumbers w:val="0"/>
              <w:spacing w:before="0" w:beforeAutospacing="0" w:after="0" w:afterAutospacing="0" w:line="240" w:lineRule="auto"/>
              <w:ind w:left="0" w:right="0"/>
              <w:jc w:val="both"/>
              <w:rPr>
                <w:rFonts w:hint="default" w:ascii="宋体" w:hAnsi="宋体"/>
                <w:bCs/>
                <w:kern w:val="2"/>
                <w:sz w:val="21"/>
                <w:szCs w:val="21"/>
              </w:rPr>
            </w:pPr>
            <w:r>
              <w:rPr>
                <w:rFonts w:hint="eastAsia" w:ascii="宋体" w:hAnsi="宋体"/>
                <w:bCs/>
                <w:kern w:val="2"/>
                <w:sz w:val="21"/>
                <w:szCs w:val="21"/>
                <w:lang w:val="en-US" w:eastAsia="zh-CN"/>
              </w:rPr>
              <w:t>1.</w:t>
            </w:r>
            <w:r>
              <w:rPr>
                <w:rFonts w:hint="eastAsia" w:ascii="宋体" w:hAnsi="宋体"/>
                <w:bCs/>
                <w:kern w:val="2"/>
                <w:sz w:val="21"/>
                <w:szCs w:val="21"/>
              </w:rPr>
              <w:t>单次连续记录可持续72小时及以上</w:t>
            </w:r>
          </w:p>
        </w:tc>
        <w:tc>
          <w:tcPr>
            <w:tcW w:w="1159" w:type="dxa"/>
            <w:noWrap w:val="0"/>
            <w:vAlign w:val="center"/>
          </w:tcPr>
          <w:p w14:paraId="63E18490">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2B5E7F41">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r>
      <w:tr w14:paraId="2BBE2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6B0F480E">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7856A95C">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1193C08C">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2</w:t>
            </w:r>
            <w:r>
              <w:rPr>
                <w:rFonts w:hint="eastAsia" w:ascii="宋体" w:hAnsi="宋体"/>
                <w:bCs/>
                <w:kern w:val="2"/>
                <w:sz w:val="21"/>
                <w:szCs w:val="21"/>
                <w:lang w:val="en-US" w:eastAsia="zh-CN"/>
              </w:rPr>
              <w:t xml:space="preserve">. </w:t>
            </w:r>
            <w:r>
              <w:rPr>
                <w:rFonts w:hint="eastAsia" w:ascii="宋体" w:hAnsi="宋体"/>
                <w:bCs/>
                <w:kern w:val="2"/>
                <w:sz w:val="21"/>
                <w:szCs w:val="21"/>
              </w:rPr>
              <w:t>12导联记录</w:t>
            </w:r>
          </w:p>
        </w:tc>
        <w:tc>
          <w:tcPr>
            <w:tcW w:w="1159" w:type="dxa"/>
            <w:noWrap w:val="0"/>
            <w:vAlign w:val="center"/>
          </w:tcPr>
          <w:p w14:paraId="7E9C1C9F">
            <w:pPr>
              <w:keepNext w:val="0"/>
              <w:keepLines w:val="0"/>
              <w:suppressLineNumbers w:val="0"/>
              <w:spacing w:before="0" w:beforeAutospacing="0" w:after="0" w:afterAutospacing="0" w:line="240" w:lineRule="auto"/>
              <w:ind w:left="0" w:right="0"/>
              <w:jc w:val="both"/>
              <w:rPr>
                <w:rFonts w:hint="eastAsia" w:ascii="宋体" w:hAnsi="宋体" w:cs="宋体"/>
                <w:kern w:val="2"/>
                <w:sz w:val="21"/>
                <w:szCs w:val="21"/>
              </w:rPr>
            </w:pPr>
          </w:p>
        </w:tc>
        <w:tc>
          <w:tcPr>
            <w:tcW w:w="1073" w:type="dxa"/>
            <w:noWrap w:val="0"/>
            <w:vAlign w:val="center"/>
          </w:tcPr>
          <w:p w14:paraId="62D9F10E">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r>
      <w:tr w14:paraId="52CCE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3F93182F">
            <w:pPr>
              <w:keepNext w:val="0"/>
              <w:keepLines w:val="0"/>
              <w:suppressLineNumbers w:val="0"/>
              <w:spacing w:before="0" w:beforeAutospacing="0" w:after="0" w:afterAutospacing="0" w:line="240" w:lineRule="auto"/>
              <w:ind w:left="0" w:right="0"/>
              <w:jc w:val="center"/>
              <w:rPr>
                <w:rFonts w:hint="default" w:ascii="宋体" w:hAnsi="宋体"/>
                <w:bCs/>
                <w:kern w:val="2"/>
                <w:sz w:val="24"/>
                <w:szCs w:val="24"/>
              </w:rPr>
            </w:pPr>
          </w:p>
        </w:tc>
        <w:tc>
          <w:tcPr>
            <w:tcW w:w="1560" w:type="dxa"/>
            <w:vMerge w:val="continue"/>
            <w:noWrap w:val="0"/>
            <w:vAlign w:val="center"/>
          </w:tcPr>
          <w:p w14:paraId="14478A49">
            <w:pPr>
              <w:keepNext w:val="0"/>
              <w:keepLines w:val="0"/>
              <w:suppressLineNumbers w:val="0"/>
              <w:spacing w:before="0" w:beforeAutospacing="0" w:after="0" w:afterAutospacing="0" w:line="240" w:lineRule="auto"/>
              <w:ind w:left="0" w:right="0"/>
              <w:jc w:val="center"/>
              <w:rPr>
                <w:rFonts w:hint="default" w:ascii="宋体" w:hAnsi="宋体"/>
                <w:bCs/>
                <w:kern w:val="2"/>
                <w:sz w:val="24"/>
                <w:szCs w:val="24"/>
              </w:rPr>
            </w:pPr>
          </w:p>
        </w:tc>
        <w:tc>
          <w:tcPr>
            <w:tcW w:w="4504" w:type="dxa"/>
            <w:noWrap w:val="0"/>
            <w:vAlign w:val="center"/>
          </w:tcPr>
          <w:p w14:paraId="7FD47826">
            <w:pPr>
              <w:keepNext w:val="0"/>
              <w:keepLines w:val="0"/>
              <w:suppressLineNumbers w:val="0"/>
              <w:spacing w:before="0" w:beforeAutospacing="0" w:after="0" w:afterAutospacing="0" w:line="240" w:lineRule="auto"/>
              <w:ind w:left="0" w:right="0"/>
              <w:jc w:val="both"/>
              <w:rPr>
                <w:rFonts w:hint="default" w:ascii="宋体" w:hAnsi="宋体"/>
                <w:bCs/>
                <w:kern w:val="2"/>
                <w:sz w:val="21"/>
                <w:szCs w:val="21"/>
              </w:rPr>
            </w:pPr>
            <w:r>
              <w:rPr>
                <w:rFonts w:hint="eastAsia" w:ascii="宋体" w:hAnsi="宋体"/>
                <w:bCs/>
                <w:kern w:val="2"/>
                <w:sz w:val="21"/>
                <w:szCs w:val="21"/>
              </w:rPr>
              <w:t>3</w:t>
            </w:r>
            <w:r>
              <w:rPr>
                <w:rFonts w:hint="eastAsia" w:ascii="宋体" w:hAnsi="宋体"/>
                <w:bCs/>
                <w:kern w:val="2"/>
                <w:sz w:val="21"/>
                <w:szCs w:val="21"/>
                <w:lang w:val="en-US" w:eastAsia="zh-CN"/>
              </w:rPr>
              <w:t>.</w:t>
            </w:r>
            <w:r>
              <w:rPr>
                <w:rFonts w:hint="eastAsia" w:ascii="宋体" w:hAnsi="宋体"/>
                <w:bCs/>
                <w:kern w:val="2"/>
                <w:sz w:val="21"/>
                <w:szCs w:val="21"/>
              </w:rPr>
              <w:t>可准确识别阵发房颤，可批量添加房早未下传等自定义节段</w:t>
            </w:r>
          </w:p>
        </w:tc>
        <w:tc>
          <w:tcPr>
            <w:tcW w:w="1159" w:type="dxa"/>
            <w:noWrap w:val="0"/>
            <w:vAlign w:val="center"/>
          </w:tcPr>
          <w:p w14:paraId="2B20925E">
            <w:pPr>
              <w:keepNext w:val="0"/>
              <w:keepLines w:val="0"/>
              <w:suppressLineNumbers w:val="0"/>
              <w:spacing w:before="0" w:beforeAutospacing="0" w:after="0" w:afterAutospacing="0" w:line="240" w:lineRule="auto"/>
              <w:ind w:left="0" w:right="0"/>
              <w:jc w:val="both"/>
              <w:rPr>
                <w:rFonts w:hint="default" w:ascii="宋体" w:hAnsi="宋体"/>
                <w:kern w:val="2"/>
                <w:sz w:val="24"/>
                <w:szCs w:val="24"/>
              </w:rPr>
            </w:pPr>
          </w:p>
        </w:tc>
        <w:tc>
          <w:tcPr>
            <w:tcW w:w="1073" w:type="dxa"/>
            <w:noWrap w:val="0"/>
            <w:vAlign w:val="center"/>
          </w:tcPr>
          <w:p w14:paraId="6B6B1BDB">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r>
      <w:tr w14:paraId="2CDAE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596F83DE">
            <w:pPr>
              <w:keepNext w:val="0"/>
              <w:keepLines w:val="0"/>
              <w:suppressLineNumbers w:val="0"/>
              <w:spacing w:before="0" w:beforeAutospacing="0" w:after="0" w:afterAutospacing="0" w:line="240" w:lineRule="auto"/>
              <w:ind w:left="0" w:right="0"/>
              <w:jc w:val="center"/>
              <w:rPr>
                <w:rFonts w:hint="default" w:ascii="宋体" w:hAnsi="宋体"/>
                <w:bCs/>
                <w:kern w:val="2"/>
                <w:sz w:val="24"/>
                <w:szCs w:val="24"/>
              </w:rPr>
            </w:pPr>
          </w:p>
        </w:tc>
        <w:tc>
          <w:tcPr>
            <w:tcW w:w="1560" w:type="dxa"/>
            <w:vMerge w:val="continue"/>
            <w:noWrap w:val="0"/>
            <w:vAlign w:val="center"/>
          </w:tcPr>
          <w:p w14:paraId="71EF0FAF">
            <w:pPr>
              <w:keepNext w:val="0"/>
              <w:keepLines w:val="0"/>
              <w:suppressLineNumbers w:val="0"/>
              <w:spacing w:before="0" w:beforeAutospacing="0" w:after="0" w:afterAutospacing="0" w:line="240" w:lineRule="auto"/>
              <w:ind w:left="0" w:right="0"/>
              <w:jc w:val="center"/>
              <w:rPr>
                <w:rFonts w:hint="default" w:ascii="宋体" w:hAnsi="宋体"/>
                <w:bCs/>
                <w:kern w:val="2"/>
                <w:sz w:val="24"/>
                <w:szCs w:val="24"/>
              </w:rPr>
            </w:pPr>
          </w:p>
        </w:tc>
        <w:tc>
          <w:tcPr>
            <w:tcW w:w="4504" w:type="dxa"/>
            <w:noWrap w:val="0"/>
            <w:vAlign w:val="center"/>
          </w:tcPr>
          <w:p w14:paraId="73340191">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4</w:t>
            </w:r>
            <w:r>
              <w:rPr>
                <w:rFonts w:hint="eastAsia" w:ascii="宋体" w:hAnsi="宋体"/>
                <w:bCs/>
                <w:kern w:val="2"/>
                <w:sz w:val="21"/>
                <w:szCs w:val="21"/>
                <w:lang w:val="en-US" w:eastAsia="zh-CN"/>
              </w:rPr>
              <w:t>.</w:t>
            </w:r>
            <w:r>
              <w:rPr>
                <w:rFonts w:hint="eastAsia" w:ascii="宋体" w:hAnsi="宋体"/>
                <w:bCs/>
                <w:kern w:val="2"/>
                <w:sz w:val="21"/>
                <w:szCs w:val="21"/>
              </w:rPr>
              <w:t xml:space="preserve">有独立起搏信号记录通道 </w:t>
            </w:r>
          </w:p>
        </w:tc>
        <w:tc>
          <w:tcPr>
            <w:tcW w:w="1159" w:type="dxa"/>
            <w:noWrap w:val="0"/>
            <w:vAlign w:val="center"/>
          </w:tcPr>
          <w:p w14:paraId="0E3B6AAE">
            <w:pPr>
              <w:keepNext w:val="0"/>
              <w:keepLines w:val="0"/>
              <w:suppressLineNumbers w:val="0"/>
              <w:spacing w:before="0" w:beforeAutospacing="0" w:after="0" w:afterAutospacing="0" w:line="240" w:lineRule="auto"/>
              <w:ind w:left="0" w:right="0"/>
              <w:jc w:val="both"/>
              <w:rPr>
                <w:rFonts w:hint="eastAsia" w:ascii="宋体" w:hAnsi="宋体"/>
                <w:bCs/>
                <w:kern w:val="2"/>
                <w:sz w:val="24"/>
                <w:szCs w:val="24"/>
              </w:rPr>
            </w:pPr>
          </w:p>
        </w:tc>
        <w:tc>
          <w:tcPr>
            <w:tcW w:w="1073" w:type="dxa"/>
            <w:noWrap w:val="0"/>
            <w:vAlign w:val="center"/>
          </w:tcPr>
          <w:p w14:paraId="6C145666">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r>
      <w:tr w14:paraId="1BB62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11772DC1">
            <w:pPr>
              <w:keepNext w:val="0"/>
              <w:keepLines w:val="0"/>
              <w:suppressLineNumbers w:val="0"/>
              <w:spacing w:before="0" w:beforeAutospacing="0" w:after="0" w:afterAutospacing="0" w:line="240" w:lineRule="auto"/>
              <w:ind w:left="0" w:right="0"/>
              <w:jc w:val="center"/>
              <w:rPr>
                <w:rFonts w:hint="default" w:ascii="宋体" w:hAnsi="宋体"/>
                <w:bCs/>
                <w:kern w:val="2"/>
                <w:sz w:val="24"/>
                <w:szCs w:val="24"/>
              </w:rPr>
            </w:pPr>
          </w:p>
        </w:tc>
        <w:tc>
          <w:tcPr>
            <w:tcW w:w="1560" w:type="dxa"/>
            <w:vMerge w:val="continue"/>
            <w:noWrap w:val="0"/>
            <w:vAlign w:val="center"/>
          </w:tcPr>
          <w:p w14:paraId="78718647">
            <w:pPr>
              <w:keepNext w:val="0"/>
              <w:keepLines w:val="0"/>
              <w:suppressLineNumbers w:val="0"/>
              <w:spacing w:before="0" w:beforeAutospacing="0" w:after="0" w:afterAutospacing="0" w:line="240" w:lineRule="auto"/>
              <w:ind w:left="0" w:right="0"/>
              <w:jc w:val="center"/>
              <w:rPr>
                <w:rFonts w:hint="default" w:ascii="宋体" w:hAnsi="宋体"/>
                <w:bCs/>
                <w:kern w:val="2"/>
                <w:sz w:val="24"/>
                <w:szCs w:val="24"/>
              </w:rPr>
            </w:pPr>
          </w:p>
        </w:tc>
        <w:tc>
          <w:tcPr>
            <w:tcW w:w="4504" w:type="dxa"/>
            <w:noWrap w:val="0"/>
            <w:vAlign w:val="center"/>
          </w:tcPr>
          <w:p w14:paraId="7E26D006">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5</w:t>
            </w:r>
            <w:r>
              <w:rPr>
                <w:rFonts w:hint="eastAsia" w:ascii="宋体" w:hAnsi="宋体"/>
                <w:bCs/>
                <w:kern w:val="2"/>
                <w:sz w:val="21"/>
                <w:szCs w:val="21"/>
                <w:lang w:val="en-US" w:eastAsia="zh-CN"/>
              </w:rPr>
              <w:t>.</w:t>
            </w:r>
            <w:r>
              <w:rPr>
                <w:rFonts w:hint="eastAsia" w:ascii="宋体" w:hAnsi="宋体"/>
                <w:bCs/>
                <w:kern w:val="2"/>
                <w:sz w:val="21"/>
                <w:szCs w:val="21"/>
              </w:rPr>
              <w:t>可进行散点图、叠加波多种方法进行心律失常分析、ST段分析，起搏分析，QTc分析，心率变异分析，可进行大段干扰节段标记并从分析界面中去除</w:t>
            </w:r>
          </w:p>
        </w:tc>
        <w:tc>
          <w:tcPr>
            <w:tcW w:w="1159" w:type="dxa"/>
            <w:noWrap w:val="0"/>
            <w:vAlign w:val="center"/>
          </w:tcPr>
          <w:p w14:paraId="1CAA08CC">
            <w:pPr>
              <w:keepNext w:val="0"/>
              <w:keepLines w:val="0"/>
              <w:suppressLineNumbers w:val="0"/>
              <w:spacing w:before="0" w:beforeAutospacing="0" w:after="0" w:afterAutospacing="0" w:line="240" w:lineRule="auto"/>
              <w:ind w:left="0" w:right="0"/>
              <w:jc w:val="both"/>
              <w:rPr>
                <w:rFonts w:hint="eastAsia" w:ascii="宋体" w:hAnsi="宋体"/>
                <w:bCs/>
                <w:kern w:val="2"/>
                <w:sz w:val="24"/>
                <w:szCs w:val="24"/>
              </w:rPr>
            </w:pPr>
          </w:p>
        </w:tc>
        <w:tc>
          <w:tcPr>
            <w:tcW w:w="1073" w:type="dxa"/>
            <w:noWrap w:val="0"/>
            <w:vAlign w:val="center"/>
          </w:tcPr>
          <w:p w14:paraId="04675635">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r>
      <w:tr w14:paraId="4FF29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7786225A">
            <w:pPr>
              <w:keepNext w:val="0"/>
              <w:keepLines w:val="0"/>
              <w:suppressLineNumbers w:val="0"/>
              <w:spacing w:before="0" w:beforeAutospacing="0" w:after="0" w:afterAutospacing="0" w:line="240" w:lineRule="auto"/>
              <w:ind w:left="0" w:right="0"/>
              <w:jc w:val="center"/>
              <w:rPr>
                <w:rFonts w:hint="default" w:ascii="宋体" w:hAnsi="宋体"/>
                <w:bCs/>
                <w:kern w:val="2"/>
                <w:sz w:val="24"/>
                <w:szCs w:val="24"/>
              </w:rPr>
            </w:pPr>
          </w:p>
        </w:tc>
        <w:tc>
          <w:tcPr>
            <w:tcW w:w="1560" w:type="dxa"/>
            <w:vMerge w:val="continue"/>
            <w:noWrap w:val="0"/>
            <w:vAlign w:val="center"/>
          </w:tcPr>
          <w:p w14:paraId="615777A3">
            <w:pPr>
              <w:keepNext w:val="0"/>
              <w:keepLines w:val="0"/>
              <w:suppressLineNumbers w:val="0"/>
              <w:spacing w:before="0" w:beforeAutospacing="0" w:after="0" w:afterAutospacing="0" w:line="240" w:lineRule="auto"/>
              <w:ind w:left="0" w:right="0"/>
              <w:jc w:val="center"/>
              <w:rPr>
                <w:rFonts w:hint="default" w:ascii="宋体" w:hAnsi="宋体"/>
                <w:bCs/>
                <w:kern w:val="2"/>
                <w:sz w:val="24"/>
                <w:szCs w:val="24"/>
              </w:rPr>
            </w:pPr>
          </w:p>
        </w:tc>
        <w:tc>
          <w:tcPr>
            <w:tcW w:w="4504" w:type="dxa"/>
            <w:noWrap w:val="0"/>
            <w:vAlign w:val="center"/>
          </w:tcPr>
          <w:p w14:paraId="55527CBF">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Times New Roman" w:hAnsi="Times New Roman" w:cs="Times New Roman"/>
                <w:b w:val="0"/>
                <w:bCs w:val="0"/>
                <w:color w:val="auto"/>
                <w:kern w:val="2"/>
                <w:sz w:val="21"/>
                <w:szCs w:val="21"/>
                <w:lang w:val="en-US" w:eastAsia="zh-CN" w:bidi="ar-SA"/>
              </w:rPr>
              <w:t>6.</w:t>
            </w:r>
            <w:r>
              <w:rPr>
                <w:rFonts w:hint="eastAsia" w:ascii="宋体" w:hAnsi="宋体" w:eastAsia="宋体" w:cs="Times New Roman"/>
                <w:b w:val="0"/>
                <w:bCs/>
                <w:color w:val="auto"/>
                <w:kern w:val="2"/>
                <w:sz w:val="21"/>
                <w:szCs w:val="21"/>
                <w:lang w:val="en-US" w:eastAsia="zh-CN" w:bidi="ar-SA"/>
              </w:rPr>
              <w:t>存储卡</w:t>
            </w:r>
            <w:r>
              <w:rPr>
                <w:rFonts w:hint="eastAsia" w:ascii="宋体" w:hAnsi="宋体" w:cs="Times New Roman"/>
                <w:b w:val="0"/>
                <w:bCs/>
                <w:color w:val="auto"/>
                <w:kern w:val="2"/>
                <w:sz w:val="21"/>
                <w:szCs w:val="21"/>
                <w:lang w:val="en-US" w:eastAsia="zh-CN" w:bidi="ar-SA"/>
              </w:rPr>
              <w:t>容量≥</w:t>
            </w:r>
            <w:r>
              <w:rPr>
                <w:rFonts w:hint="eastAsia" w:ascii="宋体" w:hAnsi="宋体" w:eastAsia="宋体" w:cs="Times New Roman"/>
                <w:bCs/>
                <w:kern w:val="2"/>
                <w:sz w:val="21"/>
                <w:szCs w:val="21"/>
              </w:rPr>
              <w:t>8GB，</w:t>
            </w:r>
            <w:r>
              <w:rPr>
                <w:rFonts w:hint="eastAsia" w:ascii="宋体" w:hAnsi="宋体" w:eastAsia="宋体" w:cs="Times New Roman"/>
                <w:bCs/>
                <w:kern w:val="2"/>
                <w:sz w:val="21"/>
                <w:szCs w:val="21"/>
                <w:lang w:eastAsia="zh-CN"/>
              </w:rPr>
              <w:t>读取速度≥</w:t>
            </w:r>
            <w:r>
              <w:rPr>
                <w:rFonts w:hint="eastAsia" w:ascii="宋体" w:hAnsi="宋体" w:eastAsia="宋体" w:cs="Times New Roman"/>
                <w:bCs/>
                <w:kern w:val="2"/>
                <w:sz w:val="21"/>
                <w:szCs w:val="21"/>
              </w:rPr>
              <w:t>100MB/S</w:t>
            </w:r>
            <w:r>
              <w:rPr>
                <w:rFonts w:hint="eastAsia" w:ascii="宋体" w:hAnsi="宋体" w:eastAsia="宋体" w:cs="Times New Roman"/>
                <w:bCs/>
                <w:kern w:val="2"/>
                <w:sz w:val="21"/>
                <w:szCs w:val="21"/>
                <w:lang w:eastAsia="zh-CN"/>
              </w:rPr>
              <w:t>。</w:t>
            </w:r>
          </w:p>
        </w:tc>
        <w:tc>
          <w:tcPr>
            <w:tcW w:w="1159" w:type="dxa"/>
            <w:noWrap w:val="0"/>
            <w:vAlign w:val="center"/>
          </w:tcPr>
          <w:p w14:paraId="6691D89B">
            <w:pPr>
              <w:keepNext w:val="0"/>
              <w:keepLines w:val="0"/>
              <w:suppressLineNumbers w:val="0"/>
              <w:spacing w:before="0" w:beforeAutospacing="0" w:after="0" w:afterAutospacing="0" w:line="240" w:lineRule="auto"/>
              <w:ind w:left="0" w:right="0"/>
              <w:jc w:val="both"/>
              <w:rPr>
                <w:rFonts w:hint="eastAsia" w:ascii="宋体" w:hAnsi="宋体"/>
                <w:bCs/>
                <w:kern w:val="2"/>
                <w:sz w:val="24"/>
                <w:szCs w:val="24"/>
              </w:rPr>
            </w:pPr>
          </w:p>
        </w:tc>
        <w:tc>
          <w:tcPr>
            <w:tcW w:w="1073" w:type="dxa"/>
            <w:noWrap w:val="0"/>
            <w:vAlign w:val="center"/>
          </w:tcPr>
          <w:p w14:paraId="470A5B31">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r>
      <w:tr w14:paraId="415F8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18659F61">
            <w:pPr>
              <w:keepNext w:val="0"/>
              <w:keepLines w:val="0"/>
              <w:suppressLineNumbers w:val="0"/>
              <w:spacing w:before="0" w:beforeAutospacing="0" w:after="0" w:afterAutospacing="0" w:line="240" w:lineRule="auto"/>
              <w:ind w:left="0" w:right="0"/>
              <w:jc w:val="center"/>
              <w:rPr>
                <w:rFonts w:hint="default" w:ascii="宋体" w:hAnsi="宋体"/>
                <w:bCs/>
                <w:kern w:val="2"/>
                <w:sz w:val="24"/>
                <w:szCs w:val="24"/>
              </w:rPr>
            </w:pPr>
          </w:p>
        </w:tc>
        <w:tc>
          <w:tcPr>
            <w:tcW w:w="1560" w:type="dxa"/>
            <w:vMerge w:val="continue"/>
            <w:noWrap w:val="0"/>
            <w:vAlign w:val="center"/>
          </w:tcPr>
          <w:p w14:paraId="6B4CE531">
            <w:pPr>
              <w:keepNext w:val="0"/>
              <w:keepLines w:val="0"/>
              <w:suppressLineNumbers w:val="0"/>
              <w:spacing w:before="0" w:beforeAutospacing="0" w:after="0" w:afterAutospacing="0" w:line="240" w:lineRule="auto"/>
              <w:ind w:left="0" w:right="0"/>
              <w:jc w:val="center"/>
              <w:rPr>
                <w:rFonts w:hint="default" w:ascii="宋体" w:hAnsi="宋体"/>
                <w:bCs/>
                <w:kern w:val="2"/>
                <w:sz w:val="24"/>
                <w:szCs w:val="24"/>
              </w:rPr>
            </w:pPr>
          </w:p>
        </w:tc>
        <w:tc>
          <w:tcPr>
            <w:tcW w:w="4504" w:type="dxa"/>
            <w:noWrap w:val="0"/>
            <w:vAlign w:val="center"/>
          </w:tcPr>
          <w:p w14:paraId="03C85D1D">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lang w:val="en-US" w:eastAsia="zh-CN"/>
              </w:rPr>
              <w:t>7.</w:t>
            </w:r>
            <w:r>
              <w:rPr>
                <w:rFonts w:hint="eastAsia" w:ascii="宋体" w:hAnsi="宋体"/>
                <w:bCs/>
                <w:kern w:val="2"/>
                <w:sz w:val="21"/>
                <w:szCs w:val="21"/>
              </w:rPr>
              <w:t xml:space="preserve">可进行扫描输入患者信息，报告可直接回传his并查阅打印，可远程传输并允许多个医生在线判读 </w:t>
            </w:r>
          </w:p>
        </w:tc>
        <w:tc>
          <w:tcPr>
            <w:tcW w:w="1159" w:type="dxa"/>
            <w:noWrap w:val="0"/>
            <w:vAlign w:val="center"/>
          </w:tcPr>
          <w:p w14:paraId="79FC6F79">
            <w:pPr>
              <w:keepNext w:val="0"/>
              <w:keepLines w:val="0"/>
              <w:suppressLineNumbers w:val="0"/>
              <w:spacing w:before="0" w:beforeAutospacing="0" w:after="0" w:afterAutospacing="0" w:line="240" w:lineRule="auto"/>
              <w:ind w:left="0" w:right="0"/>
              <w:jc w:val="both"/>
              <w:rPr>
                <w:rFonts w:hint="eastAsia" w:ascii="宋体" w:hAnsi="宋体"/>
                <w:bCs/>
                <w:kern w:val="2"/>
                <w:sz w:val="24"/>
                <w:szCs w:val="24"/>
              </w:rPr>
            </w:pPr>
          </w:p>
        </w:tc>
        <w:tc>
          <w:tcPr>
            <w:tcW w:w="1073" w:type="dxa"/>
            <w:noWrap w:val="0"/>
            <w:vAlign w:val="center"/>
          </w:tcPr>
          <w:p w14:paraId="3B68FB77">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r>
      <w:tr w14:paraId="18891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restart"/>
            <w:noWrap w:val="0"/>
            <w:vAlign w:val="center"/>
          </w:tcPr>
          <w:p w14:paraId="20A9F00D">
            <w:pPr>
              <w:keepNext w:val="0"/>
              <w:keepLines w:val="0"/>
              <w:suppressLineNumbers w:val="0"/>
              <w:spacing w:before="0" w:beforeAutospacing="0" w:after="0" w:afterAutospacing="0" w:line="240" w:lineRule="auto"/>
              <w:ind w:left="0" w:right="0"/>
              <w:jc w:val="center"/>
              <w:rPr>
                <w:rFonts w:hint="default" w:ascii="宋体" w:hAnsi="宋体"/>
                <w:bCs/>
                <w:kern w:val="2"/>
                <w:sz w:val="24"/>
                <w:szCs w:val="24"/>
              </w:rPr>
            </w:pPr>
            <w:r>
              <w:rPr>
                <w:rFonts w:hint="eastAsia"/>
                <w:bCs/>
                <w:kern w:val="2"/>
                <w:sz w:val="24"/>
                <w:szCs w:val="24"/>
                <w:lang w:val="en-US" w:eastAsia="zh-CN"/>
              </w:rPr>
              <w:t>0</w:t>
            </w:r>
            <w:r>
              <w:rPr>
                <w:rFonts w:hint="eastAsia" w:ascii="宋体" w:hAnsi="宋体"/>
                <w:bCs/>
                <w:kern w:val="2"/>
                <w:sz w:val="24"/>
                <w:szCs w:val="24"/>
              </w:rPr>
              <w:t>2</w:t>
            </w:r>
          </w:p>
        </w:tc>
        <w:tc>
          <w:tcPr>
            <w:tcW w:w="1560" w:type="dxa"/>
            <w:vMerge w:val="restart"/>
            <w:noWrap w:val="0"/>
            <w:vAlign w:val="center"/>
          </w:tcPr>
          <w:p w14:paraId="4C6BD33C">
            <w:pPr>
              <w:keepNext w:val="0"/>
              <w:keepLines w:val="0"/>
              <w:suppressLineNumbers w:val="0"/>
              <w:spacing w:before="0" w:beforeAutospacing="0" w:after="0" w:afterAutospacing="0" w:line="240" w:lineRule="auto"/>
              <w:ind w:left="0" w:right="0"/>
              <w:jc w:val="center"/>
              <w:rPr>
                <w:rFonts w:hint="default" w:ascii="宋体" w:hAnsi="宋体"/>
                <w:bCs/>
                <w:color w:val="auto"/>
                <w:kern w:val="2"/>
                <w:sz w:val="24"/>
                <w:szCs w:val="24"/>
              </w:rPr>
            </w:pPr>
            <w:r>
              <w:rPr>
                <w:rFonts w:hint="eastAsia" w:ascii="宋体" w:hAnsi="宋体"/>
                <w:bCs/>
                <w:color w:val="auto"/>
                <w:kern w:val="2"/>
                <w:sz w:val="24"/>
                <w:szCs w:val="24"/>
              </w:rPr>
              <w:t>动态血压记录仪</w:t>
            </w:r>
          </w:p>
        </w:tc>
        <w:tc>
          <w:tcPr>
            <w:tcW w:w="4504" w:type="dxa"/>
            <w:noWrap w:val="0"/>
            <w:vAlign w:val="center"/>
          </w:tcPr>
          <w:p w14:paraId="1744E01A">
            <w:pPr>
              <w:keepNext w:val="0"/>
              <w:keepLines w:val="0"/>
              <w:suppressLineNumbers w:val="0"/>
              <w:spacing w:before="0" w:beforeAutospacing="0" w:after="0" w:afterAutospacing="0" w:line="240" w:lineRule="auto"/>
              <w:ind w:left="0" w:right="0"/>
              <w:jc w:val="both"/>
              <w:rPr>
                <w:rFonts w:hint="default" w:ascii="宋体" w:hAnsi="宋体"/>
                <w:bCs/>
                <w:color w:val="auto"/>
                <w:kern w:val="2"/>
                <w:sz w:val="21"/>
                <w:szCs w:val="21"/>
              </w:rPr>
            </w:pPr>
            <w:r>
              <w:rPr>
                <w:rFonts w:hint="eastAsia" w:ascii="宋体" w:hAnsi="宋体"/>
                <w:bCs/>
                <w:color w:val="auto"/>
                <w:kern w:val="2"/>
                <w:sz w:val="21"/>
                <w:szCs w:val="21"/>
              </w:rPr>
              <w:t>1.单次连续记录时间达到或超过48小时</w:t>
            </w:r>
          </w:p>
        </w:tc>
        <w:tc>
          <w:tcPr>
            <w:tcW w:w="1159" w:type="dxa"/>
            <w:noWrap w:val="0"/>
            <w:vAlign w:val="center"/>
          </w:tcPr>
          <w:p w14:paraId="1EB671C1">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4C75893A">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r>
      <w:tr w14:paraId="1E695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12B0D158">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4F03AD61">
            <w:pPr>
              <w:keepNext w:val="0"/>
              <w:keepLines w:val="0"/>
              <w:suppressLineNumbers w:val="0"/>
              <w:spacing w:before="0" w:beforeAutospacing="0" w:after="0" w:afterAutospacing="0" w:line="240" w:lineRule="auto"/>
              <w:ind w:left="0" w:right="0"/>
              <w:jc w:val="center"/>
              <w:rPr>
                <w:rFonts w:hint="eastAsia" w:ascii="宋体" w:hAnsi="宋体"/>
                <w:bCs/>
                <w:color w:val="auto"/>
                <w:kern w:val="2"/>
                <w:sz w:val="24"/>
                <w:szCs w:val="24"/>
              </w:rPr>
            </w:pPr>
          </w:p>
        </w:tc>
        <w:tc>
          <w:tcPr>
            <w:tcW w:w="4504" w:type="dxa"/>
            <w:noWrap w:val="0"/>
            <w:vAlign w:val="center"/>
          </w:tcPr>
          <w:p w14:paraId="0F87BC51">
            <w:pPr>
              <w:keepNext w:val="0"/>
              <w:keepLines w:val="0"/>
              <w:suppressLineNumbers w:val="0"/>
              <w:spacing w:before="0" w:beforeAutospacing="0" w:after="0" w:afterAutospacing="0" w:line="240" w:lineRule="auto"/>
              <w:ind w:left="0" w:right="0"/>
              <w:jc w:val="both"/>
              <w:rPr>
                <w:rFonts w:hint="eastAsia" w:ascii="宋体" w:hAnsi="宋体"/>
                <w:bCs/>
                <w:color w:val="auto"/>
                <w:kern w:val="2"/>
                <w:sz w:val="21"/>
                <w:szCs w:val="21"/>
              </w:rPr>
            </w:pPr>
            <w:r>
              <w:rPr>
                <w:rFonts w:hint="eastAsia" w:ascii="宋体" w:hAnsi="宋体"/>
                <w:bCs/>
                <w:color w:val="auto"/>
                <w:kern w:val="2"/>
                <w:sz w:val="21"/>
                <w:szCs w:val="21"/>
              </w:rPr>
              <w:t>2.血压全信息技术，记录血压测量结果并进行均值和波形分析 ，可进行测量结果的准确性判定</w:t>
            </w:r>
          </w:p>
        </w:tc>
        <w:tc>
          <w:tcPr>
            <w:tcW w:w="1159" w:type="dxa"/>
            <w:noWrap w:val="0"/>
            <w:vAlign w:val="center"/>
          </w:tcPr>
          <w:p w14:paraId="0FCE1D50">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3176D39C">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r>
      <w:tr w14:paraId="3B15C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0E81D76A">
            <w:pPr>
              <w:keepNext w:val="0"/>
              <w:keepLines w:val="0"/>
              <w:suppressLineNumbers w:val="0"/>
              <w:spacing w:before="0" w:beforeAutospacing="0" w:after="0" w:afterAutospacing="0" w:line="240" w:lineRule="auto"/>
              <w:ind w:left="0" w:right="0"/>
              <w:jc w:val="center"/>
              <w:rPr>
                <w:rFonts w:hint="default" w:ascii="宋体" w:hAnsi="宋体"/>
                <w:bCs/>
                <w:kern w:val="2"/>
                <w:sz w:val="24"/>
                <w:szCs w:val="24"/>
              </w:rPr>
            </w:pPr>
          </w:p>
        </w:tc>
        <w:tc>
          <w:tcPr>
            <w:tcW w:w="1560" w:type="dxa"/>
            <w:vMerge w:val="continue"/>
            <w:noWrap w:val="0"/>
            <w:vAlign w:val="center"/>
          </w:tcPr>
          <w:p w14:paraId="56B5775C">
            <w:pPr>
              <w:keepNext w:val="0"/>
              <w:keepLines w:val="0"/>
              <w:suppressLineNumbers w:val="0"/>
              <w:spacing w:before="0" w:beforeAutospacing="0" w:after="0" w:afterAutospacing="0" w:line="240" w:lineRule="auto"/>
              <w:ind w:left="0" w:right="0"/>
              <w:jc w:val="center"/>
              <w:rPr>
                <w:rFonts w:hint="default" w:ascii="宋体" w:hAnsi="宋体"/>
                <w:bCs/>
                <w:color w:val="auto"/>
                <w:kern w:val="2"/>
                <w:sz w:val="24"/>
                <w:szCs w:val="24"/>
              </w:rPr>
            </w:pPr>
          </w:p>
        </w:tc>
        <w:tc>
          <w:tcPr>
            <w:tcW w:w="4504" w:type="dxa"/>
            <w:noWrap w:val="0"/>
            <w:vAlign w:val="center"/>
          </w:tcPr>
          <w:p w14:paraId="5056ADBE">
            <w:pPr>
              <w:keepNext w:val="0"/>
              <w:keepLines w:val="0"/>
              <w:suppressLineNumbers w:val="0"/>
              <w:spacing w:before="0" w:beforeAutospacing="0" w:after="0" w:afterAutospacing="0" w:line="240" w:lineRule="auto"/>
              <w:ind w:left="0" w:right="0"/>
              <w:jc w:val="both"/>
              <w:rPr>
                <w:rFonts w:hint="default" w:ascii="宋体" w:hAnsi="宋体"/>
                <w:bCs/>
                <w:color w:val="auto"/>
                <w:kern w:val="2"/>
                <w:sz w:val="21"/>
                <w:szCs w:val="21"/>
              </w:rPr>
            </w:pPr>
            <w:r>
              <w:rPr>
                <w:rFonts w:hint="eastAsia" w:ascii="宋体" w:hAnsi="宋体"/>
                <w:bCs/>
                <w:color w:val="auto"/>
                <w:kern w:val="2"/>
                <w:sz w:val="21"/>
                <w:szCs w:val="21"/>
              </w:rPr>
              <w:t>3.有趋势图、圆饼图、波形图、直方图、散点图等汇总界面</w:t>
            </w:r>
          </w:p>
        </w:tc>
        <w:tc>
          <w:tcPr>
            <w:tcW w:w="1159" w:type="dxa"/>
            <w:noWrap w:val="0"/>
            <w:vAlign w:val="center"/>
          </w:tcPr>
          <w:p w14:paraId="3BBEFF96">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0F2673AA">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r>
      <w:tr w14:paraId="4682C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774CF3A0">
            <w:pPr>
              <w:keepNext w:val="0"/>
              <w:keepLines w:val="0"/>
              <w:suppressLineNumbers w:val="0"/>
              <w:spacing w:before="0" w:beforeAutospacing="0" w:after="0" w:afterAutospacing="0" w:line="240" w:lineRule="auto"/>
              <w:ind w:left="0" w:right="0"/>
              <w:jc w:val="center"/>
              <w:rPr>
                <w:rFonts w:hint="default" w:ascii="宋体" w:hAnsi="宋体"/>
                <w:bCs/>
                <w:kern w:val="2"/>
                <w:sz w:val="24"/>
                <w:szCs w:val="24"/>
              </w:rPr>
            </w:pPr>
          </w:p>
        </w:tc>
        <w:tc>
          <w:tcPr>
            <w:tcW w:w="1560" w:type="dxa"/>
            <w:vMerge w:val="continue"/>
            <w:noWrap w:val="0"/>
            <w:vAlign w:val="center"/>
          </w:tcPr>
          <w:p w14:paraId="132B1833">
            <w:pPr>
              <w:keepNext w:val="0"/>
              <w:keepLines w:val="0"/>
              <w:suppressLineNumbers w:val="0"/>
              <w:spacing w:before="0" w:beforeAutospacing="0" w:after="0" w:afterAutospacing="0" w:line="240" w:lineRule="auto"/>
              <w:ind w:left="0" w:right="0"/>
              <w:jc w:val="center"/>
              <w:rPr>
                <w:rFonts w:hint="default" w:ascii="宋体" w:hAnsi="宋体"/>
                <w:bCs/>
                <w:color w:val="auto"/>
                <w:kern w:val="2"/>
                <w:sz w:val="24"/>
                <w:szCs w:val="24"/>
              </w:rPr>
            </w:pPr>
          </w:p>
        </w:tc>
        <w:tc>
          <w:tcPr>
            <w:tcW w:w="4504" w:type="dxa"/>
            <w:noWrap w:val="0"/>
            <w:vAlign w:val="center"/>
          </w:tcPr>
          <w:p w14:paraId="635D59F7">
            <w:pPr>
              <w:keepNext w:val="0"/>
              <w:keepLines w:val="0"/>
              <w:suppressLineNumbers w:val="0"/>
              <w:spacing w:before="0" w:beforeAutospacing="0" w:after="0" w:afterAutospacing="0" w:line="240" w:lineRule="auto"/>
              <w:ind w:left="0" w:right="0"/>
              <w:jc w:val="both"/>
              <w:rPr>
                <w:rFonts w:hint="eastAsia" w:ascii="宋体" w:hAnsi="宋体"/>
                <w:bCs/>
                <w:color w:val="auto"/>
                <w:kern w:val="2"/>
                <w:sz w:val="21"/>
                <w:szCs w:val="21"/>
              </w:rPr>
            </w:pPr>
            <w:r>
              <w:rPr>
                <w:rFonts w:hint="eastAsia" w:ascii="宋体" w:hAnsi="宋体"/>
                <w:bCs/>
                <w:color w:val="auto"/>
                <w:kern w:val="2"/>
                <w:sz w:val="21"/>
                <w:szCs w:val="21"/>
              </w:rPr>
              <w:t>4.可扫码录入患者信息，可回传医院his系统查阅报告 ，可进行远程传输，允许多个医生同时判读</w:t>
            </w:r>
          </w:p>
        </w:tc>
        <w:tc>
          <w:tcPr>
            <w:tcW w:w="1159" w:type="dxa"/>
            <w:noWrap w:val="0"/>
            <w:vAlign w:val="center"/>
          </w:tcPr>
          <w:p w14:paraId="08E32EF9">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0D3070E6">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r>
      <w:tr w14:paraId="2EA91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78A0CADB">
            <w:pPr>
              <w:keepNext w:val="0"/>
              <w:keepLines w:val="0"/>
              <w:suppressLineNumbers w:val="0"/>
              <w:spacing w:before="0" w:beforeAutospacing="0" w:after="0" w:afterAutospacing="0" w:line="240" w:lineRule="auto"/>
              <w:ind w:left="0" w:right="0"/>
              <w:jc w:val="center"/>
              <w:rPr>
                <w:rFonts w:hint="default" w:ascii="宋体" w:hAnsi="宋体"/>
                <w:bCs/>
                <w:kern w:val="2"/>
                <w:sz w:val="24"/>
                <w:szCs w:val="24"/>
              </w:rPr>
            </w:pPr>
          </w:p>
        </w:tc>
        <w:tc>
          <w:tcPr>
            <w:tcW w:w="1560" w:type="dxa"/>
            <w:vMerge w:val="continue"/>
            <w:noWrap w:val="0"/>
            <w:vAlign w:val="center"/>
          </w:tcPr>
          <w:p w14:paraId="6DA6DC55">
            <w:pPr>
              <w:keepNext w:val="0"/>
              <w:keepLines w:val="0"/>
              <w:suppressLineNumbers w:val="0"/>
              <w:spacing w:before="0" w:beforeAutospacing="0" w:after="0" w:afterAutospacing="0" w:line="240" w:lineRule="auto"/>
              <w:ind w:left="0" w:right="0"/>
              <w:jc w:val="center"/>
              <w:rPr>
                <w:rFonts w:hint="default" w:ascii="宋体" w:hAnsi="宋体"/>
                <w:bCs/>
                <w:color w:val="auto"/>
                <w:kern w:val="2"/>
                <w:sz w:val="24"/>
                <w:szCs w:val="24"/>
              </w:rPr>
            </w:pPr>
          </w:p>
        </w:tc>
        <w:tc>
          <w:tcPr>
            <w:tcW w:w="4504" w:type="dxa"/>
            <w:noWrap w:val="0"/>
            <w:vAlign w:val="center"/>
          </w:tcPr>
          <w:p w14:paraId="6628155F">
            <w:pPr>
              <w:keepNext w:val="0"/>
              <w:keepLines w:val="0"/>
              <w:suppressLineNumbers w:val="0"/>
              <w:spacing w:before="0" w:beforeAutospacing="0" w:after="0" w:afterAutospacing="0" w:line="240" w:lineRule="auto"/>
              <w:ind w:left="0" w:right="0"/>
              <w:jc w:val="both"/>
              <w:rPr>
                <w:rFonts w:hint="eastAsia" w:ascii="宋体" w:hAnsi="宋体"/>
                <w:bCs/>
                <w:color w:val="auto"/>
                <w:kern w:val="2"/>
                <w:sz w:val="21"/>
                <w:szCs w:val="21"/>
              </w:rPr>
            </w:pPr>
            <w:r>
              <w:rPr>
                <w:rFonts w:hint="eastAsia" w:ascii="宋体" w:hAnsi="宋体" w:cs="Times New Roman"/>
                <w:b w:val="0"/>
                <w:bCs/>
                <w:color w:val="auto"/>
                <w:kern w:val="2"/>
                <w:sz w:val="21"/>
                <w:szCs w:val="21"/>
                <w:lang w:val="en-US" w:eastAsia="zh-CN" w:bidi="ar-SA"/>
              </w:rPr>
              <w:t>5.</w:t>
            </w:r>
            <w:r>
              <w:rPr>
                <w:rFonts w:hint="eastAsia" w:ascii="宋体" w:hAnsi="宋体" w:eastAsia="宋体" w:cs="Times New Roman"/>
                <w:b w:val="0"/>
                <w:bCs/>
                <w:color w:val="auto"/>
                <w:kern w:val="2"/>
                <w:sz w:val="21"/>
                <w:szCs w:val="21"/>
                <w:lang w:val="en-US" w:eastAsia="zh-CN" w:bidi="ar-SA"/>
              </w:rPr>
              <w:t>存储卡</w:t>
            </w:r>
            <w:r>
              <w:rPr>
                <w:rFonts w:hint="eastAsia" w:ascii="宋体" w:hAnsi="宋体" w:cs="Times New Roman"/>
                <w:b w:val="0"/>
                <w:bCs/>
                <w:color w:val="auto"/>
                <w:kern w:val="2"/>
                <w:sz w:val="21"/>
                <w:szCs w:val="21"/>
                <w:lang w:val="en-US" w:eastAsia="zh-CN" w:bidi="ar-SA"/>
              </w:rPr>
              <w:t>容量≥</w:t>
            </w:r>
            <w:r>
              <w:rPr>
                <w:rFonts w:hint="eastAsia" w:ascii="宋体" w:hAnsi="宋体" w:eastAsia="宋体" w:cs="Times New Roman"/>
                <w:bCs/>
                <w:color w:val="auto"/>
                <w:kern w:val="2"/>
                <w:sz w:val="21"/>
                <w:szCs w:val="21"/>
              </w:rPr>
              <w:t>8GB，</w:t>
            </w:r>
            <w:r>
              <w:rPr>
                <w:rFonts w:hint="eastAsia" w:ascii="宋体" w:hAnsi="宋体" w:eastAsia="宋体" w:cs="Times New Roman"/>
                <w:bCs/>
                <w:color w:val="auto"/>
                <w:kern w:val="2"/>
                <w:sz w:val="21"/>
                <w:szCs w:val="21"/>
                <w:lang w:eastAsia="zh-CN"/>
              </w:rPr>
              <w:t>读取速度≥</w:t>
            </w:r>
            <w:r>
              <w:rPr>
                <w:rFonts w:hint="eastAsia" w:ascii="宋体" w:hAnsi="宋体" w:eastAsia="宋体" w:cs="Times New Roman"/>
                <w:bCs/>
                <w:color w:val="auto"/>
                <w:kern w:val="2"/>
                <w:sz w:val="21"/>
                <w:szCs w:val="21"/>
              </w:rPr>
              <w:t>100MB/S</w:t>
            </w:r>
            <w:r>
              <w:rPr>
                <w:rFonts w:hint="eastAsia" w:ascii="宋体" w:hAnsi="宋体" w:eastAsia="宋体" w:cs="Times New Roman"/>
                <w:bCs/>
                <w:color w:val="auto"/>
                <w:kern w:val="2"/>
                <w:sz w:val="21"/>
                <w:szCs w:val="21"/>
                <w:lang w:eastAsia="zh-CN"/>
              </w:rPr>
              <w:t>。</w:t>
            </w:r>
          </w:p>
        </w:tc>
        <w:tc>
          <w:tcPr>
            <w:tcW w:w="1159" w:type="dxa"/>
            <w:noWrap w:val="0"/>
            <w:vAlign w:val="center"/>
          </w:tcPr>
          <w:p w14:paraId="781D34C5">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10267565">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r>
      <w:tr w14:paraId="09F2F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6ECEF681">
            <w:pPr>
              <w:keepNext w:val="0"/>
              <w:keepLines w:val="0"/>
              <w:suppressLineNumbers w:val="0"/>
              <w:spacing w:before="0" w:beforeAutospacing="0" w:after="0" w:afterAutospacing="0" w:line="240" w:lineRule="auto"/>
              <w:ind w:left="0" w:right="0"/>
              <w:jc w:val="center"/>
              <w:rPr>
                <w:rFonts w:hint="default" w:ascii="宋体" w:hAnsi="宋体"/>
                <w:bCs/>
                <w:kern w:val="2"/>
                <w:sz w:val="24"/>
                <w:szCs w:val="24"/>
              </w:rPr>
            </w:pPr>
          </w:p>
        </w:tc>
        <w:tc>
          <w:tcPr>
            <w:tcW w:w="1560" w:type="dxa"/>
            <w:vMerge w:val="continue"/>
            <w:noWrap w:val="0"/>
            <w:vAlign w:val="center"/>
          </w:tcPr>
          <w:p w14:paraId="17AFEE2A">
            <w:pPr>
              <w:keepNext w:val="0"/>
              <w:keepLines w:val="0"/>
              <w:suppressLineNumbers w:val="0"/>
              <w:spacing w:before="0" w:beforeAutospacing="0" w:after="0" w:afterAutospacing="0" w:line="240" w:lineRule="auto"/>
              <w:ind w:left="0" w:right="0"/>
              <w:jc w:val="center"/>
              <w:rPr>
                <w:rFonts w:hint="default" w:ascii="宋体" w:hAnsi="宋体"/>
                <w:bCs/>
                <w:kern w:val="2"/>
                <w:sz w:val="24"/>
                <w:szCs w:val="24"/>
              </w:rPr>
            </w:pPr>
          </w:p>
        </w:tc>
        <w:tc>
          <w:tcPr>
            <w:tcW w:w="4504" w:type="dxa"/>
            <w:noWrap w:val="0"/>
            <w:vAlign w:val="center"/>
          </w:tcPr>
          <w:p w14:paraId="1E68AB5B">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lang w:val="en-US" w:eastAsia="zh-CN"/>
              </w:rPr>
              <w:t>6</w:t>
            </w:r>
            <w:r>
              <w:rPr>
                <w:rFonts w:hint="eastAsia" w:ascii="宋体" w:hAnsi="宋体"/>
                <w:bCs/>
                <w:kern w:val="2"/>
                <w:sz w:val="21"/>
                <w:szCs w:val="21"/>
              </w:rPr>
              <w:t>.判定阈值可调，满足特殊人群或者临床研究需要</w:t>
            </w:r>
          </w:p>
        </w:tc>
        <w:tc>
          <w:tcPr>
            <w:tcW w:w="1159" w:type="dxa"/>
            <w:noWrap w:val="0"/>
            <w:vAlign w:val="center"/>
          </w:tcPr>
          <w:p w14:paraId="2580B484">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76EE6CFF">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r>
      <w:tr w14:paraId="14E58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restart"/>
            <w:noWrap w:val="0"/>
            <w:vAlign w:val="center"/>
          </w:tcPr>
          <w:p w14:paraId="61D2BB12">
            <w:pPr>
              <w:keepNext w:val="0"/>
              <w:keepLines w:val="0"/>
              <w:suppressLineNumbers w:val="0"/>
              <w:spacing w:before="0" w:beforeAutospacing="0" w:after="0" w:afterAutospacing="0" w:line="240" w:lineRule="auto"/>
              <w:ind w:left="0" w:right="0"/>
              <w:jc w:val="center"/>
              <w:rPr>
                <w:rFonts w:hint="default" w:ascii="宋体" w:hAnsi="宋体"/>
                <w:bCs/>
                <w:kern w:val="2"/>
                <w:sz w:val="24"/>
                <w:szCs w:val="24"/>
              </w:rPr>
            </w:pPr>
            <w:r>
              <w:rPr>
                <w:rFonts w:hint="eastAsia"/>
                <w:bCs/>
                <w:kern w:val="2"/>
                <w:sz w:val="24"/>
                <w:szCs w:val="24"/>
                <w:lang w:val="en-US" w:eastAsia="zh-CN"/>
              </w:rPr>
              <w:t>0</w:t>
            </w:r>
            <w:r>
              <w:rPr>
                <w:rFonts w:hint="eastAsia" w:ascii="宋体" w:hAnsi="宋体"/>
                <w:bCs/>
                <w:kern w:val="2"/>
                <w:sz w:val="24"/>
                <w:szCs w:val="24"/>
              </w:rPr>
              <w:t>3</w:t>
            </w:r>
          </w:p>
        </w:tc>
        <w:tc>
          <w:tcPr>
            <w:tcW w:w="1560" w:type="dxa"/>
            <w:vMerge w:val="restart"/>
            <w:noWrap w:val="0"/>
            <w:vAlign w:val="center"/>
          </w:tcPr>
          <w:p w14:paraId="24B4EB56">
            <w:pPr>
              <w:keepNext w:val="0"/>
              <w:keepLines w:val="0"/>
              <w:suppressLineNumbers w:val="0"/>
              <w:spacing w:before="0" w:beforeAutospacing="0" w:after="0" w:afterAutospacing="0" w:line="240" w:lineRule="auto"/>
              <w:ind w:left="0" w:right="0"/>
              <w:jc w:val="center"/>
              <w:rPr>
                <w:rFonts w:hint="default" w:ascii="宋体" w:hAnsi="宋体"/>
                <w:bCs/>
                <w:kern w:val="2"/>
                <w:sz w:val="24"/>
                <w:szCs w:val="24"/>
              </w:rPr>
            </w:pPr>
            <w:r>
              <w:rPr>
                <w:rFonts w:hint="eastAsia" w:ascii="宋体" w:hAnsi="宋体"/>
                <w:bCs/>
                <w:kern w:val="2"/>
                <w:sz w:val="24"/>
                <w:szCs w:val="24"/>
              </w:rPr>
              <w:t>临时起搏器</w:t>
            </w:r>
          </w:p>
        </w:tc>
        <w:tc>
          <w:tcPr>
            <w:tcW w:w="4504" w:type="dxa"/>
            <w:noWrap w:val="0"/>
            <w:vAlign w:val="center"/>
          </w:tcPr>
          <w:p w14:paraId="647FB490">
            <w:pPr>
              <w:keepNext w:val="0"/>
              <w:keepLines w:val="0"/>
              <w:suppressLineNumbers w:val="0"/>
              <w:spacing w:before="0" w:beforeAutospacing="0" w:after="0" w:afterAutospacing="0" w:line="240" w:lineRule="auto"/>
              <w:ind w:left="0" w:right="0"/>
              <w:jc w:val="both"/>
              <w:rPr>
                <w:rFonts w:hint="default" w:ascii="宋体" w:hAnsi="宋体"/>
                <w:bCs/>
                <w:kern w:val="2"/>
                <w:sz w:val="21"/>
                <w:szCs w:val="21"/>
              </w:rPr>
            </w:pPr>
            <w:r>
              <w:rPr>
                <w:rFonts w:hint="eastAsia" w:ascii="宋体" w:hAnsi="宋体"/>
                <w:bCs/>
                <w:kern w:val="2"/>
                <w:sz w:val="21"/>
                <w:szCs w:val="21"/>
              </w:rPr>
              <w:t>1、标准及认证：符合 NMPA 认证</w:t>
            </w:r>
          </w:p>
        </w:tc>
        <w:tc>
          <w:tcPr>
            <w:tcW w:w="1159" w:type="dxa"/>
            <w:noWrap w:val="0"/>
            <w:vAlign w:val="center"/>
          </w:tcPr>
          <w:p w14:paraId="1AE75CCD">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0378582F">
            <w:pPr>
              <w:keepNext w:val="0"/>
              <w:keepLines w:val="0"/>
              <w:suppressLineNumbers w:val="0"/>
              <w:wordWrap w:val="0"/>
              <w:adjustRightInd w:val="0"/>
              <w:snapToGrid w:val="0"/>
              <w:spacing w:before="0" w:beforeAutospacing="0" w:after="0" w:afterAutospacing="0" w:line="276" w:lineRule="auto"/>
              <w:ind w:left="0" w:right="0"/>
              <w:jc w:val="both"/>
              <w:rPr>
                <w:rFonts w:hint="default" w:ascii="宋体" w:hAnsi="宋体"/>
                <w:bCs/>
                <w:kern w:val="2"/>
                <w:sz w:val="24"/>
                <w:szCs w:val="24"/>
              </w:rPr>
            </w:pPr>
          </w:p>
        </w:tc>
      </w:tr>
      <w:tr w14:paraId="046B4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01B401B2">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59942212">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2B1BCF1F">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2、起搏模式至少包含：SSI(AAI,VVI)，SOO(AOO,VOO)</w:t>
            </w:r>
          </w:p>
        </w:tc>
        <w:tc>
          <w:tcPr>
            <w:tcW w:w="1159" w:type="dxa"/>
            <w:noWrap w:val="0"/>
            <w:vAlign w:val="center"/>
          </w:tcPr>
          <w:p w14:paraId="3F4C4683">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1E507ED5">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31D39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1DA436C5">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3E907586">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16732AF7">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3、起搏频率：30-180次/分钟(所投产品范围涵盖对应的区间即认定为满足该项技术要求)</w:t>
            </w:r>
          </w:p>
        </w:tc>
        <w:tc>
          <w:tcPr>
            <w:tcW w:w="1159" w:type="dxa"/>
            <w:noWrap w:val="0"/>
            <w:vAlign w:val="center"/>
          </w:tcPr>
          <w:p w14:paraId="1013A0A5">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745CD923">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3AAB7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6CE695B6">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13730F00">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2FFBEA14">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4、脉冲波形：恒定电压</w:t>
            </w:r>
          </w:p>
        </w:tc>
        <w:tc>
          <w:tcPr>
            <w:tcW w:w="1159" w:type="dxa"/>
            <w:noWrap w:val="0"/>
            <w:vAlign w:val="center"/>
          </w:tcPr>
          <w:p w14:paraId="5AF58387">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721E9F56">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605FE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6827CF17">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5F90A0A6">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12976CF3">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5、脉冲幅度：0.1-10.0V(所投产品范围涵盖对应的区间即认定为满足该项技术要求)</w:t>
            </w:r>
          </w:p>
        </w:tc>
        <w:tc>
          <w:tcPr>
            <w:tcW w:w="1159" w:type="dxa"/>
            <w:noWrap w:val="0"/>
            <w:vAlign w:val="center"/>
          </w:tcPr>
          <w:p w14:paraId="3FE2949D">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59612CDB">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63C79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3D1DE41E">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43FAABAC">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149FC58F">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6、脉冲宽度：0.1-2.0ms(所投产品范围涵盖对应的区间即认定为满足该项技术要求)</w:t>
            </w:r>
          </w:p>
        </w:tc>
        <w:tc>
          <w:tcPr>
            <w:tcW w:w="1159" w:type="dxa"/>
            <w:noWrap w:val="0"/>
            <w:vAlign w:val="center"/>
          </w:tcPr>
          <w:p w14:paraId="33AD196A">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5706D03F">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238E9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0D1017F3">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5D5DE2F9">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4E3757F6">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7、感知灵敏度：0.5-10mV(所投产品范围涵盖对应的区间即认定为满足该项技术要求)</w:t>
            </w:r>
          </w:p>
        </w:tc>
        <w:tc>
          <w:tcPr>
            <w:tcW w:w="1159" w:type="dxa"/>
            <w:noWrap w:val="0"/>
            <w:vAlign w:val="center"/>
          </w:tcPr>
          <w:p w14:paraId="4A861423">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6A399CA4">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40CCB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5861B21A">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6EB4E630">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2A67656F">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8、心内图（EGM）：有，包括起搏/感知事件标记和事件间期</w:t>
            </w:r>
          </w:p>
        </w:tc>
        <w:tc>
          <w:tcPr>
            <w:tcW w:w="1159" w:type="dxa"/>
            <w:noWrap w:val="0"/>
            <w:vAlign w:val="center"/>
          </w:tcPr>
          <w:p w14:paraId="60CECEE8">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6F15A79E">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44519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46643F1D">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381D9203">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17EB6E22">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9、P/R波峰值测量：0.5mV-20.0mV(所投产品范围涵盖对应的区间即认定为满足该项技术要求)</w:t>
            </w:r>
          </w:p>
        </w:tc>
        <w:tc>
          <w:tcPr>
            <w:tcW w:w="1159" w:type="dxa"/>
            <w:noWrap w:val="0"/>
            <w:vAlign w:val="center"/>
          </w:tcPr>
          <w:p w14:paraId="032F3DFC">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4014F91D">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7AA5E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476E0302">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0912084A">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53F5635D">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10、起搏百分比记录：最多过往5天起搏百分比</w:t>
            </w:r>
          </w:p>
          <w:p w14:paraId="2C5E34DA">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11、安全性能：电除颤保护、静电保护，干扰反转，奔放保护</w:t>
            </w:r>
          </w:p>
        </w:tc>
        <w:tc>
          <w:tcPr>
            <w:tcW w:w="1159" w:type="dxa"/>
            <w:noWrap w:val="0"/>
            <w:vAlign w:val="center"/>
          </w:tcPr>
          <w:p w14:paraId="59C598CC">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7C4D54B0">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0547F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25D3BC52">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268FB7E9">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350372AA">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12、电池使用寿命：≥7天</w:t>
            </w:r>
          </w:p>
        </w:tc>
        <w:tc>
          <w:tcPr>
            <w:tcW w:w="1159" w:type="dxa"/>
            <w:noWrap w:val="0"/>
            <w:vAlign w:val="center"/>
          </w:tcPr>
          <w:p w14:paraId="07D77382">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7B1497C5">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10781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restart"/>
            <w:noWrap w:val="0"/>
            <w:vAlign w:val="center"/>
          </w:tcPr>
          <w:p w14:paraId="54C528F5">
            <w:pPr>
              <w:keepNext w:val="0"/>
              <w:keepLines w:val="0"/>
              <w:suppressLineNumbers w:val="0"/>
              <w:spacing w:before="0" w:beforeAutospacing="0" w:after="0" w:afterAutospacing="0" w:line="240" w:lineRule="auto"/>
              <w:ind w:left="0" w:right="0"/>
              <w:jc w:val="center"/>
              <w:rPr>
                <w:rFonts w:hint="eastAsia" w:ascii="宋体" w:hAnsi="宋体" w:eastAsia="宋体"/>
                <w:bCs/>
                <w:kern w:val="2"/>
                <w:sz w:val="24"/>
                <w:szCs w:val="24"/>
                <w:lang w:eastAsia="zh-CN"/>
              </w:rPr>
            </w:pPr>
            <w:r>
              <w:rPr>
                <w:rFonts w:hint="eastAsia"/>
                <w:bCs/>
                <w:kern w:val="2"/>
                <w:sz w:val="24"/>
                <w:szCs w:val="24"/>
                <w:lang w:val="en-US" w:eastAsia="zh-CN"/>
              </w:rPr>
              <w:t>0</w:t>
            </w:r>
            <w:r>
              <w:rPr>
                <w:rFonts w:hint="eastAsia" w:ascii="宋体" w:hAnsi="宋体"/>
                <w:bCs/>
                <w:kern w:val="2"/>
                <w:sz w:val="24"/>
                <w:szCs w:val="24"/>
                <w:lang w:val="en-US" w:eastAsia="zh-CN"/>
              </w:rPr>
              <w:t>4</w:t>
            </w:r>
          </w:p>
        </w:tc>
        <w:tc>
          <w:tcPr>
            <w:tcW w:w="1560" w:type="dxa"/>
            <w:vMerge w:val="restart"/>
            <w:noWrap w:val="0"/>
            <w:vAlign w:val="center"/>
          </w:tcPr>
          <w:p w14:paraId="46F93BE1">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r>
              <w:rPr>
                <w:rFonts w:hint="eastAsia" w:ascii="宋体" w:hAnsi="宋体"/>
                <w:bCs/>
                <w:kern w:val="2"/>
                <w:sz w:val="24"/>
                <w:szCs w:val="24"/>
              </w:rPr>
              <w:t>光子治疗仪</w:t>
            </w:r>
          </w:p>
        </w:tc>
        <w:tc>
          <w:tcPr>
            <w:tcW w:w="4504" w:type="dxa"/>
            <w:noWrap w:val="0"/>
            <w:vAlign w:val="center"/>
          </w:tcPr>
          <w:p w14:paraId="4EF174C3">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1.产品注册登记表适应症：适用于消炎、镇痛，对体表创面有止渗液，促进肉芽组织生长、加速愈合的作用。</w:t>
            </w:r>
          </w:p>
        </w:tc>
        <w:tc>
          <w:tcPr>
            <w:tcW w:w="1159" w:type="dxa"/>
            <w:noWrap w:val="0"/>
            <w:vAlign w:val="center"/>
          </w:tcPr>
          <w:p w14:paraId="306BB9E0">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74E7555D">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2FA7A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47F1674A">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34C2890A">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30BA662E">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2.光源材质：半导体固态光源（点阵芯片集成式）。</w:t>
            </w:r>
          </w:p>
        </w:tc>
        <w:tc>
          <w:tcPr>
            <w:tcW w:w="1159" w:type="dxa"/>
            <w:noWrap w:val="0"/>
            <w:vAlign w:val="center"/>
          </w:tcPr>
          <w:p w14:paraId="659234F7">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325A99AA">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03412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3E032A2E">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09B2F049">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5B0F345D">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3.LED光源峰值波长：红光630nm±10nm；蓝光460±10nm。</w:t>
            </w:r>
          </w:p>
        </w:tc>
        <w:tc>
          <w:tcPr>
            <w:tcW w:w="1159" w:type="dxa"/>
            <w:noWrap w:val="0"/>
            <w:vAlign w:val="center"/>
          </w:tcPr>
          <w:p w14:paraId="7BCB8820">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2BBABA36">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339EC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0C43837E">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4C0D417C">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047AC199">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4.最大有效治疗面积：≥600cm</w:t>
            </w:r>
            <w:r>
              <w:rPr>
                <w:rFonts w:hint="eastAsia" w:ascii="宋体" w:hAnsi="宋体"/>
                <w:bCs/>
                <w:kern w:val="2"/>
                <w:sz w:val="21"/>
                <w:szCs w:val="21"/>
                <w:vertAlign w:val="superscript"/>
              </w:rPr>
              <w:t>2</w:t>
            </w:r>
            <w:r>
              <w:rPr>
                <w:rFonts w:hint="eastAsia" w:ascii="宋体" w:hAnsi="宋体"/>
                <w:bCs/>
                <w:kern w:val="2"/>
                <w:sz w:val="21"/>
                <w:szCs w:val="21"/>
              </w:rPr>
              <w:t>。</w:t>
            </w:r>
          </w:p>
        </w:tc>
        <w:tc>
          <w:tcPr>
            <w:tcW w:w="1159" w:type="dxa"/>
            <w:noWrap w:val="0"/>
            <w:vAlign w:val="center"/>
          </w:tcPr>
          <w:p w14:paraId="0F8475C9">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7DDF756D">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2E1B7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51DCD052">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4B53D52B">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674DDA8B">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5.单光源输出光功率：≥20W±25%；至少六级能量可调节。</w:t>
            </w:r>
          </w:p>
        </w:tc>
        <w:tc>
          <w:tcPr>
            <w:tcW w:w="1159" w:type="dxa"/>
            <w:noWrap w:val="0"/>
            <w:vAlign w:val="center"/>
          </w:tcPr>
          <w:p w14:paraId="082BD9E6">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48A24E7D">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0B105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0672BDF5">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672527F4">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52B6348D">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6.最大光功率密度（光源表面测量）：红光≥2000mW/cm</w:t>
            </w:r>
            <w:r>
              <w:rPr>
                <w:rFonts w:hint="eastAsia" w:ascii="宋体" w:hAnsi="宋体"/>
                <w:bCs/>
                <w:kern w:val="2"/>
                <w:sz w:val="21"/>
                <w:szCs w:val="21"/>
                <w:vertAlign w:val="superscript"/>
              </w:rPr>
              <w:t>2</w:t>
            </w:r>
            <w:r>
              <w:rPr>
                <w:rFonts w:hint="eastAsia" w:ascii="宋体" w:hAnsi="宋体"/>
                <w:bCs/>
                <w:kern w:val="2"/>
                <w:sz w:val="21"/>
                <w:szCs w:val="21"/>
              </w:rPr>
              <w:t>，蓝光≥2000mW/cm</w:t>
            </w:r>
            <w:r>
              <w:rPr>
                <w:rFonts w:hint="eastAsia" w:ascii="宋体" w:hAnsi="宋体"/>
                <w:bCs/>
                <w:kern w:val="2"/>
                <w:sz w:val="21"/>
                <w:szCs w:val="21"/>
                <w:vertAlign w:val="superscript"/>
              </w:rPr>
              <w:t>2</w:t>
            </w:r>
            <w:r>
              <w:rPr>
                <w:rFonts w:hint="eastAsia" w:ascii="宋体" w:hAnsi="宋体"/>
                <w:bCs/>
                <w:kern w:val="2"/>
                <w:sz w:val="21"/>
                <w:szCs w:val="21"/>
              </w:rPr>
              <w:t>。</w:t>
            </w:r>
          </w:p>
        </w:tc>
        <w:tc>
          <w:tcPr>
            <w:tcW w:w="1159" w:type="dxa"/>
            <w:noWrap w:val="0"/>
            <w:vAlign w:val="center"/>
          </w:tcPr>
          <w:p w14:paraId="0F939D3C">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38230205">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6F2F7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2162C4D8">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1E4F7B30">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4A09422A">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7.产品配有语音提示及遥控功能。</w:t>
            </w:r>
          </w:p>
        </w:tc>
        <w:tc>
          <w:tcPr>
            <w:tcW w:w="1159" w:type="dxa"/>
            <w:noWrap w:val="0"/>
            <w:vAlign w:val="center"/>
          </w:tcPr>
          <w:p w14:paraId="2B5612E8">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7D5BAB20">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100BF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67CDA18B">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3CB8FE46">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2EC30FFD">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8.有电动升降功能，行程400mm±10％，速度≥30mm/s。</w:t>
            </w:r>
          </w:p>
        </w:tc>
        <w:tc>
          <w:tcPr>
            <w:tcW w:w="1159" w:type="dxa"/>
            <w:noWrap w:val="0"/>
            <w:vAlign w:val="center"/>
          </w:tcPr>
          <w:p w14:paraId="23C2B659">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0B648D8D">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353D8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50DFA1DF">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4D41A872">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56CCEC6F">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9.在正常工作状态下，光辐射器输出的光不会出现肉眼可察觉的非功能性的闪烁现象。</w:t>
            </w:r>
          </w:p>
        </w:tc>
        <w:tc>
          <w:tcPr>
            <w:tcW w:w="1159" w:type="dxa"/>
            <w:noWrap w:val="0"/>
            <w:vAlign w:val="center"/>
          </w:tcPr>
          <w:p w14:paraId="1B603694">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5679DC48">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38275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5C50359D">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6847CF29">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6A0E2489">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10.具有超温保护功能，当有效辐照面的温度超过标称的温度保护限值时，治疗仪能立刻停止光辐射输出且不可自行恢复。</w:t>
            </w:r>
          </w:p>
        </w:tc>
        <w:tc>
          <w:tcPr>
            <w:tcW w:w="1159" w:type="dxa"/>
            <w:noWrap w:val="0"/>
            <w:vAlign w:val="center"/>
          </w:tcPr>
          <w:p w14:paraId="1D1F8FD5">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1EE06DE6">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54CBF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0BAF9606">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3A4FC4AC">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47905F18">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11.操作面板：≥7寸液晶触摸屏幕。</w:t>
            </w:r>
          </w:p>
        </w:tc>
        <w:tc>
          <w:tcPr>
            <w:tcW w:w="1159" w:type="dxa"/>
            <w:noWrap w:val="0"/>
            <w:vAlign w:val="center"/>
          </w:tcPr>
          <w:p w14:paraId="5AD317FA">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386AC38D">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21967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2B3B1FB2">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4789C9F1">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4091AC47">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12.输入功率：≤250VA。</w:t>
            </w:r>
          </w:p>
        </w:tc>
        <w:tc>
          <w:tcPr>
            <w:tcW w:w="1159" w:type="dxa"/>
            <w:noWrap w:val="0"/>
            <w:vAlign w:val="center"/>
          </w:tcPr>
          <w:p w14:paraId="558123C3">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219C65F0">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529BF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restart"/>
            <w:noWrap w:val="0"/>
            <w:vAlign w:val="center"/>
          </w:tcPr>
          <w:p w14:paraId="4CE86EA7">
            <w:pPr>
              <w:keepNext w:val="0"/>
              <w:keepLines w:val="0"/>
              <w:suppressLineNumbers w:val="0"/>
              <w:spacing w:before="0" w:beforeAutospacing="0" w:after="0" w:afterAutospacing="0" w:line="240" w:lineRule="auto"/>
              <w:ind w:left="0" w:right="0"/>
              <w:jc w:val="center"/>
              <w:rPr>
                <w:rFonts w:hint="eastAsia" w:ascii="宋体" w:hAnsi="宋体" w:eastAsia="宋体"/>
                <w:bCs/>
                <w:kern w:val="2"/>
                <w:sz w:val="24"/>
                <w:szCs w:val="24"/>
                <w:lang w:val="en-US" w:eastAsia="zh-CN"/>
              </w:rPr>
            </w:pPr>
            <w:r>
              <w:rPr>
                <w:rFonts w:hint="eastAsia"/>
                <w:bCs/>
                <w:kern w:val="2"/>
                <w:sz w:val="24"/>
                <w:szCs w:val="24"/>
                <w:lang w:val="en-US" w:eastAsia="zh-CN"/>
              </w:rPr>
              <w:t>0</w:t>
            </w:r>
            <w:r>
              <w:rPr>
                <w:rFonts w:hint="eastAsia" w:ascii="宋体" w:hAnsi="宋体"/>
                <w:bCs/>
                <w:kern w:val="2"/>
                <w:sz w:val="24"/>
                <w:szCs w:val="24"/>
                <w:lang w:val="en-US" w:eastAsia="zh-CN"/>
              </w:rPr>
              <w:t>5</w:t>
            </w:r>
          </w:p>
        </w:tc>
        <w:tc>
          <w:tcPr>
            <w:tcW w:w="1560" w:type="dxa"/>
            <w:vMerge w:val="restart"/>
            <w:noWrap w:val="0"/>
            <w:vAlign w:val="center"/>
          </w:tcPr>
          <w:p w14:paraId="483C0CBD">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r>
              <w:rPr>
                <w:rFonts w:hint="eastAsia" w:ascii="宋体" w:hAnsi="宋体"/>
                <w:bCs/>
                <w:kern w:val="2"/>
                <w:sz w:val="24"/>
                <w:szCs w:val="24"/>
              </w:rPr>
              <w:t>输液车</w:t>
            </w:r>
          </w:p>
        </w:tc>
        <w:tc>
          <w:tcPr>
            <w:tcW w:w="4504" w:type="dxa"/>
            <w:noWrap w:val="0"/>
            <w:vAlign w:val="center"/>
          </w:tcPr>
          <w:p w14:paraId="0F8359D4">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1、台面采用钢制喷塑成型，车体轻便抗腐蚀，容易清洁</w:t>
            </w:r>
          </w:p>
        </w:tc>
        <w:tc>
          <w:tcPr>
            <w:tcW w:w="1159" w:type="dxa"/>
            <w:noWrap w:val="0"/>
            <w:vAlign w:val="center"/>
          </w:tcPr>
          <w:p w14:paraId="4DADE015">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04BB6223">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28BB8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0C65229F">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3A436AA5">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21A30622">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2、立柱采用铝合金型材，强度高，耐磨抗腐蚀</w:t>
            </w:r>
          </w:p>
        </w:tc>
        <w:tc>
          <w:tcPr>
            <w:tcW w:w="1159" w:type="dxa"/>
            <w:noWrap w:val="0"/>
            <w:vAlign w:val="center"/>
          </w:tcPr>
          <w:p w14:paraId="2385628B">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57260B93">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517DD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10D9873F">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52E7F653">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6B3BCB51">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3、台面上部为双层输液架挂钩</w:t>
            </w:r>
          </w:p>
        </w:tc>
        <w:tc>
          <w:tcPr>
            <w:tcW w:w="1159" w:type="dxa"/>
            <w:noWrap w:val="0"/>
            <w:vAlign w:val="center"/>
          </w:tcPr>
          <w:p w14:paraId="548F01B0">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5B8941BA">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5A2BD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49D9DEB1">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6D220CB4">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422A2B6A">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4、整体双层台面，均安装不锈钢围栏，不沾手印；选用优质 304#不锈钢管焊接，牢固可靠</w:t>
            </w:r>
          </w:p>
        </w:tc>
        <w:tc>
          <w:tcPr>
            <w:tcW w:w="1159" w:type="dxa"/>
            <w:noWrap w:val="0"/>
            <w:vAlign w:val="center"/>
          </w:tcPr>
          <w:p w14:paraId="576185DB">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4D1DEACD">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31174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5ECCEA83">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38AD9ACD">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78A2FA91">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5、台面下配 ≥2 个抽屉，抽屉内有任意隔断，及其方便放置任何物体。抗腐蚀；专用铝手把，容易清理</w:t>
            </w:r>
          </w:p>
        </w:tc>
        <w:tc>
          <w:tcPr>
            <w:tcW w:w="1159" w:type="dxa"/>
            <w:noWrap w:val="0"/>
            <w:vAlign w:val="center"/>
          </w:tcPr>
          <w:p w14:paraId="0A688731">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4487D115">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73A8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2A5DEFF8">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74F5B360">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3FE30951">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6、抽屉选用重型三节静音滑轨，推拉顺畅，安静，无噪音，承载量大，可自锁</w:t>
            </w:r>
          </w:p>
        </w:tc>
        <w:tc>
          <w:tcPr>
            <w:tcW w:w="1159" w:type="dxa"/>
            <w:noWrap w:val="0"/>
            <w:vAlign w:val="center"/>
          </w:tcPr>
          <w:p w14:paraId="3F589E3B">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355051EC">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278A9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352671D2">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75DB0D46">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35AC0EBD">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7、底部四只静音防缠绕脚轮，脚轮直径Φ≥100mm，推行灵活承载量大</w:t>
            </w:r>
          </w:p>
        </w:tc>
        <w:tc>
          <w:tcPr>
            <w:tcW w:w="1159" w:type="dxa"/>
            <w:noWrap w:val="0"/>
            <w:vAlign w:val="center"/>
          </w:tcPr>
          <w:p w14:paraId="0EF3B62C">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76BBE75B">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47359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1C377F36">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4FD25398">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56E1A036">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eastAsia="宋体" w:cs="Times New Roman"/>
                <w:bCs/>
                <w:kern w:val="2"/>
                <w:sz w:val="21"/>
                <w:szCs w:val="21"/>
                <w:lang w:val="en-US" w:eastAsia="zh-CN"/>
              </w:rPr>
              <w:t>8、</w:t>
            </w:r>
            <w:r>
              <w:rPr>
                <w:rFonts w:hint="eastAsia" w:ascii="宋体" w:hAnsi="宋体" w:eastAsia="宋体" w:cs="Times New Roman"/>
                <w:bCs/>
                <w:kern w:val="2"/>
                <w:sz w:val="21"/>
                <w:szCs w:val="21"/>
              </w:rPr>
              <w:t>尺寸：≥ 长度800㎜×宽度500㎜×高度995㎜</w:t>
            </w:r>
          </w:p>
        </w:tc>
        <w:tc>
          <w:tcPr>
            <w:tcW w:w="1159" w:type="dxa"/>
            <w:noWrap w:val="0"/>
            <w:vAlign w:val="center"/>
          </w:tcPr>
          <w:p w14:paraId="5E677FE6">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39B526C1">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43486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6A3C1B1F">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05E459A0">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3A003E19">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lang w:val="en-US" w:eastAsia="zh-CN"/>
              </w:rPr>
              <w:t>9</w:t>
            </w:r>
            <w:r>
              <w:rPr>
                <w:rFonts w:hint="eastAsia" w:ascii="宋体" w:hAnsi="宋体"/>
                <w:bCs/>
                <w:kern w:val="2"/>
                <w:sz w:val="21"/>
                <w:szCs w:val="21"/>
              </w:rPr>
              <w:t>、车体有防碰撞措施,更安全保护车体，模具一次成型</w:t>
            </w:r>
          </w:p>
        </w:tc>
        <w:tc>
          <w:tcPr>
            <w:tcW w:w="1159" w:type="dxa"/>
            <w:noWrap w:val="0"/>
            <w:vAlign w:val="center"/>
          </w:tcPr>
          <w:p w14:paraId="0C7AC603">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2CF755CC">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52D0C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restart"/>
            <w:noWrap w:val="0"/>
            <w:vAlign w:val="center"/>
          </w:tcPr>
          <w:p w14:paraId="5BE9B4E7">
            <w:pPr>
              <w:keepNext w:val="0"/>
              <w:keepLines w:val="0"/>
              <w:suppressLineNumbers w:val="0"/>
              <w:spacing w:before="0" w:beforeAutospacing="0" w:after="0" w:afterAutospacing="0" w:line="240" w:lineRule="auto"/>
              <w:ind w:left="0" w:right="0"/>
              <w:jc w:val="center"/>
              <w:rPr>
                <w:rFonts w:hint="eastAsia" w:ascii="宋体" w:hAnsi="宋体" w:eastAsia="宋体"/>
                <w:bCs/>
                <w:kern w:val="2"/>
                <w:sz w:val="24"/>
                <w:szCs w:val="24"/>
                <w:lang w:val="en-US" w:eastAsia="zh-CN"/>
              </w:rPr>
            </w:pPr>
            <w:r>
              <w:rPr>
                <w:rFonts w:hint="eastAsia"/>
                <w:bCs/>
                <w:kern w:val="2"/>
                <w:sz w:val="24"/>
                <w:szCs w:val="24"/>
                <w:lang w:val="en-US" w:eastAsia="zh-CN"/>
              </w:rPr>
              <w:t>0</w:t>
            </w:r>
            <w:r>
              <w:rPr>
                <w:rFonts w:hint="eastAsia" w:ascii="宋体" w:hAnsi="宋体"/>
                <w:bCs/>
                <w:kern w:val="2"/>
                <w:sz w:val="24"/>
                <w:szCs w:val="24"/>
                <w:lang w:val="en-US" w:eastAsia="zh-CN"/>
              </w:rPr>
              <w:t>6</w:t>
            </w:r>
          </w:p>
        </w:tc>
        <w:tc>
          <w:tcPr>
            <w:tcW w:w="1560" w:type="dxa"/>
            <w:vMerge w:val="restart"/>
            <w:noWrap w:val="0"/>
            <w:vAlign w:val="center"/>
          </w:tcPr>
          <w:p w14:paraId="18EACFB5">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r>
              <w:rPr>
                <w:rFonts w:hint="eastAsia" w:ascii="宋体" w:hAnsi="宋体"/>
                <w:bCs/>
                <w:kern w:val="2"/>
                <w:sz w:val="24"/>
                <w:szCs w:val="24"/>
              </w:rPr>
              <w:t>麻醉车</w:t>
            </w:r>
          </w:p>
        </w:tc>
        <w:tc>
          <w:tcPr>
            <w:tcW w:w="4504" w:type="dxa"/>
            <w:noWrap w:val="0"/>
            <w:vAlign w:val="center"/>
          </w:tcPr>
          <w:p w14:paraId="46B9C79B">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1、台面采用钢制喷塑，车体轻便抗腐蚀，容易清洁</w:t>
            </w:r>
          </w:p>
        </w:tc>
        <w:tc>
          <w:tcPr>
            <w:tcW w:w="1159" w:type="dxa"/>
            <w:noWrap w:val="0"/>
            <w:vAlign w:val="center"/>
          </w:tcPr>
          <w:p w14:paraId="334FFD47">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0392E93B">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3570D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345FE346">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3B0D6D6C">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1E343FB3">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2、立柱采用铝合金型材，强度高，耐磨抗腐蚀</w:t>
            </w:r>
          </w:p>
        </w:tc>
        <w:tc>
          <w:tcPr>
            <w:tcW w:w="1159" w:type="dxa"/>
            <w:noWrap w:val="0"/>
            <w:vAlign w:val="center"/>
          </w:tcPr>
          <w:p w14:paraId="2A5AE000">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44278586">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1126D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62559F83">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32871DFC">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507C0541">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3、车体有防碰撞措施,更安全保护车体，模具一次成型</w:t>
            </w:r>
          </w:p>
        </w:tc>
        <w:tc>
          <w:tcPr>
            <w:tcW w:w="1159" w:type="dxa"/>
            <w:noWrap w:val="0"/>
            <w:vAlign w:val="center"/>
          </w:tcPr>
          <w:p w14:paraId="78CA7667">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0603378D">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00196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406FAAD5">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58371EC0">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5DC0A061">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4、台面安装不锈钢三面围栏，不沾手印；选用304#不锈钢圆管焊接，牢固可靠</w:t>
            </w:r>
          </w:p>
        </w:tc>
        <w:tc>
          <w:tcPr>
            <w:tcW w:w="1159" w:type="dxa"/>
            <w:noWrap w:val="0"/>
            <w:vAlign w:val="center"/>
          </w:tcPr>
          <w:p w14:paraId="4A61C89E">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1967B320">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17521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58D8CB5C">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73DAC30F">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4EBC6752">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5、车体具有 ≥5 个抽屉，抽屉内有任意隔断，方便药品器械分类存放；专用铝把手，容易清理</w:t>
            </w:r>
          </w:p>
        </w:tc>
        <w:tc>
          <w:tcPr>
            <w:tcW w:w="1159" w:type="dxa"/>
            <w:noWrap w:val="0"/>
            <w:vAlign w:val="center"/>
          </w:tcPr>
          <w:p w14:paraId="127BEAE3">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5F45F510">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4D4B4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3043894A">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2B1DC5CA">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5F1A4381">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6、抽屉选用重型三节静音滑轨，推拉顺畅，安静，无噪音，承载量大，可自锁</w:t>
            </w:r>
          </w:p>
        </w:tc>
        <w:tc>
          <w:tcPr>
            <w:tcW w:w="1159" w:type="dxa"/>
            <w:noWrap w:val="0"/>
            <w:vAlign w:val="center"/>
          </w:tcPr>
          <w:p w14:paraId="349EA2CA">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5902FA6D">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162EF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34A205AD">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40EB8D42">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532DC08F">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cs="Times New Roman"/>
                <w:bCs/>
                <w:kern w:val="2"/>
                <w:sz w:val="21"/>
                <w:szCs w:val="21"/>
                <w:lang w:val="en-US" w:eastAsia="zh-CN"/>
              </w:rPr>
              <w:t>7、</w:t>
            </w:r>
            <w:r>
              <w:rPr>
                <w:rFonts w:hint="eastAsia" w:ascii="宋体" w:hAnsi="宋体" w:eastAsia="宋体" w:cs="Times New Roman"/>
                <w:bCs/>
                <w:kern w:val="2"/>
                <w:sz w:val="21"/>
                <w:szCs w:val="21"/>
              </w:rPr>
              <w:t>尺寸：≥ 长度800㎜×宽度500㎜×高度995㎜</w:t>
            </w:r>
          </w:p>
        </w:tc>
        <w:tc>
          <w:tcPr>
            <w:tcW w:w="1159" w:type="dxa"/>
            <w:noWrap w:val="0"/>
            <w:vAlign w:val="center"/>
          </w:tcPr>
          <w:p w14:paraId="0D89C8AF">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1D27E9A0">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1DFFA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43B18CB8">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4E669EA6">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598DBF9D">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lang w:val="en-US" w:eastAsia="zh-CN"/>
              </w:rPr>
              <w:t>8</w:t>
            </w:r>
            <w:r>
              <w:rPr>
                <w:rFonts w:hint="eastAsia" w:ascii="宋体" w:hAnsi="宋体"/>
                <w:bCs/>
                <w:kern w:val="2"/>
                <w:sz w:val="21"/>
                <w:szCs w:val="21"/>
              </w:rPr>
              <w:t>、底部四只静音防缠绕脚轮，脚轮直径Φ≥100mm，推行灵活承载量大</w:t>
            </w:r>
          </w:p>
        </w:tc>
        <w:tc>
          <w:tcPr>
            <w:tcW w:w="1159" w:type="dxa"/>
            <w:noWrap w:val="0"/>
            <w:vAlign w:val="center"/>
          </w:tcPr>
          <w:p w14:paraId="2934EADF">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1E880C3C">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3B54E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restart"/>
            <w:noWrap w:val="0"/>
            <w:vAlign w:val="center"/>
          </w:tcPr>
          <w:p w14:paraId="4E90AAFF">
            <w:pPr>
              <w:keepNext w:val="0"/>
              <w:keepLines w:val="0"/>
              <w:suppressLineNumbers w:val="0"/>
              <w:spacing w:before="0" w:beforeAutospacing="0" w:after="0" w:afterAutospacing="0" w:line="240" w:lineRule="auto"/>
              <w:ind w:left="0" w:right="0"/>
              <w:jc w:val="center"/>
              <w:rPr>
                <w:rFonts w:hint="eastAsia" w:ascii="宋体" w:hAnsi="宋体" w:eastAsia="宋体"/>
                <w:bCs/>
                <w:kern w:val="2"/>
                <w:sz w:val="24"/>
                <w:szCs w:val="24"/>
                <w:lang w:val="en-US" w:eastAsia="zh-CN"/>
              </w:rPr>
            </w:pPr>
            <w:r>
              <w:rPr>
                <w:rFonts w:hint="eastAsia"/>
                <w:bCs/>
                <w:kern w:val="2"/>
                <w:sz w:val="24"/>
                <w:szCs w:val="24"/>
                <w:lang w:val="en-US" w:eastAsia="zh-CN"/>
              </w:rPr>
              <w:t>0</w:t>
            </w:r>
            <w:r>
              <w:rPr>
                <w:rFonts w:hint="eastAsia" w:ascii="宋体" w:hAnsi="宋体"/>
                <w:bCs/>
                <w:kern w:val="2"/>
                <w:sz w:val="24"/>
                <w:szCs w:val="24"/>
                <w:lang w:val="en-US" w:eastAsia="zh-CN"/>
              </w:rPr>
              <w:t>7</w:t>
            </w:r>
          </w:p>
        </w:tc>
        <w:tc>
          <w:tcPr>
            <w:tcW w:w="1560" w:type="dxa"/>
            <w:vMerge w:val="restart"/>
            <w:noWrap w:val="0"/>
            <w:vAlign w:val="center"/>
          </w:tcPr>
          <w:p w14:paraId="4590289D">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r>
              <w:rPr>
                <w:rFonts w:hint="eastAsia" w:ascii="宋体" w:hAnsi="宋体"/>
                <w:bCs/>
                <w:kern w:val="2"/>
                <w:sz w:val="24"/>
                <w:szCs w:val="24"/>
              </w:rPr>
              <w:t>医用转运床</w:t>
            </w:r>
          </w:p>
        </w:tc>
        <w:tc>
          <w:tcPr>
            <w:tcW w:w="4504" w:type="dxa"/>
            <w:noWrap w:val="0"/>
            <w:vAlign w:val="center"/>
          </w:tcPr>
          <w:p w14:paraId="4B540111">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1.平车面尺寸：</w:t>
            </w:r>
            <w:r>
              <w:rPr>
                <w:rFonts w:hint="eastAsia" w:ascii="宋体" w:hAnsi="宋体" w:eastAsia="宋体" w:cs="Times New Roman"/>
                <w:bCs/>
                <w:kern w:val="2"/>
                <w:sz w:val="21"/>
                <w:szCs w:val="21"/>
              </w:rPr>
              <w:t>1920（长）*640（宽）*720（高）±10mm</w:t>
            </w:r>
            <w:r>
              <w:rPr>
                <w:rFonts w:hint="default" w:ascii="宋体" w:hAnsi="宋体" w:eastAsia="宋体" w:cs="宋体"/>
                <w:kern w:val="2"/>
                <w:sz w:val="24"/>
                <w:szCs w:val="24"/>
              </w:rPr>
              <w:t> </w:t>
            </w:r>
          </w:p>
        </w:tc>
        <w:tc>
          <w:tcPr>
            <w:tcW w:w="1159" w:type="dxa"/>
            <w:noWrap w:val="0"/>
            <w:vAlign w:val="center"/>
          </w:tcPr>
          <w:p w14:paraId="08B788C3">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252B235C">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071D0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4CC07C31">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68B142A3">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1D0DFAF3">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lang w:val="en-US" w:eastAsia="zh-CN"/>
              </w:rPr>
              <w:t>2</w:t>
            </w:r>
            <w:r>
              <w:rPr>
                <w:rFonts w:hint="eastAsia" w:ascii="宋体" w:hAnsi="宋体"/>
                <w:bCs/>
                <w:kern w:val="2"/>
                <w:sz w:val="21"/>
                <w:szCs w:val="21"/>
              </w:rPr>
              <w:t>.净重≥83kg， 最大承重≥ 250kg</w:t>
            </w:r>
          </w:p>
        </w:tc>
        <w:tc>
          <w:tcPr>
            <w:tcW w:w="1159" w:type="dxa"/>
            <w:noWrap w:val="0"/>
            <w:vAlign w:val="center"/>
          </w:tcPr>
          <w:p w14:paraId="3E17ED2D">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4204AB9C">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3DC59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3CBAE9CF">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03C11D75">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7D72857B">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lang w:val="en-US" w:eastAsia="zh-CN"/>
              </w:rPr>
              <w:t>3</w:t>
            </w:r>
            <w:r>
              <w:rPr>
                <w:rFonts w:hint="eastAsia" w:ascii="宋体" w:hAnsi="宋体"/>
                <w:bCs/>
                <w:kern w:val="2"/>
                <w:sz w:val="21"/>
                <w:szCs w:val="21"/>
              </w:rPr>
              <w:t>.车面采用ABS工程注塑料一次铸压成型，四角分别设计有把手。</w:t>
            </w:r>
          </w:p>
        </w:tc>
        <w:tc>
          <w:tcPr>
            <w:tcW w:w="1159" w:type="dxa"/>
            <w:noWrap w:val="0"/>
            <w:vAlign w:val="center"/>
          </w:tcPr>
          <w:p w14:paraId="013398E8">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78E728D3">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3569E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06F9EB09">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3E62CE7C">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20897CD4">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lang w:val="en-US" w:eastAsia="zh-CN"/>
              </w:rPr>
              <w:t>4</w:t>
            </w:r>
            <w:r>
              <w:rPr>
                <w:rFonts w:hint="eastAsia" w:ascii="宋体" w:hAnsi="宋体"/>
                <w:bCs/>
                <w:kern w:val="2"/>
                <w:sz w:val="21"/>
                <w:szCs w:val="21"/>
              </w:rPr>
              <w:t>.护栏,数量4个，采用ABS提拉升降式护栏，放下采用气弹簧缓冲设计。</w:t>
            </w:r>
          </w:p>
        </w:tc>
        <w:tc>
          <w:tcPr>
            <w:tcW w:w="1159" w:type="dxa"/>
            <w:noWrap w:val="0"/>
            <w:vAlign w:val="center"/>
          </w:tcPr>
          <w:p w14:paraId="2EBC032D">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4E142645">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19F51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44F2F45D">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0E00A4F7">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78598AD7">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lang w:val="en-US" w:eastAsia="zh-CN"/>
              </w:rPr>
              <w:t>5</w:t>
            </w:r>
            <w:r>
              <w:rPr>
                <w:rFonts w:hint="eastAsia" w:ascii="宋体" w:hAnsi="宋体"/>
                <w:bCs/>
                <w:kern w:val="2"/>
                <w:sz w:val="21"/>
                <w:szCs w:val="21"/>
              </w:rPr>
              <w:t>.背部起背采用气弹簧式起背，背部起升0-65°±5°。</w:t>
            </w:r>
          </w:p>
        </w:tc>
        <w:tc>
          <w:tcPr>
            <w:tcW w:w="1159" w:type="dxa"/>
            <w:noWrap w:val="0"/>
            <w:vAlign w:val="center"/>
          </w:tcPr>
          <w:p w14:paraId="00AA459C">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5C95A25E">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6D87D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0C665594">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44A28DC3">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4DD55AEE">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lang w:val="en-US" w:eastAsia="zh-CN"/>
              </w:rPr>
              <w:t>6</w:t>
            </w:r>
            <w:r>
              <w:rPr>
                <w:rFonts w:hint="eastAsia" w:ascii="宋体" w:hAnsi="宋体"/>
                <w:bCs/>
                <w:kern w:val="2"/>
                <w:sz w:val="21"/>
                <w:szCs w:val="21"/>
              </w:rPr>
              <w:t>.头部带有氧气瓶托架，可放置5L氧气瓶。</w:t>
            </w:r>
          </w:p>
        </w:tc>
        <w:tc>
          <w:tcPr>
            <w:tcW w:w="1159" w:type="dxa"/>
            <w:noWrap w:val="0"/>
            <w:vAlign w:val="center"/>
          </w:tcPr>
          <w:p w14:paraId="5EF89162">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275A1DAC">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43A34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007A7074">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10DE103F">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6547CF4A">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lang w:val="en-US" w:eastAsia="zh-CN"/>
              </w:rPr>
              <w:t>7</w:t>
            </w:r>
            <w:r>
              <w:rPr>
                <w:rFonts w:hint="eastAsia" w:ascii="宋体" w:hAnsi="宋体"/>
                <w:bCs/>
                <w:kern w:val="2"/>
                <w:sz w:val="21"/>
                <w:szCs w:val="21"/>
              </w:rPr>
              <w:t>.车头车尾带有对角输液架插孔，并配有至少1根输液架。</w:t>
            </w:r>
          </w:p>
        </w:tc>
        <w:tc>
          <w:tcPr>
            <w:tcW w:w="1159" w:type="dxa"/>
            <w:noWrap w:val="0"/>
            <w:vAlign w:val="center"/>
          </w:tcPr>
          <w:p w14:paraId="4D4074E7">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4F4DDB95">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6DC66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2DC83047">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6EE47998">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617782F2">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lang w:val="en-US" w:eastAsia="zh-CN"/>
              </w:rPr>
              <w:t>8</w:t>
            </w:r>
            <w:r>
              <w:rPr>
                <w:rFonts w:hint="eastAsia" w:ascii="宋体" w:hAnsi="宋体"/>
                <w:bCs/>
                <w:kern w:val="2"/>
                <w:sz w:val="21"/>
                <w:szCs w:val="21"/>
              </w:rPr>
              <w:t>.整体升降采用摇杆式设计，升降行程520-810±10mm，摇把采用双向过盈保护，自动润滑功能。</w:t>
            </w:r>
          </w:p>
        </w:tc>
        <w:tc>
          <w:tcPr>
            <w:tcW w:w="1159" w:type="dxa"/>
            <w:noWrap w:val="0"/>
            <w:vAlign w:val="center"/>
          </w:tcPr>
          <w:p w14:paraId="518166CB">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5832D47A">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58BD4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1C703270">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0032E3F2">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34AE8237">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lang w:val="en-US" w:eastAsia="zh-CN"/>
              </w:rPr>
              <w:t>9</w:t>
            </w:r>
            <w:r>
              <w:rPr>
                <w:rFonts w:hint="eastAsia" w:ascii="宋体" w:hAnsi="宋体"/>
                <w:bCs/>
                <w:kern w:val="2"/>
                <w:sz w:val="21"/>
                <w:szCs w:val="21"/>
              </w:rPr>
              <w:t>.脚轮为4个中控脚轮，直径≥150mm。</w:t>
            </w:r>
          </w:p>
        </w:tc>
        <w:tc>
          <w:tcPr>
            <w:tcW w:w="1159" w:type="dxa"/>
            <w:noWrap w:val="0"/>
            <w:vAlign w:val="center"/>
          </w:tcPr>
          <w:p w14:paraId="0E3A633C">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75B63BDE">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7296F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0898CF1F">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63FD67AB">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60975DA3">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w:t>
            </w:r>
            <w:r>
              <w:rPr>
                <w:rFonts w:hint="eastAsia" w:ascii="宋体" w:hAnsi="宋体"/>
                <w:bCs/>
                <w:kern w:val="2"/>
                <w:sz w:val="21"/>
                <w:szCs w:val="21"/>
                <w:lang w:val="en-US" w:eastAsia="zh-CN"/>
              </w:rPr>
              <w:t>0</w:t>
            </w:r>
            <w:r>
              <w:rPr>
                <w:rFonts w:hint="eastAsia" w:ascii="宋体" w:hAnsi="宋体"/>
                <w:bCs/>
                <w:kern w:val="2"/>
                <w:sz w:val="21"/>
                <w:szCs w:val="21"/>
              </w:rPr>
              <w:t>.辅助装置：带有厚度≥5CM牛津布车垫，带有≥2条安全绑带，在紧急运送病人时，可保护病人不从运送推车掉落。</w:t>
            </w:r>
          </w:p>
        </w:tc>
        <w:tc>
          <w:tcPr>
            <w:tcW w:w="1159" w:type="dxa"/>
            <w:noWrap w:val="0"/>
            <w:vAlign w:val="center"/>
          </w:tcPr>
          <w:p w14:paraId="28E8F584">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79A5D081">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4D2ED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restart"/>
            <w:noWrap w:val="0"/>
            <w:vAlign w:val="center"/>
          </w:tcPr>
          <w:p w14:paraId="0948A0B9">
            <w:pPr>
              <w:keepNext w:val="0"/>
              <w:keepLines w:val="0"/>
              <w:suppressLineNumbers w:val="0"/>
              <w:spacing w:before="0" w:beforeAutospacing="0" w:after="0" w:afterAutospacing="0" w:line="240" w:lineRule="auto"/>
              <w:ind w:left="0" w:right="0"/>
              <w:jc w:val="center"/>
              <w:rPr>
                <w:rFonts w:hint="eastAsia" w:ascii="宋体" w:hAnsi="宋体" w:eastAsia="宋体"/>
                <w:bCs/>
                <w:kern w:val="2"/>
                <w:sz w:val="24"/>
                <w:szCs w:val="24"/>
                <w:lang w:val="en-US" w:eastAsia="zh-CN"/>
              </w:rPr>
            </w:pPr>
            <w:r>
              <w:rPr>
                <w:rFonts w:hint="eastAsia"/>
                <w:bCs/>
                <w:kern w:val="2"/>
                <w:sz w:val="24"/>
                <w:szCs w:val="24"/>
                <w:lang w:val="en-US" w:eastAsia="zh-CN"/>
              </w:rPr>
              <w:t>0</w:t>
            </w:r>
            <w:r>
              <w:rPr>
                <w:rFonts w:hint="eastAsia" w:ascii="宋体" w:hAnsi="宋体"/>
                <w:bCs/>
                <w:kern w:val="2"/>
                <w:sz w:val="24"/>
                <w:szCs w:val="24"/>
                <w:lang w:val="en-US" w:eastAsia="zh-CN"/>
              </w:rPr>
              <w:t>8</w:t>
            </w:r>
          </w:p>
        </w:tc>
        <w:tc>
          <w:tcPr>
            <w:tcW w:w="1560" w:type="dxa"/>
            <w:vMerge w:val="restart"/>
            <w:noWrap w:val="0"/>
            <w:vAlign w:val="center"/>
          </w:tcPr>
          <w:p w14:paraId="1BA32C71">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r>
              <w:rPr>
                <w:rFonts w:hint="eastAsia" w:ascii="宋体" w:hAnsi="宋体"/>
                <w:bCs/>
                <w:kern w:val="2"/>
                <w:sz w:val="24"/>
                <w:szCs w:val="24"/>
              </w:rPr>
              <w:t>超声波清洗机</w:t>
            </w:r>
          </w:p>
        </w:tc>
        <w:tc>
          <w:tcPr>
            <w:tcW w:w="4504" w:type="dxa"/>
            <w:noWrap w:val="0"/>
            <w:vAlign w:val="center"/>
          </w:tcPr>
          <w:p w14:paraId="69C65437">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bCs/>
                <w:kern w:val="2"/>
                <w:sz w:val="21"/>
                <w:szCs w:val="21"/>
              </w:rPr>
            </w:pPr>
            <w:r>
              <w:rPr>
                <w:rFonts w:hint="eastAsia" w:ascii="宋体" w:hAnsi="宋体" w:cs="宋体"/>
                <w:i w:val="0"/>
                <w:iCs w:val="0"/>
                <w:color w:val="000000"/>
                <w:kern w:val="0"/>
                <w:sz w:val="22"/>
                <w:szCs w:val="22"/>
                <w:u w:val="none"/>
                <w:lang w:val="en-US" w:eastAsia="zh-CN" w:bidi="ar"/>
              </w:rPr>
              <w:t>1.</w:t>
            </w:r>
            <w:r>
              <w:rPr>
                <w:rFonts w:hint="eastAsia" w:ascii="宋体" w:hAnsi="宋体" w:eastAsia="宋体" w:cs="宋体"/>
                <w:i w:val="0"/>
                <w:iCs w:val="0"/>
                <w:color w:val="000000"/>
                <w:kern w:val="0"/>
                <w:sz w:val="22"/>
                <w:szCs w:val="22"/>
                <w:u w:val="none"/>
                <w:lang w:val="en-US" w:eastAsia="zh-CN" w:bidi="ar"/>
              </w:rPr>
              <w:t>超声功率：≥500W</w:t>
            </w:r>
          </w:p>
        </w:tc>
        <w:tc>
          <w:tcPr>
            <w:tcW w:w="1159" w:type="dxa"/>
            <w:noWrap w:val="0"/>
            <w:vAlign w:val="center"/>
          </w:tcPr>
          <w:p w14:paraId="6A62B004">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4A068FE7">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12A13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253C6518">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7EAD2590">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607EF42B">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bCs/>
                <w:kern w:val="2"/>
                <w:sz w:val="21"/>
                <w:szCs w:val="21"/>
              </w:rPr>
            </w:pPr>
            <w:r>
              <w:rPr>
                <w:rFonts w:hint="eastAsia" w:ascii="宋体" w:hAnsi="宋体" w:cs="宋体"/>
                <w:i w:val="0"/>
                <w:iCs w:val="0"/>
                <w:color w:val="000000"/>
                <w:kern w:val="0"/>
                <w:sz w:val="22"/>
                <w:szCs w:val="22"/>
                <w:u w:val="none"/>
                <w:lang w:val="en-US" w:eastAsia="zh-CN" w:bidi="ar"/>
              </w:rPr>
              <w:t>2.</w:t>
            </w:r>
            <w:r>
              <w:rPr>
                <w:rFonts w:hint="eastAsia" w:ascii="宋体" w:hAnsi="宋体" w:eastAsia="宋体" w:cs="宋体"/>
                <w:i w:val="0"/>
                <w:iCs w:val="0"/>
                <w:color w:val="000000"/>
                <w:kern w:val="0"/>
                <w:sz w:val="22"/>
                <w:szCs w:val="22"/>
                <w:u w:val="none"/>
                <w:lang w:val="en-US" w:eastAsia="zh-CN" w:bidi="ar"/>
              </w:rPr>
              <w:t>功率可调：5W-500W(1-100%数控可调)</w:t>
            </w:r>
          </w:p>
        </w:tc>
        <w:tc>
          <w:tcPr>
            <w:tcW w:w="1159" w:type="dxa"/>
            <w:noWrap w:val="0"/>
            <w:vAlign w:val="center"/>
          </w:tcPr>
          <w:p w14:paraId="60753661">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130EFF83">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5B7A5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037B9FF7">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5AFD8324">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79217602">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bCs/>
                <w:kern w:val="2"/>
                <w:sz w:val="21"/>
                <w:szCs w:val="21"/>
              </w:rPr>
            </w:pPr>
            <w:r>
              <w:rPr>
                <w:rFonts w:hint="eastAsia" w:ascii="宋体" w:hAnsi="宋体" w:cs="宋体"/>
                <w:i w:val="0"/>
                <w:iCs w:val="0"/>
                <w:color w:val="000000"/>
                <w:kern w:val="0"/>
                <w:sz w:val="22"/>
                <w:szCs w:val="22"/>
                <w:u w:val="none"/>
                <w:lang w:val="en-US" w:eastAsia="zh-CN" w:bidi="ar"/>
              </w:rPr>
              <w:t>3.</w:t>
            </w:r>
            <w:r>
              <w:rPr>
                <w:rFonts w:hint="eastAsia" w:ascii="宋体" w:hAnsi="宋体" w:eastAsia="宋体" w:cs="宋体"/>
                <w:i w:val="0"/>
                <w:iCs w:val="0"/>
                <w:color w:val="000000"/>
                <w:kern w:val="0"/>
                <w:sz w:val="22"/>
                <w:szCs w:val="22"/>
                <w:u w:val="none"/>
                <w:lang w:val="en-US" w:eastAsia="zh-CN" w:bidi="ar"/>
              </w:rPr>
              <w:t>超声频率:≥40KHZ</w:t>
            </w:r>
          </w:p>
        </w:tc>
        <w:tc>
          <w:tcPr>
            <w:tcW w:w="1159" w:type="dxa"/>
            <w:noWrap w:val="0"/>
            <w:vAlign w:val="center"/>
          </w:tcPr>
          <w:p w14:paraId="4C18EA79">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39BFFA71">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1BA47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5CC0B953">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7EC0A811">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11853C22">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bCs/>
                <w:kern w:val="2"/>
                <w:sz w:val="21"/>
                <w:szCs w:val="21"/>
              </w:rPr>
            </w:pPr>
            <w:r>
              <w:rPr>
                <w:rFonts w:hint="eastAsia" w:ascii="宋体" w:hAnsi="宋体" w:cs="宋体"/>
                <w:i w:val="0"/>
                <w:iCs w:val="0"/>
                <w:color w:val="000000"/>
                <w:kern w:val="0"/>
                <w:sz w:val="22"/>
                <w:szCs w:val="22"/>
                <w:u w:val="none"/>
                <w:lang w:val="en-US" w:eastAsia="zh-CN" w:bidi="ar"/>
              </w:rPr>
              <w:t>4.</w:t>
            </w:r>
            <w:r>
              <w:rPr>
                <w:rFonts w:hint="eastAsia" w:ascii="宋体" w:hAnsi="宋体" w:eastAsia="宋体" w:cs="宋体"/>
                <w:i w:val="0"/>
                <w:iCs w:val="0"/>
                <w:color w:val="000000"/>
                <w:kern w:val="0"/>
                <w:sz w:val="22"/>
                <w:szCs w:val="22"/>
                <w:u w:val="none"/>
                <w:lang w:val="en-US" w:eastAsia="zh-CN" w:bidi="ar"/>
              </w:rPr>
              <w:t>换能器数量:≥10个60W</w:t>
            </w:r>
          </w:p>
        </w:tc>
        <w:tc>
          <w:tcPr>
            <w:tcW w:w="1159" w:type="dxa"/>
            <w:noWrap w:val="0"/>
            <w:vAlign w:val="center"/>
          </w:tcPr>
          <w:p w14:paraId="6005E721">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4C9A2FA8">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6D721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55138439">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20288636">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5D8BE5E2">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bCs/>
                <w:kern w:val="2"/>
                <w:sz w:val="21"/>
                <w:szCs w:val="21"/>
              </w:rPr>
            </w:pPr>
            <w:r>
              <w:rPr>
                <w:rFonts w:hint="eastAsia" w:ascii="宋体" w:hAnsi="宋体" w:cs="宋体"/>
                <w:i w:val="0"/>
                <w:iCs w:val="0"/>
                <w:color w:val="000000"/>
                <w:kern w:val="0"/>
                <w:sz w:val="22"/>
                <w:szCs w:val="22"/>
                <w:u w:val="none"/>
                <w:lang w:val="en-US" w:eastAsia="zh-CN" w:bidi="ar"/>
              </w:rPr>
              <w:t>5.</w:t>
            </w:r>
            <w:r>
              <w:rPr>
                <w:rFonts w:hint="eastAsia" w:ascii="宋体" w:hAnsi="宋体" w:eastAsia="宋体" w:cs="宋体"/>
                <w:i w:val="0"/>
                <w:iCs w:val="0"/>
                <w:color w:val="000000"/>
                <w:kern w:val="0"/>
                <w:sz w:val="22"/>
                <w:szCs w:val="22"/>
                <w:u w:val="none"/>
                <w:lang w:val="en-US" w:eastAsia="zh-CN" w:bidi="ar"/>
              </w:rPr>
              <w:t>每个换能器额定电流:0.1-0.17A</w:t>
            </w:r>
          </w:p>
        </w:tc>
        <w:tc>
          <w:tcPr>
            <w:tcW w:w="1159" w:type="dxa"/>
            <w:noWrap w:val="0"/>
            <w:vAlign w:val="center"/>
          </w:tcPr>
          <w:p w14:paraId="10152A01">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656941C0">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2DE37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4085C6B1">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29D4A1E8">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7DFD8CBA">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bCs/>
                <w:kern w:val="2"/>
                <w:sz w:val="21"/>
                <w:szCs w:val="21"/>
              </w:rPr>
            </w:pPr>
            <w:r>
              <w:rPr>
                <w:rFonts w:hint="eastAsia" w:ascii="宋体" w:hAnsi="宋体" w:cs="宋体"/>
                <w:i w:val="0"/>
                <w:iCs w:val="0"/>
                <w:color w:val="000000"/>
                <w:kern w:val="0"/>
                <w:sz w:val="22"/>
                <w:szCs w:val="22"/>
                <w:u w:val="none"/>
                <w:lang w:val="en-US" w:eastAsia="zh-CN" w:bidi="ar"/>
              </w:rPr>
              <w:t>6.</w:t>
            </w:r>
            <w:r>
              <w:rPr>
                <w:rFonts w:hint="eastAsia" w:ascii="宋体" w:hAnsi="宋体" w:eastAsia="宋体" w:cs="宋体"/>
                <w:i w:val="0"/>
                <w:iCs w:val="0"/>
                <w:color w:val="000000"/>
                <w:kern w:val="0"/>
                <w:sz w:val="22"/>
                <w:szCs w:val="22"/>
                <w:u w:val="none"/>
                <w:lang w:val="en-US" w:eastAsia="zh-CN" w:bidi="ar"/>
              </w:rPr>
              <w:t>输出电流≥2.4A</w:t>
            </w:r>
          </w:p>
        </w:tc>
        <w:tc>
          <w:tcPr>
            <w:tcW w:w="1159" w:type="dxa"/>
            <w:noWrap w:val="0"/>
            <w:vAlign w:val="center"/>
          </w:tcPr>
          <w:p w14:paraId="0F7E5FC1">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460861F5">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7FDE4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09CE9D75">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68FC37C9">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590F6DAF">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bCs/>
                <w:kern w:val="2"/>
                <w:sz w:val="21"/>
                <w:szCs w:val="21"/>
              </w:rPr>
            </w:pPr>
            <w:r>
              <w:rPr>
                <w:rFonts w:hint="eastAsia" w:ascii="宋体" w:hAnsi="宋体" w:cs="宋体"/>
                <w:i w:val="0"/>
                <w:iCs w:val="0"/>
                <w:color w:val="000000"/>
                <w:kern w:val="0"/>
                <w:sz w:val="22"/>
                <w:szCs w:val="22"/>
                <w:u w:val="none"/>
                <w:lang w:val="en-US" w:eastAsia="zh-CN" w:bidi="ar"/>
              </w:rPr>
              <w:t>7.</w:t>
            </w:r>
            <w:r>
              <w:rPr>
                <w:rFonts w:hint="eastAsia" w:ascii="宋体" w:hAnsi="宋体" w:eastAsia="宋体" w:cs="宋体"/>
                <w:i w:val="0"/>
                <w:iCs w:val="0"/>
                <w:color w:val="000000"/>
                <w:kern w:val="0"/>
                <w:sz w:val="22"/>
                <w:szCs w:val="22"/>
                <w:u w:val="none"/>
                <w:lang w:val="en-US" w:eastAsia="zh-CN" w:bidi="ar"/>
              </w:rPr>
              <w:t>时间可调范围:0-99分59秒</w:t>
            </w:r>
          </w:p>
        </w:tc>
        <w:tc>
          <w:tcPr>
            <w:tcW w:w="1159" w:type="dxa"/>
            <w:noWrap w:val="0"/>
            <w:vAlign w:val="center"/>
          </w:tcPr>
          <w:p w14:paraId="025704A6">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71D0A7C3">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6C09F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7F851845">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2186E1EE">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287852FE">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bCs/>
                <w:kern w:val="2"/>
                <w:sz w:val="21"/>
                <w:szCs w:val="21"/>
              </w:rPr>
            </w:pPr>
            <w:r>
              <w:rPr>
                <w:rFonts w:hint="eastAsia" w:ascii="宋体" w:hAnsi="宋体" w:cs="宋体"/>
                <w:i w:val="0"/>
                <w:iCs w:val="0"/>
                <w:color w:val="000000"/>
                <w:kern w:val="0"/>
                <w:sz w:val="22"/>
                <w:szCs w:val="22"/>
                <w:u w:val="none"/>
                <w:lang w:val="en-US" w:eastAsia="zh-CN" w:bidi="ar"/>
              </w:rPr>
              <w:t>8.</w:t>
            </w:r>
            <w:r>
              <w:rPr>
                <w:rFonts w:hint="eastAsia" w:ascii="宋体" w:hAnsi="宋体" w:eastAsia="宋体" w:cs="宋体"/>
                <w:i w:val="0"/>
                <w:iCs w:val="0"/>
                <w:color w:val="000000"/>
                <w:kern w:val="0"/>
                <w:sz w:val="22"/>
                <w:szCs w:val="22"/>
                <w:u w:val="none"/>
                <w:lang w:val="en-US" w:eastAsia="zh-CN" w:bidi="ar"/>
              </w:rPr>
              <w:t>加热功率:≥1000W</w:t>
            </w:r>
          </w:p>
        </w:tc>
        <w:tc>
          <w:tcPr>
            <w:tcW w:w="1159" w:type="dxa"/>
            <w:noWrap w:val="0"/>
            <w:vAlign w:val="center"/>
          </w:tcPr>
          <w:p w14:paraId="2CDC7944">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7C8423DD">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4CA63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48BB0D5D">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0FF8BFA3">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67956722">
            <w:pPr>
              <w:keepNext w:val="0"/>
              <w:keepLines w:val="0"/>
              <w:widowControl/>
              <w:suppressLineNumbers w:val="0"/>
              <w:spacing w:before="0" w:beforeAutospacing="0" w:after="0" w:afterAutospacing="0" w:line="240" w:lineRule="auto"/>
              <w:ind w:left="0" w:right="0"/>
              <w:jc w:val="both"/>
              <w:textAlignment w:val="center"/>
              <w:rPr>
                <w:rFonts w:hint="eastAsia" w:ascii="宋体" w:hAnsi="宋体"/>
                <w:bCs/>
                <w:kern w:val="2"/>
                <w:sz w:val="21"/>
                <w:szCs w:val="21"/>
              </w:rPr>
            </w:pPr>
            <w:r>
              <w:rPr>
                <w:rFonts w:hint="eastAsia" w:ascii="宋体" w:hAnsi="宋体" w:cs="宋体"/>
                <w:i w:val="0"/>
                <w:iCs w:val="0"/>
                <w:color w:val="000000"/>
                <w:kern w:val="0"/>
                <w:sz w:val="22"/>
                <w:szCs w:val="22"/>
                <w:u w:val="none"/>
                <w:lang w:val="en-US" w:eastAsia="zh-CN" w:bidi="ar"/>
              </w:rPr>
              <w:t>9.</w:t>
            </w:r>
            <w:r>
              <w:rPr>
                <w:rFonts w:hint="eastAsia" w:ascii="宋体" w:hAnsi="宋体" w:eastAsia="宋体" w:cs="宋体"/>
                <w:i w:val="0"/>
                <w:iCs w:val="0"/>
                <w:color w:val="000000"/>
                <w:kern w:val="0"/>
                <w:sz w:val="22"/>
                <w:szCs w:val="22"/>
                <w:u w:val="none"/>
                <w:lang w:val="en-US" w:eastAsia="zh-CN" w:bidi="ar"/>
              </w:rPr>
              <w:t>温度可调:0-120℃（保温）</w:t>
            </w:r>
          </w:p>
        </w:tc>
        <w:tc>
          <w:tcPr>
            <w:tcW w:w="1159" w:type="dxa"/>
            <w:noWrap w:val="0"/>
            <w:vAlign w:val="center"/>
          </w:tcPr>
          <w:p w14:paraId="6ECB2309">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638EE515">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66AFD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011D76C8">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0E0D91B4">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3F8AD413">
            <w:pPr>
              <w:keepNext w:val="0"/>
              <w:keepLines w:val="0"/>
              <w:widowControl/>
              <w:suppressLineNumbers w:val="0"/>
              <w:spacing w:before="0" w:beforeAutospacing="0" w:after="0" w:afterAutospacing="0" w:line="240" w:lineRule="auto"/>
              <w:ind w:left="0" w:right="0"/>
              <w:jc w:val="both"/>
              <w:textAlignment w:val="center"/>
              <w:rPr>
                <w:rFonts w:hint="default" w:ascii="宋体" w:hAnsi="宋体" w:eastAsia="宋体"/>
                <w:bCs/>
                <w:kern w:val="2"/>
                <w:sz w:val="21"/>
                <w:szCs w:val="21"/>
                <w:lang w:val="en-US" w:eastAsia="zh-CN"/>
              </w:rPr>
            </w:pPr>
            <w:r>
              <w:rPr>
                <w:rFonts w:hint="eastAsia" w:ascii="宋体" w:hAnsi="宋体" w:cs="宋体"/>
                <w:i w:val="0"/>
                <w:iCs w:val="0"/>
                <w:color w:val="000000"/>
                <w:kern w:val="0"/>
                <w:sz w:val="22"/>
                <w:szCs w:val="22"/>
                <w:u w:val="none"/>
                <w:lang w:val="en-US" w:eastAsia="zh-CN" w:bidi="ar"/>
              </w:rPr>
              <w:t>10.</w:t>
            </w:r>
            <w:r>
              <w:rPr>
                <w:rFonts w:hint="eastAsia" w:ascii="宋体" w:hAnsi="宋体" w:eastAsia="宋体" w:cs="宋体"/>
                <w:i w:val="0"/>
                <w:iCs w:val="0"/>
                <w:color w:val="000000"/>
                <w:kern w:val="0"/>
                <w:sz w:val="22"/>
                <w:szCs w:val="22"/>
                <w:u w:val="none"/>
                <w:lang w:val="en-US" w:eastAsia="zh-CN" w:bidi="ar"/>
              </w:rPr>
              <w:t>清洗槽容量:≥20 L</w:t>
            </w:r>
          </w:p>
        </w:tc>
        <w:tc>
          <w:tcPr>
            <w:tcW w:w="1159" w:type="dxa"/>
            <w:noWrap w:val="0"/>
            <w:vAlign w:val="center"/>
          </w:tcPr>
          <w:p w14:paraId="0050EFCD">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6662800F">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69A23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restart"/>
            <w:noWrap w:val="0"/>
            <w:vAlign w:val="center"/>
          </w:tcPr>
          <w:p w14:paraId="0F55F5FF">
            <w:pPr>
              <w:keepNext w:val="0"/>
              <w:keepLines w:val="0"/>
              <w:suppressLineNumbers w:val="0"/>
              <w:spacing w:before="0" w:beforeAutospacing="0" w:after="0" w:afterAutospacing="0" w:line="240" w:lineRule="auto"/>
              <w:ind w:left="0" w:right="0"/>
              <w:jc w:val="center"/>
              <w:rPr>
                <w:rFonts w:hint="eastAsia" w:ascii="宋体" w:hAnsi="宋体" w:eastAsia="宋体"/>
                <w:bCs/>
                <w:kern w:val="2"/>
                <w:sz w:val="24"/>
                <w:szCs w:val="24"/>
                <w:lang w:val="en-US" w:eastAsia="zh-CN"/>
              </w:rPr>
            </w:pPr>
            <w:r>
              <w:rPr>
                <w:rFonts w:hint="eastAsia"/>
                <w:bCs/>
                <w:kern w:val="2"/>
                <w:sz w:val="24"/>
                <w:szCs w:val="24"/>
                <w:lang w:val="en-US" w:eastAsia="zh-CN"/>
              </w:rPr>
              <w:t>0</w:t>
            </w:r>
            <w:r>
              <w:rPr>
                <w:rFonts w:hint="eastAsia" w:ascii="宋体" w:hAnsi="宋体"/>
                <w:bCs/>
                <w:kern w:val="2"/>
                <w:sz w:val="24"/>
                <w:szCs w:val="24"/>
                <w:lang w:val="en-US" w:eastAsia="zh-CN"/>
              </w:rPr>
              <w:t>9</w:t>
            </w:r>
          </w:p>
        </w:tc>
        <w:tc>
          <w:tcPr>
            <w:tcW w:w="1560" w:type="dxa"/>
            <w:vMerge w:val="restart"/>
            <w:noWrap w:val="0"/>
            <w:vAlign w:val="center"/>
          </w:tcPr>
          <w:p w14:paraId="21B9360A">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r>
              <w:rPr>
                <w:rFonts w:hint="eastAsia" w:ascii="宋体" w:hAnsi="宋体"/>
                <w:bCs/>
                <w:kern w:val="2"/>
                <w:sz w:val="24"/>
                <w:szCs w:val="24"/>
              </w:rPr>
              <w:t>尿液分析仪</w:t>
            </w:r>
          </w:p>
        </w:tc>
        <w:tc>
          <w:tcPr>
            <w:tcW w:w="4504" w:type="dxa"/>
            <w:noWrap w:val="0"/>
            <w:vAlign w:val="center"/>
          </w:tcPr>
          <w:p w14:paraId="6B347B14">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1、测定原理：反射光电比色法</w:t>
            </w:r>
          </w:p>
        </w:tc>
        <w:tc>
          <w:tcPr>
            <w:tcW w:w="1159" w:type="dxa"/>
            <w:noWrap w:val="0"/>
            <w:vAlign w:val="center"/>
          </w:tcPr>
          <w:p w14:paraId="75A4A058">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268EF219">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43294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390807D1">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5C65099B">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633F9097">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2、测定速度≥510条/小时</w:t>
            </w:r>
          </w:p>
          <w:p w14:paraId="7AF962E8">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3、试纸项目选择：兼容14项、13项、11项、10项</w:t>
            </w:r>
          </w:p>
        </w:tc>
        <w:tc>
          <w:tcPr>
            <w:tcW w:w="1159" w:type="dxa"/>
            <w:noWrap w:val="0"/>
            <w:vAlign w:val="center"/>
          </w:tcPr>
          <w:p w14:paraId="638561C5">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4651CED9">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61495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23559A87">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1E92BEF2">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35EFD880">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4、可测项目包含：白细胞、酮体、亚硝酸盐、尿胆原、胆红素、尿蛋白、葡萄糖、比重、隐血、pH、维生素C、肌酐、尿钙、微白蛋白</w:t>
            </w:r>
          </w:p>
        </w:tc>
        <w:tc>
          <w:tcPr>
            <w:tcW w:w="1159" w:type="dxa"/>
            <w:noWrap w:val="0"/>
            <w:vAlign w:val="center"/>
          </w:tcPr>
          <w:p w14:paraId="03563999">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74B34B25">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0CE5F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0414E7CE">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50A5D157">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43C7A23E">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5、工作方式：可选择单条测试或连续测试</w:t>
            </w:r>
          </w:p>
        </w:tc>
        <w:tc>
          <w:tcPr>
            <w:tcW w:w="1159" w:type="dxa"/>
            <w:noWrap w:val="0"/>
            <w:vAlign w:val="center"/>
          </w:tcPr>
          <w:p w14:paraId="321FC201">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05659DCB">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43827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3BB02AF2">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33E25552">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09667F12">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6、显示：≥5.7英寸触摸液晶显示屏</w:t>
            </w:r>
          </w:p>
        </w:tc>
        <w:tc>
          <w:tcPr>
            <w:tcW w:w="1159" w:type="dxa"/>
            <w:noWrap w:val="0"/>
            <w:vAlign w:val="center"/>
          </w:tcPr>
          <w:p w14:paraId="4372DB88">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4244AD4A">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58FF0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6A0C561F">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249388D9">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197BD702">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7、仪器能准确感应尿试纸条的数量</w:t>
            </w:r>
          </w:p>
        </w:tc>
        <w:tc>
          <w:tcPr>
            <w:tcW w:w="1159" w:type="dxa"/>
            <w:noWrap w:val="0"/>
            <w:vAlign w:val="center"/>
          </w:tcPr>
          <w:p w14:paraId="215A1A4F">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662BA016">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31B70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4CEC434A">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42AD2BDC">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5DFC1243">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8、自动卸条功能：能自动将测试过的试纸条卸到废料盒内</w:t>
            </w:r>
          </w:p>
        </w:tc>
        <w:tc>
          <w:tcPr>
            <w:tcW w:w="1159" w:type="dxa"/>
            <w:noWrap w:val="0"/>
            <w:vAlign w:val="center"/>
          </w:tcPr>
          <w:p w14:paraId="23CAB89F">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358B25F0">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56F03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05DA4E59">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61E4E2DF">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168C3189">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9、重复性：分析仪反射率测试结果的变异系数≤1.0%</w:t>
            </w:r>
          </w:p>
        </w:tc>
        <w:tc>
          <w:tcPr>
            <w:tcW w:w="1159" w:type="dxa"/>
            <w:noWrap w:val="0"/>
            <w:vAlign w:val="center"/>
          </w:tcPr>
          <w:p w14:paraId="655B166A">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3E565B40">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53F55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63EAC024">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025D4C15">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284B50F6">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10、稳定性：分析仪开机8h内，反射率测试结果的变异系数≤1.0%</w:t>
            </w:r>
          </w:p>
        </w:tc>
        <w:tc>
          <w:tcPr>
            <w:tcW w:w="1159" w:type="dxa"/>
            <w:noWrap w:val="0"/>
            <w:vAlign w:val="center"/>
          </w:tcPr>
          <w:p w14:paraId="72D99134">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6703F67B">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56E5B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432E48A1">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32711FF9">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71370A95">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11、携带污染：检测除比重和PH外各测试项目最高浓度结果的阳性样本，随后检测阴性样本，阴性样本的结果不得出阳性</w:t>
            </w:r>
          </w:p>
        </w:tc>
        <w:tc>
          <w:tcPr>
            <w:tcW w:w="1159" w:type="dxa"/>
            <w:noWrap w:val="0"/>
            <w:vAlign w:val="center"/>
          </w:tcPr>
          <w:p w14:paraId="4BC16DD4">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3E77B5DE">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52ED7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1778548C">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0478D328">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3B749EED">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12、打印：内置热敏打印机打印测试结果</w:t>
            </w:r>
          </w:p>
        </w:tc>
        <w:tc>
          <w:tcPr>
            <w:tcW w:w="1159" w:type="dxa"/>
            <w:noWrap w:val="0"/>
            <w:vAlign w:val="center"/>
          </w:tcPr>
          <w:p w14:paraId="1B9EBB70">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621735B0">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5420B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11D4DDD5">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15199D13">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4E316E18">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13、故障识别功能：能自动识别打印机错误、测试项目不正确等故障</w:t>
            </w:r>
          </w:p>
        </w:tc>
        <w:tc>
          <w:tcPr>
            <w:tcW w:w="1159" w:type="dxa"/>
            <w:noWrap w:val="0"/>
            <w:vAlign w:val="center"/>
          </w:tcPr>
          <w:p w14:paraId="401B5EC2">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5734A2DE">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321BE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73F67F55">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75C575F8">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79EA43B0">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14、仪器能自动感应试纸条，将感应到得试纸条送入仪器内部</w:t>
            </w:r>
          </w:p>
        </w:tc>
        <w:tc>
          <w:tcPr>
            <w:tcW w:w="1159" w:type="dxa"/>
            <w:noWrap w:val="0"/>
            <w:vAlign w:val="center"/>
          </w:tcPr>
          <w:p w14:paraId="29B2D9BF">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0A41D3B3">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72666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2B8CDA73">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4B1A6386">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311A8725">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15、条形码识别：可选配条形码扫描器识别条形码（需提供说明书等证明文件）</w:t>
            </w:r>
          </w:p>
        </w:tc>
        <w:tc>
          <w:tcPr>
            <w:tcW w:w="1159" w:type="dxa"/>
            <w:noWrap w:val="0"/>
            <w:vAlign w:val="center"/>
          </w:tcPr>
          <w:p w14:paraId="0BAC4AED">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6DE37E84">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35E78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5780BEEF">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4F02D937">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5C401C7B">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16、无需外接电脑，主机存储功能：≥9000个测量结果（需提供说明书等证明文件）</w:t>
            </w:r>
          </w:p>
        </w:tc>
        <w:tc>
          <w:tcPr>
            <w:tcW w:w="1159" w:type="dxa"/>
            <w:noWrap w:val="0"/>
            <w:vAlign w:val="center"/>
          </w:tcPr>
          <w:p w14:paraId="150A0363">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2EA18449">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10498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29F02A1E">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53CDC9B7">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6B249A5F">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17、校准功能：仪器配有试纸条校准功能</w:t>
            </w:r>
          </w:p>
        </w:tc>
        <w:tc>
          <w:tcPr>
            <w:tcW w:w="1159" w:type="dxa"/>
            <w:noWrap w:val="0"/>
            <w:vAlign w:val="center"/>
          </w:tcPr>
          <w:p w14:paraId="70F49BB9">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35A0438E">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6B51C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70DA9FEC">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6DDDD295">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1F1E4D7C">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18、输出接口：仪器有串口，并口、USB端口</w:t>
            </w:r>
          </w:p>
        </w:tc>
        <w:tc>
          <w:tcPr>
            <w:tcW w:w="1159" w:type="dxa"/>
            <w:noWrap w:val="0"/>
            <w:vAlign w:val="center"/>
          </w:tcPr>
          <w:p w14:paraId="3CDA343E">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5B6C8B11">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63095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4B027CD2">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4C350A52">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1ECF43D9">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19、电源：可在100V—240V下工作</w:t>
            </w:r>
          </w:p>
        </w:tc>
        <w:tc>
          <w:tcPr>
            <w:tcW w:w="1159" w:type="dxa"/>
            <w:noWrap w:val="0"/>
            <w:vAlign w:val="center"/>
          </w:tcPr>
          <w:p w14:paraId="4417E1DF">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05E50520">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62E63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restart"/>
            <w:noWrap w:val="0"/>
            <w:vAlign w:val="center"/>
          </w:tcPr>
          <w:p w14:paraId="61E125D6">
            <w:pPr>
              <w:keepNext w:val="0"/>
              <w:keepLines w:val="0"/>
              <w:suppressLineNumbers w:val="0"/>
              <w:spacing w:before="0" w:beforeAutospacing="0" w:after="0" w:afterAutospacing="0" w:line="240" w:lineRule="auto"/>
              <w:ind w:left="0" w:right="0"/>
              <w:jc w:val="center"/>
              <w:rPr>
                <w:rFonts w:hint="default" w:ascii="宋体" w:hAnsi="宋体" w:eastAsia="宋体"/>
                <w:bCs/>
                <w:kern w:val="2"/>
                <w:sz w:val="24"/>
                <w:szCs w:val="24"/>
                <w:lang w:val="en-US" w:eastAsia="zh-CN"/>
              </w:rPr>
            </w:pPr>
            <w:r>
              <w:rPr>
                <w:rFonts w:hint="eastAsia" w:ascii="宋体" w:hAnsi="宋体"/>
                <w:bCs/>
                <w:kern w:val="2"/>
                <w:sz w:val="24"/>
                <w:szCs w:val="24"/>
                <w:lang w:val="en-US" w:eastAsia="zh-CN"/>
              </w:rPr>
              <w:t>10</w:t>
            </w:r>
          </w:p>
        </w:tc>
        <w:tc>
          <w:tcPr>
            <w:tcW w:w="1560" w:type="dxa"/>
            <w:vMerge w:val="restart"/>
            <w:noWrap w:val="0"/>
            <w:vAlign w:val="center"/>
          </w:tcPr>
          <w:p w14:paraId="5F70DBBA">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r>
              <w:rPr>
                <w:rFonts w:hint="eastAsia" w:ascii="宋体" w:hAnsi="宋体"/>
                <w:bCs/>
                <w:kern w:val="2"/>
                <w:sz w:val="24"/>
                <w:szCs w:val="24"/>
              </w:rPr>
              <w:t>全自动血液细胞分析仪</w:t>
            </w:r>
          </w:p>
        </w:tc>
        <w:tc>
          <w:tcPr>
            <w:tcW w:w="4504" w:type="dxa"/>
            <w:noWrap w:val="0"/>
            <w:vAlign w:val="center"/>
          </w:tcPr>
          <w:p w14:paraId="0E0AA74A">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1、单机检测原理：采用激光散射法对白细胞进行准确的五分类检测，采用免疫散射比浊法进行C-反应蛋白（CRP）测定</w:t>
            </w:r>
          </w:p>
        </w:tc>
        <w:tc>
          <w:tcPr>
            <w:tcW w:w="1159" w:type="dxa"/>
            <w:noWrap w:val="0"/>
            <w:vAlign w:val="center"/>
          </w:tcPr>
          <w:p w14:paraId="71ABA869">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1D754614">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24A68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0D578E2E">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167303A5">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2D222143">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2、报告参数：≥28项，［（证明文件：投标时需提供彩页或产品注册证或说明书或检测报告或生产厂家的技术白皮书扫描件，原件备查）］</w:t>
            </w:r>
          </w:p>
        </w:tc>
        <w:tc>
          <w:tcPr>
            <w:tcW w:w="1159" w:type="dxa"/>
            <w:noWrap w:val="0"/>
            <w:vAlign w:val="center"/>
          </w:tcPr>
          <w:p w14:paraId="0F73B4F3">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57C6E016">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79089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6CD62B72">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1B5A6309">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30DDEF31">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3、研究参数：≥12项，包括中性粒细胞和淋巴细胞比值、血小板和淋巴细胞比值、大红细胞、小红细胞、异常淋巴细胞、有核红细胞和原始细胞等［（证明文件：投标时需提供彩页或产品注册证或说明书或检测报告或生产厂家的技术白皮书扫描件，原件备查）］</w:t>
            </w:r>
          </w:p>
        </w:tc>
        <w:tc>
          <w:tcPr>
            <w:tcW w:w="1159" w:type="dxa"/>
            <w:noWrap w:val="0"/>
            <w:vAlign w:val="center"/>
          </w:tcPr>
          <w:p w14:paraId="63B43E0C">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201562D3">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2AF9D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50E23F9C">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685B313B">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249F4F8C">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4、单机检测可支持检测模式：具有CBC、CBC+DIFF、CBC+DIFF+CRP、CBC+CRP、CRP等5种及以上全血检测模式</w:t>
            </w:r>
          </w:p>
        </w:tc>
        <w:tc>
          <w:tcPr>
            <w:tcW w:w="1159" w:type="dxa"/>
            <w:noWrap w:val="0"/>
            <w:vAlign w:val="center"/>
          </w:tcPr>
          <w:p w14:paraId="0DB7177B">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7E691E5D">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744EB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69F5D6D8">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1A3A4B9D">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02DB0348">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5、分类通道：具有独立的嗜碱性粒细胞通道</w:t>
            </w:r>
          </w:p>
        </w:tc>
        <w:tc>
          <w:tcPr>
            <w:tcW w:w="1159" w:type="dxa"/>
            <w:noWrap w:val="0"/>
            <w:vAlign w:val="center"/>
          </w:tcPr>
          <w:p w14:paraId="52A5A41E">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68C24E79">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73644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6EF05659">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760DD115">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48D5571D">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6、进样器容量：≥40个</w:t>
            </w:r>
          </w:p>
        </w:tc>
        <w:tc>
          <w:tcPr>
            <w:tcW w:w="1159" w:type="dxa"/>
            <w:noWrap w:val="0"/>
            <w:vAlign w:val="center"/>
          </w:tcPr>
          <w:p w14:paraId="63588F10">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6BDFF3BE">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7B142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4CD93AA1">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13334851">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3EB61FAC">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7、进样模式：具有独立的静脉全血、末梢全血、预稀释血检测模式</w:t>
            </w:r>
          </w:p>
        </w:tc>
        <w:tc>
          <w:tcPr>
            <w:tcW w:w="1159" w:type="dxa"/>
            <w:noWrap w:val="0"/>
            <w:vAlign w:val="center"/>
          </w:tcPr>
          <w:p w14:paraId="683BBF6A">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5E4ABBBE">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1A10B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57BE00FC">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7C7CB3D4">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761AF224">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8、单机检测可支持预稀释模式：自动定量打出稀释液，具备五分类+CRP功能</w:t>
            </w:r>
          </w:p>
        </w:tc>
        <w:tc>
          <w:tcPr>
            <w:tcW w:w="1159" w:type="dxa"/>
            <w:noWrap w:val="0"/>
            <w:vAlign w:val="center"/>
          </w:tcPr>
          <w:p w14:paraId="689DF510">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227DF40B">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079D7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2350A41A">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6DC7CC12">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169954E6">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9、全血CRP检测时可校正红细胞、白细胞、血小板体积的干扰［（证明文件：投标时需提供彩页或产品注册证或说明书或检测报告或生产厂家的技术白皮书扫描件，原件备查）］</w:t>
            </w:r>
          </w:p>
        </w:tc>
        <w:tc>
          <w:tcPr>
            <w:tcW w:w="1159" w:type="dxa"/>
            <w:noWrap w:val="0"/>
            <w:vAlign w:val="center"/>
          </w:tcPr>
          <w:p w14:paraId="29A17EA3">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2807B223">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4540D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6F640E4B">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44050EF2">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4FBB7F42">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10、单机检测样本用量：五分类+CRP模式≤40μl，CRP模式≤20μl</w:t>
            </w:r>
          </w:p>
        </w:tc>
        <w:tc>
          <w:tcPr>
            <w:tcW w:w="1159" w:type="dxa"/>
            <w:noWrap w:val="0"/>
            <w:vAlign w:val="center"/>
          </w:tcPr>
          <w:p w14:paraId="44EE9BA2">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125482A1">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310BB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29E2900A">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3950409F">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35A8E1DA">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11、进样方式：全自动进样，单管封闭进样［（证明文件：投标时需提供彩页或产品注册证或说明书或检测报告或生产厂家的技术白皮书扫描件，原件备查）］</w:t>
            </w:r>
          </w:p>
        </w:tc>
        <w:tc>
          <w:tcPr>
            <w:tcW w:w="1159" w:type="dxa"/>
            <w:noWrap w:val="0"/>
            <w:vAlign w:val="center"/>
          </w:tcPr>
          <w:p w14:paraId="6DB838A9">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622A92C3">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42B13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7C412A27">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466456FE">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71C6C2E5">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12、血液分析显示图形：≥3个直方图、≥3个 二维散点图、≥1个三维散点图</w:t>
            </w:r>
          </w:p>
        </w:tc>
        <w:tc>
          <w:tcPr>
            <w:tcW w:w="1159" w:type="dxa"/>
            <w:noWrap w:val="0"/>
            <w:vAlign w:val="center"/>
          </w:tcPr>
          <w:p w14:paraId="0D72433E">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38DC755C">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0A839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70771315">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31AEEFA1">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2C5F09CE">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13、CRP线性范围：0.3～300mg/L</w:t>
            </w:r>
          </w:p>
        </w:tc>
        <w:tc>
          <w:tcPr>
            <w:tcW w:w="1159" w:type="dxa"/>
            <w:noWrap w:val="0"/>
            <w:vAlign w:val="center"/>
          </w:tcPr>
          <w:p w14:paraId="55CCBF52">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250D55D1">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011C7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5C3482D0">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5B2F8CCB">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2EFA4FE8">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14、CRP试剂包装规格按人份数注册（投标时需提供产品注册证或说明书或检测报告或生产厂家的技术白皮书扫描件，原件备查）</w:t>
            </w:r>
          </w:p>
        </w:tc>
        <w:tc>
          <w:tcPr>
            <w:tcW w:w="1159" w:type="dxa"/>
            <w:noWrap w:val="0"/>
            <w:vAlign w:val="center"/>
          </w:tcPr>
          <w:p w14:paraId="14B8196F">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01C78A31">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4AFCD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05211F77">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4223324F">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539B8DD7">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15、单机检测速度：五分类+CRP模式≥60个样本/小时</w:t>
            </w:r>
          </w:p>
        </w:tc>
        <w:tc>
          <w:tcPr>
            <w:tcW w:w="1159" w:type="dxa"/>
            <w:noWrap w:val="0"/>
            <w:vAlign w:val="center"/>
          </w:tcPr>
          <w:p w14:paraId="7342B2DA">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064F0319">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6AD91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6D86954E">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17E338D7">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14A1F5C7">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16、操作系统：全中文操作分析报告软件</w:t>
            </w:r>
          </w:p>
        </w:tc>
        <w:tc>
          <w:tcPr>
            <w:tcW w:w="1159" w:type="dxa"/>
            <w:noWrap w:val="0"/>
            <w:vAlign w:val="center"/>
          </w:tcPr>
          <w:p w14:paraId="60B6FB42">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367B08D8">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5288C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6EC6A99B">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239F48B2">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5F55A6E8">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17、排堵方式：正反冲洗，高压灼烧</w:t>
            </w:r>
          </w:p>
        </w:tc>
        <w:tc>
          <w:tcPr>
            <w:tcW w:w="1159" w:type="dxa"/>
            <w:noWrap w:val="0"/>
            <w:vAlign w:val="center"/>
          </w:tcPr>
          <w:p w14:paraId="2D91545C">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4A0B175C">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03631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70FE0EEE">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6102D10D">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31DA706C">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18、具有原厂配套的试剂、校准品、质控品，并提供校准品溯源性文件</w:t>
            </w:r>
          </w:p>
        </w:tc>
        <w:tc>
          <w:tcPr>
            <w:tcW w:w="1159" w:type="dxa"/>
            <w:noWrap w:val="0"/>
            <w:vAlign w:val="center"/>
          </w:tcPr>
          <w:p w14:paraId="4245A8D9">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70BC4889">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3E557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159882E0">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7EBD7858">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4481F027">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19、原厂配套血球质控品、校准品均获得FDA认证</w:t>
            </w:r>
          </w:p>
        </w:tc>
        <w:tc>
          <w:tcPr>
            <w:tcW w:w="1159" w:type="dxa"/>
            <w:noWrap w:val="0"/>
            <w:vAlign w:val="center"/>
          </w:tcPr>
          <w:p w14:paraId="00A6D814">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0466D205">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45144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0176D20A">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512E04DB">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2FFA6EFE">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20、所投血球产品在卫生部临检中心室间质评中具有单独分组</w:t>
            </w:r>
          </w:p>
        </w:tc>
        <w:tc>
          <w:tcPr>
            <w:tcW w:w="1159" w:type="dxa"/>
            <w:noWrap w:val="0"/>
            <w:vAlign w:val="center"/>
          </w:tcPr>
          <w:p w14:paraId="2A5CF5F0">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65BCF2BB">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0E7CC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17E7CB50">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2CC16DFF">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5441604E">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21、样本添加：可随时添加样本</w:t>
            </w:r>
          </w:p>
        </w:tc>
        <w:tc>
          <w:tcPr>
            <w:tcW w:w="1159" w:type="dxa"/>
            <w:noWrap w:val="0"/>
            <w:vAlign w:val="center"/>
          </w:tcPr>
          <w:p w14:paraId="4677C244">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14067588">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6123F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55A64372">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40F33A97">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0204BD20">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22、线性范围：WBC：0～400×109/L，PLT：0～5000×109/L，HGB：0～250g/L（投标时需提供产品彩页或说明书或检测报告或生产厂家的技术白皮书扫描件，原件备查）</w:t>
            </w:r>
          </w:p>
        </w:tc>
        <w:tc>
          <w:tcPr>
            <w:tcW w:w="1159" w:type="dxa"/>
            <w:noWrap w:val="0"/>
            <w:vAlign w:val="center"/>
          </w:tcPr>
          <w:p w14:paraId="75353F5F">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2D20B009">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01F22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57003525">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46B817D8">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115F66A4">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23、质控方式：包括L-J质控和X-B浮动均值法质控等多种质控方式</w:t>
            </w:r>
          </w:p>
        </w:tc>
        <w:tc>
          <w:tcPr>
            <w:tcW w:w="1159" w:type="dxa"/>
            <w:noWrap w:val="0"/>
            <w:vAlign w:val="center"/>
          </w:tcPr>
          <w:p w14:paraId="0EEC8BA9">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10A8E260">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10046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618EBF5D">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05F1DA69">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51F9B36E">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24、电源要求：100～240V（±10%），50～60Hz（±1Hz）</w:t>
            </w:r>
          </w:p>
        </w:tc>
        <w:tc>
          <w:tcPr>
            <w:tcW w:w="1159" w:type="dxa"/>
            <w:noWrap w:val="0"/>
            <w:vAlign w:val="center"/>
          </w:tcPr>
          <w:p w14:paraId="006BB07C">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2BAD81CF">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49858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0CF1C19A">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13E566DA">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5DE82F3A">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25、CRP携带污染：≤1.0%</w:t>
            </w:r>
          </w:p>
        </w:tc>
        <w:tc>
          <w:tcPr>
            <w:tcW w:w="1159" w:type="dxa"/>
            <w:noWrap w:val="0"/>
            <w:vAlign w:val="center"/>
          </w:tcPr>
          <w:p w14:paraId="58D3BA90">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26E631EB">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59FF9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781DAF77">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30E46AAA">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59DC7756">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26、具备急诊位，急诊位有单管封闭进样仓</w:t>
            </w:r>
          </w:p>
        </w:tc>
        <w:tc>
          <w:tcPr>
            <w:tcW w:w="1159" w:type="dxa"/>
            <w:noWrap w:val="0"/>
            <w:vAlign w:val="center"/>
          </w:tcPr>
          <w:p w14:paraId="5378E52D">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197AD791">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48741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restart"/>
            <w:noWrap w:val="0"/>
            <w:vAlign w:val="center"/>
          </w:tcPr>
          <w:p w14:paraId="25BE2C35">
            <w:pPr>
              <w:keepNext w:val="0"/>
              <w:keepLines w:val="0"/>
              <w:suppressLineNumbers w:val="0"/>
              <w:spacing w:before="0" w:beforeAutospacing="0" w:after="0" w:afterAutospacing="0" w:line="240" w:lineRule="auto"/>
              <w:ind w:left="0" w:right="0"/>
              <w:jc w:val="center"/>
              <w:rPr>
                <w:rFonts w:hint="default" w:ascii="宋体" w:hAnsi="宋体" w:eastAsia="宋体"/>
                <w:bCs/>
                <w:kern w:val="2"/>
                <w:sz w:val="24"/>
                <w:szCs w:val="24"/>
                <w:lang w:val="en-US" w:eastAsia="zh-CN"/>
              </w:rPr>
            </w:pPr>
            <w:r>
              <w:rPr>
                <w:rFonts w:hint="eastAsia" w:ascii="宋体" w:hAnsi="宋体"/>
                <w:bCs/>
                <w:kern w:val="2"/>
                <w:sz w:val="24"/>
                <w:szCs w:val="24"/>
                <w:lang w:val="en-US" w:eastAsia="zh-CN"/>
              </w:rPr>
              <w:t>11</w:t>
            </w:r>
          </w:p>
        </w:tc>
        <w:tc>
          <w:tcPr>
            <w:tcW w:w="1560" w:type="dxa"/>
            <w:vMerge w:val="restart"/>
            <w:noWrap w:val="0"/>
            <w:vAlign w:val="center"/>
          </w:tcPr>
          <w:p w14:paraId="3C87BE46">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r>
              <w:rPr>
                <w:rFonts w:hint="eastAsia" w:ascii="宋体" w:hAnsi="宋体"/>
                <w:bCs/>
                <w:kern w:val="2"/>
                <w:sz w:val="24"/>
                <w:szCs w:val="24"/>
              </w:rPr>
              <w:t>医用X射线防护用品</w:t>
            </w:r>
          </w:p>
        </w:tc>
        <w:tc>
          <w:tcPr>
            <w:tcW w:w="4504" w:type="dxa"/>
            <w:noWrap w:val="0"/>
            <w:vAlign w:val="center"/>
          </w:tcPr>
          <w:p w14:paraId="319035E6">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1.分体短袖，正面全部重叠</w:t>
            </w:r>
          </w:p>
        </w:tc>
        <w:tc>
          <w:tcPr>
            <w:tcW w:w="1159" w:type="dxa"/>
            <w:noWrap w:val="0"/>
            <w:vAlign w:val="center"/>
          </w:tcPr>
          <w:p w14:paraId="798C48ED">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7C1AA125">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013E3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24B8B12C">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004B27FD">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0C45776C">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2.铅当量：背面（单片）≥0.25mmpb；正面（重叠部分）≥0.5mmpb</w:t>
            </w:r>
          </w:p>
        </w:tc>
        <w:tc>
          <w:tcPr>
            <w:tcW w:w="1159" w:type="dxa"/>
            <w:noWrap w:val="0"/>
            <w:vAlign w:val="center"/>
          </w:tcPr>
          <w:p w14:paraId="60ACE0A2">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4ABED7B2">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6B9C3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2A1BFADC">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50C6FC3B">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76A0ECE9">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3.无铅（无铅检测报告）</w:t>
            </w:r>
          </w:p>
        </w:tc>
        <w:tc>
          <w:tcPr>
            <w:tcW w:w="1159" w:type="dxa"/>
            <w:noWrap w:val="0"/>
            <w:vAlign w:val="center"/>
          </w:tcPr>
          <w:p w14:paraId="675E84C7">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1A8CCA7E">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0D76B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3F9AFC4C">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30E53B28">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391E35F0">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4.符合IEC屏蔽效率标准，100KV管电压条件下正面屏蔽效率≥98%</w:t>
            </w:r>
          </w:p>
        </w:tc>
        <w:tc>
          <w:tcPr>
            <w:tcW w:w="1159" w:type="dxa"/>
            <w:noWrap w:val="0"/>
            <w:vAlign w:val="center"/>
          </w:tcPr>
          <w:p w14:paraId="5630FEDF">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4DA04038">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1BCB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3C2C43E9">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4E4F99B9">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1E6DFDA1">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 xml:space="preserve">5.M码铅衣重量 ≤5.5KG </w:t>
            </w:r>
          </w:p>
        </w:tc>
        <w:tc>
          <w:tcPr>
            <w:tcW w:w="1159" w:type="dxa"/>
            <w:noWrap w:val="0"/>
            <w:vAlign w:val="center"/>
          </w:tcPr>
          <w:p w14:paraId="4AACBC7F">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30467AE9">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70AE7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74223280">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1414119B">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758886C9">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6.整体质保 ≥3 年。</w:t>
            </w:r>
          </w:p>
        </w:tc>
        <w:tc>
          <w:tcPr>
            <w:tcW w:w="1159" w:type="dxa"/>
            <w:noWrap w:val="0"/>
            <w:vAlign w:val="center"/>
          </w:tcPr>
          <w:p w14:paraId="6268DFC2">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44CF69A6">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7D488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74DA6C5A">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1C5553C3">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23FD974F">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7.提供国家疾病控制预防中心铅当量检测报告</w:t>
            </w:r>
          </w:p>
        </w:tc>
        <w:tc>
          <w:tcPr>
            <w:tcW w:w="1159" w:type="dxa"/>
            <w:noWrap w:val="0"/>
            <w:vAlign w:val="center"/>
          </w:tcPr>
          <w:p w14:paraId="52EB0CD2">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5576F5E1">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0A8A1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16F14C44">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19BB24C4">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33138582">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8.提供国家抽检合格报告</w:t>
            </w:r>
          </w:p>
        </w:tc>
        <w:tc>
          <w:tcPr>
            <w:tcW w:w="1159" w:type="dxa"/>
            <w:noWrap w:val="0"/>
            <w:vAlign w:val="center"/>
          </w:tcPr>
          <w:p w14:paraId="7B648BA5">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00AE0A62">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3A884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restart"/>
            <w:noWrap w:val="0"/>
            <w:vAlign w:val="center"/>
          </w:tcPr>
          <w:p w14:paraId="4CE42739">
            <w:pPr>
              <w:keepNext w:val="0"/>
              <w:keepLines w:val="0"/>
              <w:suppressLineNumbers w:val="0"/>
              <w:spacing w:before="0" w:beforeAutospacing="0" w:after="0" w:afterAutospacing="0" w:line="240" w:lineRule="auto"/>
              <w:ind w:left="0" w:right="0"/>
              <w:jc w:val="center"/>
              <w:rPr>
                <w:rFonts w:hint="default" w:ascii="宋体" w:hAnsi="宋体" w:eastAsia="宋体"/>
                <w:bCs/>
                <w:kern w:val="2"/>
                <w:sz w:val="24"/>
                <w:szCs w:val="24"/>
                <w:lang w:val="en-US" w:eastAsia="zh-CN"/>
              </w:rPr>
            </w:pPr>
            <w:r>
              <w:rPr>
                <w:rFonts w:hint="eastAsia" w:ascii="宋体" w:hAnsi="宋体"/>
                <w:bCs/>
                <w:kern w:val="2"/>
                <w:sz w:val="24"/>
                <w:szCs w:val="24"/>
                <w:lang w:val="en-US" w:eastAsia="zh-CN"/>
              </w:rPr>
              <w:t>12</w:t>
            </w:r>
          </w:p>
        </w:tc>
        <w:tc>
          <w:tcPr>
            <w:tcW w:w="1560" w:type="dxa"/>
            <w:vMerge w:val="restart"/>
            <w:noWrap w:val="0"/>
            <w:vAlign w:val="center"/>
          </w:tcPr>
          <w:p w14:paraId="70D0E02D">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r>
              <w:rPr>
                <w:rFonts w:hint="eastAsia" w:ascii="宋体" w:hAnsi="宋体"/>
                <w:bCs/>
                <w:kern w:val="2"/>
                <w:sz w:val="24"/>
                <w:szCs w:val="24"/>
              </w:rPr>
              <w:t>医用X射线防护用品</w:t>
            </w:r>
          </w:p>
        </w:tc>
        <w:tc>
          <w:tcPr>
            <w:tcW w:w="4504" w:type="dxa"/>
            <w:noWrap w:val="0"/>
            <w:vAlign w:val="center"/>
          </w:tcPr>
          <w:p w14:paraId="286A1579">
            <w:pPr>
              <w:keepNext w:val="0"/>
              <w:keepLines w:val="0"/>
              <w:suppressLineNumbers w:val="0"/>
              <w:spacing w:before="0" w:beforeAutospacing="0" w:after="0" w:afterAutospacing="0" w:line="240" w:lineRule="auto"/>
              <w:ind w:left="0" w:right="0"/>
              <w:jc w:val="both"/>
              <w:rPr>
                <w:rFonts w:hint="eastAsia" w:ascii="宋体" w:hAnsi="宋体"/>
                <w:b/>
                <w:bCs w:val="0"/>
                <w:kern w:val="2"/>
                <w:sz w:val="21"/>
                <w:szCs w:val="21"/>
                <w:lang w:val="en-US" w:eastAsia="zh-CN"/>
              </w:rPr>
            </w:pPr>
            <w:r>
              <w:rPr>
                <w:rFonts w:hint="eastAsia" w:ascii="宋体" w:hAnsi="宋体"/>
                <w:b/>
                <w:bCs w:val="0"/>
                <w:kern w:val="2"/>
                <w:sz w:val="21"/>
                <w:szCs w:val="21"/>
              </w:rPr>
              <w:t>铅橡胶帽子（成人）</w:t>
            </w:r>
            <w:r>
              <w:rPr>
                <w:rFonts w:hint="eastAsia" w:ascii="宋体" w:hAnsi="宋体"/>
                <w:b/>
                <w:bCs w:val="0"/>
                <w:kern w:val="2"/>
                <w:sz w:val="21"/>
                <w:szCs w:val="21"/>
                <w:lang w:val="en-US" w:eastAsia="zh-CN"/>
              </w:rPr>
              <w:t>:</w:t>
            </w:r>
          </w:p>
          <w:p w14:paraId="770FCABA">
            <w:pPr>
              <w:keepNext w:val="0"/>
              <w:keepLines w:val="0"/>
              <w:widowControl w:val="0"/>
              <w:numPr>
                <w:ilvl w:val="0"/>
                <w:numId w:val="9"/>
              </w:numPr>
              <w:suppressLineNumbers w:val="0"/>
              <w:spacing w:before="0" w:beforeAutospacing="0" w:after="0" w:afterAutospacing="0" w:line="360" w:lineRule="auto"/>
              <w:ind w:right="0"/>
              <w:jc w:val="both"/>
              <w:rPr>
                <w:rFonts w:hint="eastAsia" w:ascii="宋体" w:hAnsi="宋体" w:eastAsia="宋体" w:cs="Times New Roman"/>
                <w:b w:val="0"/>
                <w:bCs/>
                <w:kern w:val="2"/>
                <w:sz w:val="21"/>
                <w:szCs w:val="21"/>
                <w:lang w:val="en-US" w:eastAsia="zh-CN" w:bidi="ar-SA"/>
              </w:rPr>
            </w:pPr>
            <w:r>
              <w:rPr>
                <w:rFonts w:hint="eastAsia" w:ascii="宋体" w:hAnsi="宋体" w:eastAsia="宋体" w:cs="Times New Roman"/>
                <w:b w:val="0"/>
                <w:bCs/>
                <w:kern w:val="2"/>
                <w:sz w:val="21"/>
                <w:szCs w:val="21"/>
                <w:lang w:val="en-US" w:eastAsia="zh-CN" w:bidi="ar-SA"/>
              </w:rPr>
              <w:t>材料描述：内部X线防护材料为天然橡胶以及防护材料生产加工，轻、薄、柔软且韧性好； 外部材料为抗菌牛津布面料（抗葡萄球菌、黑曲霉）</w:t>
            </w:r>
          </w:p>
          <w:p w14:paraId="6306C549">
            <w:pPr>
              <w:keepNext w:val="0"/>
              <w:keepLines w:val="0"/>
              <w:widowControl w:val="0"/>
              <w:suppressLineNumbers w:val="0"/>
              <w:spacing w:before="0" w:beforeAutospacing="0" w:after="0" w:afterAutospacing="0" w:line="360" w:lineRule="auto"/>
              <w:ind w:right="0"/>
              <w:jc w:val="both"/>
              <w:rPr>
                <w:rFonts w:hint="eastAsia" w:ascii="宋体" w:hAnsi="宋体" w:eastAsia="宋体" w:cs="Times New Roman"/>
                <w:b w:val="0"/>
                <w:bCs/>
                <w:kern w:val="2"/>
                <w:sz w:val="21"/>
                <w:szCs w:val="21"/>
                <w:lang w:val="en-US" w:eastAsia="zh-CN" w:bidi="ar-SA"/>
              </w:rPr>
            </w:pPr>
            <w:r>
              <w:rPr>
                <w:rFonts w:hint="eastAsia" w:ascii="宋体" w:hAnsi="宋体" w:eastAsia="宋体" w:cs="Times New Roman"/>
                <w:b w:val="0"/>
                <w:bCs/>
                <w:kern w:val="2"/>
                <w:sz w:val="21"/>
                <w:szCs w:val="21"/>
                <w:lang w:val="en-US" w:eastAsia="zh-CN" w:bidi="ar-SA"/>
              </w:rPr>
              <w:t>2.防护性能：在不同的KV值的情况下都能达到或超出标示的当量值。</w:t>
            </w:r>
            <w:r>
              <w:rPr>
                <w:rFonts w:hint="eastAsia" w:ascii="宋体" w:hAnsi="宋体" w:eastAsia="宋体" w:cs="Times New Roman"/>
                <w:b w:val="0"/>
                <w:bCs/>
                <w:kern w:val="2"/>
                <w:sz w:val="21"/>
                <w:szCs w:val="21"/>
                <w:lang w:val="en-US" w:eastAsia="zh-CN" w:bidi="ar-SA"/>
              </w:rPr>
              <w:tab/>
            </w:r>
          </w:p>
          <w:p w14:paraId="16F4FBDA">
            <w:pPr>
              <w:keepNext w:val="0"/>
              <w:keepLines w:val="0"/>
              <w:widowControl w:val="0"/>
              <w:suppressLineNumbers w:val="0"/>
              <w:spacing w:before="0" w:beforeAutospacing="0" w:after="0" w:afterAutospacing="0" w:line="360" w:lineRule="auto"/>
              <w:ind w:right="0"/>
              <w:jc w:val="both"/>
              <w:rPr>
                <w:rFonts w:hint="eastAsia" w:ascii="宋体" w:hAnsi="宋体" w:eastAsia="宋体" w:cs="Times New Roman"/>
                <w:b w:val="0"/>
                <w:bCs/>
                <w:kern w:val="2"/>
                <w:sz w:val="21"/>
                <w:szCs w:val="21"/>
                <w:lang w:val="en-US" w:eastAsia="zh-CN" w:bidi="ar-SA"/>
              </w:rPr>
            </w:pPr>
            <w:r>
              <w:rPr>
                <w:rFonts w:hint="eastAsia" w:ascii="宋体" w:hAnsi="宋体" w:eastAsia="宋体" w:cs="Times New Roman"/>
                <w:b w:val="0"/>
                <w:bCs/>
                <w:kern w:val="2"/>
                <w:sz w:val="21"/>
                <w:szCs w:val="21"/>
                <w:lang w:val="en-US" w:eastAsia="zh-CN" w:bidi="ar-SA"/>
              </w:rPr>
              <w:t>3.提供有效期内国家认可的第三方检测中心出具的检测报告</w:t>
            </w:r>
            <w:r>
              <w:rPr>
                <w:rFonts w:hint="eastAsia" w:ascii="宋体" w:hAnsi="宋体" w:eastAsia="宋体" w:cs="Times New Roman"/>
                <w:b w:val="0"/>
                <w:bCs/>
                <w:kern w:val="2"/>
                <w:sz w:val="21"/>
                <w:szCs w:val="21"/>
                <w:lang w:val="en-US" w:eastAsia="zh-CN" w:bidi="ar-SA"/>
              </w:rPr>
              <w:tab/>
            </w:r>
          </w:p>
          <w:p w14:paraId="632E968E">
            <w:pPr>
              <w:keepNext w:val="0"/>
              <w:keepLines w:val="0"/>
              <w:widowControl w:val="0"/>
              <w:suppressLineNumbers w:val="0"/>
              <w:spacing w:before="0" w:beforeAutospacing="0" w:after="0" w:afterAutospacing="0" w:line="360" w:lineRule="auto"/>
              <w:ind w:right="0"/>
              <w:jc w:val="both"/>
              <w:rPr>
                <w:rFonts w:hint="eastAsia" w:ascii="Times New Roman" w:hAnsi="Times New Roman" w:eastAsia="宋体" w:cs="Times New Roman"/>
                <w:b/>
                <w:bCs/>
                <w:kern w:val="2"/>
                <w:sz w:val="21"/>
                <w:szCs w:val="21"/>
                <w:lang w:val="en-US" w:eastAsia="zh-CN" w:bidi="ar-SA"/>
              </w:rPr>
            </w:pPr>
            <w:r>
              <w:rPr>
                <w:rFonts w:hint="eastAsia" w:ascii="宋体" w:hAnsi="宋体" w:eastAsia="宋体" w:cs="Times New Roman"/>
                <w:b w:val="0"/>
                <w:bCs/>
                <w:kern w:val="2"/>
                <w:sz w:val="21"/>
                <w:szCs w:val="21"/>
                <w:lang w:val="en-US" w:eastAsia="zh-CN" w:bidi="ar-SA"/>
              </w:rPr>
              <w:t>4.铅当量≥0.25mmPb</w:t>
            </w:r>
          </w:p>
        </w:tc>
        <w:tc>
          <w:tcPr>
            <w:tcW w:w="1159" w:type="dxa"/>
            <w:noWrap w:val="0"/>
            <w:vAlign w:val="center"/>
          </w:tcPr>
          <w:p w14:paraId="3A357808">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6FD9E8A5">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5A67F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4A9C3B72">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334658FA">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41FE51E1">
            <w:pPr>
              <w:keepNext w:val="0"/>
              <w:keepLines w:val="0"/>
              <w:suppressLineNumbers w:val="0"/>
              <w:spacing w:before="0" w:beforeAutospacing="0" w:after="0" w:afterAutospacing="0" w:line="240" w:lineRule="auto"/>
              <w:ind w:left="0" w:right="0"/>
              <w:jc w:val="both"/>
              <w:rPr>
                <w:rFonts w:hint="eastAsia" w:ascii="宋体" w:hAnsi="宋体"/>
                <w:b/>
                <w:bCs w:val="0"/>
                <w:kern w:val="2"/>
                <w:sz w:val="21"/>
                <w:szCs w:val="21"/>
                <w:lang w:val="en-US" w:eastAsia="zh-CN"/>
              </w:rPr>
            </w:pPr>
            <w:r>
              <w:rPr>
                <w:rFonts w:hint="eastAsia" w:ascii="宋体" w:hAnsi="宋体"/>
                <w:b/>
                <w:bCs w:val="0"/>
                <w:kern w:val="2"/>
                <w:sz w:val="21"/>
                <w:szCs w:val="21"/>
              </w:rPr>
              <w:t>铅橡胶帽子（儿童）</w:t>
            </w:r>
            <w:r>
              <w:rPr>
                <w:rFonts w:hint="eastAsia" w:ascii="宋体" w:hAnsi="宋体"/>
                <w:b/>
                <w:bCs w:val="0"/>
                <w:kern w:val="2"/>
                <w:sz w:val="21"/>
                <w:szCs w:val="21"/>
                <w:lang w:val="en-US" w:eastAsia="zh-CN"/>
              </w:rPr>
              <w:t>:</w:t>
            </w:r>
          </w:p>
          <w:p w14:paraId="0C58367C">
            <w:pPr>
              <w:keepNext w:val="0"/>
              <w:keepLines w:val="0"/>
              <w:widowControl w:val="0"/>
              <w:suppressLineNumbers w:val="0"/>
              <w:spacing w:before="0" w:beforeAutospacing="0" w:after="0" w:afterAutospacing="0" w:line="360" w:lineRule="auto"/>
              <w:ind w:right="0"/>
              <w:jc w:val="both"/>
              <w:rPr>
                <w:rFonts w:hint="eastAsia" w:ascii="宋体" w:hAnsi="宋体" w:eastAsia="宋体" w:cs="Times New Roman"/>
                <w:b w:val="0"/>
                <w:bCs/>
                <w:kern w:val="2"/>
                <w:sz w:val="21"/>
                <w:szCs w:val="21"/>
                <w:lang w:val="en-US" w:eastAsia="zh-CN" w:bidi="ar-SA"/>
              </w:rPr>
            </w:pPr>
            <w:r>
              <w:rPr>
                <w:rFonts w:hint="eastAsia" w:ascii="宋体" w:hAnsi="宋体" w:eastAsia="宋体" w:cs="Times New Roman"/>
                <w:b w:val="0"/>
                <w:bCs/>
                <w:kern w:val="2"/>
                <w:sz w:val="21"/>
                <w:szCs w:val="21"/>
                <w:lang w:val="en-US" w:eastAsia="zh-CN" w:bidi="ar-SA"/>
              </w:rPr>
              <w:t>1.材料描述：内部X线防护材料为天然橡胶以及防护材料生产加工，轻、薄、柔软且韧性好； 外部材料为抗菌牛津布面料（抗葡萄球菌、黑曲霉）</w:t>
            </w:r>
          </w:p>
          <w:p w14:paraId="2C38B759">
            <w:pPr>
              <w:keepNext w:val="0"/>
              <w:keepLines w:val="0"/>
              <w:widowControl w:val="0"/>
              <w:suppressLineNumbers w:val="0"/>
              <w:spacing w:before="0" w:beforeAutospacing="0" w:after="0" w:afterAutospacing="0" w:line="360" w:lineRule="auto"/>
              <w:ind w:right="0"/>
              <w:jc w:val="both"/>
              <w:rPr>
                <w:rFonts w:hint="eastAsia" w:ascii="宋体" w:hAnsi="宋体" w:eastAsia="宋体" w:cs="Times New Roman"/>
                <w:b w:val="0"/>
                <w:bCs/>
                <w:kern w:val="2"/>
                <w:sz w:val="21"/>
                <w:szCs w:val="21"/>
                <w:lang w:val="en-US" w:eastAsia="zh-CN" w:bidi="ar-SA"/>
              </w:rPr>
            </w:pPr>
            <w:r>
              <w:rPr>
                <w:rFonts w:hint="eastAsia" w:ascii="宋体" w:hAnsi="宋体" w:eastAsia="宋体" w:cs="Times New Roman"/>
                <w:b w:val="0"/>
                <w:bCs/>
                <w:kern w:val="2"/>
                <w:sz w:val="21"/>
                <w:szCs w:val="21"/>
                <w:lang w:val="en-US" w:eastAsia="zh-CN" w:bidi="ar-SA"/>
              </w:rPr>
              <w:t>2.防护性能：在不同的KV值的情况下都能达到或超出标示的当量值。</w:t>
            </w:r>
            <w:r>
              <w:rPr>
                <w:rFonts w:hint="eastAsia" w:ascii="宋体" w:hAnsi="宋体" w:eastAsia="宋体" w:cs="Times New Roman"/>
                <w:b w:val="0"/>
                <w:bCs/>
                <w:kern w:val="2"/>
                <w:sz w:val="21"/>
                <w:szCs w:val="21"/>
                <w:lang w:val="en-US" w:eastAsia="zh-CN" w:bidi="ar-SA"/>
              </w:rPr>
              <w:tab/>
            </w:r>
          </w:p>
          <w:p w14:paraId="480D96BB">
            <w:pPr>
              <w:keepNext w:val="0"/>
              <w:keepLines w:val="0"/>
              <w:widowControl w:val="0"/>
              <w:suppressLineNumbers w:val="0"/>
              <w:spacing w:before="0" w:beforeAutospacing="0" w:after="0" w:afterAutospacing="0" w:line="360" w:lineRule="auto"/>
              <w:ind w:right="0"/>
              <w:jc w:val="both"/>
              <w:rPr>
                <w:rFonts w:hint="eastAsia" w:ascii="宋体" w:hAnsi="宋体" w:eastAsia="宋体" w:cs="Times New Roman"/>
                <w:b w:val="0"/>
                <w:bCs/>
                <w:kern w:val="2"/>
                <w:sz w:val="21"/>
                <w:szCs w:val="21"/>
                <w:lang w:val="en-US" w:eastAsia="zh-CN" w:bidi="ar-SA"/>
              </w:rPr>
            </w:pPr>
            <w:r>
              <w:rPr>
                <w:rFonts w:hint="eastAsia" w:ascii="宋体" w:hAnsi="宋体" w:eastAsia="宋体" w:cs="Times New Roman"/>
                <w:b w:val="0"/>
                <w:bCs/>
                <w:kern w:val="2"/>
                <w:sz w:val="21"/>
                <w:szCs w:val="21"/>
                <w:lang w:val="en-US" w:eastAsia="zh-CN" w:bidi="ar-SA"/>
              </w:rPr>
              <w:t>3.提供有效期内国家认可的第三方检测中心出具的检测报告</w:t>
            </w:r>
            <w:r>
              <w:rPr>
                <w:rFonts w:hint="eastAsia" w:ascii="宋体" w:hAnsi="宋体" w:eastAsia="宋体" w:cs="Times New Roman"/>
                <w:b w:val="0"/>
                <w:bCs/>
                <w:kern w:val="2"/>
                <w:sz w:val="21"/>
                <w:szCs w:val="21"/>
                <w:lang w:val="en-US" w:eastAsia="zh-CN" w:bidi="ar-SA"/>
              </w:rPr>
              <w:tab/>
            </w:r>
          </w:p>
          <w:p w14:paraId="741C76E6">
            <w:pPr>
              <w:keepNext w:val="0"/>
              <w:keepLines w:val="0"/>
              <w:widowControl w:val="0"/>
              <w:suppressLineNumbers w:val="0"/>
              <w:spacing w:before="0" w:beforeAutospacing="0" w:after="0" w:afterAutospacing="0" w:line="360" w:lineRule="auto"/>
              <w:ind w:right="0"/>
              <w:jc w:val="both"/>
              <w:rPr>
                <w:rFonts w:hint="eastAsia" w:ascii="Times New Roman" w:hAnsi="Times New Roman" w:eastAsia="宋体" w:cs="Times New Roman"/>
                <w:b/>
                <w:bCs/>
                <w:kern w:val="2"/>
                <w:sz w:val="21"/>
                <w:szCs w:val="21"/>
                <w:lang w:val="en-US" w:eastAsia="zh-CN" w:bidi="ar-SA"/>
              </w:rPr>
            </w:pPr>
            <w:r>
              <w:rPr>
                <w:rFonts w:hint="eastAsia" w:ascii="宋体" w:hAnsi="宋体" w:eastAsia="宋体" w:cs="Times New Roman"/>
                <w:b w:val="0"/>
                <w:bCs/>
                <w:kern w:val="2"/>
                <w:sz w:val="21"/>
                <w:szCs w:val="21"/>
                <w:lang w:val="en-US" w:eastAsia="zh-CN" w:bidi="ar-SA"/>
              </w:rPr>
              <w:t>4.铅当量≥0.5mmPb</w:t>
            </w:r>
          </w:p>
        </w:tc>
        <w:tc>
          <w:tcPr>
            <w:tcW w:w="1159" w:type="dxa"/>
            <w:noWrap w:val="0"/>
            <w:vAlign w:val="center"/>
          </w:tcPr>
          <w:p w14:paraId="3229B90E">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7C5E2C61">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2CFB7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6DE0D423">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6E9C2F98">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42F3C288">
            <w:pPr>
              <w:keepNext w:val="0"/>
              <w:keepLines w:val="0"/>
              <w:suppressLineNumbers w:val="0"/>
              <w:spacing w:before="0" w:beforeAutospacing="0" w:after="0" w:afterAutospacing="0" w:line="240" w:lineRule="auto"/>
              <w:ind w:left="0" w:right="0"/>
              <w:jc w:val="both"/>
              <w:rPr>
                <w:rFonts w:hint="eastAsia" w:ascii="宋体" w:hAnsi="宋体"/>
                <w:b/>
                <w:bCs w:val="0"/>
                <w:kern w:val="2"/>
                <w:sz w:val="21"/>
                <w:szCs w:val="21"/>
                <w:lang w:val="en-US" w:eastAsia="zh-CN"/>
              </w:rPr>
            </w:pPr>
            <w:r>
              <w:rPr>
                <w:rFonts w:hint="eastAsia" w:ascii="宋体" w:hAnsi="宋体"/>
                <w:b/>
                <w:bCs w:val="0"/>
                <w:kern w:val="2"/>
                <w:sz w:val="21"/>
                <w:szCs w:val="21"/>
              </w:rPr>
              <w:t>直领铅橡胶颈套（成人）</w:t>
            </w:r>
            <w:r>
              <w:rPr>
                <w:rFonts w:hint="eastAsia" w:ascii="宋体" w:hAnsi="宋体"/>
                <w:b/>
                <w:bCs w:val="0"/>
                <w:kern w:val="2"/>
                <w:sz w:val="21"/>
                <w:szCs w:val="21"/>
                <w:lang w:val="en-US" w:eastAsia="zh-CN"/>
              </w:rPr>
              <w:t>:</w:t>
            </w:r>
          </w:p>
          <w:p w14:paraId="6E26E16F">
            <w:pPr>
              <w:keepNext w:val="0"/>
              <w:keepLines w:val="0"/>
              <w:widowControl w:val="0"/>
              <w:suppressLineNumbers w:val="0"/>
              <w:spacing w:before="0" w:beforeAutospacing="0" w:after="0" w:afterAutospacing="0" w:line="360" w:lineRule="auto"/>
              <w:ind w:right="0"/>
              <w:jc w:val="both"/>
              <w:rPr>
                <w:rFonts w:hint="eastAsia" w:ascii="宋体" w:hAnsi="宋体" w:eastAsia="宋体" w:cs="Times New Roman"/>
                <w:b w:val="0"/>
                <w:bCs/>
                <w:kern w:val="2"/>
                <w:sz w:val="21"/>
                <w:szCs w:val="21"/>
                <w:lang w:val="en-US" w:eastAsia="zh-CN" w:bidi="ar-SA"/>
              </w:rPr>
            </w:pPr>
            <w:r>
              <w:rPr>
                <w:rFonts w:hint="eastAsia" w:ascii="宋体" w:hAnsi="宋体" w:eastAsia="宋体" w:cs="Times New Roman"/>
                <w:b w:val="0"/>
                <w:bCs/>
                <w:kern w:val="2"/>
                <w:sz w:val="21"/>
                <w:szCs w:val="21"/>
                <w:lang w:val="en-US" w:eastAsia="zh-CN" w:bidi="ar-SA"/>
              </w:rPr>
              <w:t>1.材料描述：内部X线防护材料为天然橡胶以及防护材料生产加工，轻、薄、柔软且韧性好； 外部材料为抗菌牛津布面料（抗葡萄球菌、黑曲霉）</w:t>
            </w:r>
          </w:p>
          <w:p w14:paraId="70525ADB">
            <w:pPr>
              <w:keepNext w:val="0"/>
              <w:keepLines w:val="0"/>
              <w:widowControl w:val="0"/>
              <w:suppressLineNumbers w:val="0"/>
              <w:spacing w:before="0" w:beforeAutospacing="0" w:after="0" w:afterAutospacing="0" w:line="360" w:lineRule="auto"/>
              <w:ind w:right="0"/>
              <w:jc w:val="both"/>
              <w:rPr>
                <w:rFonts w:hint="eastAsia" w:ascii="宋体" w:hAnsi="宋体" w:eastAsia="宋体" w:cs="Times New Roman"/>
                <w:b w:val="0"/>
                <w:bCs/>
                <w:kern w:val="2"/>
                <w:sz w:val="21"/>
                <w:szCs w:val="21"/>
                <w:lang w:val="en-US" w:eastAsia="zh-CN" w:bidi="ar-SA"/>
              </w:rPr>
            </w:pPr>
            <w:r>
              <w:rPr>
                <w:rFonts w:hint="eastAsia" w:ascii="宋体" w:hAnsi="宋体" w:eastAsia="宋体" w:cs="Times New Roman"/>
                <w:b w:val="0"/>
                <w:bCs/>
                <w:kern w:val="2"/>
                <w:sz w:val="21"/>
                <w:szCs w:val="21"/>
                <w:lang w:val="en-US" w:eastAsia="zh-CN" w:bidi="ar-SA"/>
              </w:rPr>
              <w:t>2.防护性能：在不同的KV值的情况下都能达到或超出标示的当量值。</w:t>
            </w:r>
            <w:r>
              <w:rPr>
                <w:rFonts w:hint="eastAsia" w:ascii="宋体" w:hAnsi="宋体" w:eastAsia="宋体" w:cs="Times New Roman"/>
                <w:b w:val="0"/>
                <w:bCs/>
                <w:kern w:val="2"/>
                <w:sz w:val="21"/>
                <w:szCs w:val="21"/>
                <w:lang w:val="en-US" w:eastAsia="zh-CN" w:bidi="ar-SA"/>
              </w:rPr>
              <w:tab/>
            </w:r>
          </w:p>
          <w:p w14:paraId="7E3043F2">
            <w:pPr>
              <w:keepNext w:val="0"/>
              <w:keepLines w:val="0"/>
              <w:widowControl w:val="0"/>
              <w:suppressLineNumbers w:val="0"/>
              <w:spacing w:before="0" w:beforeAutospacing="0" w:after="0" w:afterAutospacing="0" w:line="360" w:lineRule="auto"/>
              <w:ind w:right="0"/>
              <w:jc w:val="both"/>
              <w:rPr>
                <w:rFonts w:hint="eastAsia" w:ascii="宋体" w:hAnsi="宋体" w:eastAsia="宋体" w:cs="Times New Roman"/>
                <w:b w:val="0"/>
                <w:bCs/>
                <w:kern w:val="2"/>
                <w:sz w:val="21"/>
                <w:szCs w:val="21"/>
                <w:lang w:val="en-US" w:eastAsia="zh-CN" w:bidi="ar-SA"/>
              </w:rPr>
            </w:pPr>
            <w:r>
              <w:rPr>
                <w:rFonts w:hint="eastAsia" w:ascii="宋体" w:hAnsi="宋体" w:eastAsia="宋体" w:cs="Times New Roman"/>
                <w:b w:val="0"/>
                <w:bCs/>
                <w:kern w:val="2"/>
                <w:sz w:val="21"/>
                <w:szCs w:val="21"/>
                <w:lang w:val="en-US" w:eastAsia="zh-CN" w:bidi="ar-SA"/>
              </w:rPr>
              <w:t>3.提供有效期内国家认可的第三方检测中心出具的检测报告</w:t>
            </w:r>
            <w:r>
              <w:rPr>
                <w:rFonts w:hint="eastAsia" w:ascii="宋体" w:hAnsi="宋体" w:eastAsia="宋体" w:cs="Times New Roman"/>
                <w:b w:val="0"/>
                <w:bCs/>
                <w:kern w:val="2"/>
                <w:sz w:val="21"/>
                <w:szCs w:val="21"/>
                <w:lang w:val="en-US" w:eastAsia="zh-CN" w:bidi="ar-SA"/>
              </w:rPr>
              <w:tab/>
            </w:r>
          </w:p>
          <w:p w14:paraId="320CE552">
            <w:pPr>
              <w:keepNext w:val="0"/>
              <w:keepLines w:val="0"/>
              <w:widowControl w:val="0"/>
              <w:suppressLineNumbers w:val="0"/>
              <w:spacing w:before="0" w:beforeAutospacing="0" w:after="0" w:afterAutospacing="0" w:line="360" w:lineRule="auto"/>
              <w:ind w:right="0"/>
              <w:jc w:val="both"/>
              <w:rPr>
                <w:rFonts w:hint="eastAsia" w:ascii="Times New Roman" w:hAnsi="Times New Roman" w:eastAsia="宋体" w:cs="Times New Roman"/>
                <w:b/>
                <w:bCs/>
                <w:kern w:val="2"/>
                <w:sz w:val="21"/>
                <w:szCs w:val="21"/>
                <w:lang w:val="en-US" w:eastAsia="zh-CN" w:bidi="ar-SA"/>
              </w:rPr>
            </w:pPr>
            <w:r>
              <w:rPr>
                <w:rFonts w:hint="eastAsia" w:ascii="宋体" w:hAnsi="宋体" w:eastAsia="宋体" w:cs="Times New Roman"/>
                <w:b w:val="0"/>
                <w:bCs/>
                <w:kern w:val="2"/>
                <w:sz w:val="21"/>
                <w:szCs w:val="21"/>
                <w:lang w:val="en-US" w:eastAsia="zh-CN" w:bidi="ar-SA"/>
              </w:rPr>
              <w:t>4.铅当量≥0.5mmPb</w:t>
            </w:r>
          </w:p>
        </w:tc>
        <w:tc>
          <w:tcPr>
            <w:tcW w:w="1159" w:type="dxa"/>
            <w:noWrap w:val="0"/>
            <w:vAlign w:val="center"/>
          </w:tcPr>
          <w:p w14:paraId="7364CC4C">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23434AE0">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4E9FE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1B37D528">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4FD9042C">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1A249790">
            <w:pPr>
              <w:keepNext w:val="0"/>
              <w:keepLines w:val="0"/>
              <w:widowControl w:val="0"/>
              <w:suppressLineNumbers w:val="0"/>
              <w:spacing w:before="0" w:beforeAutospacing="0" w:after="0" w:afterAutospacing="0" w:line="360" w:lineRule="auto"/>
              <w:ind w:right="0"/>
              <w:jc w:val="both"/>
              <w:rPr>
                <w:rFonts w:hint="eastAsia" w:ascii="宋体" w:hAnsi="宋体" w:eastAsia="宋体" w:cs="Times New Roman"/>
                <w:b/>
                <w:bCs/>
                <w:kern w:val="2"/>
                <w:sz w:val="21"/>
                <w:szCs w:val="21"/>
                <w:lang w:val="en-US" w:eastAsia="zh-CN" w:bidi="ar-SA"/>
              </w:rPr>
            </w:pPr>
            <w:r>
              <w:rPr>
                <w:rFonts w:hint="eastAsia" w:ascii="宋体" w:hAnsi="宋体" w:eastAsia="宋体" w:cs="Times New Roman"/>
                <w:b/>
                <w:bCs/>
                <w:kern w:val="2"/>
                <w:sz w:val="21"/>
                <w:szCs w:val="21"/>
                <w:lang w:val="en-US" w:eastAsia="zh-CN" w:bidi="ar-SA"/>
              </w:rPr>
              <w:t>直领铅橡胶颈套（儿童）:</w:t>
            </w:r>
          </w:p>
          <w:p w14:paraId="7DC76640">
            <w:pPr>
              <w:keepNext w:val="0"/>
              <w:keepLines w:val="0"/>
              <w:widowControl w:val="0"/>
              <w:suppressLineNumbers w:val="0"/>
              <w:spacing w:before="0" w:beforeAutospacing="0" w:after="0" w:afterAutospacing="0" w:line="360" w:lineRule="auto"/>
              <w:ind w:right="0"/>
              <w:jc w:val="both"/>
              <w:rPr>
                <w:rFonts w:hint="eastAsia" w:ascii="宋体" w:hAnsi="宋体" w:eastAsia="宋体" w:cs="Times New Roman"/>
                <w:b w:val="0"/>
                <w:bCs/>
                <w:kern w:val="2"/>
                <w:sz w:val="21"/>
                <w:szCs w:val="21"/>
                <w:lang w:val="en-US" w:eastAsia="zh-CN" w:bidi="ar-SA"/>
              </w:rPr>
            </w:pPr>
            <w:r>
              <w:rPr>
                <w:rFonts w:hint="eastAsia" w:ascii="宋体" w:hAnsi="宋体" w:eastAsia="宋体" w:cs="Times New Roman"/>
                <w:b w:val="0"/>
                <w:bCs/>
                <w:kern w:val="2"/>
                <w:sz w:val="21"/>
                <w:szCs w:val="21"/>
                <w:lang w:val="en-US" w:eastAsia="zh-CN" w:bidi="ar-SA"/>
              </w:rPr>
              <w:t>1.材料描述：内部X线防护材料为天然橡胶以及防护材料生产加工，轻、薄、柔软且韧性好； 外部材料为抗菌牛津布面料（抗葡萄球菌、黑曲霉）</w:t>
            </w:r>
          </w:p>
          <w:p w14:paraId="4B0CE021">
            <w:pPr>
              <w:keepNext w:val="0"/>
              <w:keepLines w:val="0"/>
              <w:widowControl w:val="0"/>
              <w:suppressLineNumbers w:val="0"/>
              <w:spacing w:before="0" w:beforeAutospacing="0" w:after="0" w:afterAutospacing="0" w:line="360" w:lineRule="auto"/>
              <w:ind w:right="0"/>
              <w:jc w:val="both"/>
              <w:rPr>
                <w:rFonts w:hint="eastAsia" w:ascii="宋体" w:hAnsi="宋体" w:eastAsia="宋体" w:cs="Times New Roman"/>
                <w:b w:val="0"/>
                <w:bCs/>
                <w:kern w:val="2"/>
                <w:sz w:val="21"/>
                <w:szCs w:val="21"/>
                <w:lang w:val="en-US" w:eastAsia="zh-CN" w:bidi="ar-SA"/>
              </w:rPr>
            </w:pPr>
            <w:r>
              <w:rPr>
                <w:rFonts w:hint="eastAsia" w:ascii="宋体" w:hAnsi="宋体" w:eastAsia="宋体" w:cs="Times New Roman"/>
                <w:b w:val="0"/>
                <w:bCs/>
                <w:kern w:val="2"/>
                <w:sz w:val="21"/>
                <w:szCs w:val="21"/>
                <w:lang w:val="en-US" w:eastAsia="zh-CN" w:bidi="ar-SA"/>
              </w:rPr>
              <w:t>2.防护性能：在不同的KV值的情况下都能达到或超出标示的当量值。</w:t>
            </w:r>
            <w:r>
              <w:rPr>
                <w:rFonts w:hint="eastAsia" w:ascii="宋体" w:hAnsi="宋体" w:eastAsia="宋体" w:cs="Times New Roman"/>
                <w:b w:val="0"/>
                <w:bCs/>
                <w:kern w:val="2"/>
                <w:sz w:val="21"/>
                <w:szCs w:val="21"/>
                <w:lang w:val="en-US" w:eastAsia="zh-CN" w:bidi="ar-SA"/>
              </w:rPr>
              <w:tab/>
            </w:r>
          </w:p>
          <w:p w14:paraId="2F3A5BB6">
            <w:pPr>
              <w:keepNext w:val="0"/>
              <w:keepLines w:val="0"/>
              <w:widowControl w:val="0"/>
              <w:suppressLineNumbers w:val="0"/>
              <w:spacing w:before="0" w:beforeAutospacing="0" w:after="0" w:afterAutospacing="0" w:line="360" w:lineRule="auto"/>
              <w:ind w:right="0"/>
              <w:jc w:val="both"/>
              <w:rPr>
                <w:rFonts w:hint="eastAsia" w:ascii="宋体" w:hAnsi="宋体" w:eastAsia="宋体" w:cs="Times New Roman"/>
                <w:b w:val="0"/>
                <w:bCs/>
                <w:kern w:val="2"/>
                <w:sz w:val="21"/>
                <w:szCs w:val="21"/>
                <w:lang w:val="en-US" w:eastAsia="zh-CN" w:bidi="ar-SA"/>
              </w:rPr>
            </w:pPr>
            <w:r>
              <w:rPr>
                <w:rFonts w:hint="eastAsia" w:ascii="宋体" w:hAnsi="宋体" w:eastAsia="宋体" w:cs="Times New Roman"/>
                <w:b w:val="0"/>
                <w:bCs/>
                <w:kern w:val="2"/>
                <w:sz w:val="21"/>
                <w:szCs w:val="21"/>
                <w:lang w:val="en-US" w:eastAsia="zh-CN" w:bidi="ar-SA"/>
              </w:rPr>
              <w:t>3.提供有效期内国家认可的第三方检测中心出具的检测报告</w:t>
            </w:r>
            <w:r>
              <w:rPr>
                <w:rFonts w:hint="eastAsia" w:ascii="宋体" w:hAnsi="宋体" w:eastAsia="宋体" w:cs="Times New Roman"/>
                <w:b w:val="0"/>
                <w:bCs/>
                <w:kern w:val="2"/>
                <w:sz w:val="21"/>
                <w:szCs w:val="21"/>
                <w:lang w:val="en-US" w:eastAsia="zh-CN" w:bidi="ar-SA"/>
              </w:rPr>
              <w:tab/>
            </w:r>
          </w:p>
          <w:p w14:paraId="684D94BA">
            <w:pPr>
              <w:keepNext w:val="0"/>
              <w:keepLines w:val="0"/>
              <w:widowControl w:val="0"/>
              <w:suppressLineNumbers w:val="0"/>
              <w:spacing w:before="0" w:beforeAutospacing="0" w:after="0" w:afterAutospacing="0" w:line="360" w:lineRule="auto"/>
              <w:ind w:right="0"/>
              <w:jc w:val="both"/>
              <w:rPr>
                <w:rFonts w:hint="eastAsia" w:ascii="Times New Roman" w:hAnsi="Times New Roman" w:eastAsia="宋体" w:cs="Times New Roman"/>
                <w:b/>
                <w:bCs/>
                <w:kern w:val="2"/>
                <w:sz w:val="21"/>
                <w:szCs w:val="21"/>
                <w:lang w:val="en-US" w:eastAsia="zh-CN" w:bidi="ar-SA"/>
              </w:rPr>
            </w:pPr>
            <w:r>
              <w:rPr>
                <w:rFonts w:hint="eastAsia" w:ascii="宋体" w:hAnsi="宋体" w:eastAsia="宋体" w:cs="Times New Roman"/>
                <w:b w:val="0"/>
                <w:bCs/>
                <w:kern w:val="2"/>
                <w:sz w:val="21"/>
                <w:szCs w:val="21"/>
                <w:lang w:val="en-US" w:eastAsia="zh-CN" w:bidi="ar-SA"/>
              </w:rPr>
              <w:t>4.铅当量：前面≥0.5mmpb</w:t>
            </w:r>
            <w:r>
              <w:rPr>
                <w:rFonts w:hint="eastAsia" w:ascii="宋体" w:hAnsi="宋体" w:eastAsia="宋体" w:cs="Times New Roman"/>
                <w:b w:val="0"/>
                <w:bCs/>
                <w:kern w:val="2"/>
                <w:sz w:val="21"/>
                <w:szCs w:val="21"/>
                <w:lang w:val="en-US" w:eastAsia="zh-CN" w:bidi="ar-SA"/>
              </w:rPr>
              <w:tab/>
            </w:r>
          </w:p>
        </w:tc>
        <w:tc>
          <w:tcPr>
            <w:tcW w:w="1159" w:type="dxa"/>
            <w:noWrap w:val="0"/>
            <w:vAlign w:val="center"/>
          </w:tcPr>
          <w:p w14:paraId="5D75C68D">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20D2CCE7">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647D3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66D93D01">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672C7ECB">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563A28BE">
            <w:pPr>
              <w:keepNext w:val="0"/>
              <w:keepLines w:val="0"/>
              <w:suppressLineNumbers w:val="0"/>
              <w:spacing w:before="0" w:beforeAutospacing="0" w:after="0" w:afterAutospacing="0" w:line="240" w:lineRule="auto"/>
              <w:ind w:left="0" w:right="0"/>
              <w:jc w:val="both"/>
              <w:rPr>
                <w:rFonts w:hint="eastAsia" w:ascii="宋体" w:hAnsi="宋体"/>
                <w:b/>
                <w:bCs w:val="0"/>
                <w:kern w:val="2"/>
                <w:sz w:val="21"/>
                <w:szCs w:val="21"/>
                <w:lang w:val="en-US" w:eastAsia="zh-CN"/>
              </w:rPr>
            </w:pPr>
            <w:r>
              <w:rPr>
                <w:rFonts w:hint="eastAsia" w:ascii="宋体" w:hAnsi="宋体"/>
                <w:b/>
                <w:bCs w:val="0"/>
                <w:kern w:val="2"/>
                <w:sz w:val="21"/>
                <w:szCs w:val="21"/>
              </w:rPr>
              <w:t>铅橡胶性腺防护围裙（方形）或方巾（成人）</w:t>
            </w:r>
            <w:r>
              <w:rPr>
                <w:rFonts w:hint="eastAsia" w:ascii="宋体" w:hAnsi="宋体"/>
                <w:b/>
                <w:bCs w:val="0"/>
                <w:kern w:val="2"/>
                <w:sz w:val="21"/>
                <w:szCs w:val="21"/>
                <w:lang w:val="en-US" w:eastAsia="zh-CN"/>
              </w:rPr>
              <w:t>:</w:t>
            </w:r>
          </w:p>
          <w:p w14:paraId="59CC445A">
            <w:pPr>
              <w:keepNext w:val="0"/>
              <w:keepLines w:val="0"/>
              <w:widowControl w:val="0"/>
              <w:suppressLineNumbers w:val="0"/>
              <w:spacing w:before="0" w:beforeAutospacing="0" w:after="0" w:afterAutospacing="0" w:line="360" w:lineRule="auto"/>
              <w:ind w:right="0"/>
              <w:jc w:val="both"/>
              <w:rPr>
                <w:rFonts w:hint="eastAsia" w:ascii="宋体" w:hAnsi="宋体" w:eastAsia="宋体" w:cs="Times New Roman"/>
                <w:b w:val="0"/>
                <w:bCs/>
                <w:kern w:val="2"/>
                <w:sz w:val="21"/>
                <w:szCs w:val="21"/>
                <w:lang w:val="en-US" w:eastAsia="zh-CN" w:bidi="ar-SA"/>
              </w:rPr>
            </w:pPr>
            <w:r>
              <w:rPr>
                <w:rFonts w:hint="eastAsia" w:ascii="宋体" w:hAnsi="宋体" w:eastAsia="宋体" w:cs="Times New Roman"/>
                <w:b w:val="0"/>
                <w:bCs/>
                <w:kern w:val="2"/>
                <w:sz w:val="21"/>
                <w:szCs w:val="21"/>
                <w:lang w:val="en-US" w:eastAsia="zh-CN" w:bidi="ar-SA"/>
              </w:rPr>
              <w:t>1.材料描述：内部X线防护材料为天然橡胶以及防护材料生产加工，轻、薄、柔软且韧性好； 外部材料为抗菌牛津布面料（抗葡萄球菌、黑曲霉）</w:t>
            </w:r>
            <w:r>
              <w:rPr>
                <w:rFonts w:hint="eastAsia" w:ascii="宋体" w:hAnsi="宋体" w:eastAsia="宋体" w:cs="Times New Roman"/>
                <w:b w:val="0"/>
                <w:bCs/>
                <w:kern w:val="2"/>
                <w:sz w:val="21"/>
                <w:szCs w:val="21"/>
                <w:lang w:val="en-US" w:eastAsia="zh-CN" w:bidi="ar-SA"/>
              </w:rPr>
              <w:tab/>
            </w:r>
          </w:p>
          <w:p w14:paraId="37ADEE00">
            <w:pPr>
              <w:keepNext w:val="0"/>
              <w:keepLines w:val="0"/>
              <w:widowControl w:val="0"/>
              <w:suppressLineNumbers w:val="0"/>
              <w:spacing w:before="0" w:beforeAutospacing="0" w:after="0" w:afterAutospacing="0" w:line="360" w:lineRule="auto"/>
              <w:ind w:right="0"/>
              <w:jc w:val="both"/>
              <w:rPr>
                <w:rFonts w:hint="eastAsia" w:ascii="宋体" w:hAnsi="宋体" w:eastAsia="宋体" w:cs="Times New Roman"/>
                <w:b w:val="0"/>
                <w:bCs/>
                <w:kern w:val="2"/>
                <w:sz w:val="21"/>
                <w:szCs w:val="21"/>
                <w:lang w:val="en-US" w:eastAsia="zh-CN" w:bidi="ar-SA"/>
              </w:rPr>
            </w:pPr>
            <w:r>
              <w:rPr>
                <w:rFonts w:hint="eastAsia" w:ascii="宋体" w:hAnsi="宋体" w:eastAsia="宋体" w:cs="Times New Roman"/>
                <w:b w:val="0"/>
                <w:bCs/>
                <w:kern w:val="2"/>
                <w:sz w:val="21"/>
                <w:szCs w:val="21"/>
                <w:lang w:val="en-US" w:eastAsia="zh-CN" w:bidi="ar-SA"/>
              </w:rPr>
              <w:t>2.防护性能：在不同的KV值的情况下都达到或超出标示的当量值。</w:t>
            </w:r>
            <w:r>
              <w:rPr>
                <w:rFonts w:hint="eastAsia" w:ascii="宋体" w:hAnsi="宋体" w:eastAsia="宋体" w:cs="Times New Roman"/>
                <w:b w:val="0"/>
                <w:bCs/>
                <w:kern w:val="2"/>
                <w:sz w:val="21"/>
                <w:szCs w:val="21"/>
                <w:lang w:val="en-US" w:eastAsia="zh-CN" w:bidi="ar-SA"/>
              </w:rPr>
              <w:tab/>
            </w:r>
          </w:p>
          <w:p w14:paraId="717D9BFB">
            <w:pPr>
              <w:keepNext w:val="0"/>
              <w:keepLines w:val="0"/>
              <w:widowControl w:val="0"/>
              <w:suppressLineNumbers w:val="0"/>
              <w:spacing w:before="0" w:beforeAutospacing="0" w:after="0" w:afterAutospacing="0" w:line="360" w:lineRule="auto"/>
              <w:ind w:right="0"/>
              <w:jc w:val="both"/>
              <w:rPr>
                <w:rFonts w:hint="eastAsia" w:ascii="宋体" w:hAnsi="宋体" w:eastAsia="宋体" w:cs="Times New Roman"/>
                <w:b w:val="0"/>
                <w:bCs/>
                <w:kern w:val="2"/>
                <w:sz w:val="21"/>
                <w:szCs w:val="21"/>
                <w:lang w:val="en-US" w:eastAsia="zh-CN" w:bidi="ar-SA"/>
              </w:rPr>
            </w:pPr>
            <w:r>
              <w:rPr>
                <w:rFonts w:hint="eastAsia" w:ascii="宋体" w:hAnsi="宋体" w:eastAsia="宋体" w:cs="Times New Roman"/>
                <w:b w:val="0"/>
                <w:bCs/>
                <w:kern w:val="2"/>
                <w:sz w:val="21"/>
                <w:szCs w:val="21"/>
                <w:lang w:val="en-US" w:eastAsia="zh-CN" w:bidi="ar-SA"/>
              </w:rPr>
              <w:t>3.提供有效期内国家认可的第三方检测中心出具的检测报告</w:t>
            </w:r>
            <w:r>
              <w:rPr>
                <w:rFonts w:hint="eastAsia" w:ascii="宋体" w:hAnsi="宋体" w:eastAsia="宋体" w:cs="Times New Roman"/>
                <w:b w:val="0"/>
                <w:bCs/>
                <w:kern w:val="2"/>
                <w:sz w:val="21"/>
                <w:szCs w:val="21"/>
                <w:lang w:val="en-US" w:eastAsia="zh-CN" w:bidi="ar-SA"/>
              </w:rPr>
              <w:tab/>
            </w:r>
          </w:p>
          <w:p w14:paraId="74F23645">
            <w:pPr>
              <w:keepNext w:val="0"/>
              <w:keepLines w:val="0"/>
              <w:widowControl w:val="0"/>
              <w:suppressLineNumbers w:val="0"/>
              <w:spacing w:before="0" w:beforeAutospacing="0" w:after="0" w:afterAutospacing="0" w:line="360" w:lineRule="auto"/>
              <w:ind w:right="0"/>
              <w:jc w:val="both"/>
              <w:rPr>
                <w:rFonts w:hint="eastAsia" w:ascii="Times New Roman" w:hAnsi="Times New Roman" w:eastAsia="宋体" w:cs="Times New Roman"/>
                <w:b/>
                <w:bCs/>
                <w:kern w:val="2"/>
                <w:sz w:val="21"/>
                <w:szCs w:val="21"/>
                <w:lang w:val="en-US" w:eastAsia="zh-CN" w:bidi="ar-SA"/>
              </w:rPr>
            </w:pPr>
            <w:r>
              <w:rPr>
                <w:rFonts w:hint="eastAsia" w:ascii="宋体" w:hAnsi="宋体" w:eastAsia="宋体" w:cs="Times New Roman"/>
                <w:b w:val="0"/>
                <w:bCs/>
                <w:kern w:val="2"/>
                <w:sz w:val="21"/>
                <w:szCs w:val="21"/>
                <w:lang w:val="en-US" w:eastAsia="zh-CN" w:bidi="ar-SA"/>
              </w:rPr>
              <w:t>4.铅当量≥0.5mmPb</w:t>
            </w:r>
            <w:r>
              <w:rPr>
                <w:rFonts w:hint="eastAsia" w:ascii="宋体" w:hAnsi="宋体" w:eastAsia="宋体" w:cs="Times New Roman"/>
                <w:b w:val="0"/>
                <w:bCs/>
                <w:kern w:val="2"/>
                <w:sz w:val="21"/>
                <w:szCs w:val="21"/>
                <w:lang w:val="en-US" w:eastAsia="zh-CN" w:bidi="ar-SA"/>
              </w:rPr>
              <w:tab/>
            </w:r>
          </w:p>
        </w:tc>
        <w:tc>
          <w:tcPr>
            <w:tcW w:w="1159" w:type="dxa"/>
            <w:noWrap w:val="0"/>
            <w:vAlign w:val="center"/>
          </w:tcPr>
          <w:p w14:paraId="211D3EA5">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79B5E08E">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0F3F2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6E0CC422">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09C6A7FD">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082F3470">
            <w:pPr>
              <w:keepNext w:val="0"/>
              <w:keepLines w:val="0"/>
              <w:widowControl w:val="0"/>
              <w:suppressLineNumbers w:val="0"/>
              <w:spacing w:before="0" w:beforeAutospacing="0" w:after="0" w:afterAutospacing="0" w:line="360" w:lineRule="auto"/>
              <w:ind w:right="0"/>
              <w:jc w:val="both"/>
              <w:rPr>
                <w:rFonts w:hint="eastAsia" w:ascii="宋体" w:hAnsi="宋体" w:eastAsia="宋体" w:cs="Times New Roman"/>
                <w:b/>
                <w:bCs/>
                <w:kern w:val="2"/>
                <w:sz w:val="21"/>
                <w:szCs w:val="21"/>
                <w:lang w:val="en-US" w:eastAsia="zh-CN" w:bidi="ar-SA"/>
              </w:rPr>
            </w:pPr>
            <w:r>
              <w:rPr>
                <w:rFonts w:hint="eastAsia" w:ascii="宋体" w:hAnsi="宋体" w:eastAsia="宋体" w:cs="Times New Roman"/>
                <w:b/>
                <w:bCs/>
                <w:kern w:val="2"/>
                <w:sz w:val="21"/>
                <w:szCs w:val="21"/>
                <w:lang w:val="en-US" w:eastAsia="zh-CN" w:bidi="ar-SA"/>
              </w:rPr>
              <w:t>铅橡胶性腺防护围裙（方形）或方巾（儿童）:</w:t>
            </w:r>
          </w:p>
          <w:p w14:paraId="43B537F5">
            <w:pPr>
              <w:keepNext w:val="0"/>
              <w:keepLines w:val="0"/>
              <w:widowControl w:val="0"/>
              <w:suppressLineNumbers w:val="0"/>
              <w:spacing w:before="0" w:beforeAutospacing="0" w:after="0" w:afterAutospacing="0" w:line="360" w:lineRule="auto"/>
              <w:ind w:right="0"/>
              <w:jc w:val="both"/>
              <w:rPr>
                <w:rFonts w:hint="eastAsia" w:ascii="宋体" w:hAnsi="宋体" w:eastAsia="宋体" w:cs="Times New Roman"/>
                <w:b w:val="0"/>
                <w:bCs/>
                <w:kern w:val="2"/>
                <w:sz w:val="21"/>
                <w:szCs w:val="21"/>
                <w:lang w:val="en-US" w:eastAsia="zh-CN" w:bidi="ar-SA"/>
              </w:rPr>
            </w:pPr>
            <w:r>
              <w:rPr>
                <w:rFonts w:hint="eastAsia" w:ascii="宋体" w:hAnsi="宋体" w:eastAsia="宋体" w:cs="Times New Roman"/>
                <w:b w:val="0"/>
                <w:bCs/>
                <w:kern w:val="2"/>
                <w:sz w:val="21"/>
                <w:szCs w:val="21"/>
                <w:lang w:val="en-US" w:eastAsia="zh-CN" w:bidi="ar-SA"/>
              </w:rPr>
              <w:t>1.材料描述：内部X线防护材料为天然橡胶以及防护材料生产加工，轻、薄、柔软且韧性好； 外部材料为抗菌牛津布面料（抗葡萄球菌、黑曲霉）</w:t>
            </w:r>
            <w:r>
              <w:rPr>
                <w:rFonts w:hint="eastAsia" w:ascii="宋体" w:hAnsi="宋体" w:eastAsia="宋体" w:cs="Times New Roman"/>
                <w:b w:val="0"/>
                <w:bCs/>
                <w:kern w:val="2"/>
                <w:sz w:val="21"/>
                <w:szCs w:val="21"/>
                <w:lang w:val="en-US" w:eastAsia="zh-CN" w:bidi="ar-SA"/>
              </w:rPr>
              <w:tab/>
            </w:r>
          </w:p>
          <w:p w14:paraId="73D9899F">
            <w:pPr>
              <w:keepNext w:val="0"/>
              <w:keepLines w:val="0"/>
              <w:widowControl w:val="0"/>
              <w:suppressLineNumbers w:val="0"/>
              <w:spacing w:before="0" w:beforeAutospacing="0" w:after="0" w:afterAutospacing="0" w:line="360" w:lineRule="auto"/>
              <w:ind w:right="0"/>
              <w:jc w:val="both"/>
              <w:rPr>
                <w:rFonts w:hint="eastAsia" w:ascii="宋体" w:hAnsi="宋体" w:eastAsia="宋体" w:cs="Times New Roman"/>
                <w:b w:val="0"/>
                <w:bCs/>
                <w:kern w:val="2"/>
                <w:sz w:val="21"/>
                <w:szCs w:val="21"/>
                <w:lang w:val="en-US" w:eastAsia="zh-CN" w:bidi="ar-SA"/>
              </w:rPr>
            </w:pPr>
            <w:r>
              <w:rPr>
                <w:rFonts w:hint="eastAsia" w:ascii="宋体" w:hAnsi="宋体" w:eastAsia="宋体" w:cs="Times New Roman"/>
                <w:b w:val="0"/>
                <w:bCs/>
                <w:kern w:val="2"/>
                <w:sz w:val="21"/>
                <w:szCs w:val="21"/>
                <w:lang w:val="en-US" w:eastAsia="zh-CN" w:bidi="ar-SA"/>
              </w:rPr>
              <w:t>2.防护性能：在不同的KV值的情况下都能达到或超出标示的当量值。</w:t>
            </w:r>
            <w:r>
              <w:rPr>
                <w:rFonts w:hint="eastAsia" w:ascii="宋体" w:hAnsi="宋体" w:eastAsia="宋体" w:cs="Times New Roman"/>
                <w:b w:val="0"/>
                <w:bCs/>
                <w:kern w:val="2"/>
                <w:sz w:val="21"/>
                <w:szCs w:val="21"/>
                <w:lang w:val="en-US" w:eastAsia="zh-CN" w:bidi="ar-SA"/>
              </w:rPr>
              <w:tab/>
            </w:r>
          </w:p>
          <w:p w14:paraId="346D8A71">
            <w:pPr>
              <w:keepNext w:val="0"/>
              <w:keepLines w:val="0"/>
              <w:widowControl w:val="0"/>
              <w:suppressLineNumbers w:val="0"/>
              <w:spacing w:before="0" w:beforeAutospacing="0" w:after="0" w:afterAutospacing="0" w:line="360" w:lineRule="auto"/>
              <w:ind w:right="0"/>
              <w:jc w:val="both"/>
              <w:rPr>
                <w:rFonts w:hint="eastAsia" w:ascii="宋体" w:hAnsi="宋体" w:eastAsia="宋体" w:cs="Times New Roman"/>
                <w:b w:val="0"/>
                <w:bCs/>
                <w:kern w:val="2"/>
                <w:sz w:val="21"/>
                <w:szCs w:val="21"/>
                <w:lang w:val="en-US" w:eastAsia="zh-CN" w:bidi="ar-SA"/>
              </w:rPr>
            </w:pPr>
            <w:r>
              <w:rPr>
                <w:rFonts w:hint="eastAsia" w:ascii="宋体" w:hAnsi="宋体" w:eastAsia="宋体" w:cs="Times New Roman"/>
                <w:b w:val="0"/>
                <w:bCs/>
                <w:kern w:val="2"/>
                <w:sz w:val="21"/>
                <w:szCs w:val="21"/>
                <w:lang w:val="en-US" w:eastAsia="zh-CN" w:bidi="ar-SA"/>
              </w:rPr>
              <w:t>3.提供有效期内国家认可的第三方检测中心出具的检测报告</w:t>
            </w:r>
            <w:r>
              <w:rPr>
                <w:rFonts w:hint="eastAsia" w:ascii="宋体" w:hAnsi="宋体" w:eastAsia="宋体" w:cs="Times New Roman"/>
                <w:b w:val="0"/>
                <w:bCs/>
                <w:kern w:val="2"/>
                <w:sz w:val="21"/>
                <w:szCs w:val="21"/>
                <w:lang w:val="en-US" w:eastAsia="zh-CN" w:bidi="ar-SA"/>
              </w:rPr>
              <w:tab/>
            </w:r>
          </w:p>
          <w:p w14:paraId="0488ACA0">
            <w:pPr>
              <w:keepNext w:val="0"/>
              <w:keepLines w:val="0"/>
              <w:widowControl w:val="0"/>
              <w:suppressLineNumbers w:val="0"/>
              <w:spacing w:before="0" w:beforeAutospacing="0" w:after="0" w:afterAutospacing="0" w:line="360" w:lineRule="auto"/>
              <w:ind w:right="0"/>
              <w:jc w:val="both"/>
              <w:rPr>
                <w:rFonts w:hint="eastAsia" w:ascii="Times New Roman" w:hAnsi="Times New Roman" w:eastAsia="宋体" w:cs="Times New Roman"/>
                <w:b/>
                <w:bCs/>
                <w:kern w:val="2"/>
                <w:sz w:val="21"/>
                <w:szCs w:val="21"/>
                <w:lang w:val="en-US" w:eastAsia="zh-CN" w:bidi="ar-SA"/>
              </w:rPr>
            </w:pPr>
            <w:r>
              <w:rPr>
                <w:rFonts w:hint="eastAsia" w:ascii="宋体" w:hAnsi="宋体" w:eastAsia="宋体" w:cs="Times New Roman"/>
                <w:b w:val="0"/>
                <w:bCs/>
                <w:kern w:val="2"/>
                <w:sz w:val="21"/>
                <w:szCs w:val="21"/>
                <w:lang w:val="en-US" w:eastAsia="zh-CN" w:bidi="ar-SA"/>
              </w:rPr>
              <w:t>4.铅当量≥0.5mmPb</w:t>
            </w:r>
            <w:r>
              <w:rPr>
                <w:rFonts w:hint="eastAsia" w:ascii="宋体" w:hAnsi="宋体" w:eastAsia="宋体" w:cs="Times New Roman"/>
                <w:b w:val="0"/>
                <w:bCs/>
                <w:kern w:val="2"/>
                <w:sz w:val="21"/>
                <w:szCs w:val="21"/>
                <w:lang w:val="en-US" w:eastAsia="zh-CN" w:bidi="ar-SA"/>
              </w:rPr>
              <w:tab/>
            </w:r>
          </w:p>
        </w:tc>
        <w:tc>
          <w:tcPr>
            <w:tcW w:w="1159" w:type="dxa"/>
            <w:noWrap w:val="0"/>
            <w:vAlign w:val="center"/>
          </w:tcPr>
          <w:p w14:paraId="294096BE">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17E030CA">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11E44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3BF4DBA5">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72AB3D21">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03FAFE46">
            <w:pPr>
              <w:keepNext w:val="0"/>
              <w:keepLines w:val="0"/>
              <w:suppressLineNumbers w:val="0"/>
              <w:spacing w:before="0" w:beforeAutospacing="0" w:after="0" w:afterAutospacing="0" w:line="240" w:lineRule="auto"/>
              <w:ind w:left="0" w:right="0"/>
              <w:jc w:val="both"/>
              <w:rPr>
                <w:rFonts w:hint="eastAsia" w:ascii="宋体" w:hAnsi="宋体"/>
                <w:b/>
                <w:bCs w:val="0"/>
                <w:kern w:val="2"/>
                <w:sz w:val="21"/>
                <w:szCs w:val="21"/>
                <w:lang w:val="en-US" w:eastAsia="zh-CN"/>
              </w:rPr>
            </w:pPr>
            <w:r>
              <w:rPr>
                <w:rFonts w:hint="eastAsia" w:ascii="宋体" w:hAnsi="宋体"/>
                <w:b/>
                <w:bCs w:val="0"/>
                <w:kern w:val="2"/>
                <w:sz w:val="21"/>
                <w:szCs w:val="21"/>
              </w:rPr>
              <w:t>包裹式铅毯</w:t>
            </w:r>
            <w:r>
              <w:rPr>
                <w:rFonts w:hint="eastAsia" w:ascii="宋体" w:hAnsi="宋体"/>
                <w:b/>
                <w:bCs w:val="0"/>
                <w:kern w:val="2"/>
                <w:sz w:val="21"/>
                <w:szCs w:val="21"/>
                <w:lang w:val="en-US" w:eastAsia="zh-CN"/>
              </w:rPr>
              <w:t>:</w:t>
            </w:r>
          </w:p>
          <w:p w14:paraId="00158706">
            <w:pPr>
              <w:keepNext w:val="0"/>
              <w:keepLines w:val="0"/>
              <w:widowControl w:val="0"/>
              <w:suppressLineNumbers w:val="0"/>
              <w:spacing w:before="0" w:beforeAutospacing="0" w:after="0" w:afterAutospacing="0" w:line="360" w:lineRule="auto"/>
              <w:ind w:right="0"/>
              <w:jc w:val="both"/>
              <w:rPr>
                <w:rFonts w:hint="eastAsia" w:ascii="宋体" w:hAnsi="宋体" w:eastAsia="宋体" w:cs="Times New Roman"/>
                <w:b w:val="0"/>
                <w:bCs/>
                <w:kern w:val="2"/>
                <w:sz w:val="21"/>
                <w:szCs w:val="21"/>
                <w:lang w:val="en-US" w:eastAsia="zh-CN" w:bidi="ar-SA"/>
              </w:rPr>
            </w:pPr>
            <w:r>
              <w:rPr>
                <w:rFonts w:hint="eastAsia" w:ascii="宋体" w:hAnsi="宋体" w:eastAsia="宋体" w:cs="Times New Roman"/>
                <w:b w:val="0"/>
                <w:bCs/>
                <w:kern w:val="2"/>
                <w:sz w:val="21"/>
                <w:szCs w:val="21"/>
                <w:lang w:val="en-US" w:eastAsia="zh-CN" w:bidi="ar-SA"/>
              </w:rPr>
              <w:t>1.材料描述：内部X线防护材料为天然橡胶以及防护材料生产加工，轻、薄、柔软且韧性好； 外部材料为抗菌牛津布面料（抗葡萄球菌、黑曲霉）</w:t>
            </w:r>
            <w:r>
              <w:rPr>
                <w:rFonts w:hint="eastAsia" w:ascii="宋体" w:hAnsi="宋体" w:eastAsia="宋体" w:cs="Times New Roman"/>
                <w:b w:val="0"/>
                <w:bCs/>
                <w:kern w:val="2"/>
                <w:sz w:val="21"/>
                <w:szCs w:val="21"/>
                <w:lang w:val="en-US" w:eastAsia="zh-CN" w:bidi="ar-SA"/>
              </w:rPr>
              <w:tab/>
            </w:r>
          </w:p>
          <w:p w14:paraId="383FBDEC">
            <w:pPr>
              <w:keepNext w:val="0"/>
              <w:keepLines w:val="0"/>
              <w:widowControl w:val="0"/>
              <w:suppressLineNumbers w:val="0"/>
              <w:spacing w:before="0" w:beforeAutospacing="0" w:after="0" w:afterAutospacing="0" w:line="360" w:lineRule="auto"/>
              <w:ind w:right="0"/>
              <w:jc w:val="both"/>
              <w:rPr>
                <w:rFonts w:hint="eastAsia" w:ascii="宋体" w:hAnsi="宋体" w:eastAsia="宋体" w:cs="Times New Roman"/>
                <w:b w:val="0"/>
                <w:bCs/>
                <w:kern w:val="2"/>
                <w:sz w:val="21"/>
                <w:szCs w:val="21"/>
                <w:lang w:val="en-US" w:eastAsia="zh-CN" w:bidi="ar-SA"/>
              </w:rPr>
            </w:pPr>
            <w:r>
              <w:rPr>
                <w:rFonts w:hint="eastAsia" w:ascii="宋体" w:hAnsi="宋体" w:eastAsia="宋体" w:cs="Times New Roman"/>
                <w:b w:val="0"/>
                <w:bCs/>
                <w:kern w:val="2"/>
                <w:sz w:val="21"/>
                <w:szCs w:val="21"/>
                <w:lang w:val="en-US" w:eastAsia="zh-CN" w:bidi="ar-SA"/>
              </w:rPr>
              <w:t>2.防护性能：在不同的KV值的情况下都能达到或超出标示的当量值。</w:t>
            </w:r>
            <w:r>
              <w:rPr>
                <w:rFonts w:hint="eastAsia" w:ascii="宋体" w:hAnsi="宋体" w:eastAsia="宋体" w:cs="Times New Roman"/>
                <w:b w:val="0"/>
                <w:bCs/>
                <w:kern w:val="2"/>
                <w:sz w:val="21"/>
                <w:szCs w:val="21"/>
                <w:lang w:val="en-US" w:eastAsia="zh-CN" w:bidi="ar-SA"/>
              </w:rPr>
              <w:tab/>
            </w:r>
          </w:p>
          <w:p w14:paraId="69DE6121">
            <w:pPr>
              <w:keepNext w:val="0"/>
              <w:keepLines w:val="0"/>
              <w:widowControl w:val="0"/>
              <w:suppressLineNumbers w:val="0"/>
              <w:spacing w:before="0" w:beforeAutospacing="0" w:after="0" w:afterAutospacing="0" w:line="360" w:lineRule="auto"/>
              <w:ind w:right="0"/>
              <w:jc w:val="both"/>
              <w:rPr>
                <w:rFonts w:hint="eastAsia" w:ascii="宋体" w:hAnsi="宋体" w:eastAsia="宋体" w:cs="Times New Roman"/>
                <w:b w:val="0"/>
                <w:bCs/>
                <w:kern w:val="2"/>
                <w:sz w:val="21"/>
                <w:szCs w:val="21"/>
                <w:lang w:val="en-US" w:eastAsia="zh-CN" w:bidi="ar-SA"/>
              </w:rPr>
            </w:pPr>
            <w:r>
              <w:rPr>
                <w:rFonts w:hint="eastAsia" w:ascii="宋体" w:hAnsi="宋体" w:eastAsia="宋体" w:cs="Times New Roman"/>
                <w:b w:val="0"/>
                <w:bCs/>
                <w:kern w:val="2"/>
                <w:sz w:val="21"/>
                <w:szCs w:val="21"/>
                <w:lang w:val="en-US" w:eastAsia="zh-CN" w:bidi="ar-SA"/>
              </w:rPr>
              <w:t>3.提供有效期内国家认可的第三方检测中心出具的检测报告</w:t>
            </w:r>
            <w:r>
              <w:rPr>
                <w:rFonts w:hint="eastAsia" w:ascii="宋体" w:hAnsi="宋体" w:eastAsia="宋体" w:cs="Times New Roman"/>
                <w:b w:val="0"/>
                <w:bCs/>
                <w:kern w:val="2"/>
                <w:sz w:val="21"/>
                <w:szCs w:val="21"/>
                <w:lang w:val="en-US" w:eastAsia="zh-CN" w:bidi="ar-SA"/>
              </w:rPr>
              <w:tab/>
            </w:r>
          </w:p>
          <w:p w14:paraId="3E7D52AE">
            <w:pPr>
              <w:keepNext w:val="0"/>
              <w:keepLines w:val="0"/>
              <w:widowControl w:val="0"/>
              <w:suppressLineNumbers w:val="0"/>
              <w:spacing w:before="0" w:beforeAutospacing="0" w:after="0" w:afterAutospacing="0" w:line="360" w:lineRule="auto"/>
              <w:ind w:right="0"/>
              <w:jc w:val="both"/>
              <w:rPr>
                <w:rFonts w:hint="eastAsia" w:ascii="Times New Roman" w:hAnsi="Times New Roman" w:eastAsia="宋体" w:cs="Times New Roman"/>
                <w:b/>
                <w:bCs/>
                <w:kern w:val="2"/>
                <w:sz w:val="21"/>
                <w:szCs w:val="21"/>
                <w:lang w:val="en-US" w:eastAsia="zh-CN" w:bidi="ar-SA"/>
              </w:rPr>
            </w:pPr>
            <w:r>
              <w:rPr>
                <w:rFonts w:hint="eastAsia" w:ascii="宋体" w:hAnsi="宋体" w:eastAsia="宋体" w:cs="Times New Roman"/>
                <w:b w:val="0"/>
                <w:bCs/>
                <w:kern w:val="2"/>
                <w:sz w:val="21"/>
                <w:szCs w:val="21"/>
                <w:lang w:val="en-US" w:eastAsia="zh-CN" w:bidi="ar-SA"/>
              </w:rPr>
              <w:t>4.铅当量≥0.5mmPb</w:t>
            </w:r>
          </w:p>
        </w:tc>
        <w:tc>
          <w:tcPr>
            <w:tcW w:w="1159" w:type="dxa"/>
            <w:noWrap w:val="0"/>
            <w:vAlign w:val="center"/>
          </w:tcPr>
          <w:p w14:paraId="74F3D11C">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4005B289">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3A8AC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restart"/>
            <w:noWrap w:val="0"/>
            <w:vAlign w:val="center"/>
          </w:tcPr>
          <w:p w14:paraId="1BFAA5D1">
            <w:pPr>
              <w:keepNext w:val="0"/>
              <w:keepLines w:val="0"/>
              <w:suppressLineNumbers w:val="0"/>
              <w:spacing w:before="0" w:beforeAutospacing="0" w:after="0" w:afterAutospacing="0" w:line="240" w:lineRule="auto"/>
              <w:ind w:left="0" w:right="0"/>
              <w:jc w:val="center"/>
              <w:rPr>
                <w:rFonts w:hint="default" w:ascii="宋体" w:hAnsi="宋体" w:eastAsia="宋体"/>
                <w:bCs/>
                <w:kern w:val="2"/>
                <w:sz w:val="24"/>
                <w:szCs w:val="24"/>
                <w:lang w:val="en-US" w:eastAsia="zh-CN"/>
              </w:rPr>
            </w:pPr>
            <w:r>
              <w:rPr>
                <w:rFonts w:hint="eastAsia" w:ascii="宋体" w:hAnsi="宋体"/>
                <w:bCs/>
                <w:kern w:val="2"/>
                <w:sz w:val="24"/>
                <w:szCs w:val="24"/>
                <w:lang w:val="en-US" w:eastAsia="zh-CN"/>
              </w:rPr>
              <w:t>13</w:t>
            </w:r>
          </w:p>
        </w:tc>
        <w:tc>
          <w:tcPr>
            <w:tcW w:w="1560" w:type="dxa"/>
            <w:vMerge w:val="restart"/>
            <w:noWrap w:val="0"/>
            <w:vAlign w:val="center"/>
          </w:tcPr>
          <w:p w14:paraId="1785A19D">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r>
              <w:rPr>
                <w:rFonts w:hint="eastAsia" w:ascii="宋体" w:hAnsi="宋体"/>
                <w:bCs/>
                <w:kern w:val="2"/>
                <w:sz w:val="24"/>
                <w:szCs w:val="24"/>
              </w:rPr>
              <w:t>医用X射线防护用品</w:t>
            </w:r>
          </w:p>
        </w:tc>
        <w:tc>
          <w:tcPr>
            <w:tcW w:w="4504" w:type="dxa"/>
            <w:noWrap w:val="0"/>
            <w:vAlign w:val="center"/>
          </w:tcPr>
          <w:p w14:paraId="143D8256">
            <w:pPr>
              <w:keepNext w:val="0"/>
              <w:keepLines w:val="0"/>
              <w:suppressLineNumbers w:val="0"/>
              <w:spacing w:before="0" w:beforeAutospacing="0" w:after="0" w:afterAutospacing="0" w:line="240" w:lineRule="auto"/>
              <w:ind w:left="0" w:right="0"/>
              <w:jc w:val="both"/>
              <w:rPr>
                <w:rFonts w:hint="eastAsia" w:ascii="宋体" w:hAnsi="宋体"/>
                <w:b/>
                <w:bCs w:val="0"/>
                <w:kern w:val="2"/>
                <w:sz w:val="21"/>
                <w:szCs w:val="21"/>
                <w:lang w:eastAsia="zh-CN"/>
              </w:rPr>
            </w:pPr>
            <w:r>
              <w:rPr>
                <w:rFonts w:hint="eastAsia" w:ascii="宋体" w:hAnsi="宋体"/>
                <w:b/>
                <w:bCs w:val="0"/>
                <w:kern w:val="2"/>
                <w:sz w:val="21"/>
                <w:szCs w:val="21"/>
              </w:rPr>
              <w:t>大领铅橡胶颈套（成人）</w:t>
            </w:r>
            <w:r>
              <w:rPr>
                <w:rFonts w:hint="eastAsia" w:ascii="宋体" w:hAnsi="宋体"/>
                <w:b/>
                <w:bCs w:val="0"/>
                <w:kern w:val="2"/>
                <w:sz w:val="21"/>
                <w:szCs w:val="21"/>
                <w:lang w:eastAsia="zh-CN"/>
              </w:rPr>
              <w:t>：</w:t>
            </w:r>
          </w:p>
          <w:p w14:paraId="64CA82AC">
            <w:pPr>
              <w:keepNext w:val="0"/>
              <w:keepLines w:val="0"/>
              <w:widowControl w:val="0"/>
              <w:suppressLineNumbers w:val="0"/>
              <w:spacing w:before="0" w:beforeAutospacing="0" w:after="0" w:afterAutospacing="0"/>
              <w:ind w:right="0" w:firstLine="0"/>
              <w:jc w:val="both"/>
              <w:rPr>
                <w:rFonts w:hint="default" w:ascii="Times New Roman" w:hAnsi="Times New Roman" w:eastAsia="宋体" w:cs="Times New Roman"/>
                <w:bCs w:val="0"/>
                <w:kern w:val="2"/>
                <w:sz w:val="21"/>
                <w:szCs w:val="20"/>
                <w:lang w:val="en-US" w:eastAsia="zh-CN" w:bidi="ar-SA"/>
              </w:rPr>
            </w:pPr>
            <w:r>
              <w:rPr>
                <w:rFonts w:hint="default" w:ascii="Times New Roman" w:hAnsi="Times New Roman" w:eastAsia="宋体" w:cs="Times New Roman"/>
                <w:bCs w:val="0"/>
                <w:kern w:val="2"/>
                <w:sz w:val="21"/>
                <w:szCs w:val="20"/>
                <w:lang w:val="en-US" w:eastAsia="zh-CN" w:bidi="ar-SA"/>
              </w:rPr>
              <w:t>1.材料描述：内部X线防护材料为天然橡胶以及防护材料生产加工，轻、薄、柔软且韧性好； 外部材料为抗菌牛津布面料（抗葡萄球菌、黑曲霉）</w:t>
            </w:r>
            <w:r>
              <w:rPr>
                <w:rFonts w:hint="default" w:ascii="Times New Roman" w:hAnsi="Times New Roman" w:eastAsia="宋体" w:cs="Times New Roman"/>
                <w:bCs w:val="0"/>
                <w:kern w:val="2"/>
                <w:sz w:val="21"/>
                <w:szCs w:val="20"/>
                <w:lang w:val="en-US" w:eastAsia="zh-CN" w:bidi="ar-SA"/>
              </w:rPr>
              <w:tab/>
            </w:r>
          </w:p>
          <w:p w14:paraId="009A60BA">
            <w:pPr>
              <w:keepNext w:val="0"/>
              <w:keepLines w:val="0"/>
              <w:widowControl w:val="0"/>
              <w:suppressLineNumbers w:val="0"/>
              <w:spacing w:before="0" w:beforeAutospacing="0" w:after="0" w:afterAutospacing="0"/>
              <w:ind w:right="0" w:firstLine="0"/>
              <w:jc w:val="both"/>
              <w:rPr>
                <w:rFonts w:hint="default" w:ascii="Times New Roman" w:hAnsi="Times New Roman" w:eastAsia="宋体" w:cs="Times New Roman"/>
                <w:bCs w:val="0"/>
                <w:kern w:val="2"/>
                <w:sz w:val="21"/>
                <w:szCs w:val="20"/>
                <w:lang w:val="en-US" w:eastAsia="zh-CN" w:bidi="ar-SA"/>
              </w:rPr>
            </w:pPr>
            <w:r>
              <w:rPr>
                <w:rFonts w:hint="default" w:ascii="Times New Roman" w:hAnsi="Times New Roman" w:eastAsia="宋体" w:cs="Times New Roman"/>
                <w:bCs w:val="0"/>
                <w:kern w:val="2"/>
                <w:sz w:val="21"/>
                <w:szCs w:val="20"/>
                <w:lang w:val="en-US" w:eastAsia="zh-CN" w:bidi="ar-SA"/>
              </w:rPr>
              <w:t>2.防护性能：在不同的KV值的情况下都能达到或超出标示的当量值。</w:t>
            </w:r>
            <w:r>
              <w:rPr>
                <w:rFonts w:hint="default" w:ascii="Times New Roman" w:hAnsi="Times New Roman" w:eastAsia="宋体" w:cs="Times New Roman"/>
                <w:bCs w:val="0"/>
                <w:kern w:val="2"/>
                <w:sz w:val="21"/>
                <w:szCs w:val="20"/>
                <w:lang w:val="en-US" w:eastAsia="zh-CN" w:bidi="ar-SA"/>
              </w:rPr>
              <w:tab/>
            </w:r>
          </w:p>
          <w:p w14:paraId="481AB479">
            <w:pPr>
              <w:keepNext w:val="0"/>
              <w:keepLines w:val="0"/>
              <w:widowControl w:val="0"/>
              <w:suppressLineNumbers w:val="0"/>
              <w:spacing w:before="0" w:beforeAutospacing="0" w:after="0" w:afterAutospacing="0"/>
              <w:ind w:right="0" w:firstLine="0"/>
              <w:jc w:val="both"/>
              <w:rPr>
                <w:rFonts w:hint="default" w:ascii="Times New Roman" w:hAnsi="Times New Roman" w:eastAsia="宋体" w:cs="Times New Roman"/>
                <w:bCs w:val="0"/>
                <w:kern w:val="2"/>
                <w:sz w:val="21"/>
                <w:szCs w:val="20"/>
                <w:lang w:val="en-US" w:eastAsia="zh-CN" w:bidi="ar-SA"/>
              </w:rPr>
            </w:pPr>
            <w:r>
              <w:rPr>
                <w:rFonts w:hint="default" w:ascii="Times New Roman" w:hAnsi="Times New Roman" w:eastAsia="宋体" w:cs="Times New Roman"/>
                <w:bCs w:val="0"/>
                <w:kern w:val="2"/>
                <w:sz w:val="21"/>
                <w:szCs w:val="20"/>
                <w:lang w:val="en-US" w:eastAsia="zh-CN" w:bidi="ar-SA"/>
              </w:rPr>
              <w:t>3.提供有效期内国家认可的第三方检测中心出具的检测报告</w:t>
            </w:r>
            <w:r>
              <w:rPr>
                <w:rFonts w:hint="default" w:ascii="Times New Roman" w:hAnsi="Times New Roman" w:eastAsia="宋体" w:cs="Times New Roman"/>
                <w:bCs w:val="0"/>
                <w:kern w:val="2"/>
                <w:sz w:val="21"/>
                <w:szCs w:val="20"/>
                <w:lang w:val="en-US" w:eastAsia="zh-CN" w:bidi="ar-SA"/>
              </w:rPr>
              <w:tab/>
            </w:r>
          </w:p>
          <w:p w14:paraId="1F285DED">
            <w:pPr>
              <w:keepNext w:val="0"/>
              <w:keepLines w:val="0"/>
              <w:widowControl w:val="0"/>
              <w:suppressLineNumbers w:val="0"/>
              <w:spacing w:before="0" w:beforeAutospacing="0" w:after="0" w:afterAutospacing="0"/>
              <w:ind w:right="0" w:firstLine="0"/>
              <w:jc w:val="both"/>
              <w:rPr>
                <w:rFonts w:hint="default" w:ascii="Times New Roman" w:hAnsi="Times New Roman" w:eastAsia="宋体" w:cs="Times New Roman"/>
                <w:bCs w:val="0"/>
                <w:kern w:val="2"/>
                <w:sz w:val="21"/>
                <w:szCs w:val="20"/>
                <w:lang w:val="en-US" w:eastAsia="zh-CN" w:bidi="ar-SA"/>
              </w:rPr>
            </w:pPr>
            <w:r>
              <w:rPr>
                <w:rFonts w:hint="default" w:ascii="Times New Roman" w:hAnsi="Times New Roman" w:eastAsia="宋体" w:cs="Times New Roman"/>
                <w:bCs w:val="0"/>
                <w:kern w:val="2"/>
                <w:sz w:val="21"/>
                <w:szCs w:val="20"/>
                <w:lang w:val="en-US" w:eastAsia="zh-CN" w:bidi="ar-SA"/>
              </w:rPr>
              <w:t>4.铅当量≥0.5mmPb</w:t>
            </w:r>
            <w:r>
              <w:rPr>
                <w:rFonts w:hint="default" w:ascii="Times New Roman" w:hAnsi="Times New Roman" w:eastAsia="宋体" w:cs="Times New Roman"/>
                <w:bCs w:val="0"/>
                <w:kern w:val="2"/>
                <w:sz w:val="21"/>
                <w:szCs w:val="20"/>
                <w:lang w:val="en-US" w:eastAsia="zh-CN" w:bidi="ar-SA"/>
              </w:rPr>
              <w:tab/>
            </w:r>
          </w:p>
        </w:tc>
        <w:tc>
          <w:tcPr>
            <w:tcW w:w="1159" w:type="dxa"/>
            <w:noWrap w:val="0"/>
            <w:vAlign w:val="center"/>
          </w:tcPr>
          <w:p w14:paraId="3D1F5131">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5D3F8DA3">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04EBD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6DEA64EC">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57DAA143">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71F3BBCF">
            <w:pPr>
              <w:keepNext w:val="0"/>
              <w:keepLines w:val="0"/>
              <w:suppressLineNumbers w:val="0"/>
              <w:spacing w:before="0" w:beforeAutospacing="0" w:after="0" w:afterAutospacing="0" w:line="240" w:lineRule="auto"/>
              <w:ind w:left="0" w:right="0"/>
              <w:jc w:val="both"/>
              <w:rPr>
                <w:rFonts w:hint="eastAsia" w:ascii="宋体" w:hAnsi="宋体"/>
                <w:b/>
                <w:bCs w:val="0"/>
                <w:kern w:val="2"/>
                <w:sz w:val="21"/>
                <w:szCs w:val="21"/>
                <w:lang w:eastAsia="zh-CN"/>
              </w:rPr>
            </w:pPr>
            <w:r>
              <w:rPr>
                <w:rFonts w:hint="eastAsia" w:ascii="宋体" w:hAnsi="宋体"/>
                <w:b/>
                <w:bCs w:val="0"/>
                <w:kern w:val="2"/>
                <w:sz w:val="21"/>
                <w:szCs w:val="21"/>
              </w:rPr>
              <w:t>铅橡胶颈套（成人）</w:t>
            </w:r>
            <w:r>
              <w:rPr>
                <w:rFonts w:hint="eastAsia" w:ascii="宋体" w:hAnsi="宋体"/>
                <w:b/>
                <w:bCs w:val="0"/>
                <w:kern w:val="2"/>
                <w:sz w:val="21"/>
                <w:szCs w:val="21"/>
                <w:lang w:eastAsia="zh-CN"/>
              </w:rPr>
              <w:t>：</w:t>
            </w:r>
          </w:p>
          <w:p w14:paraId="329ED88C">
            <w:pPr>
              <w:keepNext w:val="0"/>
              <w:keepLines w:val="0"/>
              <w:widowControl w:val="0"/>
              <w:suppressLineNumbers w:val="0"/>
              <w:spacing w:before="0" w:beforeAutospacing="0" w:after="0" w:afterAutospacing="0"/>
              <w:ind w:right="0" w:firstLine="0"/>
              <w:jc w:val="both"/>
              <w:rPr>
                <w:rFonts w:hint="default" w:ascii="Times New Roman" w:hAnsi="Times New Roman" w:eastAsia="宋体" w:cs="Times New Roman"/>
                <w:bCs w:val="0"/>
                <w:kern w:val="2"/>
                <w:sz w:val="21"/>
                <w:szCs w:val="20"/>
                <w:lang w:val="en-US" w:eastAsia="zh-CN" w:bidi="ar-SA"/>
              </w:rPr>
            </w:pPr>
            <w:r>
              <w:rPr>
                <w:rFonts w:hint="default" w:ascii="Times New Roman" w:hAnsi="Times New Roman" w:eastAsia="宋体" w:cs="Times New Roman"/>
                <w:bCs w:val="0"/>
                <w:kern w:val="2"/>
                <w:sz w:val="21"/>
                <w:szCs w:val="20"/>
                <w:lang w:val="en-US" w:eastAsia="zh-CN" w:bidi="ar-SA"/>
              </w:rPr>
              <w:t>1.材料描述：内部X线防护材料为天然橡胶以及防护材料生产加工，轻、薄、柔软且韧性好； 外部材料为抗菌牛津布面料（抗葡萄球菌、黑曲霉）</w:t>
            </w:r>
            <w:r>
              <w:rPr>
                <w:rFonts w:hint="default" w:ascii="Times New Roman" w:hAnsi="Times New Roman" w:eastAsia="宋体" w:cs="Times New Roman"/>
                <w:bCs w:val="0"/>
                <w:kern w:val="2"/>
                <w:sz w:val="21"/>
                <w:szCs w:val="20"/>
                <w:lang w:val="en-US" w:eastAsia="zh-CN" w:bidi="ar-SA"/>
              </w:rPr>
              <w:tab/>
            </w:r>
          </w:p>
          <w:p w14:paraId="4754C886">
            <w:pPr>
              <w:keepNext w:val="0"/>
              <w:keepLines w:val="0"/>
              <w:widowControl w:val="0"/>
              <w:suppressLineNumbers w:val="0"/>
              <w:spacing w:before="0" w:beforeAutospacing="0" w:after="0" w:afterAutospacing="0"/>
              <w:ind w:right="0" w:firstLine="0"/>
              <w:jc w:val="both"/>
              <w:rPr>
                <w:rFonts w:hint="default" w:ascii="Times New Roman" w:hAnsi="Times New Roman" w:eastAsia="宋体" w:cs="Times New Roman"/>
                <w:bCs w:val="0"/>
                <w:kern w:val="2"/>
                <w:sz w:val="21"/>
                <w:szCs w:val="20"/>
                <w:lang w:val="en-US" w:eastAsia="zh-CN" w:bidi="ar-SA"/>
              </w:rPr>
            </w:pPr>
            <w:r>
              <w:rPr>
                <w:rFonts w:hint="default" w:ascii="Times New Roman" w:hAnsi="Times New Roman" w:eastAsia="宋体" w:cs="Times New Roman"/>
                <w:bCs w:val="0"/>
                <w:kern w:val="2"/>
                <w:sz w:val="21"/>
                <w:szCs w:val="20"/>
                <w:lang w:val="en-US" w:eastAsia="zh-CN" w:bidi="ar-SA"/>
              </w:rPr>
              <w:t>2.防护性能：在不同的KV值的情况下都能达到或超出标示的当量值。</w:t>
            </w:r>
            <w:r>
              <w:rPr>
                <w:rFonts w:hint="default" w:ascii="Times New Roman" w:hAnsi="Times New Roman" w:eastAsia="宋体" w:cs="Times New Roman"/>
                <w:bCs w:val="0"/>
                <w:kern w:val="2"/>
                <w:sz w:val="21"/>
                <w:szCs w:val="20"/>
                <w:lang w:val="en-US" w:eastAsia="zh-CN" w:bidi="ar-SA"/>
              </w:rPr>
              <w:tab/>
            </w:r>
          </w:p>
          <w:p w14:paraId="5A527202">
            <w:pPr>
              <w:keepNext w:val="0"/>
              <w:keepLines w:val="0"/>
              <w:widowControl w:val="0"/>
              <w:suppressLineNumbers w:val="0"/>
              <w:spacing w:before="0" w:beforeAutospacing="0" w:after="0" w:afterAutospacing="0"/>
              <w:ind w:right="0" w:firstLine="0"/>
              <w:jc w:val="both"/>
              <w:rPr>
                <w:rFonts w:hint="default" w:ascii="Times New Roman" w:hAnsi="Times New Roman" w:eastAsia="宋体" w:cs="Times New Roman"/>
                <w:bCs w:val="0"/>
                <w:kern w:val="2"/>
                <w:sz w:val="21"/>
                <w:szCs w:val="20"/>
                <w:lang w:val="en-US" w:eastAsia="zh-CN" w:bidi="ar-SA"/>
              </w:rPr>
            </w:pPr>
            <w:r>
              <w:rPr>
                <w:rFonts w:hint="default" w:ascii="Times New Roman" w:hAnsi="Times New Roman" w:eastAsia="宋体" w:cs="Times New Roman"/>
                <w:bCs w:val="0"/>
                <w:kern w:val="2"/>
                <w:sz w:val="21"/>
                <w:szCs w:val="20"/>
                <w:lang w:val="en-US" w:eastAsia="zh-CN" w:bidi="ar-SA"/>
              </w:rPr>
              <w:t>3.提供有效期内国家认可的第三方检测中心出具的检测报告</w:t>
            </w:r>
            <w:r>
              <w:rPr>
                <w:rFonts w:hint="default" w:ascii="Times New Roman" w:hAnsi="Times New Roman" w:eastAsia="宋体" w:cs="Times New Roman"/>
                <w:bCs w:val="0"/>
                <w:kern w:val="2"/>
                <w:sz w:val="21"/>
                <w:szCs w:val="20"/>
                <w:lang w:val="en-US" w:eastAsia="zh-CN" w:bidi="ar-SA"/>
              </w:rPr>
              <w:tab/>
            </w:r>
          </w:p>
          <w:p w14:paraId="7153C821">
            <w:pPr>
              <w:keepNext w:val="0"/>
              <w:keepLines w:val="0"/>
              <w:widowControl w:val="0"/>
              <w:suppressLineNumbers w:val="0"/>
              <w:spacing w:before="0" w:beforeAutospacing="0" w:after="0" w:afterAutospacing="0"/>
              <w:ind w:right="0" w:firstLine="0"/>
              <w:jc w:val="both"/>
              <w:rPr>
                <w:rFonts w:hint="default" w:ascii="Times New Roman" w:hAnsi="Times New Roman" w:eastAsia="宋体" w:cs="Times New Roman"/>
                <w:bCs w:val="0"/>
                <w:kern w:val="2"/>
                <w:sz w:val="21"/>
                <w:szCs w:val="20"/>
                <w:lang w:val="en-US" w:eastAsia="zh-CN" w:bidi="ar-SA"/>
              </w:rPr>
            </w:pPr>
            <w:r>
              <w:rPr>
                <w:rFonts w:hint="default" w:ascii="Times New Roman" w:hAnsi="Times New Roman" w:eastAsia="宋体" w:cs="Times New Roman"/>
                <w:bCs w:val="0"/>
                <w:kern w:val="2"/>
                <w:sz w:val="21"/>
                <w:szCs w:val="20"/>
                <w:lang w:val="en-US" w:eastAsia="zh-CN" w:bidi="ar-SA"/>
              </w:rPr>
              <w:t>4.铅当量≥0.5mmPb</w:t>
            </w:r>
            <w:r>
              <w:rPr>
                <w:rFonts w:hint="default" w:ascii="Times New Roman" w:hAnsi="Times New Roman" w:eastAsia="宋体" w:cs="Times New Roman"/>
                <w:bCs w:val="0"/>
                <w:kern w:val="2"/>
                <w:sz w:val="21"/>
                <w:szCs w:val="20"/>
                <w:lang w:val="en-US" w:eastAsia="zh-CN" w:bidi="ar-SA"/>
              </w:rPr>
              <w:tab/>
            </w:r>
          </w:p>
          <w:p w14:paraId="6A038134">
            <w:pPr>
              <w:keepNext w:val="0"/>
              <w:keepLines w:val="0"/>
              <w:widowControl w:val="0"/>
              <w:suppressLineNumbers w:val="0"/>
              <w:spacing w:before="0" w:beforeAutospacing="0" w:after="0" w:afterAutospacing="0"/>
              <w:ind w:right="0" w:firstLine="0"/>
              <w:jc w:val="both"/>
              <w:rPr>
                <w:rFonts w:hint="default" w:ascii="Times New Roman" w:hAnsi="Times New Roman" w:eastAsia="宋体" w:cs="Times New Roman"/>
                <w:bCs w:val="0"/>
                <w:kern w:val="2"/>
                <w:sz w:val="21"/>
                <w:szCs w:val="20"/>
                <w:lang w:val="en-US" w:eastAsia="zh-CN" w:bidi="ar-SA"/>
              </w:rPr>
            </w:pPr>
          </w:p>
        </w:tc>
        <w:tc>
          <w:tcPr>
            <w:tcW w:w="1159" w:type="dxa"/>
            <w:noWrap w:val="0"/>
            <w:vAlign w:val="center"/>
          </w:tcPr>
          <w:p w14:paraId="6AA5DC17">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34863ADD">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6FB9F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035A9CFA">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5C0CBF09">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324D434E">
            <w:pPr>
              <w:keepNext w:val="0"/>
              <w:keepLines w:val="0"/>
              <w:suppressLineNumbers w:val="0"/>
              <w:spacing w:before="0" w:beforeAutospacing="0" w:after="0" w:afterAutospacing="0" w:line="240" w:lineRule="auto"/>
              <w:ind w:left="0" w:right="0"/>
              <w:jc w:val="both"/>
              <w:rPr>
                <w:rFonts w:hint="eastAsia" w:ascii="宋体" w:hAnsi="宋体"/>
                <w:b/>
                <w:bCs w:val="0"/>
                <w:kern w:val="2"/>
                <w:sz w:val="21"/>
                <w:szCs w:val="21"/>
                <w:lang w:eastAsia="zh-CN"/>
              </w:rPr>
            </w:pPr>
            <w:r>
              <w:rPr>
                <w:rFonts w:hint="eastAsia" w:ascii="宋体" w:hAnsi="宋体"/>
                <w:b/>
                <w:bCs w:val="0"/>
                <w:kern w:val="2"/>
                <w:sz w:val="21"/>
                <w:szCs w:val="21"/>
              </w:rPr>
              <w:t>铅橡胶性腺防护围裙（方形）或方巾（成人）</w:t>
            </w:r>
            <w:r>
              <w:rPr>
                <w:rFonts w:hint="eastAsia" w:ascii="宋体" w:hAnsi="宋体"/>
                <w:b/>
                <w:bCs w:val="0"/>
                <w:kern w:val="2"/>
                <w:sz w:val="21"/>
                <w:szCs w:val="21"/>
                <w:lang w:eastAsia="zh-CN"/>
              </w:rPr>
              <w:t>：</w:t>
            </w:r>
          </w:p>
          <w:p w14:paraId="5868C855">
            <w:pPr>
              <w:keepNext w:val="0"/>
              <w:keepLines w:val="0"/>
              <w:widowControl w:val="0"/>
              <w:suppressLineNumbers w:val="0"/>
              <w:spacing w:before="0" w:beforeAutospacing="0" w:after="0" w:afterAutospacing="0"/>
              <w:ind w:right="0" w:firstLine="0"/>
              <w:jc w:val="both"/>
              <w:rPr>
                <w:rFonts w:hint="default" w:ascii="Times New Roman" w:hAnsi="Times New Roman" w:eastAsia="宋体" w:cs="Times New Roman"/>
                <w:bCs w:val="0"/>
                <w:kern w:val="2"/>
                <w:sz w:val="21"/>
                <w:szCs w:val="20"/>
                <w:lang w:val="en-US" w:eastAsia="zh-CN" w:bidi="ar-SA"/>
              </w:rPr>
            </w:pPr>
            <w:r>
              <w:rPr>
                <w:rFonts w:hint="default" w:ascii="Times New Roman" w:hAnsi="Times New Roman" w:eastAsia="宋体" w:cs="Times New Roman"/>
                <w:bCs w:val="0"/>
                <w:kern w:val="2"/>
                <w:sz w:val="21"/>
                <w:szCs w:val="20"/>
                <w:lang w:val="en-US" w:eastAsia="zh-CN" w:bidi="ar-SA"/>
              </w:rPr>
              <w:t>1.材料描述：内部X线防护材料为天然橡胶以及防护材料生产加工，轻、薄、柔软且韧性好； 外部材料为抗菌牛津布面料（抗葡萄球菌、黑曲霉）</w:t>
            </w:r>
            <w:r>
              <w:rPr>
                <w:rFonts w:hint="default" w:ascii="Times New Roman" w:hAnsi="Times New Roman" w:eastAsia="宋体" w:cs="Times New Roman"/>
                <w:bCs w:val="0"/>
                <w:kern w:val="2"/>
                <w:sz w:val="21"/>
                <w:szCs w:val="20"/>
                <w:lang w:val="en-US" w:eastAsia="zh-CN" w:bidi="ar-SA"/>
              </w:rPr>
              <w:tab/>
            </w:r>
          </w:p>
          <w:p w14:paraId="1F607B76">
            <w:pPr>
              <w:keepNext w:val="0"/>
              <w:keepLines w:val="0"/>
              <w:widowControl w:val="0"/>
              <w:suppressLineNumbers w:val="0"/>
              <w:spacing w:before="0" w:beforeAutospacing="0" w:after="0" w:afterAutospacing="0"/>
              <w:ind w:right="0" w:firstLine="0"/>
              <w:jc w:val="both"/>
              <w:rPr>
                <w:rFonts w:hint="default" w:ascii="Times New Roman" w:hAnsi="Times New Roman" w:eastAsia="宋体" w:cs="Times New Roman"/>
                <w:bCs w:val="0"/>
                <w:kern w:val="2"/>
                <w:sz w:val="21"/>
                <w:szCs w:val="20"/>
                <w:lang w:val="en-US" w:eastAsia="zh-CN" w:bidi="ar-SA"/>
              </w:rPr>
            </w:pPr>
            <w:r>
              <w:rPr>
                <w:rFonts w:hint="default" w:ascii="Times New Roman" w:hAnsi="Times New Roman" w:eastAsia="宋体" w:cs="Times New Roman"/>
                <w:bCs w:val="0"/>
                <w:kern w:val="2"/>
                <w:sz w:val="21"/>
                <w:szCs w:val="20"/>
                <w:lang w:val="en-US" w:eastAsia="zh-CN" w:bidi="ar-SA"/>
              </w:rPr>
              <w:t>2.防护性能：在不同的KV值的情况下都能达到或超出标示的当量值。</w:t>
            </w:r>
            <w:r>
              <w:rPr>
                <w:rFonts w:hint="default" w:ascii="Times New Roman" w:hAnsi="Times New Roman" w:eastAsia="宋体" w:cs="Times New Roman"/>
                <w:bCs w:val="0"/>
                <w:kern w:val="2"/>
                <w:sz w:val="21"/>
                <w:szCs w:val="20"/>
                <w:lang w:val="en-US" w:eastAsia="zh-CN" w:bidi="ar-SA"/>
              </w:rPr>
              <w:tab/>
            </w:r>
          </w:p>
          <w:p w14:paraId="22225BB0">
            <w:pPr>
              <w:keepNext w:val="0"/>
              <w:keepLines w:val="0"/>
              <w:widowControl w:val="0"/>
              <w:suppressLineNumbers w:val="0"/>
              <w:spacing w:before="0" w:beforeAutospacing="0" w:after="0" w:afterAutospacing="0"/>
              <w:ind w:right="0" w:firstLine="0"/>
              <w:jc w:val="both"/>
              <w:rPr>
                <w:rFonts w:hint="default" w:ascii="Times New Roman" w:hAnsi="Times New Roman" w:eastAsia="宋体" w:cs="Times New Roman"/>
                <w:bCs w:val="0"/>
                <w:kern w:val="2"/>
                <w:sz w:val="21"/>
                <w:szCs w:val="20"/>
                <w:lang w:val="en-US" w:eastAsia="zh-CN" w:bidi="ar-SA"/>
              </w:rPr>
            </w:pPr>
            <w:r>
              <w:rPr>
                <w:rFonts w:hint="default" w:ascii="Times New Roman" w:hAnsi="Times New Roman" w:eastAsia="宋体" w:cs="Times New Roman"/>
                <w:bCs w:val="0"/>
                <w:kern w:val="2"/>
                <w:sz w:val="21"/>
                <w:szCs w:val="20"/>
                <w:lang w:val="en-US" w:eastAsia="zh-CN" w:bidi="ar-SA"/>
              </w:rPr>
              <w:t>3.提供有效期内国家认可的第三方检测中心出具的检测报告</w:t>
            </w:r>
            <w:r>
              <w:rPr>
                <w:rFonts w:hint="default" w:ascii="Times New Roman" w:hAnsi="Times New Roman" w:eastAsia="宋体" w:cs="Times New Roman"/>
                <w:bCs w:val="0"/>
                <w:kern w:val="2"/>
                <w:sz w:val="21"/>
                <w:szCs w:val="20"/>
                <w:lang w:val="en-US" w:eastAsia="zh-CN" w:bidi="ar-SA"/>
              </w:rPr>
              <w:tab/>
            </w:r>
          </w:p>
          <w:p w14:paraId="461BCCD1">
            <w:pPr>
              <w:keepNext w:val="0"/>
              <w:keepLines w:val="0"/>
              <w:widowControl w:val="0"/>
              <w:suppressLineNumbers w:val="0"/>
              <w:spacing w:before="0" w:beforeAutospacing="0" w:after="0" w:afterAutospacing="0"/>
              <w:ind w:right="0" w:firstLine="0"/>
              <w:jc w:val="both"/>
              <w:rPr>
                <w:rFonts w:hint="default" w:ascii="Times New Roman" w:hAnsi="Times New Roman" w:eastAsia="宋体" w:cs="Times New Roman"/>
                <w:bCs w:val="0"/>
                <w:kern w:val="2"/>
                <w:sz w:val="21"/>
                <w:szCs w:val="20"/>
                <w:lang w:val="en-US" w:eastAsia="zh-CN" w:bidi="ar-SA"/>
              </w:rPr>
            </w:pPr>
            <w:r>
              <w:rPr>
                <w:rFonts w:hint="default" w:ascii="Times New Roman" w:hAnsi="Times New Roman" w:eastAsia="宋体" w:cs="Times New Roman"/>
                <w:bCs w:val="0"/>
                <w:kern w:val="2"/>
                <w:sz w:val="21"/>
                <w:szCs w:val="20"/>
                <w:lang w:val="en-US" w:eastAsia="zh-CN" w:bidi="ar-SA"/>
              </w:rPr>
              <w:t>4.铅当量≥0.5mmPb</w:t>
            </w:r>
          </w:p>
        </w:tc>
        <w:tc>
          <w:tcPr>
            <w:tcW w:w="1159" w:type="dxa"/>
            <w:noWrap w:val="0"/>
            <w:vAlign w:val="center"/>
          </w:tcPr>
          <w:p w14:paraId="5649E67C">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45744B58">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69B52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12456628">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19C36F85">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174B8C9A">
            <w:pPr>
              <w:keepNext w:val="0"/>
              <w:keepLines w:val="0"/>
              <w:suppressLineNumbers w:val="0"/>
              <w:spacing w:before="0" w:beforeAutospacing="0" w:after="0" w:afterAutospacing="0" w:line="240" w:lineRule="auto"/>
              <w:ind w:left="0" w:right="0"/>
              <w:jc w:val="both"/>
              <w:rPr>
                <w:rFonts w:hint="eastAsia" w:ascii="宋体" w:hAnsi="宋体"/>
                <w:b/>
                <w:bCs w:val="0"/>
                <w:kern w:val="2"/>
                <w:sz w:val="21"/>
                <w:szCs w:val="21"/>
                <w:lang w:eastAsia="zh-CN"/>
              </w:rPr>
            </w:pPr>
            <w:r>
              <w:rPr>
                <w:rFonts w:hint="eastAsia" w:ascii="宋体" w:hAnsi="宋体"/>
                <w:b/>
                <w:bCs w:val="0"/>
                <w:kern w:val="2"/>
                <w:sz w:val="21"/>
                <w:szCs w:val="21"/>
              </w:rPr>
              <w:t>铅橡胶帽子（成人）</w:t>
            </w:r>
            <w:r>
              <w:rPr>
                <w:rFonts w:hint="eastAsia" w:ascii="宋体" w:hAnsi="宋体"/>
                <w:b/>
                <w:bCs w:val="0"/>
                <w:kern w:val="2"/>
                <w:sz w:val="21"/>
                <w:szCs w:val="21"/>
                <w:lang w:eastAsia="zh-CN"/>
              </w:rPr>
              <w:t>：</w:t>
            </w:r>
          </w:p>
          <w:p w14:paraId="2BE27D83">
            <w:pPr>
              <w:keepNext w:val="0"/>
              <w:keepLines w:val="0"/>
              <w:widowControl w:val="0"/>
              <w:suppressLineNumbers w:val="0"/>
              <w:spacing w:before="0" w:beforeAutospacing="0" w:after="0" w:afterAutospacing="0"/>
              <w:ind w:right="0" w:firstLine="0"/>
              <w:jc w:val="both"/>
              <w:rPr>
                <w:rFonts w:hint="default" w:ascii="Times New Roman" w:hAnsi="Times New Roman" w:eastAsia="宋体" w:cs="Times New Roman"/>
                <w:bCs w:val="0"/>
                <w:kern w:val="2"/>
                <w:sz w:val="21"/>
                <w:szCs w:val="20"/>
                <w:lang w:val="en-US" w:eastAsia="zh-CN" w:bidi="ar-SA"/>
              </w:rPr>
            </w:pPr>
            <w:r>
              <w:rPr>
                <w:rFonts w:hint="default" w:ascii="Times New Roman" w:hAnsi="Times New Roman" w:eastAsia="宋体" w:cs="Times New Roman"/>
                <w:bCs w:val="0"/>
                <w:kern w:val="2"/>
                <w:sz w:val="21"/>
                <w:szCs w:val="20"/>
                <w:lang w:val="en-US" w:eastAsia="zh-CN" w:bidi="ar-SA"/>
              </w:rPr>
              <w:t>1.材料描述：内部X线防护材料为天然橡胶以及防护材料生产加工，轻、薄、柔软且韧性好； 外部材料为抗菌牛津布面料（抗葡萄球菌、黑曲霉</w:t>
            </w:r>
            <w:r>
              <w:rPr>
                <w:rFonts w:hint="eastAsia" w:ascii="Times New Roman" w:hAnsi="Times New Roman" w:eastAsia="宋体" w:cs="Times New Roman"/>
                <w:bCs w:val="0"/>
                <w:kern w:val="2"/>
                <w:sz w:val="21"/>
                <w:szCs w:val="20"/>
                <w:lang w:val="en-US" w:eastAsia="zh-CN" w:bidi="ar-SA"/>
              </w:rPr>
              <w:t>）</w:t>
            </w:r>
            <w:r>
              <w:rPr>
                <w:rFonts w:hint="default" w:ascii="Times New Roman" w:hAnsi="Times New Roman" w:eastAsia="宋体" w:cs="Times New Roman"/>
                <w:bCs w:val="0"/>
                <w:kern w:val="2"/>
                <w:sz w:val="21"/>
                <w:szCs w:val="20"/>
                <w:lang w:val="en-US" w:eastAsia="zh-CN" w:bidi="ar-SA"/>
              </w:rPr>
              <w:tab/>
            </w:r>
          </w:p>
          <w:p w14:paraId="40BFF0AD">
            <w:pPr>
              <w:keepNext w:val="0"/>
              <w:keepLines w:val="0"/>
              <w:widowControl w:val="0"/>
              <w:suppressLineNumbers w:val="0"/>
              <w:spacing w:before="0" w:beforeAutospacing="0" w:after="0" w:afterAutospacing="0"/>
              <w:ind w:right="0" w:firstLine="0"/>
              <w:jc w:val="both"/>
              <w:rPr>
                <w:rFonts w:hint="default" w:ascii="Times New Roman" w:hAnsi="Times New Roman" w:eastAsia="宋体" w:cs="Times New Roman"/>
                <w:bCs w:val="0"/>
                <w:kern w:val="2"/>
                <w:sz w:val="21"/>
                <w:szCs w:val="20"/>
                <w:lang w:val="en-US" w:eastAsia="zh-CN" w:bidi="ar-SA"/>
              </w:rPr>
            </w:pPr>
            <w:r>
              <w:rPr>
                <w:rFonts w:hint="default" w:ascii="Times New Roman" w:hAnsi="Times New Roman" w:eastAsia="宋体" w:cs="Times New Roman"/>
                <w:bCs w:val="0"/>
                <w:kern w:val="2"/>
                <w:sz w:val="21"/>
                <w:szCs w:val="20"/>
                <w:lang w:val="en-US" w:eastAsia="zh-CN" w:bidi="ar-SA"/>
              </w:rPr>
              <w:t>2.防护性能：在不同的KV值的情况下都能达到或超出标示的当量值。</w:t>
            </w:r>
            <w:r>
              <w:rPr>
                <w:rFonts w:hint="default" w:ascii="Times New Roman" w:hAnsi="Times New Roman" w:eastAsia="宋体" w:cs="Times New Roman"/>
                <w:bCs w:val="0"/>
                <w:kern w:val="2"/>
                <w:sz w:val="21"/>
                <w:szCs w:val="20"/>
                <w:lang w:val="en-US" w:eastAsia="zh-CN" w:bidi="ar-SA"/>
              </w:rPr>
              <w:tab/>
            </w:r>
          </w:p>
          <w:p w14:paraId="1D1DB0F0">
            <w:pPr>
              <w:keepNext w:val="0"/>
              <w:keepLines w:val="0"/>
              <w:widowControl w:val="0"/>
              <w:suppressLineNumbers w:val="0"/>
              <w:spacing w:before="0" w:beforeAutospacing="0" w:after="0" w:afterAutospacing="0"/>
              <w:ind w:right="0" w:firstLine="0"/>
              <w:jc w:val="both"/>
              <w:rPr>
                <w:rFonts w:hint="default" w:ascii="Times New Roman" w:hAnsi="Times New Roman" w:eastAsia="宋体" w:cs="Times New Roman"/>
                <w:bCs w:val="0"/>
                <w:kern w:val="2"/>
                <w:sz w:val="21"/>
                <w:szCs w:val="20"/>
                <w:lang w:val="en-US" w:eastAsia="zh-CN" w:bidi="ar-SA"/>
              </w:rPr>
            </w:pPr>
            <w:r>
              <w:rPr>
                <w:rFonts w:hint="default" w:ascii="Times New Roman" w:hAnsi="Times New Roman" w:eastAsia="宋体" w:cs="Times New Roman"/>
                <w:bCs w:val="0"/>
                <w:kern w:val="2"/>
                <w:sz w:val="21"/>
                <w:szCs w:val="20"/>
                <w:lang w:val="en-US" w:eastAsia="zh-CN" w:bidi="ar-SA"/>
              </w:rPr>
              <w:t>3.提供有效期内国家认可的第三方检测中心出具的检测报告</w:t>
            </w:r>
            <w:r>
              <w:rPr>
                <w:rFonts w:hint="default" w:ascii="Times New Roman" w:hAnsi="Times New Roman" w:eastAsia="宋体" w:cs="Times New Roman"/>
                <w:bCs w:val="0"/>
                <w:kern w:val="2"/>
                <w:sz w:val="21"/>
                <w:szCs w:val="20"/>
                <w:lang w:val="en-US" w:eastAsia="zh-CN" w:bidi="ar-SA"/>
              </w:rPr>
              <w:tab/>
            </w:r>
          </w:p>
          <w:p w14:paraId="1AF41096">
            <w:pPr>
              <w:keepNext w:val="0"/>
              <w:keepLines w:val="0"/>
              <w:widowControl w:val="0"/>
              <w:suppressLineNumbers w:val="0"/>
              <w:spacing w:before="0" w:beforeAutospacing="0" w:after="0" w:afterAutospacing="0"/>
              <w:ind w:right="0" w:firstLine="0"/>
              <w:jc w:val="both"/>
              <w:rPr>
                <w:rFonts w:hint="default" w:ascii="Times New Roman" w:hAnsi="Times New Roman" w:eastAsia="宋体" w:cs="Times New Roman"/>
                <w:bCs w:val="0"/>
                <w:kern w:val="2"/>
                <w:sz w:val="21"/>
                <w:szCs w:val="20"/>
                <w:lang w:val="en-US" w:eastAsia="zh-CN" w:bidi="ar-SA"/>
              </w:rPr>
            </w:pPr>
            <w:r>
              <w:rPr>
                <w:rFonts w:hint="default" w:ascii="Times New Roman" w:hAnsi="Times New Roman" w:eastAsia="宋体" w:cs="Times New Roman"/>
                <w:bCs w:val="0"/>
                <w:kern w:val="2"/>
                <w:sz w:val="21"/>
                <w:szCs w:val="20"/>
                <w:lang w:val="en-US" w:eastAsia="zh-CN" w:bidi="ar-SA"/>
              </w:rPr>
              <w:t>4.铅当量≥0.5mmPb</w:t>
            </w:r>
          </w:p>
        </w:tc>
        <w:tc>
          <w:tcPr>
            <w:tcW w:w="1159" w:type="dxa"/>
            <w:noWrap w:val="0"/>
            <w:vAlign w:val="center"/>
          </w:tcPr>
          <w:p w14:paraId="6672F80A">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6FE90C6B">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5DE70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14383BD7">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5B198CF7">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23CB3A68">
            <w:pPr>
              <w:keepNext w:val="0"/>
              <w:keepLines w:val="0"/>
              <w:suppressLineNumbers w:val="0"/>
              <w:spacing w:before="0" w:beforeAutospacing="0" w:after="0" w:afterAutospacing="0" w:line="240" w:lineRule="auto"/>
              <w:ind w:left="0" w:right="0"/>
              <w:jc w:val="both"/>
              <w:rPr>
                <w:rFonts w:hint="eastAsia" w:ascii="宋体" w:hAnsi="宋体"/>
                <w:b/>
                <w:bCs w:val="0"/>
                <w:kern w:val="2"/>
                <w:sz w:val="21"/>
                <w:szCs w:val="21"/>
                <w:lang w:eastAsia="zh-CN"/>
              </w:rPr>
            </w:pPr>
            <w:r>
              <w:rPr>
                <w:rFonts w:hint="eastAsia" w:ascii="宋体" w:hAnsi="宋体"/>
                <w:b/>
                <w:bCs w:val="0"/>
                <w:kern w:val="2"/>
                <w:sz w:val="21"/>
                <w:szCs w:val="21"/>
              </w:rPr>
              <w:t>大领铅橡胶颈套（儿童）</w:t>
            </w:r>
            <w:r>
              <w:rPr>
                <w:rFonts w:hint="eastAsia" w:ascii="宋体" w:hAnsi="宋体"/>
                <w:b/>
                <w:bCs w:val="0"/>
                <w:kern w:val="2"/>
                <w:sz w:val="21"/>
                <w:szCs w:val="21"/>
                <w:lang w:eastAsia="zh-CN"/>
              </w:rPr>
              <w:t>：</w:t>
            </w:r>
          </w:p>
          <w:p w14:paraId="5F9DE87A">
            <w:pPr>
              <w:keepNext w:val="0"/>
              <w:keepLines w:val="0"/>
              <w:widowControl w:val="0"/>
              <w:suppressLineNumbers w:val="0"/>
              <w:spacing w:before="0" w:beforeAutospacing="0" w:after="0" w:afterAutospacing="0"/>
              <w:ind w:right="0" w:firstLine="0"/>
              <w:jc w:val="both"/>
              <w:rPr>
                <w:rFonts w:hint="default" w:ascii="Times New Roman" w:hAnsi="Times New Roman" w:eastAsia="宋体" w:cs="Times New Roman"/>
                <w:bCs w:val="0"/>
                <w:kern w:val="2"/>
                <w:sz w:val="21"/>
                <w:szCs w:val="20"/>
                <w:lang w:val="en-US" w:eastAsia="zh-CN" w:bidi="ar-SA"/>
              </w:rPr>
            </w:pPr>
            <w:r>
              <w:rPr>
                <w:rFonts w:hint="default" w:ascii="Times New Roman" w:hAnsi="Times New Roman" w:eastAsia="宋体" w:cs="Times New Roman"/>
                <w:bCs w:val="0"/>
                <w:kern w:val="2"/>
                <w:sz w:val="21"/>
                <w:szCs w:val="20"/>
                <w:lang w:val="en-US" w:eastAsia="zh-CN" w:bidi="ar-SA"/>
              </w:rPr>
              <w:t>1.材料描述：内部X线防护材料为天然橡胶以及防护材料生产加工，轻、薄、柔软且韧性好； 外部材料为抗菌牛津布面料（抗葡萄球菌、黑曲霉）</w:t>
            </w:r>
            <w:r>
              <w:rPr>
                <w:rFonts w:hint="default" w:ascii="Times New Roman" w:hAnsi="Times New Roman" w:eastAsia="宋体" w:cs="Times New Roman"/>
                <w:bCs w:val="0"/>
                <w:kern w:val="2"/>
                <w:sz w:val="21"/>
                <w:szCs w:val="20"/>
                <w:lang w:val="en-US" w:eastAsia="zh-CN" w:bidi="ar-SA"/>
              </w:rPr>
              <w:tab/>
            </w:r>
          </w:p>
          <w:p w14:paraId="03C0A309">
            <w:pPr>
              <w:keepNext w:val="0"/>
              <w:keepLines w:val="0"/>
              <w:widowControl w:val="0"/>
              <w:suppressLineNumbers w:val="0"/>
              <w:spacing w:before="0" w:beforeAutospacing="0" w:after="0" w:afterAutospacing="0"/>
              <w:ind w:right="0" w:firstLine="0"/>
              <w:jc w:val="both"/>
              <w:rPr>
                <w:rFonts w:hint="default" w:ascii="Times New Roman" w:hAnsi="Times New Roman" w:eastAsia="宋体" w:cs="Times New Roman"/>
                <w:bCs w:val="0"/>
                <w:kern w:val="2"/>
                <w:sz w:val="21"/>
                <w:szCs w:val="20"/>
                <w:lang w:val="en-US" w:eastAsia="zh-CN" w:bidi="ar-SA"/>
              </w:rPr>
            </w:pPr>
            <w:r>
              <w:rPr>
                <w:rFonts w:hint="default" w:ascii="Times New Roman" w:hAnsi="Times New Roman" w:eastAsia="宋体" w:cs="Times New Roman"/>
                <w:bCs w:val="0"/>
                <w:kern w:val="2"/>
                <w:sz w:val="21"/>
                <w:szCs w:val="20"/>
                <w:lang w:val="en-US" w:eastAsia="zh-CN" w:bidi="ar-SA"/>
              </w:rPr>
              <w:t>2.防护性能：在不同的KV值的情况下都能达到或超出标示的当量值。</w:t>
            </w:r>
            <w:r>
              <w:rPr>
                <w:rFonts w:hint="default" w:ascii="Times New Roman" w:hAnsi="Times New Roman" w:eastAsia="宋体" w:cs="Times New Roman"/>
                <w:bCs w:val="0"/>
                <w:kern w:val="2"/>
                <w:sz w:val="21"/>
                <w:szCs w:val="20"/>
                <w:lang w:val="en-US" w:eastAsia="zh-CN" w:bidi="ar-SA"/>
              </w:rPr>
              <w:tab/>
            </w:r>
          </w:p>
          <w:p w14:paraId="2F1DF826">
            <w:pPr>
              <w:keepNext w:val="0"/>
              <w:keepLines w:val="0"/>
              <w:widowControl w:val="0"/>
              <w:suppressLineNumbers w:val="0"/>
              <w:spacing w:before="0" w:beforeAutospacing="0" w:after="0" w:afterAutospacing="0"/>
              <w:ind w:right="0" w:firstLine="0"/>
              <w:jc w:val="both"/>
              <w:rPr>
                <w:rFonts w:hint="default" w:ascii="Times New Roman" w:hAnsi="Times New Roman" w:eastAsia="宋体" w:cs="Times New Roman"/>
                <w:bCs w:val="0"/>
                <w:kern w:val="2"/>
                <w:sz w:val="21"/>
                <w:szCs w:val="20"/>
                <w:lang w:val="en-US" w:eastAsia="zh-CN" w:bidi="ar-SA"/>
              </w:rPr>
            </w:pPr>
            <w:r>
              <w:rPr>
                <w:rFonts w:hint="default" w:ascii="Times New Roman" w:hAnsi="Times New Roman" w:eastAsia="宋体" w:cs="Times New Roman"/>
                <w:bCs w:val="0"/>
                <w:kern w:val="2"/>
                <w:sz w:val="21"/>
                <w:szCs w:val="20"/>
                <w:lang w:val="en-US" w:eastAsia="zh-CN" w:bidi="ar-SA"/>
              </w:rPr>
              <w:t>3.提供有效期内国家认可的第三方检测中心出具的检测报告</w:t>
            </w:r>
            <w:r>
              <w:rPr>
                <w:rFonts w:hint="default" w:ascii="Times New Roman" w:hAnsi="Times New Roman" w:eastAsia="宋体" w:cs="Times New Roman"/>
                <w:bCs w:val="0"/>
                <w:kern w:val="2"/>
                <w:sz w:val="21"/>
                <w:szCs w:val="20"/>
                <w:lang w:val="en-US" w:eastAsia="zh-CN" w:bidi="ar-SA"/>
              </w:rPr>
              <w:tab/>
            </w:r>
          </w:p>
          <w:p w14:paraId="2B3C1FF8">
            <w:pPr>
              <w:keepNext w:val="0"/>
              <w:keepLines w:val="0"/>
              <w:widowControl w:val="0"/>
              <w:suppressLineNumbers w:val="0"/>
              <w:spacing w:before="0" w:beforeAutospacing="0" w:after="0" w:afterAutospacing="0"/>
              <w:ind w:right="0" w:firstLine="0"/>
              <w:jc w:val="both"/>
              <w:rPr>
                <w:rFonts w:hint="default" w:ascii="Times New Roman" w:hAnsi="Times New Roman" w:eastAsia="宋体" w:cs="Times New Roman"/>
                <w:bCs w:val="0"/>
                <w:kern w:val="2"/>
                <w:sz w:val="21"/>
                <w:szCs w:val="20"/>
                <w:lang w:val="en-US" w:eastAsia="zh-CN" w:bidi="ar-SA"/>
              </w:rPr>
            </w:pPr>
            <w:r>
              <w:rPr>
                <w:rFonts w:hint="default" w:ascii="Times New Roman" w:hAnsi="Times New Roman" w:eastAsia="宋体" w:cs="Times New Roman"/>
                <w:bCs w:val="0"/>
                <w:kern w:val="2"/>
                <w:sz w:val="21"/>
                <w:szCs w:val="20"/>
                <w:lang w:val="en-US" w:eastAsia="zh-CN" w:bidi="ar-SA"/>
              </w:rPr>
              <w:t>4.铅当量≥0.5mmPb</w:t>
            </w:r>
            <w:r>
              <w:rPr>
                <w:rFonts w:hint="default" w:ascii="Times New Roman" w:hAnsi="Times New Roman" w:eastAsia="宋体" w:cs="Times New Roman"/>
                <w:bCs w:val="0"/>
                <w:kern w:val="2"/>
                <w:sz w:val="21"/>
                <w:szCs w:val="20"/>
                <w:lang w:val="en-US" w:eastAsia="zh-CN" w:bidi="ar-SA"/>
              </w:rPr>
              <w:tab/>
            </w:r>
          </w:p>
          <w:p w14:paraId="29F2FABE">
            <w:pPr>
              <w:keepNext w:val="0"/>
              <w:keepLines w:val="0"/>
              <w:widowControl w:val="0"/>
              <w:suppressLineNumbers w:val="0"/>
              <w:spacing w:before="0" w:beforeAutospacing="0" w:after="0" w:afterAutospacing="0"/>
              <w:ind w:right="0" w:firstLine="0"/>
              <w:jc w:val="both"/>
              <w:rPr>
                <w:rFonts w:hint="default" w:ascii="Times New Roman" w:hAnsi="Times New Roman" w:eastAsia="宋体" w:cs="Times New Roman"/>
                <w:bCs w:val="0"/>
                <w:kern w:val="2"/>
                <w:sz w:val="21"/>
                <w:szCs w:val="20"/>
                <w:lang w:val="en-US" w:eastAsia="zh-CN" w:bidi="ar-SA"/>
              </w:rPr>
            </w:pPr>
          </w:p>
        </w:tc>
        <w:tc>
          <w:tcPr>
            <w:tcW w:w="1159" w:type="dxa"/>
            <w:noWrap w:val="0"/>
            <w:vAlign w:val="center"/>
          </w:tcPr>
          <w:p w14:paraId="52F914CD">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1D7F950B">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279AD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581501A6">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78B8E52C">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392479BC">
            <w:pPr>
              <w:keepNext w:val="0"/>
              <w:keepLines w:val="0"/>
              <w:suppressLineNumbers w:val="0"/>
              <w:spacing w:before="0" w:beforeAutospacing="0" w:after="0" w:afterAutospacing="0" w:line="240" w:lineRule="auto"/>
              <w:ind w:left="0" w:right="0"/>
              <w:jc w:val="both"/>
              <w:rPr>
                <w:rFonts w:hint="eastAsia" w:ascii="宋体" w:hAnsi="宋体"/>
                <w:b/>
                <w:bCs w:val="0"/>
                <w:kern w:val="2"/>
                <w:sz w:val="21"/>
                <w:szCs w:val="21"/>
                <w:lang w:eastAsia="zh-CN"/>
              </w:rPr>
            </w:pPr>
            <w:r>
              <w:rPr>
                <w:rFonts w:hint="eastAsia" w:ascii="宋体" w:hAnsi="宋体"/>
                <w:b/>
                <w:bCs w:val="0"/>
                <w:kern w:val="2"/>
                <w:sz w:val="21"/>
                <w:szCs w:val="21"/>
              </w:rPr>
              <w:t>铅衣（成人）</w:t>
            </w:r>
            <w:r>
              <w:rPr>
                <w:rFonts w:hint="eastAsia" w:ascii="宋体" w:hAnsi="宋体"/>
                <w:b/>
                <w:bCs w:val="0"/>
                <w:kern w:val="2"/>
                <w:sz w:val="21"/>
                <w:szCs w:val="21"/>
                <w:lang w:eastAsia="zh-CN"/>
              </w:rPr>
              <w:t>：</w:t>
            </w:r>
          </w:p>
          <w:p w14:paraId="11C0715C">
            <w:pPr>
              <w:keepNext w:val="0"/>
              <w:keepLines w:val="0"/>
              <w:widowControl w:val="0"/>
              <w:suppressLineNumbers w:val="0"/>
              <w:spacing w:before="0" w:beforeAutospacing="0" w:after="0" w:afterAutospacing="0"/>
              <w:ind w:right="0" w:firstLine="0"/>
              <w:jc w:val="both"/>
              <w:rPr>
                <w:rFonts w:hint="default" w:ascii="Times New Roman" w:hAnsi="Times New Roman" w:eastAsia="宋体" w:cs="Times New Roman"/>
                <w:bCs w:val="0"/>
                <w:kern w:val="2"/>
                <w:sz w:val="21"/>
                <w:szCs w:val="20"/>
                <w:lang w:val="en-US" w:eastAsia="zh-CN" w:bidi="ar-SA"/>
              </w:rPr>
            </w:pPr>
            <w:r>
              <w:rPr>
                <w:rFonts w:hint="default" w:ascii="Times New Roman" w:hAnsi="Times New Roman" w:eastAsia="宋体" w:cs="Times New Roman"/>
                <w:bCs w:val="0"/>
                <w:kern w:val="2"/>
                <w:sz w:val="21"/>
                <w:szCs w:val="20"/>
                <w:lang w:val="en-US" w:eastAsia="zh-CN" w:bidi="ar-SA"/>
              </w:rPr>
              <w:t>1.材料描述：内部X线防护材料为天然橡胶以及防护材料生产加工，轻、薄、柔软且韧性好； 外部材料为抗菌牛津布面料（抗葡萄球菌、黑曲霉）</w:t>
            </w:r>
            <w:r>
              <w:rPr>
                <w:rFonts w:hint="default" w:ascii="Times New Roman" w:hAnsi="Times New Roman" w:eastAsia="宋体" w:cs="Times New Roman"/>
                <w:bCs w:val="0"/>
                <w:kern w:val="2"/>
                <w:sz w:val="21"/>
                <w:szCs w:val="20"/>
                <w:lang w:val="en-US" w:eastAsia="zh-CN" w:bidi="ar-SA"/>
              </w:rPr>
              <w:tab/>
            </w:r>
          </w:p>
          <w:p w14:paraId="19E87295">
            <w:pPr>
              <w:keepNext w:val="0"/>
              <w:keepLines w:val="0"/>
              <w:widowControl w:val="0"/>
              <w:suppressLineNumbers w:val="0"/>
              <w:spacing w:before="0" w:beforeAutospacing="0" w:after="0" w:afterAutospacing="0"/>
              <w:ind w:right="0" w:firstLine="0"/>
              <w:jc w:val="both"/>
              <w:rPr>
                <w:rFonts w:hint="default" w:ascii="Times New Roman" w:hAnsi="Times New Roman" w:eastAsia="宋体" w:cs="Times New Roman"/>
                <w:bCs w:val="0"/>
                <w:kern w:val="2"/>
                <w:sz w:val="21"/>
                <w:szCs w:val="20"/>
                <w:lang w:val="en-US" w:eastAsia="zh-CN" w:bidi="ar-SA"/>
              </w:rPr>
            </w:pPr>
            <w:r>
              <w:rPr>
                <w:rFonts w:hint="default" w:ascii="Times New Roman" w:hAnsi="Times New Roman" w:eastAsia="宋体" w:cs="Times New Roman"/>
                <w:bCs w:val="0"/>
                <w:kern w:val="2"/>
                <w:sz w:val="21"/>
                <w:szCs w:val="20"/>
                <w:lang w:val="en-US" w:eastAsia="zh-CN" w:bidi="ar-SA"/>
              </w:rPr>
              <w:t>2.防护性能：在不同的KV值的情况下都能达到或超出标示的当量值。</w:t>
            </w:r>
            <w:r>
              <w:rPr>
                <w:rFonts w:hint="default" w:ascii="Times New Roman" w:hAnsi="Times New Roman" w:eastAsia="宋体" w:cs="Times New Roman"/>
                <w:bCs w:val="0"/>
                <w:kern w:val="2"/>
                <w:sz w:val="21"/>
                <w:szCs w:val="20"/>
                <w:lang w:val="en-US" w:eastAsia="zh-CN" w:bidi="ar-SA"/>
              </w:rPr>
              <w:tab/>
            </w:r>
          </w:p>
          <w:p w14:paraId="770CD89B">
            <w:pPr>
              <w:keepNext w:val="0"/>
              <w:keepLines w:val="0"/>
              <w:widowControl w:val="0"/>
              <w:suppressLineNumbers w:val="0"/>
              <w:spacing w:before="0" w:beforeAutospacing="0" w:after="0" w:afterAutospacing="0"/>
              <w:ind w:right="0" w:firstLine="0"/>
              <w:jc w:val="both"/>
              <w:rPr>
                <w:rFonts w:hint="default" w:ascii="Times New Roman" w:hAnsi="Times New Roman" w:eastAsia="宋体" w:cs="Times New Roman"/>
                <w:bCs w:val="0"/>
                <w:kern w:val="2"/>
                <w:sz w:val="21"/>
                <w:szCs w:val="20"/>
                <w:lang w:val="en-US" w:eastAsia="zh-CN" w:bidi="ar-SA"/>
              </w:rPr>
            </w:pPr>
            <w:r>
              <w:rPr>
                <w:rFonts w:hint="default" w:ascii="Times New Roman" w:hAnsi="Times New Roman" w:eastAsia="宋体" w:cs="Times New Roman"/>
                <w:bCs w:val="0"/>
                <w:kern w:val="2"/>
                <w:sz w:val="21"/>
                <w:szCs w:val="20"/>
                <w:lang w:val="en-US" w:eastAsia="zh-CN" w:bidi="ar-SA"/>
              </w:rPr>
              <w:t>3.提供有效期内国家认可的第三方检测中心出具的检测报告</w:t>
            </w:r>
            <w:r>
              <w:rPr>
                <w:rFonts w:hint="default" w:ascii="Times New Roman" w:hAnsi="Times New Roman" w:eastAsia="宋体" w:cs="Times New Roman"/>
                <w:bCs w:val="0"/>
                <w:kern w:val="2"/>
                <w:sz w:val="21"/>
                <w:szCs w:val="20"/>
                <w:lang w:val="en-US" w:eastAsia="zh-CN" w:bidi="ar-SA"/>
              </w:rPr>
              <w:tab/>
            </w:r>
          </w:p>
          <w:p w14:paraId="79F8592B">
            <w:pPr>
              <w:keepNext w:val="0"/>
              <w:keepLines w:val="0"/>
              <w:widowControl w:val="0"/>
              <w:suppressLineNumbers w:val="0"/>
              <w:spacing w:before="0" w:beforeAutospacing="0" w:after="0" w:afterAutospacing="0"/>
              <w:ind w:right="0" w:firstLine="0"/>
              <w:jc w:val="both"/>
              <w:rPr>
                <w:rFonts w:hint="default" w:ascii="Times New Roman" w:hAnsi="Times New Roman" w:eastAsia="宋体" w:cs="Times New Roman"/>
                <w:bCs w:val="0"/>
                <w:kern w:val="2"/>
                <w:sz w:val="21"/>
                <w:szCs w:val="20"/>
                <w:lang w:val="en-US" w:eastAsia="zh-CN" w:bidi="ar-SA"/>
              </w:rPr>
            </w:pPr>
            <w:r>
              <w:rPr>
                <w:rFonts w:hint="default" w:ascii="Times New Roman" w:hAnsi="Times New Roman" w:eastAsia="宋体" w:cs="Times New Roman"/>
                <w:bCs w:val="0"/>
                <w:kern w:val="2"/>
                <w:sz w:val="21"/>
                <w:szCs w:val="20"/>
                <w:lang w:val="en-US" w:eastAsia="zh-CN" w:bidi="ar-SA"/>
              </w:rPr>
              <w:t>4.铅当量≥0.5mmPb</w:t>
            </w:r>
            <w:r>
              <w:rPr>
                <w:rFonts w:hint="default" w:ascii="Times New Roman" w:hAnsi="Times New Roman" w:eastAsia="宋体" w:cs="Times New Roman"/>
                <w:bCs w:val="0"/>
                <w:kern w:val="2"/>
                <w:sz w:val="21"/>
                <w:szCs w:val="20"/>
                <w:lang w:val="en-US" w:eastAsia="zh-CN" w:bidi="ar-SA"/>
              </w:rPr>
              <w:tab/>
            </w:r>
          </w:p>
        </w:tc>
        <w:tc>
          <w:tcPr>
            <w:tcW w:w="1159" w:type="dxa"/>
            <w:noWrap w:val="0"/>
            <w:vAlign w:val="center"/>
          </w:tcPr>
          <w:p w14:paraId="0C52BE49">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58768193">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2E83D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restart"/>
            <w:noWrap w:val="0"/>
            <w:vAlign w:val="center"/>
          </w:tcPr>
          <w:p w14:paraId="36A216BF">
            <w:pPr>
              <w:keepNext w:val="0"/>
              <w:keepLines w:val="0"/>
              <w:suppressLineNumbers w:val="0"/>
              <w:spacing w:before="0" w:beforeAutospacing="0" w:after="0" w:afterAutospacing="0" w:line="240" w:lineRule="auto"/>
              <w:ind w:left="0" w:right="0"/>
              <w:jc w:val="center"/>
              <w:rPr>
                <w:rFonts w:hint="default" w:ascii="宋体" w:hAnsi="宋体" w:eastAsia="宋体"/>
                <w:bCs/>
                <w:kern w:val="2"/>
                <w:sz w:val="24"/>
                <w:szCs w:val="24"/>
                <w:lang w:val="en-US" w:eastAsia="zh-CN"/>
              </w:rPr>
            </w:pPr>
            <w:r>
              <w:rPr>
                <w:rFonts w:hint="eastAsia" w:ascii="宋体" w:hAnsi="宋体"/>
                <w:bCs/>
                <w:kern w:val="2"/>
                <w:sz w:val="24"/>
                <w:szCs w:val="24"/>
                <w:lang w:val="en-US" w:eastAsia="zh-CN"/>
              </w:rPr>
              <w:t>14</w:t>
            </w:r>
          </w:p>
        </w:tc>
        <w:tc>
          <w:tcPr>
            <w:tcW w:w="1560" w:type="dxa"/>
            <w:vMerge w:val="restart"/>
            <w:noWrap w:val="0"/>
            <w:vAlign w:val="center"/>
          </w:tcPr>
          <w:p w14:paraId="1388338C">
            <w:pPr>
              <w:keepNext w:val="0"/>
              <w:keepLines w:val="0"/>
              <w:suppressLineNumbers w:val="0"/>
              <w:spacing w:before="0" w:beforeAutospacing="0" w:after="0" w:afterAutospacing="0" w:line="240" w:lineRule="auto"/>
              <w:ind w:left="0" w:right="0"/>
              <w:jc w:val="center"/>
              <w:rPr>
                <w:rFonts w:hint="eastAsia" w:ascii="Times New Roman" w:hAnsi="Times New Roman"/>
                <w:b w:val="0"/>
                <w:bCs w:val="0"/>
                <w:color w:val="auto"/>
                <w:kern w:val="2"/>
                <w:sz w:val="21"/>
                <w:szCs w:val="21"/>
              </w:rPr>
            </w:pPr>
            <w:r>
              <w:rPr>
                <w:rFonts w:hint="eastAsia" w:ascii="Times New Roman" w:hAnsi="Times New Roman"/>
                <w:b w:val="0"/>
                <w:bCs w:val="0"/>
                <w:color w:val="auto"/>
                <w:kern w:val="2"/>
                <w:sz w:val="21"/>
                <w:szCs w:val="21"/>
              </w:rPr>
              <w:t>多道心电图机（带联网）</w:t>
            </w:r>
          </w:p>
          <w:p w14:paraId="6E4D5A94">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4F7EA751">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1.≥5英寸液晶触摸屏，分辨率≥800×480【提供产品说明书证明】</w:t>
            </w:r>
          </w:p>
        </w:tc>
        <w:tc>
          <w:tcPr>
            <w:tcW w:w="1159" w:type="dxa"/>
            <w:noWrap w:val="0"/>
            <w:vAlign w:val="center"/>
          </w:tcPr>
          <w:p w14:paraId="5CDC6015">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4900C99B">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3EADE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5A5CDE60">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35CBCC13">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425B8C4C">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2.机器轻巧便携，重量≤1kg（不含电池和记录纸)，便于查房和出诊使用【提供产品说明书证明】</w:t>
            </w:r>
          </w:p>
        </w:tc>
        <w:tc>
          <w:tcPr>
            <w:tcW w:w="1159" w:type="dxa"/>
            <w:noWrap w:val="0"/>
            <w:vAlign w:val="center"/>
          </w:tcPr>
          <w:p w14:paraId="7F7EC921">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57E1FD38">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14FFB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1DE17496">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779F6E01">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1802C448">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3.具备USB接口、网络接口、SD卡槽，具备扩展性</w:t>
            </w:r>
          </w:p>
        </w:tc>
        <w:tc>
          <w:tcPr>
            <w:tcW w:w="1159" w:type="dxa"/>
            <w:noWrap w:val="0"/>
            <w:vAlign w:val="center"/>
          </w:tcPr>
          <w:p w14:paraId="12E1186A">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30730D88">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5E542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576454D8">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4ABE9D41">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49D20F77">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4.内置一体化热敏式点阵打印机（非外接打印模块），可直接打印热敏报告【提供产品说明书证明】</w:t>
            </w:r>
          </w:p>
        </w:tc>
        <w:tc>
          <w:tcPr>
            <w:tcW w:w="1159" w:type="dxa"/>
            <w:noWrap w:val="0"/>
            <w:vAlign w:val="center"/>
          </w:tcPr>
          <w:p w14:paraId="581DAD26">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6B03FF01">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6481F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77B66F6F">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59267D60">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66E613CB">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5.内置存储器可储存病例≥10000例【提供产品说明书证明】</w:t>
            </w:r>
          </w:p>
        </w:tc>
        <w:tc>
          <w:tcPr>
            <w:tcW w:w="1159" w:type="dxa"/>
            <w:noWrap w:val="0"/>
            <w:vAlign w:val="center"/>
          </w:tcPr>
          <w:p w14:paraId="1021978B">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192DDA82">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7989C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035F255F">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7CF83822">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237BD89C">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6.内置可充电锂离子电池，充足后可正常工作时间不小于8小时</w:t>
            </w:r>
          </w:p>
        </w:tc>
        <w:tc>
          <w:tcPr>
            <w:tcW w:w="1159" w:type="dxa"/>
            <w:noWrap w:val="0"/>
            <w:vAlign w:val="center"/>
          </w:tcPr>
          <w:p w14:paraId="60841D19">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479F5C39">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37991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6FEFB66C">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07592E45">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02518F6C">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7.ECG输入：12导联同步采集、同步测量、同步分析</w:t>
            </w:r>
          </w:p>
        </w:tc>
        <w:tc>
          <w:tcPr>
            <w:tcW w:w="1159" w:type="dxa"/>
            <w:noWrap w:val="0"/>
            <w:vAlign w:val="center"/>
          </w:tcPr>
          <w:p w14:paraId="75AB9F65">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59473EAD">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78663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40A0AE15">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2EEFE066">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7E57FF12">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8.输入阻抗：≥50M Ω</w:t>
            </w:r>
          </w:p>
        </w:tc>
        <w:tc>
          <w:tcPr>
            <w:tcW w:w="1159" w:type="dxa"/>
            <w:noWrap w:val="0"/>
            <w:vAlign w:val="center"/>
          </w:tcPr>
          <w:p w14:paraId="4008C348">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73A9D696">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0B942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3A55CFFD">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0E3871E0">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1763FFBE">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9.频率响应：0.01-300Hz</w:t>
            </w:r>
          </w:p>
        </w:tc>
        <w:tc>
          <w:tcPr>
            <w:tcW w:w="1159" w:type="dxa"/>
            <w:noWrap w:val="0"/>
            <w:vAlign w:val="center"/>
          </w:tcPr>
          <w:p w14:paraId="0A7DF005">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6E54C128">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1BB92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21039E13">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27776F7E">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7F4AD946">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10.共模抑制比：≥140dB【提供产品说明书证明】</w:t>
            </w:r>
          </w:p>
        </w:tc>
        <w:tc>
          <w:tcPr>
            <w:tcW w:w="1159" w:type="dxa"/>
            <w:noWrap w:val="0"/>
            <w:vAlign w:val="center"/>
          </w:tcPr>
          <w:p w14:paraId="4BE9CACB">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734CB800">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213E4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643F80B4">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799AE3CC">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3FE20DF9">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11.耐极化电压：≥±600mV</w:t>
            </w:r>
          </w:p>
        </w:tc>
        <w:tc>
          <w:tcPr>
            <w:tcW w:w="1159" w:type="dxa"/>
            <w:noWrap w:val="0"/>
            <w:vAlign w:val="center"/>
          </w:tcPr>
          <w:p w14:paraId="46056691">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3314717F">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7BEF8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139ECE33">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0868E6E0">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78EE42C4">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12.A/D转换：≥24 位</w:t>
            </w:r>
          </w:p>
        </w:tc>
        <w:tc>
          <w:tcPr>
            <w:tcW w:w="1159" w:type="dxa"/>
            <w:noWrap w:val="0"/>
            <w:vAlign w:val="center"/>
          </w:tcPr>
          <w:p w14:paraId="2FA7B35F">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19BFA983">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77F88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4C613A3E">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39F7ECF2">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0038AA57">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13.采样率：≥120000Hz/每通道【提供产品说明书证明】</w:t>
            </w:r>
          </w:p>
        </w:tc>
        <w:tc>
          <w:tcPr>
            <w:tcW w:w="1159" w:type="dxa"/>
            <w:noWrap w:val="0"/>
            <w:vAlign w:val="center"/>
          </w:tcPr>
          <w:p w14:paraId="6082E802">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6EE52E7E">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3129A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0CF5CE50">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3D7CEC7A">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74C48912">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14.灵敏度选择：1.25、2.5、5、10、20、10/5、自动mm/mV，至少七档可选</w:t>
            </w:r>
          </w:p>
        </w:tc>
        <w:tc>
          <w:tcPr>
            <w:tcW w:w="1159" w:type="dxa"/>
            <w:noWrap w:val="0"/>
            <w:vAlign w:val="center"/>
          </w:tcPr>
          <w:p w14:paraId="07EDFCA9">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3EDC3A6D">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31046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3D205A85">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42A945BF">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660B6C12">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15.走速选择：5、6.25、10、12.5、25、50 mm/s，至少六档可选</w:t>
            </w:r>
          </w:p>
        </w:tc>
        <w:tc>
          <w:tcPr>
            <w:tcW w:w="1159" w:type="dxa"/>
            <w:noWrap w:val="0"/>
            <w:vAlign w:val="center"/>
          </w:tcPr>
          <w:p w14:paraId="3F5FD16B">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6129EB3E">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2C37A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2F6384C9">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12188617">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79F9A90F">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16.具备多样化患者信息录入方式，包括：手动录入、扫码枪、读卡器、预约下载等多种方式，满足不同的场景需求</w:t>
            </w:r>
          </w:p>
        </w:tc>
        <w:tc>
          <w:tcPr>
            <w:tcW w:w="1159" w:type="dxa"/>
            <w:noWrap w:val="0"/>
            <w:vAlign w:val="center"/>
          </w:tcPr>
          <w:p w14:paraId="50A05C8A">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2A40CD21">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3F411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571D0D22">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5AB6FF2E">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090884EB">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17.具备导联示意图，可提供电极放置位置参考</w:t>
            </w:r>
          </w:p>
        </w:tc>
        <w:tc>
          <w:tcPr>
            <w:tcW w:w="1159" w:type="dxa"/>
            <w:noWrap w:val="0"/>
            <w:vAlign w:val="center"/>
          </w:tcPr>
          <w:p w14:paraId="7179B90D">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245389A0">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56F32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698FEA61">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1BDABC88">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782D78B5">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18.手动、自动、节律等检查模式可选，并支持实时采样、预采样及触发采样等采样模式</w:t>
            </w:r>
          </w:p>
        </w:tc>
        <w:tc>
          <w:tcPr>
            <w:tcW w:w="1159" w:type="dxa"/>
            <w:noWrap w:val="0"/>
            <w:vAlign w:val="center"/>
          </w:tcPr>
          <w:p w14:paraId="47830B5C">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0223F099">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7B7C2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1EA55507">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0DF0C2B0">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21302E9E">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19.实时采样模式下可以支持10-60S任意时间长度的心电波形采集</w:t>
            </w:r>
          </w:p>
        </w:tc>
        <w:tc>
          <w:tcPr>
            <w:tcW w:w="1159" w:type="dxa"/>
            <w:noWrap w:val="0"/>
            <w:vAlign w:val="center"/>
          </w:tcPr>
          <w:p w14:paraId="20D92125">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18140E3A">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2651B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18AA9C2E">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6481D96D">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0F3A7ADF">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20.自动检测心律失常，并支持心律失常延长打印</w:t>
            </w:r>
          </w:p>
        </w:tc>
        <w:tc>
          <w:tcPr>
            <w:tcW w:w="1159" w:type="dxa"/>
            <w:noWrap w:val="0"/>
            <w:vAlign w:val="center"/>
          </w:tcPr>
          <w:p w14:paraId="1215AACE">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28CA2718">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02D18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68A9C946">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0164397B">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448EE806">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21.自动检测采集波形的信号质量，可准确判定接触不良的电极，通过波形颜色及文字信息予以直观指示</w:t>
            </w:r>
          </w:p>
        </w:tc>
        <w:tc>
          <w:tcPr>
            <w:tcW w:w="1159" w:type="dxa"/>
            <w:noWrap w:val="0"/>
            <w:vAlign w:val="center"/>
          </w:tcPr>
          <w:p w14:paraId="732FC832">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33A2CD58">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386DB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7306D061">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4BC112A6">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376D1C10">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22.具备休眠功能，支持设置自动休眠时间，在无任何操作一段时间后自动进入休眠状态</w:t>
            </w:r>
          </w:p>
        </w:tc>
        <w:tc>
          <w:tcPr>
            <w:tcW w:w="1159" w:type="dxa"/>
            <w:noWrap w:val="0"/>
            <w:vAlign w:val="center"/>
          </w:tcPr>
          <w:p w14:paraId="63148D75">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5C4A887D">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40BB2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68CE3A3B">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3B204DD2">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2843684C">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23.产品设计使用年限≥10年</w:t>
            </w:r>
          </w:p>
        </w:tc>
        <w:tc>
          <w:tcPr>
            <w:tcW w:w="1159" w:type="dxa"/>
            <w:noWrap w:val="0"/>
            <w:vAlign w:val="center"/>
          </w:tcPr>
          <w:p w14:paraId="79BB336B">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7019C4C2">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08A89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restart"/>
            <w:noWrap w:val="0"/>
            <w:vAlign w:val="center"/>
          </w:tcPr>
          <w:p w14:paraId="557B2BF4">
            <w:pPr>
              <w:keepNext w:val="0"/>
              <w:keepLines w:val="0"/>
              <w:suppressLineNumbers w:val="0"/>
              <w:spacing w:before="0" w:beforeAutospacing="0" w:after="0" w:afterAutospacing="0" w:line="240" w:lineRule="auto"/>
              <w:ind w:left="0" w:right="0"/>
              <w:jc w:val="center"/>
              <w:rPr>
                <w:rFonts w:hint="default" w:ascii="宋体" w:hAnsi="宋体" w:eastAsia="宋体"/>
                <w:bCs/>
                <w:kern w:val="2"/>
                <w:sz w:val="24"/>
                <w:szCs w:val="24"/>
                <w:lang w:val="en-US" w:eastAsia="zh-CN"/>
              </w:rPr>
            </w:pPr>
            <w:r>
              <w:rPr>
                <w:rFonts w:hint="eastAsia" w:ascii="宋体" w:hAnsi="宋体"/>
                <w:bCs/>
                <w:kern w:val="2"/>
                <w:sz w:val="24"/>
                <w:szCs w:val="24"/>
                <w:lang w:val="en-US" w:eastAsia="zh-CN"/>
              </w:rPr>
              <w:t>15</w:t>
            </w:r>
          </w:p>
        </w:tc>
        <w:tc>
          <w:tcPr>
            <w:tcW w:w="1560" w:type="dxa"/>
            <w:vMerge w:val="restart"/>
            <w:noWrap w:val="0"/>
            <w:vAlign w:val="center"/>
          </w:tcPr>
          <w:p w14:paraId="31B1BC23">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r>
              <w:rPr>
                <w:rFonts w:hint="eastAsia" w:ascii="Times New Roman" w:hAnsi="Times New Roman"/>
                <w:b w:val="0"/>
                <w:bCs w:val="0"/>
                <w:color w:val="auto"/>
                <w:kern w:val="2"/>
                <w:sz w:val="21"/>
                <w:szCs w:val="21"/>
              </w:rPr>
              <w:t>肺功能检测仪</w:t>
            </w:r>
          </w:p>
        </w:tc>
        <w:tc>
          <w:tcPr>
            <w:tcW w:w="4504" w:type="dxa"/>
            <w:noWrap w:val="0"/>
            <w:vAlign w:val="center"/>
          </w:tcPr>
          <w:p w14:paraId="3AF3A343">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1、采用压差式技术原理</w:t>
            </w:r>
          </w:p>
        </w:tc>
        <w:tc>
          <w:tcPr>
            <w:tcW w:w="1159" w:type="dxa"/>
            <w:noWrap w:val="0"/>
            <w:vAlign w:val="center"/>
          </w:tcPr>
          <w:p w14:paraId="67C45A75">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43DD6968">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57492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2E5639A2">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3718B29B">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5BEE4144">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2、采用中国人体质最新的预计值计算公式</w:t>
            </w:r>
          </w:p>
        </w:tc>
        <w:tc>
          <w:tcPr>
            <w:tcW w:w="1159" w:type="dxa"/>
            <w:noWrap w:val="0"/>
            <w:vAlign w:val="center"/>
          </w:tcPr>
          <w:p w14:paraId="64345CD2">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451DD0C7">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4D5B7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1DFBC531">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4383930D">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5259C6C6">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 xml:space="preserve">3、检测显示参数至少包含：FVC（用力肺活量）：FVC、FEV1、FEV1%、PEF、FEF25、FEF50、 </w:t>
            </w:r>
          </w:p>
          <w:p w14:paraId="71BE732F">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 xml:space="preserve"> FEF75  MMEF、VEXP VC(肺活量)：VC、VT、IRV、ERV、IC  MVV（分钟最大通气量）：MVV、VT、RR；肺年龄评估</w:t>
            </w:r>
          </w:p>
        </w:tc>
        <w:tc>
          <w:tcPr>
            <w:tcW w:w="1159" w:type="dxa"/>
            <w:noWrap w:val="0"/>
            <w:vAlign w:val="center"/>
          </w:tcPr>
          <w:p w14:paraId="262B6076">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58E268AC">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11158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530D9FC8">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75737206">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518CB8E3">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4、可进行支气管舒张实验</w:t>
            </w:r>
          </w:p>
        </w:tc>
        <w:tc>
          <w:tcPr>
            <w:tcW w:w="1159" w:type="dxa"/>
            <w:noWrap w:val="0"/>
            <w:vAlign w:val="center"/>
          </w:tcPr>
          <w:p w14:paraId="108DB6FD">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15A39B7D">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721BD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2C3A9D2E">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748C3302">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68DD78C1">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5、可检测呼气、吸气指标，实时显示动态曲线</w:t>
            </w:r>
          </w:p>
        </w:tc>
        <w:tc>
          <w:tcPr>
            <w:tcW w:w="1159" w:type="dxa"/>
            <w:noWrap w:val="0"/>
            <w:vAlign w:val="center"/>
          </w:tcPr>
          <w:p w14:paraId="2B385C8F">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42584262">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61E85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5443AADB">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192A890B">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465823A4">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6、仪器自带零点校正免日常校准功能，内设环境参数自动检测</w:t>
            </w:r>
          </w:p>
        </w:tc>
        <w:tc>
          <w:tcPr>
            <w:tcW w:w="1159" w:type="dxa"/>
            <w:noWrap w:val="0"/>
            <w:vAlign w:val="center"/>
          </w:tcPr>
          <w:p w14:paraId="3B069F73">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0D759C63">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2A4A8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437E6760">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57ADFAF7">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1CE14C10">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7、支持3L定标筒进行容量定标、线性验证</w:t>
            </w:r>
          </w:p>
        </w:tc>
        <w:tc>
          <w:tcPr>
            <w:tcW w:w="1159" w:type="dxa"/>
            <w:noWrap w:val="0"/>
            <w:vAlign w:val="center"/>
          </w:tcPr>
          <w:p w14:paraId="78215547">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114F6D69">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01CC0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0E02A19C">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17B58CBE">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5873E0E9">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8、智能物联，内置扫码功能，可以支持读取身份证</w:t>
            </w:r>
          </w:p>
        </w:tc>
        <w:tc>
          <w:tcPr>
            <w:tcW w:w="1159" w:type="dxa"/>
            <w:noWrap w:val="0"/>
            <w:vAlign w:val="center"/>
          </w:tcPr>
          <w:p w14:paraId="4210BC58">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78E60A74">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0C44E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3CDD65E8">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32B4B756">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7C534738">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9、仪器内置定标以及吹气指导视频，方便临床使用</w:t>
            </w:r>
          </w:p>
        </w:tc>
        <w:tc>
          <w:tcPr>
            <w:tcW w:w="1159" w:type="dxa"/>
            <w:noWrap w:val="0"/>
            <w:vAlign w:val="center"/>
          </w:tcPr>
          <w:p w14:paraId="7F259ABC">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1592079E">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42290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6DB7F4EA">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3D1543CC">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1EFAA687">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10、自带热敏打印机，医生可以及时打印报告给患者，方便患者查看</w:t>
            </w:r>
          </w:p>
        </w:tc>
        <w:tc>
          <w:tcPr>
            <w:tcW w:w="1159" w:type="dxa"/>
            <w:noWrap w:val="0"/>
            <w:vAlign w:val="center"/>
          </w:tcPr>
          <w:p w14:paraId="7DBBFBBB">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4E0E4030">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69E6A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05BDA6AB">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4D570038">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7C1F0A16">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11、呼气手柄自带平衡感应，并具有智能语音提示手柄是否处于垂直状态，提高测量准确度</w:t>
            </w:r>
          </w:p>
        </w:tc>
        <w:tc>
          <w:tcPr>
            <w:tcW w:w="1159" w:type="dxa"/>
            <w:noWrap w:val="0"/>
            <w:vAlign w:val="center"/>
          </w:tcPr>
          <w:p w14:paraId="7B341C2D">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75A4954B">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134F0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5973B6FF">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1BC377DF">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2DB44B5D">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12、支持患者含基础信息、家族患病史、危险因素、体征及临床诊断、急性发病史及治疗用药等模块的数字化档案</w:t>
            </w:r>
          </w:p>
        </w:tc>
        <w:tc>
          <w:tcPr>
            <w:tcW w:w="1159" w:type="dxa"/>
            <w:noWrap w:val="0"/>
            <w:vAlign w:val="center"/>
          </w:tcPr>
          <w:p w14:paraId="6C9AB1B8">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08890832">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2B9F8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6606922E">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491D6281">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49C462DE">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13、可根据检测参数结果进行自动质控评级：A、B、C、D、E、F</w:t>
            </w:r>
          </w:p>
        </w:tc>
        <w:tc>
          <w:tcPr>
            <w:tcW w:w="1159" w:type="dxa"/>
            <w:noWrap w:val="0"/>
            <w:vAlign w:val="center"/>
          </w:tcPr>
          <w:p w14:paraId="55B26658">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6DEA099C">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0AFB5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01491D19">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361C415E">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101AACA9">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14、可进行数据查看权限设定，支持数据导出功能</w:t>
            </w:r>
          </w:p>
        </w:tc>
        <w:tc>
          <w:tcPr>
            <w:tcW w:w="1159" w:type="dxa"/>
            <w:noWrap w:val="0"/>
            <w:vAlign w:val="center"/>
          </w:tcPr>
          <w:p w14:paraId="4DBE0B93">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13EB9D3E">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429FC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4C0CE3B0">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4583FD16">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4A734FC7">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15、具有AI智能质控判读功能，可以通过图形识别对检测曲线、检测数据进行分析，辅助临床工作</w:t>
            </w:r>
          </w:p>
        </w:tc>
        <w:tc>
          <w:tcPr>
            <w:tcW w:w="1159" w:type="dxa"/>
            <w:noWrap w:val="0"/>
            <w:vAlign w:val="center"/>
          </w:tcPr>
          <w:p w14:paraId="54117EAF">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12F53095">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04732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50B4C99E">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54B70832">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4DFEA39D">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16、可以查看病人历次报告及修改、审核记录并可以修改病人信息</w:t>
            </w:r>
          </w:p>
        </w:tc>
        <w:tc>
          <w:tcPr>
            <w:tcW w:w="1159" w:type="dxa"/>
            <w:noWrap w:val="0"/>
            <w:vAlign w:val="center"/>
          </w:tcPr>
          <w:p w14:paraId="1A570CDD">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7F8B6B9F">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6E503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70C7CD30">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307BA546">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7A196D73">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17、本地化报告，医生可根据要求更改结论，抬头及标识格式</w:t>
            </w:r>
          </w:p>
        </w:tc>
        <w:tc>
          <w:tcPr>
            <w:tcW w:w="1159" w:type="dxa"/>
            <w:noWrap w:val="0"/>
            <w:vAlign w:val="center"/>
          </w:tcPr>
          <w:p w14:paraId="792D49FB">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7509E5B0">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43745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384DD60C">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70669621">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1043B305">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18、检测仪器质控：设备全面符合ATS/ERS标准，通过ISO26782:2009检测</w:t>
            </w:r>
          </w:p>
        </w:tc>
        <w:tc>
          <w:tcPr>
            <w:tcW w:w="1159" w:type="dxa"/>
            <w:noWrap w:val="0"/>
            <w:vAlign w:val="center"/>
          </w:tcPr>
          <w:p w14:paraId="4384C09C">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3D5A26FB">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15910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restart"/>
            <w:noWrap w:val="0"/>
            <w:vAlign w:val="center"/>
          </w:tcPr>
          <w:p w14:paraId="48B6603A">
            <w:pPr>
              <w:keepNext w:val="0"/>
              <w:keepLines w:val="0"/>
              <w:suppressLineNumbers w:val="0"/>
              <w:spacing w:before="0" w:beforeAutospacing="0" w:after="0" w:afterAutospacing="0" w:line="240" w:lineRule="auto"/>
              <w:ind w:left="0" w:right="0"/>
              <w:jc w:val="center"/>
              <w:rPr>
                <w:rFonts w:hint="default" w:ascii="宋体" w:hAnsi="宋体" w:eastAsia="宋体"/>
                <w:bCs/>
                <w:kern w:val="2"/>
                <w:sz w:val="24"/>
                <w:szCs w:val="24"/>
                <w:lang w:val="en-US" w:eastAsia="zh-CN"/>
              </w:rPr>
            </w:pPr>
            <w:r>
              <w:rPr>
                <w:rFonts w:hint="eastAsia" w:ascii="宋体" w:hAnsi="宋体"/>
                <w:bCs/>
                <w:kern w:val="2"/>
                <w:sz w:val="24"/>
                <w:szCs w:val="24"/>
                <w:lang w:val="en-US" w:eastAsia="zh-CN"/>
              </w:rPr>
              <w:t>16</w:t>
            </w:r>
          </w:p>
        </w:tc>
        <w:tc>
          <w:tcPr>
            <w:tcW w:w="1560" w:type="dxa"/>
            <w:vMerge w:val="restart"/>
            <w:noWrap w:val="0"/>
            <w:vAlign w:val="center"/>
          </w:tcPr>
          <w:p w14:paraId="433545D8">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r>
              <w:rPr>
                <w:rFonts w:hint="eastAsia" w:ascii="宋体" w:hAnsi="宋体"/>
                <w:bCs/>
                <w:kern w:val="2"/>
                <w:sz w:val="24"/>
                <w:szCs w:val="24"/>
              </w:rPr>
              <w:t>生物显微镜</w:t>
            </w:r>
          </w:p>
        </w:tc>
        <w:tc>
          <w:tcPr>
            <w:tcW w:w="4504" w:type="dxa"/>
            <w:noWrap w:val="0"/>
            <w:vAlign w:val="center"/>
          </w:tcPr>
          <w:p w14:paraId="4C03B690">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1、光学系统：无限远校正光学系统，齐焦距离≤45mm</w:t>
            </w:r>
          </w:p>
        </w:tc>
        <w:tc>
          <w:tcPr>
            <w:tcW w:w="1159" w:type="dxa"/>
            <w:noWrap w:val="0"/>
            <w:vAlign w:val="center"/>
          </w:tcPr>
          <w:p w14:paraId="4E6864E7">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r>
              <w:rPr>
                <w:rFonts w:hint="eastAsia" w:ascii="宋体" w:hAnsi="宋体"/>
                <w:bCs/>
                <w:kern w:val="2"/>
                <w:sz w:val="24"/>
                <w:szCs w:val="24"/>
              </w:rPr>
              <w:t>▲</w:t>
            </w:r>
          </w:p>
        </w:tc>
        <w:tc>
          <w:tcPr>
            <w:tcW w:w="1073" w:type="dxa"/>
            <w:noWrap w:val="0"/>
            <w:vAlign w:val="center"/>
          </w:tcPr>
          <w:p w14:paraId="1615128B">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2911D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2CD848C7">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7762F446">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164BF7B7">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2、调焦机构：粗微同轴旋钮，微调精度≤2.5微米</w:t>
            </w:r>
          </w:p>
        </w:tc>
        <w:tc>
          <w:tcPr>
            <w:tcW w:w="1159" w:type="dxa"/>
            <w:noWrap w:val="0"/>
            <w:vAlign w:val="center"/>
          </w:tcPr>
          <w:p w14:paraId="321F9340">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074753FD">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09FB5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77754A67">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5B0210B3">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0E652FE3">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3、照明系统：透射光照明装置，长寿命LED光源，使用寿命≥6万小时</w:t>
            </w:r>
          </w:p>
        </w:tc>
        <w:tc>
          <w:tcPr>
            <w:tcW w:w="1159" w:type="dxa"/>
            <w:noWrap w:val="0"/>
            <w:vAlign w:val="center"/>
          </w:tcPr>
          <w:p w14:paraId="08A415BF">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79533552">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21515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3516FCF5">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28969BA5">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246FD7F0">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4、聚光镜：支持相差、明场、暗场、偏光、低倍物镜（2X或2.5X）等观察观察；聚光镜孔位≥7孔，无需视场光阑调节和聚光镜升降调节</w:t>
            </w:r>
          </w:p>
        </w:tc>
        <w:tc>
          <w:tcPr>
            <w:tcW w:w="1159" w:type="dxa"/>
            <w:noWrap w:val="0"/>
            <w:vAlign w:val="center"/>
          </w:tcPr>
          <w:p w14:paraId="2E6B5018">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7F842FDE">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71907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10D43649">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3360AE44">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778145DF">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5、物镜转盘: 高精度高同轴度物镜转盘，物镜孔位≥5孔</w:t>
            </w:r>
          </w:p>
        </w:tc>
        <w:tc>
          <w:tcPr>
            <w:tcW w:w="1159" w:type="dxa"/>
            <w:noWrap w:val="0"/>
            <w:vAlign w:val="center"/>
          </w:tcPr>
          <w:p w14:paraId="54CDBAD0">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20B30E79">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0A604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071E55C9">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3BC611F9">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1B92E45A">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6、物镜：高级平场性消色差物镜（支持明场、暗场观察;抗菌处理）</w:t>
            </w:r>
          </w:p>
          <w:p w14:paraId="71CA6B4F">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6.1 4x(数值孔径≥0.10，工作距离≥18.5mm、视场数≥22)</w:t>
            </w:r>
          </w:p>
          <w:p w14:paraId="05A65731">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6.2 10x(数值孔径≥0.25，工作距离≥10.5mm、视场数≥22)</w:t>
            </w:r>
          </w:p>
          <w:p w14:paraId="11F2E7E5">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6.3 40x(数值孔径≥0.65，工作距离≥0.6mm、视场数≥22)</w:t>
            </w:r>
          </w:p>
          <w:p w14:paraId="4DFD4B16">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6.4ROSE检测专用物镜(无需镜油)</w:t>
            </w:r>
          </w:p>
          <w:p w14:paraId="75030582">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放大倍率≥100X,数值孔径≥0.9（无量纲数）工作距离≥1.0mm，视场数≥26mm</w:t>
            </w:r>
          </w:p>
        </w:tc>
        <w:tc>
          <w:tcPr>
            <w:tcW w:w="1159" w:type="dxa"/>
            <w:noWrap w:val="0"/>
            <w:vAlign w:val="center"/>
          </w:tcPr>
          <w:p w14:paraId="2F654A55">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r>
              <w:rPr>
                <w:rFonts w:hint="eastAsia" w:ascii="宋体" w:hAnsi="宋体"/>
                <w:bCs/>
                <w:kern w:val="2"/>
                <w:sz w:val="24"/>
                <w:szCs w:val="24"/>
              </w:rPr>
              <w:t>▲</w:t>
            </w:r>
          </w:p>
        </w:tc>
        <w:tc>
          <w:tcPr>
            <w:tcW w:w="1073" w:type="dxa"/>
            <w:noWrap w:val="0"/>
            <w:vAlign w:val="center"/>
          </w:tcPr>
          <w:p w14:paraId="1A189176">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03DF7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777CB727">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02312D70">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6B9F7859">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7、载物台：人机工程学载物台，离操作台面距离≤140mm，X、Y轴方向调节钢丝传动</w:t>
            </w:r>
          </w:p>
        </w:tc>
        <w:tc>
          <w:tcPr>
            <w:tcW w:w="1159" w:type="dxa"/>
            <w:noWrap w:val="0"/>
            <w:vAlign w:val="center"/>
          </w:tcPr>
          <w:p w14:paraId="19CBFDFC">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r>
              <w:rPr>
                <w:rFonts w:hint="eastAsia" w:ascii="宋体" w:hAnsi="宋体"/>
                <w:bCs/>
                <w:kern w:val="2"/>
                <w:sz w:val="24"/>
                <w:szCs w:val="24"/>
              </w:rPr>
              <w:t>▲</w:t>
            </w:r>
          </w:p>
        </w:tc>
        <w:tc>
          <w:tcPr>
            <w:tcW w:w="1073" w:type="dxa"/>
            <w:noWrap w:val="0"/>
            <w:vAlign w:val="center"/>
          </w:tcPr>
          <w:p w14:paraId="3277F1AD">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1B552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502B6B09">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2C673BB4">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357B355E">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8、观察镜筒：</w:t>
            </w:r>
          </w:p>
          <w:p w14:paraId="2D9A90A2">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8.1:三目观察筒,视场数支持≥20mm；支持双眼观察及第三目外接照相系统</w:t>
            </w:r>
          </w:p>
          <w:p w14:paraId="176262CF">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8.2:屈光度可调;观察筒倾角30度,瞳间距调节范围≥48-75mm</w:t>
            </w:r>
          </w:p>
          <w:p w14:paraId="0EB0A29E">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8.3:两档分光，分光比为双目/摄像：50%/50%</w:t>
            </w:r>
          </w:p>
        </w:tc>
        <w:tc>
          <w:tcPr>
            <w:tcW w:w="1159" w:type="dxa"/>
            <w:noWrap w:val="0"/>
            <w:vAlign w:val="center"/>
          </w:tcPr>
          <w:p w14:paraId="6C736C9C">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3C50CD42">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0995E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76C0CF83">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203E393F">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20411083">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9、目镜：宽视野目镜10X，屈光度可调，带眼罩</w:t>
            </w:r>
          </w:p>
        </w:tc>
        <w:tc>
          <w:tcPr>
            <w:tcW w:w="1159" w:type="dxa"/>
            <w:noWrap w:val="0"/>
            <w:vAlign w:val="center"/>
          </w:tcPr>
          <w:p w14:paraId="3B220FC0">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54B7AF2F">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6BE7A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099D8672">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72271F6A">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49F1A8C2">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10、所有光学元件必须无铅，所有光学部件防霉处理。</w:t>
            </w:r>
          </w:p>
        </w:tc>
        <w:tc>
          <w:tcPr>
            <w:tcW w:w="1159" w:type="dxa"/>
            <w:noWrap w:val="0"/>
            <w:vAlign w:val="center"/>
          </w:tcPr>
          <w:p w14:paraId="0BF53738">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2FA43798">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68229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restart"/>
            <w:noWrap w:val="0"/>
            <w:vAlign w:val="center"/>
          </w:tcPr>
          <w:p w14:paraId="579B1600">
            <w:pPr>
              <w:keepNext w:val="0"/>
              <w:keepLines w:val="0"/>
              <w:suppressLineNumbers w:val="0"/>
              <w:spacing w:before="0" w:beforeAutospacing="0" w:after="0" w:afterAutospacing="0" w:line="240" w:lineRule="auto"/>
              <w:ind w:left="0" w:right="0"/>
              <w:jc w:val="center"/>
              <w:rPr>
                <w:rFonts w:hint="default" w:ascii="宋体" w:hAnsi="宋体" w:eastAsia="宋体"/>
                <w:bCs/>
                <w:kern w:val="2"/>
                <w:sz w:val="24"/>
                <w:szCs w:val="24"/>
                <w:lang w:val="en-US" w:eastAsia="zh-CN"/>
              </w:rPr>
            </w:pPr>
            <w:r>
              <w:rPr>
                <w:rFonts w:hint="eastAsia" w:ascii="宋体" w:hAnsi="宋体"/>
                <w:bCs/>
                <w:kern w:val="2"/>
                <w:sz w:val="24"/>
                <w:szCs w:val="24"/>
                <w:lang w:val="en-US" w:eastAsia="zh-CN"/>
              </w:rPr>
              <w:t>17</w:t>
            </w:r>
          </w:p>
        </w:tc>
        <w:tc>
          <w:tcPr>
            <w:tcW w:w="1560" w:type="dxa"/>
            <w:vMerge w:val="restart"/>
            <w:noWrap w:val="0"/>
            <w:vAlign w:val="center"/>
          </w:tcPr>
          <w:p w14:paraId="0C4B46BB">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r>
              <w:rPr>
                <w:rFonts w:hint="eastAsia" w:ascii="宋体" w:hAnsi="宋体"/>
                <w:bCs/>
                <w:kern w:val="2"/>
                <w:sz w:val="24"/>
                <w:szCs w:val="24"/>
              </w:rPr>
              <w:t>睡眠呼吸初筛仪</w:t>
            </w:r>
          </w:p>
        </w:tc>
        <w:tc>
          <w:tcPr>
            <w:tcW w:w="4504" w:type="dxa"/>
            <w:noWrap w:val="0"/>
            <w:vAlign w:val="center"/>
          </w:tcPr>
          <w:p w14:paraId="56CFA823">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1.监测技术：主机采用无线雷达技术，实现非接触式睡眠监测，可获取人体呼吸波形、体动、心率等参数。血氧采集配件（医用脉搏血氧仪）利用红外/红外光反射式光电传感技术测定脉搏血氧饱和度及脉率。</w:t>
            </w:r>
          </w:p>
        </w:tc>
        <w:tc>
          <w:tcPr>
            <w:tcW w:w="1159" w:type="dxa"/>
            <w:noWrap w:val="0"/>
            <w:vAlign w:val="center"/>
          </w:tcPr>
          <w:p w14:paraId="41E757C8">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2C5B78DD">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3BA80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4F4FC1C4">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7CD1D6C4">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4B2B11BA">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2.监测通道：设备具有丰富的测量通道，包括呼吸、血氧、脉率、体动等。</w:t>
            </w:r>
          </w:p>
        </w:tc>
        <w:tc>
          <w:tcPr>
            <w:tcW w:w="1159" w:type="dxa"/>
            <w:noWrap w:val="0"/>
            <w:vAlign w:val="center"/>
          </w:tcPr>
          <w:p w14:paraId="65F46463">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604F9602">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2F310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58D0D001">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38061EBF">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20CB9E78">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3.呼吸率：检测范围：9次/分—60次/分。检测误差：误差为±2次/分。</w:t>
            </w:r>
          </w:p>
        </w:tc>
        <w:tc>
          <w:tcPr>
            <w:tcW w:w="1159" w:type="dxa"/>
            <w:noWrap w:val="0"/>
            <w:vAlign w:val="center"/>
          </w:tcPr>
          <w:p w14:paraId="1F87F16A">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3AFB10F8">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2435B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10323807">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661354EF">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2006971B">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4.血氧饱和度：测量范围：50%–100%。测量精度：±2%–3%。</w:t>
            </w:r>
          </w:p>
        </w:tc>
        <w:tc>
          <w:tcPr>
            <w:tcW w:w="1159" w:type="dxa"/>
            <w:noWrap w:val="0"/>
            <w:vAlign w:val="center"/>
          </w:tcPr>
          <w:p w14:paraId="5C2EE568">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02459BA2">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5B7D4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36DFB826">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141CBDB3">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035A0136">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5.脉率监测：测量范围：30次/分–240次/分。测量精度：±2次/分。</w:t>
            </w:r>
          </w:p>
        </w:tc>
        <w:tc>
          <w:tcPr>
            <w:tcW w:w="1159" w:type="dxa"/>
            <w:noWrap w:val="0"/>
            <w:vAlign w:val="center"/>
          </w:tcPr>
          <w:p w14:paraId="3C988A01">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53DE3A16">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08DBD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0C16CFFA">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3F2678B2">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023B3A0B">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6.睡眠结构分析：可监测睡眠起始时间、总睡眠时长（TST）、睡眠效率、浅睡期、深睡期、REM期时长及占比。</w:t>
            </w:r>
          </w:p>
        </w:tc>
        <w:tc>
          <w:tcPr>
            <w:tcW w:w="1159" w:type="dxa"/>
            <w:noWrap w:val="0"/>
            <w:vAlign w:val="center"/>
          </w:tcPr>
          <w:p w14:paraId="5654959B">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75779283">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542F6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19DEB243">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5343925F">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5D9A7B29">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7.呼吸事件分析：可分析呼吸事件发生时间、持续时间、事件类型及总次数，支持阻塞型、中枢型、混合型事件分型。</w:t>
            </w:r>
          </w:p>
        </w:tc>
        <w:tc>
          <w:tcPr>
            <w:tcW w:w="1159" w:type="dxa"/>
            <w:noWrap w:val="0"/>
            <w:vAlign w:val="center"/>
          </w:tcPr>
          <w:p w14:paraId="67157E04">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4DB6CE71">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4F11A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31A799A8">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0DE8403D">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4E0A4EFB">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8.血氧趋势分析：可提供平均血氧饱和度、最低血氧饱和度、氧减次数、氧减指数等参数。</w:t>
            </w:r>
          </w:p>
        </w:tc>
        <w:tc>
          <w:tcPr>
            <w:tcW w:w="1159" w:type="dxa"/>
            <w:noWrap w:val="0"/>
            <w:vAlign w:val="center"/>
          </w:tcPr>
          <w:p w14:paraId="60639C7E">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2B68778E">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08B6F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0811A11C">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540F40A3">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6274B6FD">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9.工作模式： 设备支持切换成人（&gt;14岁）与儿童（≤14岁）工作模式。</w:t>
            </w:r>
          </w:p>
        </w:tc>
        <w:tc>
          <w:tcPr>
            <w:tcW w:w="1159" w:type="dxa"/>
            <w:noWrap w:val="0"/>
            <w:vAlign w:val="center"/>
          </w:tcPr>
          <w:p w14:paraId="220485E3">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1FEB3A27">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2C4BF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3832E003">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1F9F3932">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32897BF1">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10.通信方式：支持WiFi及蓝牙传输。</w:t>
            </w:r>
          </w:p>
        </w:tc>
        <w:tc>
          <w:tcPr>
            <w:tcW w:w="1159" w:type="dxa"/>
            <w:noWrap w:val="0"/>
            <w:vAlign w:val="center"/>
          </w:tcPr>
          <w:p w14:paraId="2219164A">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7839A7AA">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74B51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573EAC8D">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7422C455">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254669BA">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11.工作范围：监测距离：被测人体距离设备1米以内。蓝牙传输距离：3米以内。</w:t>
            </w:r>
          </w:p>
        </w:tc>
        <w:tc>
          <w:tcPr>
            <w:tcW w:w="1159" w:type="dxa"/>
            <w:noWrap w:val="0"/>
            <w:vAlign w:val="center"/>
          </w:tcPr>
          <w:p w14:paraId="2363FA35">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1A469314">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37D4B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0AC3147C">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5D93A59D">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4732450B">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12.形态规格：血氧采集配件无导联线，有多种规格尺寸，垂直内径15.5mm-22.76mm可调，可适配不同手指尺寸的使用者。</w:t>
            </w:r>
          </w:p>
        </w:tc>
        <w:tc>
          <w:tcPr>
            <w:tcW w:w="1159" w:type="dxa"/>
            <w:noWrap w:val="0"/>
            <w:vAlign w:val="center"/>
          </w:tcPr>
          <w:p w14:paraId="7BE2E775">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2194FCE1">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660DB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3E00A658">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1B6E99C1">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633F5844">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13.供电方式：血氧采集配件内置锂电池，可使用充电转接头通过USB充电，也可使用多功能充电盒充电。</w:t>
            </w:r>
          </w:p>
        </w:tc>
        <w:tc>
          <w:tcPr>
            <w:tcW w:w="1159" w:type="dxa"/>
            <w:noWrap w:val="0"/>
            <w:vAlign w:val="center"/>
          </w:tcPr>
          <w:p w14:paraId="317B2373">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51665035">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794FE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29CB2079">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47A92154">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4E841ADA">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14.软件功能：具备用户注册和登录、蓝牙连接、回波波形显示、呼吸率及呼吸率变化显示、睡眠呼吸暂停综合征筛查、报告生成与查看、历史报告查询等功能。</w:t>
            </w:r>
          </w:p>
        </w:tc>
        <w:tc>
          <w:tcPr>
            <w:tcW w:w="1159" w:type="dxa"/>
            <w:noWrap w:val="0"/>
            <w:vAlign w:val="center"/>
          </w:tcPr>
          <w:p w14:paraId="1328CFEA">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40DC3B87">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7CB85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3040DB9F">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0FEE2CAF">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6BA53666">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15.数据平台：支持手机端、电脑端切换使用，可直接提取、查看、分析、保存、打印报告。云平台具备监测中心、用户管理、睡眠报告、设备管理、日志管理等模块。</w:t>
            </w:r>
          </w:p>
        </w:tc>
        <w:tc>
          <w:tcPr>
            <w:tcW w:w="1159" w:type="dxa"/>
            <w:noWrap w:val="0"/>
            <w:vAlign w:val="center"/>
          </w:tcPr>
          <w:p w14:paraId="5BE30681">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65F3F94A">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r w14:paraId="7C4EC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9" w:type="dxa"/>
            <w:vMerge w:val="continue"/>
            <w:noWrap w:val="0"/>
            <w:vAlign w:val="center"/>
          </w:tcPr>
          <w:p w14:paraId="2059B398">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1560" w:type="dxa"/>
            <w:vMerge w:val="continue"/>
            <w:noWrap w:val="0"/>
            <w:vAlign w:val="center"/>
          </w:tcPr>
          <w:p w14:paraId="725E06E6">
            <w:pPr>
              <w:keepNext w:val="0"/>
              <w:keepLines w:val="0"/>
              <w:suppressLineNumbers w:val="0"/>
              <w:spacing w:before="0" w:beforeAutospacing="0" w:after="0" w:afterAutospacing="0" w:line="240" w:lineRule="auto"/>
              <w:ind w:left="0" w:right="0"/>
              <w:jc w:val="center"/>
              <w:rPr>
                <w:rFonts w:hint="eastAsia" w:ascii="宋体" w:hAnsi="宋体"/>
                <w:bCs/>
                <w:kern w:val="2"/>
                <w:sz w:val="24"/>
                <w:szCs w:val="24"/>
              </w:rPr>
            </w:pPr>
          </w:p>
        </w:tc>
        <w:tc>
          <w:tcPr>
            <w:tcW w:w="4504" w:type="dxa"/>
            <w:noWrap w:val="0"/>
            <w:vAlign w:val="center"/>
          </w:tcPr>
          <w:p w14:paraId="746A1C37">
            <w:pPr>
              <w:keepNext w:val="0"/>
              <w:keepLines w:val="0"/>
              <w:suppressLineNumbers w:val="0"/>
              <w:spacing w:before="0" w:beforeAutospacing="0" w:after="0" w:afterAutospacing="0" w:line="240" w:lineRule="auto"/>
              <w:ind w:left="0" w:right="0"/>
              <w:jc w:val="both"/>
              <w:rPr>
                <w:rFonts w:hint="eastAsia" w:ascii="宋体" w:hAnsi="宋体"/>
                <w:bCs/>
                <w:kern w:val="2"/>
                <w:sz w:val="21"/>
                <w:szCs w:val="21"/>
              </w:rPr>
            </w:pPr>
            <w:r>
              <w:rPr>
                <w:rFonts w:hint="eastAsia" w:ascii="宋体" w:hAnsi="宋体"/>
                <w:bCs/>
                <w:kern w:val="2"/>
                <w:sz w:val="21"/>
                <w:szCs w:val="21"/>
              </w:rPr>
              <w:t>16.耗材设计： 无耗材，可配套睡眠管理云平台使用。</w:t>
            </w:r>
          </w:p>
        </w:tc>
        <w:tc>
          <w:tcPr>
            <w:tcW w:w="1159" w:type="dxa"/>
            <w:noWrap w:val="0"/>
            <w:vAlign w:val="center"/>
          </w:tcPr>
          <w:p w14:paraId="2EF999C2">
            <w:pPr>
              <w:keepNext w:val="0"/>
              <w:keepLines w:val="0"/>
              <w:suppressLineNumbers w:val="0"/>
              <w:spacing w:before="0" w:beforeAutospacing="0" w:after="0" w:afterAutospacing="0" w:line="240" w:lineRule="auto"/>
              <w:ind w:left="0" w:right="0"/>
              <w:jc w:val="both"/>
              <w:rPr>
                <w:rFonts w:hint="default" w:ascii="宋体" w:hAnsi="宋体"/>
                <w:bCs/>
                <w:kern w:val="2"/>
                <w:sz w:val="24"/>
                <w:szCs w:val="24"/>
              </w:rPr>
            </w:pPr>
          </w:p>
        </w:tc>
        <w:tc>
          <w:tcPr>
            <w:tcW w:w="1073" w:type="dxa"/>
            <w:noWrap w:val="0"/>
            <w:vAlign w:val="center"/>
          </w:tcPr>
          <w:p w14:paraId="7D884D7C">
            <w:pPr>
              <w:keepNext w:val="0"/>
              <w:keepLines w:val="0"/>
              <w:suppressLineNumbers w:val="0"/>
              <w:wordWrap w:val="0"/>
              <w:adjustRightInd w:val="0"/>
              <w:snapToGrid w:val="0"/>
              <w:spacing w:before="0" w:beforeAutospacing="0" w:after="0" w:afterAutospacing="0" w:line="276" w:lineRule="auto"/>
              <w:ind w:left="0" w:right="0"/>
              <w:jc w:val="both"/>
              <w:rPr>
                <w:rFonts w:hint="eastAsia" w:ascii="宋体" w:hAnsi="宋体" w:cs="宋体"/>
                <w:b/>
                <w:color w:val="000000"/>
                <w:kern w:val="2"/>
                <w:sz w:val="21"/>
                <w:szCs w:val="21"/>
              </w:rPr>
            </w:pPr>
          </w:p>
        </w:tc>
      </w:tr>
    </w:tbl>
    <w:p w14:paraId="7CD55FCB">
      <w:pPr>
        <w:pStyle w:val="11"/>
        <w:numPr>
          <w:ilvl w:val="0"/>
          <w:numId w:val="0"/>
        </w:numPr>
        <w:rPr>
          <w:rFonts w:hint="default"/>
          <w:lang w:val="en-US" w:eastAsia="zh-CN"/>
        </w:rPr>
      </w:pPr>
    </w:p>
    <w:p w14:paraId="62DF951B">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eastAsia" w:ascii="宋体" w:hAnsi="宋体" w:eastAsia="宋体" w:cs="宋体"/>
          <w:b/>
          <w:bCs/>
          <w:sz w:val="22"/>
          <w:szCs w:val="22"/>
          <w:lang w:val="en-US" w:eastAsia="zh-CN" w:bidi="ar-SA"/>
        </w:rPr>
      </w:pPr>
      <w:r>
        <w:rPr>
          <w:rFonts w:hint="eastAsia" w:ascii="宋体" w:hAnsi="宋体" w:eastAsia="宋体" w:cs="宋体"/>
          <w:b/>
          <w:bCs/>
          <w:sz w:val="22"/>
          <w:szCs w:val="22"/>
          <w:lang w:val="en-US" w:eastAsia="zh-CN" w:bidi="ar-SA"/>
        </w:rPr>
        <w:t>★</w:t>
      </w:r>
      <w:r>
        <w:rPr>
          <w:rFonts w:hint="eastAsia" w:cs="宋体"/>
          <w:b/>
          <w:bCs/>
          <w:sz w:val="22"/>
          <w:szCs w:val="22"/>
          <w:lang w:val="en-US" w:eastAsia="zh-CN" w:bidi="ar-SA"/>
        </w:rPr>
        <w:t>二</w:t>
      </w:r>
      <w:r>
        <w:rPr>
          <w:rFonts w:hint="eastAsia" w:ascii="宋体" w:hAnsi="宋体" w:eastAsia="宋体" w:cs="宋体"/>
          <w:b/>
          <w:bCs/>
          <w:sz w:val="22"/>
          <w:szCs w:val="22"/>
          <w:lang w:val="en-US" w:eastAsia="zh-CN" w:bidi="ar-SA"/>
        </w:rPr>
        <w:t>、商务</w:t>
      </w:r>
      <w:r>
        <w:rPr>
          <w:rFonts w:hint="eastAsia" w:cs="宋体"/>
          <w:b/>
          <w:bCs/>
          <w:sz w:val="22"/>
          <w:szCs w:val="22"/>
          <w:lang w:val="en-US" w:eastAsia="zh-CN" w:bidi="ar-SA"/>
        </w:rPr>
        <w:t>要求</w:t>
      </w:r>
      <w:r>
        <w:rPr>
          <w:rFonts w:hint="eastAsia" w:ascii="宋体" w:hAnsi="宋体" w:eastAsia="宋体" w:cs="宋体"/>
          <w:b/>
          <w:bCs/>
          <w:sz w:val="22"/>
          <w:szCs w:val="22"/>
          <w:lang w:val="en-US" w:eastAsia="zh-CN" w:bidi="ar-SA"/>
        </w:rPr>
        <w:t>：</w:t>
      </w:r>
    </w:p>
    <w:p w14:paraId="7D15364A">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eastAsia" w:ascii="宋体" w:hAnsi="宋体" w:eastAsia="宋体" w:cs="宋体"/>
          <w:b/>
          <w:bCs/>
          <w:color w:val="0000FF"/>
          <w:sz w:val="22"/>
          <w:szCs w:val="22"/>
          <w:lang w:val="en-US" w:eastAsia="zh-CN" w:bidi="ar-SA"/>
        </w:rPr>
      </w:pPr>
      <w:r>
        <w:rPr>
          <w:rFonts w:hint="eastAsia" w:ascii="宋体" w:hAnsi="宋体" w:eastAsia="宋体" w:cs="宋体"/>
          <w:b/>
          <w:bCs/>
          <w:color w:val="0000FF"/>
          <w:sz w:val="22"/>
          <w:szCs w:val="22"/>
          <w:lang w:val="en-US" w:eastAsia="zh-CN" w:bidi="ar-SA"/>
        </w:rPr>
        <w:t>（以下商务条款为合同的组成部分，属于实质性条款，不允许负偏离，任一项未响应或不满足要求的，将导致</w:t>
      </w:r>
      <w:r>
        <w:rPr>
          <w:rFonts w:hint="eastAsia" w:cs="宋体"/>
          <w:b/>
          <w:bCs/>
          <w:color w:val="0000FF"/>
          <w:sz w:val="22"/>
          <w:szCs w:val="22"/>
          <w:lang w:val="en-US" w:eastAsia="zh-CN" w:bidi="ar-SA"/>
        </w:rPr>
        <w:t>响应</w:t>
      </w:r>
      <w:r>
        <w:rPr>
          <w:rFonts w:hint="eastAsia" w:ascii="宋体" w:hAnsi="宋体" w:eastAsia="宋体" w:cs="宋体"/>
          <w:b/>
          <w:bCs/>
          <w:color w:val="0000FF"/>
          <w:sz w:val="22"/>
          <w:szCs w:val="22"/>
          <w:lang w:val="en-US" w:eastAsia="zh-CN" w:bidi="ar-SA"/>
        </w:rPr>
        <w:t>无效。）</w:t>
      </w:r>
    </w:p>
    <w:tbl>
      <w:tblPr>
        <w:tblStyle w:val="23"/>
        <w:tblW w:w="88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28"/>
        <w:gridCol w:w="1389"/>
        <w:gridCol w:w="28"/>
        <w:gridCol w:w="6585"/>
      </w:tblGrid>
      <w:tr w14:paraId="2FBAC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noWrap w:val="0"/>
            <w:vAlign w:val="center"/>
          </w:tcPr>
          <w:p w14:paraId="736B147B">
            <w:pPr>
              <w:keepNext w:val="0"/>
              <w:keepLines w:val="0"/>
              <w:suppressLineNumbers w:val="0"/>
              <w:spacing w:before="0" w:beforeAutospacing="0" w:after="0" w:afterAutospacing="0" w:line="360" w:lineRule="exact"/>
              <w:ind w:left="0" w:right="0"/>
              <w:jc w:val="both"/>
              <w:rPr>
                <w:rFonts w:hint="default" w:ascii="宋体" w:hAnsi="宋体"/>
                <w:b/>
                <w:kern w:val="2"/>
                <w:sz w:val="21"/>
                <w:szCs w:val="20"/>
              </w:rPr>
            </w:pPr>
            <w:r>
              <w:rPr>
                <w:rFonts w:hint="eastAsia" w:ascii="Times New Roman" w:hAnsi="Times New Roman"/>
                <w:b/>
                <w:kern w:val="2"/>
                <w:sz w:val="21"/>
                <w:szCs w:val="20"/>
              </w:rPr>
              <w:t>序号</w:t>
            </w:r>
          </w:p>
        </w:tc>
        <w:tc>
          <w:tcPr>
            <w:tcW w:w="8030" w:type="dxa"/>
            <w:gridSpan w:val="4"/>
            <w:noWrap w:val="0"/>
            <w:vAlign w:val="center"/>
          </w:tcPr>
          <w:p w14:paraId="1FAB83EC">
            <w:pPr>
              <w:keepNext w:val="0"/>
              <w:keepLines w:val="0"/>
              <w:suppressLineNumbers w:val="0"/>
              <w:spacing w:before="0" w:beforeAutospacing="0" w:after="0" w:afterAutospacing="0" w:line="360" w:lineRule="exact"/>
              <w:ind w:left="0" w:right="0"/>
              <w:jc w:val="center"/>
              <w:rPr>
                <w:rFonts w:hint="default" w:ascii="宋体" w:hAnsi="宋体"/>
                <w:b/>
                <w:kern w:val="2"/>
                <w:sz w:val="21"/>
                <w:szCs w:val="20"/>
              </w:rPr>
            </w:pPr>
            <w:r>
              <w:rPr>
                <w:rFonts w:hint="eastAsia" w:ascii="Times New Roman" w:hAnsi="Times New Roman"/>
                <w:b/>
                <w:kern w:val="2"/>
                <w:sz w:val="21"/>
                <w:szCs w:val="20"/>
              </w:rPr>
              <w:t>商务要求</w:t>
            </w:r>
            <w:r>
              <w:rPr>
                <w:rFonts w:hint="eastAsia" w:ascii="Times New Roman" w:hAnsi="Times New Roman"/>
                <w:bCs/>
                <w:kern w:val="2"/>
                <w:sz w:val="21"/>
                <w:szCs w:val="21"/>
              </w:rPr>
              <w:t>★</w:t>
            </w:r>
          </w:p>
        </w:tc>
      </w:tr>
      <w:tr w14:paraId="49A71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53" w:type="dxa"/>
            <w:gridSpan w:val="5"/>
            <w:noWrap w:val="0"/>
            <w:vAlign w:val="center"/>
          </w:tcPr>
          <w:p w14:paraId="67873525">
            <w:pPr>
              <w:keepNext w:val="0"/>
              <w:keepLines w:val="0"/>
              <w:suppressLineNumbers w:val="0"/>
              <w:spacing w:before="0" w:beforeAutospacing="0" w:after="0" w:afterAutospacing="0" w:line="360" w:lineRule="exact"/>
              <w:ind w:left="0" w:right="0"/>
              <w:jc w:val="both"/>
              <w:rPr>
                <w:rFonts w:hint="default" w:ascii="宋体" w:hAnsi="宋体"/>
                <w:b/>
                <w:kern w:val="2"/>
                <w:sz w:val="21"/>
                <w:szCs w:val="20"/>
              </w:rPr>
            </w:pPr>
            <w:r>
              <w:rPr>
                <w:rFonts w:hint="eastAsia" w:ascii="Times New Roman" w:hAnsi="Times New Roman"/>
                <w:b/>
                <w:kern w:val="2"/>
                <w:sz w:val="21"/>
                <w:szCs w:val="20"/>
              </w:rPr>
              <w:t>（一）</w:t>
            </w:r>
            <w:r>
              <w:rPr>
                <w:rFonts w:hint="eastAsia" w:ascii="Times New Roman" w:hAnsi="Times New Roman"/>
                <w:b/>
                <w:kern w:val="2"/>
                <w:sz w:val="21"/>
                <w:szCs w:val="20"/>
                <w:lang w:eastAsia="zh-CN"/>
              </w:rPr>
              <w:t>质保期</w:t>
            </w:r>
            <w:r>
              <w:rPr>
                <w:rFonts w:hint="eastAsia" w:ascii="Times New Roman" w:hAnsi="Times New Roman"/>
                <w:b/>
                <w:kern w:val="2"/>
                <w:sz w:val="21"/>
                <w:szCs w:val="20"/>
              </w:rPr>
              <w:t>内售后服务要求</w:t>
            </w:r>
          </w:p>
        </w:tc>
      </w:tr>
      <w:tr w14:paraId="15CA0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noWrap w:val="0"/>
            <w:vAlign w:val="center"/>
          </w:tcPr>
          <w:p w14:paraId="52492EBF">
            <w:pPr>
              <w:keepNext w:val="0"/>
              <w:keepLines w:val="0"/>
              <w:suppressLineNumbers w:val="0"/>
              <w:spacing w:before="0" w:beforeAutospacing="0" w:after="0" w:afterAutospacing="0" w:line="360" w:lineRule="exact"/>
              <w:ind w:left="0" w:right="0"/>
              <w:jc w:val="both"/>
              <w:rPr>
                <w:rFonts w:hint="default" w:ascii="宋体" w:hAnsi="宋体"/>
                <w:b/>
                <w:kern w:val="2"/>
                <w:sz w:val="21"/>
                <w:szCs w:val="20"/>
              </w:rPr>
            </w:pPr>
            <w:r>
              <w:rPr>
                <w:rFonts w:hint="eastAsia" w:ascii="Times New Roman" w:hAnsi="Times New Roman"/>
                <w:bCs/>
                <w:kern w:val="2"/>
                <w:sz w:val="21"/>
                <w:szCs w:val="20"/>
              </w:rPr>
              <w:t>1</w:t>
            </w:r>
          </w:p>
        </w:tc>
        <w:tc>
          <w:tcPr>
            <w:tcW w:w="1417" w:type="dxa"/>
            <w:gridSpan w:val="2"/>
            <w:noWrap w:val="0"/>
            <w:vAlign w:val="top"/>
          </w:tcPr>
          <w:p w14:paraId="0EB05C10">
            <w:pPr>
              <w:keepNext w:val="0"/>
              <w:keepLines w:val="0"/>
              <w:suppressLineNumbers w:val="0"/>
              <w:spacing w:before="0" w:beforeAutospacing="0" w:after="0" w:afterAutospacing="0" w:line="360" w:lineRule="exact"/>
              <w:ind w:left="0" w:right="0"/>
              <w:jc w:val="both"/>
              <w:rPr>
                <w:rFonts w:hint="default" w:ascii="宋体" w:hAnsi="宋体"/>
                <w:b/>
                <w:kern w:val="2"/>
                <w:sz w:val="21"/>
                <w:szCs w:val="20"/>
              </w:rPr>
            </w:pPr>
            <w:r>
              <w:rPr>
                <w:rFonts w:hint="eastAsia" w:ascii="Times New Roman" w:hAnsi="Times New Roman"/>
                <w:kern w:val="2"/>
                <w:sz w:val="21"/>
                <w:szCs w:val="21"/>
                <w:lang w:eastAsia="zh-CN"/>
              </w:rPr>
              <w:t>质保期</w:t>
            </w:r>
          </w:p>
        </w:tc>
        <w:tc>
          <w:tcPr>
            <w:tcW w:w="6613" w:type="dxa"/>
            <w:gridSpan w:val="2"/>
            <w:noWrap w:val="0"/>
            <w:vAlign w:val="top"/>
          </w:tcPr>
          <w:p w14:paraId="02BDF371">
            <w:pPr>
              <w:keepNext w:val="0"/>
              <w:keepLines w:val="0"/>
              <w:suppressLineNumbers w:val="0"/>
              <w:spacing w:before="0" w:beforeAutospacing="0" w:after="0" w:afterAutospacing="0" w:line="360" w:lineRule="exact"/>
              <w:ind w:left="0" w:right="0"/>
              <w:jc w:val="both"/>
              <w:rPr>
                <w:rFonts w:hint="default" w:ascii="宋体" w:hAnsi="宋体"/>
                <w:b/>
                <w:kern w:val="2"/>
                <w:sz w:val="21"/>
                <w:szCs w:val="20"/>
              </w:rPr>
            </w:pPr>
            <w:r>
              <w:rPr>
                <w:rFonts w:hint="eastAsia" w:ascii="Times New Roman" w:hAnsi="Times New Roman"/>
                <w:kern w:val="2"/>
                <w:sz w:val="21"/>
                <w:szCs w:val="21"/>
                <w:lang w:eastAsia="zh-CN"/>
              </w:rPr>
              <w:t>质保期：</w:t>
            </w:r>
            <w:r>
              <w:rPr>
                <w:rFonts w:hint="eastAsia" w:ascii="Times New Roman" w:hAnsi="Times New Roman"/>
                <w:kern w:val="2"/>
                <w:sz w:val="21"/>
                <w:szCs w:val="21"/>
              </w:rPr>
              <w:t>系指</w:t>
            </w:r>
            <w:r>
              <w:rPr>
                <w:rFonts w:hint="eastAsia" w:ascii="Times New Roman" w:hAnsi="Times New Roman"/>
                <w:kern w:val="2"/>
                <w:sz w:val="21"/>
                <w:szCs w:val="21"/>
                <w:lang w:eastAsia="zh-CN"/>
              </w:rPr>
              <w:t>中标</w:t>
            </w:r>
            <w:r>
              <w:rPr>
                <w:rFonts w:hint="eastAsia" w:ascii="Times New Roman" w:hAnsi="Times New Roman"/>
                <w:kern w:val="2"/>
                <w:sz w:val="21"/>
                <w:szCs w:val="21"/>
              </w:rPr>
              <w:t>方提供的产品</w:t>
            </w:r>
            <w:r>
              <w:rPr>
                <w:rFonts w:hint="eastAsia" w:ascii="Times New Roman" w:hAnsi="Times New Roman"/>
                <w:kern w:val="2"/>
                <w:sz w:val="21"/>
                <w:szCs w:val="21"/>
                <w:lang w:eastAsia="zh-CN"/>
              </w:rPr>
              <w:t>（</w:t>
            </w:r>
            <w:r>
              <w:rPr>
                <w:rFonts w:hint="eastAsia" w:ascii="Times New Roman" w:hAnsi="Times New Roman"/>
                <w:kern w:val="2"/>
                <w:sz w:val="21"/>
                <w:szCs w:val="21"/>
                <w:lang w:val="en-US" w:eastAsia="zh-CN"/>
              </w:rPr>
              <w:t>包含设备及零部件、配件等</w:t>
            </w:r>
            <w:r>
              <w:rPr>
                <w:rFonts w:hint="eastAsia" w:ascii="Times New Roman" w:hAnsi="Times New Roman"/>
                <w:kern w:val="2"/>
                <w:sz w:val="21"/>
                <w:szCs w:val="21"/>
                <w:lang w:eastAsia="zh-CN"/>
              </w:rPr>
              <w:t>）</w:t>
            </w:r>
            <w:r>
              <w:rPr>
                <w:rFonts w:hint="eastAsia" w:ascii="Times New Roman" w:hAnsi="Times New Roman"/>
                <w:kern w:val="2"/>
                <w:sz w:val="21"/>
                <w:szCs w:val="21"/>
              </w:rPr>
              <w:t>在非使用者人为破坏情况下，出现任何质量问题造成产品不能使用时，由</w:t>
            </w:r>
            <w:r>
              <w:rPr>
                <w:rFonts w:hint="eastAsia" w:ascii="Times New Roman" w:hAnsi="Times New Roman"/>
                <w:kern w:val="2"/>
                <w:sz w:val="21"/>
                <w:szCs w:val="21"/>
                <w:lang w:eastAsia="zh-CN"/>
              </w:rPr>
              <w:t>中标</w:t>
            </w:r>
            <w:r>
              <w:rPr>
                <w:rFonts w:hint="eastAsia" w:ascii="Times New Roman" w:hAnsi="Times New Roman"/>
                <w:kern w:val="2"/>
                <w:sz w:val="21"/>
                <w:szCs w:val="21"/>
              </w:rPr>
              <w:t>方负责，联系并安排原厂工程师或经过原厂家培训认证取得维修资格证的工程师免费维修、更换以确保产品正常使用的时间期限。此时间期限从</w:t>
            </w:r>
            <w:r>
              <w:rPr>
                <w:rFonts w:hint="eastAsia" w:ascii="Times New Roman" w:hAnsi="Times New Roman"/>
                <w:kern w:val="2"/>
                <w:sz w:val="21"/>
                <w:szCs w:val="21"/>
                <w:lang w:val="en-US" w:eastAsia="zh-CN"/>
              </w:rPr>
              <w:t>设备</w:t>
            </w:r>
            <w:r>
              <w:rPr>
                <w:rFonts w:hint="eastAsia" w:ascii="Times New Roman" w:hAnsi="Times New Roman"/>
                <w:kern w:val="2"/>
                <w:sz w:val="21"/>
                <w:szCs w:val="21"/>
              </w:rPr>
              <w:t>验收合格之日起计算。具体是指</w:t>
            </w:r>
            <w:r>
              <w:rPr>
                <w:rFonts w:hint="eastAsia" w:ascii="Times New Roman" w:hAnsi="Times New Roman"/>
                <w:kern w:val="2"/>
                <w:sz w:val="21"/>
                <w:szCs w:val="21"/>
                <w:lang w:val="en-US" w:eastAsia="zh-CN"/>
              </w:rPr>
              <w:t>设备</w:t>
            </w:r>
            <w:r>
              <w:rPr>
                <w:rFonts w:hint="eastAsia" w:ascii="Times New Roman" w:hAnsi="Times New Roman"/>
                <w:kern w:val="2"/>
                <w:sz w:val="21"/>
                <w:szCs w:val="21"/>
              </w:rPr>
              <w:t>验收合格后</w:t>
            </w:r>
            <w:r>
              <w:rPr>
                <w:rFonts w:hint="eastAsia" w:ascii="Times New Roman" w:hAnsi="Times New Roman"/>
                <w:kern w:val="2"/>
                <w:sz w:val="21"/>
                <w:szCs w:val="21"/>
                <w:lang w:eastAsia="zh-CN"/>
              </w:rPr>
              <w:t>不少于</w:t>
            </w:r>
            <w:r>
              <w:rPr>
                <w:rFonts w:hint="eastAsia" w:ascii="Times New Roman" w:hAnsi="Times New Roman"/>
                <w:kern w:val="2"/>
                <w:sz w:val="21"/>
                <w:szCs w:val="21"/>
                <w:lang w:val="en-US" w:eastAsia="zh-CN"/>
              </w:rPr>
              <w:t>3年</w:t>
            </w:r>
            <w:r>
              <w:rPr>
                <w:rFonts w:hint="eastAsia" w:ascii="Times New Roman" w:hAnsi="Times New Roman"/>
                <w:kern w:val="2"/>
                <w:sz w:val="21"/>
                <w:szCs w:val="21"/>
              </w:rPr>
              <w:t>。质保期内，</w:t>
            </w:r>
            <w:r>
              <w:rPr>
                <w:rStyle w:val="25"/>
                <w:rFonts w:hint="eastAsia" w:ascii="Times New Roman" w:hAnsi="Times New Roman" w:eastAsia="宋体" w:cs="Times New Roman"/>
                <w:b w:val="0"/>
                <w:bCs w:val="0"/>
                <w:i w:val="0"/>
                <w:iCs w:val="0"/>
                <w:caps w:val="0"/>
                <w:spacing w:val="0"/>
                <w:kern w:val="2"/>
                <w:sz w:val="21"/>
                <w:szCs w:val="21"/>
                <w:shd w:val="clear" w:color="auto" w:fill="auto"/>
              </w:rPr>
              <w:t>设备故障率超过5%的，每升高1%，质保期顺延30天</w:t>
            </w:r>
            <w:r>
              <w:rPr>
                <w:rFonts w:hint="eastAsia" w:ascii="Times New Roman" w:hAnsi="Times New Roman"/>
                <w:kern w:val="2"/>
                <w:sz w:val="21"/>
                <w:szCs w:val="21"/>
              </w:rPr>
              <w:t>。当设备故障率≥10%时，</w:t>
            </w:r>
            <w:r>
              <w:rPr>
                <w:rFonts w:hint="eastAsia" w:ascii="Times New Roman" w:hAnsi="Times New Roman"/>
                <w:kern w:val="2"/>
                <w:sz w:val="21"/>
                <w:szCs w:val="21"/>
                <w:lang w:eastAsia="zh-CN"/>
              </w:rPr>
              <w:t>中标</w:t>
            </w:r>
            <w:r>
              <w:rPr>
                <w:rFonts w:hint="eastAsia" w:ascii="Times New Roman" w:hAnsi="Times New Roman"/>
                <w:kern w:val="2"/>
                <w:sz w:val="21"/>
                <w:szCs w:val="21"/>
              </w:rPr>
              <w:t>方必须在</w:t>
            </w:r>
            <w:r>
              <w:rPr>
                <w:rFonts w:hint="eastAsia" w:ascii="Times New Roman" w:hAnsi="Times New Roman"/>
                <w:kern w:val="2"/>
                <w:sz w:val="21"/>
                <w:szCs w:val="21"/>
                <w:lang w:eastAsia="zh-CN"/>
              </w:rPr>
              <w:t>采购</w:t>
            </w:r>
            <w:r>
              <w:rPr>
                <w:rFonts w:hint="eastAsia" w:ascii="Times New Roman" w:hAnsi="Times New Roman"/>
                <w:kern w:val="2"/>
                <w:sz w:val="21"/>
                <w:szCs w:val="21"/>
              </w:rPr>
              <w:t>方提出要求之日起30日内无条件更换新机。</w:t>
            </w:r>
          </w:p>
        </w:tc>
      </w:tr>
      <w:tr w14:paraId="3391B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823" w:type="dxa"/>
            <w:noWrap w:val="0"/>
            <w:vAlign w:val="center"/>
          </w:tcPr>
          <w:p w14:paraId="1CD24E29">
            <w:pPr>
              <w:keepNext w:val="0"/>
              <w:keepLines w:val="0"/>
              <w:suppressLineNumbers w:val="0"/>
              <w:spacing w:before="0" w:beforeAutospacing="0" w:after="0" w:afterAutospacing="0" w:line="360" w:lineRule="exact"/>
              <w:ind w:left="0" w:right="0"/>
              <w:jc w:val="both"/>
              <w:rPr>
                <w:rFonts w:hint="default" w:ascii="宋体" w:hAnsi="宋体"/>
                <w:b/>
                <w:kern w:val="2"/>
                <w:sz w:val="21"/>
                <w:szCs w:val="20"/>
              </w:rPr>
            </w:pPr>
            <w:r>
              <w:rPr>
                <w:rFonts w:hint="eastAsia" w:ascii="Times New Roman" w:hAnsi="Times New Roman"/>
                <w:kern w:val="2"/>
                <w:sz w:val="21"/>
                <w:szCs w:val="21"/>
              </w:rPr>
              <w:t>2</w:t>
            </w:r>
          </w:p>
        </w:tc>
        <w:tc>
          <w:tcPr>
            <w:tcW w:w="1417" w:type="dxa"/>
            <w:gridSpan w:val="2"/>
            <w:noWrap w:val="0"/>
            <w:vAlign w:val="center"/>
          </w:tcPr>
          <w:p w14:paraId="3E3DB78E">
            <w:pPr>
              <w:keepNext w:val="0"/>
              <w:keepLines w:val="0"/>
              <w:suppressLineNumbers w:val="0"/>
              <w:spacing w:before="0" w:beforeAutospacing="0" w:after="0" w:afterAutospacing="0" w:line="360" w:lineRule="exact"/>
              <w:ind w:left="0" w:right="0"/>
              <w:jc w:val="both"/>
              <w:rPr>
                <w:rFonts w:hint="default" w:ascii="宋体" w:hAnsi="宋体"/>
                <w:b/>
                <w:kern w:val="2"/>
                <w:sz w:val="21"/>
                <w:szCs w:val="20"/>
              </w:rPr>
            </w:pPr>
            <w:r>
              <w:rPr>
                <w:rFonts w:hint="eastAsia" w:ascii="Times New Roman" w:hAnsi="Times New Roman"/>
                <w:kern w:val="2"/>
                <w:sz w:val="21"/>
                <w:szCs w:val="21"/>
                <w:lang w:eastAsia="zh-CN"/>
              </w:rPr>
              <w:t>质保期内售后服务要求</w:t>
            </w:r>
          </w:p>
        </w:tc>
        <w:tc>
          <w:tcPr>
            <w:tcW w:w="6613" w:type="dxa"/>
            <w:gridSpan w:val="2"/>
            <w:noWrap w:val="0"/>
            <w:vAlign w:val="top"/>
          </w:tcPr>
          <w:p w14:paraId="60FDB125">
            <w:pPr>
              <w:keepNext w:val="0"/>
              <w:keepLines w:val="0"/>
              <w:suppressLineNumbers w:val="0"/>
              <w:spacing w:before="0" w:beforeAutospacing="0" w:after="0" w:afterAutospacing="0" w:line="360" w:lineRule="exact"/>
              <w:ind w:left="0" w:right="0"/>
              <w:jc w:val="both"/>
              <w:rPr>
                <w:rFonts w:hint="default" w:ascii="宋体" w:hAnsi="宋体"/>
                <w:b/>
                <w:kern w:val="2"/>
                <w:sz w:val="21"/>
                <w:szCs w:val="20"/>
              </w:rPr>
            </w:pPr>
            <w:r>
              <w:rPr>
                <w:rFonts w:hint="eastAsia" w:ascii="Times New Roman" w:hAnsi="Times New Roman"/>
                <w:kern w:val="2"/>
                <w:sz w:val="21"/>
                <w:szCs w:val="21"/>
                <w:lang w:eastAsia="zh-CN"/>
              </w:rPr>
              <w:t>在质保期内，中标方应无偿并迅速更换由于元件缺陷及制造工艺等问题而发生故障的产品；免费提供每年</w:t>
            </w:r>
            <w:r>
              <w:rPr>
                <w:rFonts w:hint="eastAsia" w:ascii="Times New Roman" w:hAnsi="Times New Roman"/>
                <w:kern w:val="2"/>
                <w:sz w:val="21"/>
                <w:szCs w:val="21"/>
                <w:lang w:val="en-US" w:eastAsia="zh-CN"/>
              </w:rPr>
              <w:t>2</w:t>
            </w:r>
            <w:r>
              <w:rPr>
                <w:rFonts w:hint="eastAsia" w:ascii="Times New Roman" w:hAnsi="Times New Roman"/>
                <w:kern w:val="2"/>
                <w:sz w:val="21"/>
                <w:szCs w:val="21"/>
                <w:lang w:eastAsia="zh-CN"/>
              </w:rPr>
              <w:t>次的设备定期保养，并提供维护保养报告。质保期满以后，中标方应按其在深圳地区同类产品的优惠价格提供保修服务。</w:t>
            </w:r>
          </w:p>
        </w:tc>
      </w:tr>
      <w:tr w14:paraId="697A1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noWrap w:val="0"/>
            <w:vAlign w:val="center"/>
          </w:tcPr>
          <w:p w14:paraId="068356E6">
            <w:pPr>
              <w:keepNext w:val="0"/>
              <w:keepLines w:val="0"/>
              <w:suppressLineNumbers w:val="0"/>
              <w:spacing w:before="0" w:beforeAutospacing="0" w:after="0" w:afterAutospacing="0" w:line="360" w:lineRule="exact"/>
              <w:ind w:left="0" w:right="0"/>
              <w:jc w:val="both"/>
              <w:rPr>
                <w:rFonts w:hint="default" w:ascii="宋体" w:hAnsi="宋体"/>
                <w:b/>
                <w:kern w:val="2"/>
                <w:sz w:val="21"/>
                <w:szCs w:val="20"/>
              </w:rPr>
            </w:pPr>
            <w:r>
              <w:rPr>
                <w:rFonts w:hint="eastAsia" w:ascii="Times New Roman" w:hAnsi="Times New Roman"/>
                <w:kern w:val="2"/>
                <w:sz w:val="21"/>
                <w:szCs w:val="21"/>
              </w:rPr>
              <w:t>3</w:t>
            </w:r>
          </w:p>
        </w:tc>
        <w:tc>
          <w:tcPr>
            <w:tcW w:w="1417" w:type="dxa"/>
            <w:gridSpan w:val="2"/>
            <w:noWrap w:val="0"/>
            <w:vAlign w:val="center"/>
          </w:tcPr>
          <w:p w14:paraId="0B2ED2AF">
            <w:pPr>
              <w:keepNext w:val="0"/>
              <w:keepLines w:val="0"/>
              <w:suppressLineNumbers w:val="0"/>
              <w:spacing w:before="0" w:beforeAutospacing="0" w:after="0" w:afterAutospacing="0" w:line="360" w:lineRule="exact"/>
              <w:ind w:left="0" w:right="0"/>
              <w:jc w:val="both"/>
              <w:rPr>
                <w:rFonts w:hint="default" w:ascii="宋体" w:hAnsi="宋体"/>
                <w:b/>
                <w:kern w:val="2"/>
                <w:sz w:val="21"/>
                <w:szCs w:val="20"/>
              </w:rPr>
            </w:pPr>
            <w:r>
              <w:rPr>
                <w:rFonts w:hint="eastAsia" w:ascii="Times New Roman" w:hAnsi="Times New Roman"/>
                <w:kern w:val="2"/>
                <w:sz w:val="21"/>
                <w:szCs w:val="20"/>
              </w:rPr>
              <w:t>维修响应及故障解决时间</w:t>
            </w:r>
          </w:p>
        </w:tc>
        <w:tc>
          <w:tcPr>
            <w:tcW w:w="6613" w:type="dxa"/>
            <w:gridSpan w:val="2"/>
            <w:noWrap w:val="0"/>
            <w:vAlign w:val="center"/>
          </w:tcPr>
          <w:p w14:paraId="549D0824">
            <w:pPr>
              <w:keepNext w:val="0"/>
              <w:keepLines w:val="0"/>
              <w:suppressLineNumbers w:val="0"/>
              <w:spacing w:before="0" w:beforeAutospacing="0" w:after="0" w:afterAutospacing="0" w:line="360" w:lineRule="exact"/>
              <w:ind w:left="0" w:right="0"/>
              <w:jc w:val="both"/>
              <w:rPr>
                <w:rFonts w:hint="default" w:ascii="宋体" w:hAnsi="宋体"/>
                <w:b/>
                <w:kern w:val="2"/>
                <w:sz w:val="21"/>
                <w:szCs w:val="20"/>
              </w:rPr>
            </w:pPr>
            <w:r>
              <w:rPr>
                <w:rFonts w:hint="eastAsia" w:ascii="Times New Roman" w:hAnsi="Times New Roman"/>
                <w:kern w:val="2"/>
                <w:sz w:val="21"/>
                <w:szCs w:val="21"/>
                <w:lang w:eastAsia="zh-CN"/>
              </w:rPr>
              <w:t>在质保期内，一旦发生产品质量及安装问题，中标方保证在接到通知24小时内赶到现场，进行免费维修或更换有缺陷的设备或部件；响应时间：</w:t>
            </w:r>
            <w:r>
              <w:rPr>
                <w:rFonts w:hint="eastAsia" w:ascii="Times New Roman" w:hAnsi="Times New Roman"/>
                <w:color w:val="0000FF"/>
                <w:kern w:val="2"/>
                <w:sz w:val="21"/>
                <w:szCs w:val="21"/>
                <w:lang w:eastAsia="zh-CN"/>
              </w:rPr>
              <w:t>4小</w:t>
            </w:r>
            <w:r>
              <w:rPr>
                <w:rFonts w:hint="eastAsia" w:ascii="Times New Roman" w:hAnsi="Times New Roman"/>
                <w:kern w:val="2"/>
                <w:sz w:val="21"/>
                <w:szCs w:val="21"/>
                <w:lang w:eastAsia="zh-CN"/>
              </w:rPr>
              <w:t>时响应；修复时间：72小时内；冗余服务：在24小时内或紧急情况下，未能修复，提供具有同样功能的设备供采购方使用。</w:t>
            </w:r>
          </w:p>
        </w:tc>
      </w:tr>
      <w:tr w14:paraId="73D0D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noWrap w:val="0"/>
            <w:vAlign w:val="center"/>
          </w:tcPr>
          <w:p w14:paraId="17A98C0F">
            <w:pPr>
              <w:keepNext w:val="0"/>
              <w:keepLines w:val="0"/>
              <w:suppressLineNumbers w:val="0"/>
              <w:spacing w:before="0" w:beforeAutospacing="0" w:after="0" w:afterAutospacing="0" w:line="360" w:lineRule="exact"/>
              <w:ind w:left="0" w:right="0"/>
              <w:jc w:val="both"/>
              <w:rPr>
                <w:rFonts w:hint="default" w:ascii="宋体" w:hAnsi="宋体"/>
                <w:b/>
                <w:kern w:val="2"/>
                <w:sz w:val="21"/>
                <w:szCs w:val="20"/>
              </w:rPr>
            </w:pPr>
            <w:r>
              <w:rPr>
                <w:rFonts w:hint="eastAsia" w:ascii="Times New Roman" w:hAnsi="Times New Roman"/>
                <w:bCs/>
                <w:kern w:val="2"/>
                <w:sz w:val="21"/>
                <w:szCs w:val="20"/>
              </w:rPr>
              <w:t>4</w:t>
            </w:r>
          </w:p>
        </w:tc>
        <w:tc>
          <w:tcPr>
            <w:tcW w:w="1417" w:type="dxa"/>
            <w:gridSpan w:val="2"/>
            <w:noWrap w:val="0"/>
            <w:vAlign w:val="center"/>
          </w:tcPr>
          <w:p w14:paraId="5FB7D91D">
            <w:pPr>
              <w:keepNext w:val="0"/>
              <w:keepLines w:val="0"/>
              <w:suppressLineNumbers w:val="0"/>
              <w:spacing w:before="0" w:beforeAutospacing="0" w:after="0" w:afterAutospacing="0" w:line="360" w:lineRule="exact"/>
              <w:ind w:left="0" w:right="0"/>
              <w:jc w:val="both"/>
              <w:rPr>
                <w:rFonts w:hint="default" w:ascii="宋体" w:hAnsi="宋体"/>
                <w:b/>
                <w:kern w:val="2"/>
                <w:sz w:val="21"/>
                <w:szCs w:val="20"/>
              </w:rPr>
            </w:pPr>
            <w:r>
              <w:rPr>
                <w:rFonts w:hint="eastAsia" w:ascii="Times New Roman" w:hAnsi="Times New Roman"/>
                <w:kern w:val="2"/>
                <w:sz w:val="21"/>
                <w:szCs w:val="21"/>
              </w:rPr>
              <w:t>技术文件</w:t>
            </w:r>
          </w:p>
        </w:tc>
        <w:tc>
          <w:tcPr>
            <w:tcW w:w="6613" w:type="dxa"/>
            <w:gridSpan w:val="2"/>
            <w:noWrap w:val="0"/>
            <w:vAlign w:val="center"/>
          </w:tcPr>
          <w:p w14:paraId="360224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Times New Roman" w:hAnsi="Times New Roman"/>
                <w:color w:val="0000FF"/>
                <w:kern w:val="2"/>
                <w:sz w:val="21"/>
                <w:szCs w:val="21"/>
                <w:lang w:eastAsia="zh-CN"/>
              </w:rPr>
            </w:pPr>
            <w:r>
              <w:rPr>
                <w:rFonts w:hint="eastAsia" w:ascii="Times New Roman" w:hAnsi="Times New Roman"/>
                <w:color w:val="0000FF"/>
                <w:kern w:val="2"/>
                <w:sz w:val="21"/>
                <w:szCs w:val="21"/>
                <w:lang w:eastAsia="zh-CN"/>
              </w:rPr>
              <w:t>供应商应提供全套、完整的书面技术资料，包括仪器说明书、操作手册、简单维修说明、图纸等。</w:t>
            </w:r>
          </w:p>
          <w:p w14:paraId="5D83ED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Times New Roman" w:hAnsi="Times New Roman"/>
                <w:color w:val="0000FF"/>
                <w:kern w:val="2"/>
                <w:sz w:val="21"/>
                <w:szCs w:val="21"/>
                <w:lang w:eastAsia="zh-CN"/>
              </w:rPr>
            </w:pPr>
            <w:r>
              <w:rPr>
                <w:rFonts w:hint="eastAsia" w:ascii="Times New Roman" w:hAnsi="Times New Roman"/>
                <w:color w:val="0000FF"/>
                <w:kern w:val="2"/>
                <w:sz w:val="21"/>
                <w:szCs w:val="21"/>
                <w:lang w:eastAsia="zh-CN"/>
              </w:rPr>
              <w:t>技术资料：</w:t>
            </w:r>
          </w:p>
          <w:p w14:paraId="502547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Times New Roman" w:hAnsi="Times New Roman"/>
                <w:color w:val="0000FF"/>
                <w:kern w:val="2"/>
                <w:sz w:val="21"/>
                <w:szCs w:val="21"/>
                <w:lang w:eastAsia="zh-CN"/>
              </w:rPr>
            </w:pPr>
            <w:r>
              <w:rPr>
                <w:rFonts w:hint="eastAsia" w:ascii="Times New Roman" w:hAnsi="Times New Roman"/>
                <w:color w:val="0000FF"/>
                <w:kern w:val="2"/>
                <w:sz w:val="21"/>
                <w:szCs w:val="21"/>
                <w:lang w:eastAsia="zh-CN"/>
              </w:rPr>
              <w:t>1）产品使用说明书       每台设备各1份</w:t>
            </w:r>
          </w:p>
          <w:p w14:paraId="2455A0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Times New Roman" w:hAnsi="Times New Roman"/>
                <w:color w:val="0000FF"/>
                <w:kern w:val="2"/>
                <w:sz w:val="21"/>
                <w:szCs w:val="21"/>
                <w:lang w:eastAsia="zh-CN"/>
              </w:rPr>
            </w:pPr>
            <w:r>
              <w:rPr>
                <w:rFonts w:hint="eastAsia" w:ascii="Times New Roman" w:hAnsi="Times New Roman"/>
                <w:color w:val="0000FF"/>
                <w:kern w:val="2"/>
                <w:sz w:val="21"/>
                <w:szCs w:val="21"/>
                <w:lang w:eastAsia="zh-CN"/>
              </w:rPr>
              <w:t>2）安装验收保修卡       每台设备各1份</w:t>
            </w:r>
          </w:p>
          <w:p w14:paraId="53EF29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Times New Roman" w:hAnsi="Times New Roman"/>
                <w:color w:val="0000FF"/>
                <w:kern w:val="2"/>
                <w:sz w:val="21"/>
                <w:szCs w:val="21"/>
                <w:lang w:eastAsia="zh-CN"/>
              </w:rPr>
            </w:pPr>
            <w:r>
              <w:rPr>
                <w:rFonts w:hint="eastAsia" w:ascii="Times New Roman" w:hAnsi="Times New Roman"/>
                <w:color w:val="0000FF"/>
                <w:kern w:val="2"/>
                <w:sz w:val="21"/>
                <w:szCs w:val="21"/>
                <w:lang w:eastAsia="zh-CN"/>
              </w:rPr>
              <w:t>3）产品合格证           每台设备各1份</w:t>
            </w:r>
          </w:p>
          <w:p w14:paraId="058DCE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Times New Roman" w:hAnsi="Times New Roman"/>
                <w:color w:val="0000FF"/>
                <w:kern w:val="2"/>
                <w:sz w:val="21"/>
                <w:szCs w:val="21"/>
                <w:lang w:eastAsia="zh-CN"/>
              </w:rPr>
            </w:pPr>
            <w:r>
              <w:rPr>
                <w:rFonts w:hint="eastAsia" w:ascii="Times New Roman" w:hAnsi="Times New Roman"/>
                <w:color w:val="0000FF"/>
                <w:kern w:val="2"/>
                <w:sz w:val="21"/>
                <w:szCs w:val="21"/>
                <w:lang w:eastAsia="zh-CN"/>
              </w:rPr>
              <w:t>4）随机证明（含货物名称、规格型号、生产厂家、生产日期、出厂编号、注册证号）          每台设备各1份</w:t>
            </w:r>
          </w:p>
          <w:p w14:paraId="7BC50054">
            <w:pPr>
              <w:keepNext w:val="0"/>
              <w:keepLines w:val="0"/>
              <w:suppressLineNumbers w:val="0"/>
              <w:spacing w:before="0" w:beforeAutospacing="0" w:after="0" w:afterAutospacing="0" w:line="360" w:lineRule="exact"/>
              <w:ind w:left="0" w:right="0"/>
              <w:jc w:val="both"/>
              <w:rPr>
                <w:rFonts w:hint="default" w:ascii="宋体" w:hAnsi="宋体"/>
                <w:b/>
                <w:kern w:val="2"/>
                <w:sz w:val="21"/>
                <w:szCs w:val="20"/>
              </w:rPr>
            </w:pPr>
          </w:p>
        </w:tc>
      </w:tr>
      <w:tr w14:paraId="0C07A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noWrap w:val="0"/>
            <w:vAlign w:val="center"/>
          </w:tcPr>
          <w:p w14:paraId="5C398757">
            <w:pPr>
              <w:keepNext w:val="0"/>
              <w:keepLines w:val="0"/>
              <w:suppressLineNumbers w:val="0"/>
              <w:spacing w:before="0" w:beforeAutospacing="0" w:after="0" w:afterAutospacing="0" w:line="360" w:lineRule="exact"/>
              <w:ind w:left="0" w:right="0"/>
              <w:jc w:val="both"/>
              <w:rPr>
                <w:rFonts w:hint="eastAsia" w:ascii="Times New Roman" w:hAnsi="Times New Roman" w:eastAsia="宋体"/>
                <w:bCs/>
                <w:kern w:val="2"/>
                <w:sz w:val="21"/>
                <w:szCs w:val="20"/>
                <w:lang w:val="en-US" w:eastAsia="zh-CN"/>
              </w:rPr>
            </w:pPr>
            <w:r>
              <w:rPr>
                <w:rFonts w:hint="eastAsia" w:ascii="Times New Roman" w:hAnsi="Times New Roman"/>
                <w:bCs/>
                <w:kern w:val="2"/>
                <w:sz w:val="21"/>
                <w:szCs w:val="20"/>
                <w:lang w:val="en-US" w:eastAsia="zh-CN"/>
              </w:rPr>
              <w:t>5</w:t>
            </w:r>
          </w:p>
        </w:tc>
        <w:tc>
          <w:tcPr>
            <w:tcW w:w="1417" w:type="dxa"/>
            <w:gridSpan w:val="2"/>
            <w:noWrap w:val="0"/>
            <w:vAlign w:val="center"/>
          </w:tcPr>
          <w:p w14:paraId="3FBD666F">
            <w:pPr>
              <w:keepNext w:val="0"/>
              <w:keepLines w:val="0"/>
              <w:suppressLineNumbers w:val="0"/>
              <w:spacing w:before="0" w:beforeAutospacing="0" w:after="0" w:afterAutospacing="0" w:line="360" w:lineRule="exact"/>
              <w:ind w:left="0" w:right="0"/>
              <w:jc w:val="both"/>
              <w:rPr>
                <w:rFonts w:hint="eastAsia" w:ascii="Times New Roman" w:hAnsi="Times New Roman"/>
                <w:kern w:val="2"/>
                <w:sz w:val="21"/>
                <w:szCs w:val="21"/>
              </w:rPr>
            </w:pPr>
            <w:r>
              <w:rPr>
                <w:rFonts w:hint="eastAsia" w:ascii="Times New Roman" w:hAnsi="Times New Roman"/>
                <w:kern w:val="2"/>
                <w:sz w:val="21"/>
                <w:szCs w:val="21"/>
                <w:lang w:eastAsia="zh-CN"/>
              </w:rPr>
              <w:t>免费软件升级服务</w:t>
            </w:r>
          </w:p>
        </w:tc>
        <w:tc>
          <w:tcPr>
            <w:tcW w:w="6613" w:type="dxa"/>
            <w:gridSpan w:val="2"/>
            <w:noWrap w:val="0"/>
            <w:vAlign w:val="center"/>
          </w:tcPr>
          <w:p w14:paraId="7BCC328C">
            <w:pPr>
              <w:keepNext w:val="0"/>
              <w:keepLines w:val="0"/>
              <w:suppressLineNumbers w:val="0"/>
              <w:spacing w:before="0" w:beforeAutospacing="0" w:after="0" w:afterAutospacing="0" w:line="360" w:lineRule="exact"/>
              <w:ind w:left="0" w:right="0"/>
              <w:jc w:val="both"/>
              <w:rPr>
                <w:rFonts w:hint="eastAsia" w:ascii="Times New Roman" w:hAnsi="Times New Roman"/>
                <w:bCs/>
                <w:kern w:val="2"/>
                <w:sz w:val="21"/>
                <w:szCs w:val="20"/>
              </w:rPr>
            </w:pPr>
            <w:r>
              <w:rPr>
                <w:rFonts w:hint="eastAsia" w:ascii="宋体" w:hAnsi="宋体"/>
                <w:bCs/>
                <w:color w:val="0000FF"/>
                <w:kern w:val="2"/>
                <w:sz w:val="21"/>
                <w:szCs w:val="21"/>
              </w:rPr>
              <w:t>免费</w:t>
            </w:r>
            <w:r>
              <w:rPr>
                <w:rFonts w:hint="eastAsia" w:ascii="宋体" w:hAnsi="宋体"/>
                <w:bCs/>
                <w:color w:val="0000FF"/>
                <w:kern w:val="2"/>
                <w:sz w:val="21"/>
                <w:szCs w:val="21"/>
                <w:highlight w:val="none"/>
              </w:rPr>
              <w:t>提供软件升级服务,并免费开放设备接口，</w:t>
            </w:r>
            <w:r>
              <w:rPr>
                <w:rFonts w:hint="eastAsia" w:ascii="宋体" w:hAnsi="宋体"/>
                <w:bCs/>
                <w:color w:val="0000FF"/>
                <w:kern w:val="2"/>
                <w:sz w:val="21"/>
                <w:szCs w:val="21"/>
                <w:highlight w:val="none"/>
                <w:lang w:eastAsia="zh-CN"/>
              </w:rPr>
              <w:t>乙方承担全部接口费用，</w:t>
            </w:r>
            <w:r>
              <w:rPr>
                <w:rFonts w:hint="eastAsia" w:ascii="宋体" w:hAnsi="宋体"/>
                <w:bCs/>
                <w:color w:val="0000FF"/>
                <w:kern w:val="2"/>
                <w:sz w:val="21"/>
                <w:szCs w:val="21"/>
                <w:highlight w:val="none"/>
              </w:rPr>
              <w:t>无偿派人配合与医院信息系统（</w:t>
            </w:r>
            <w:r>
              <w:rPr>
                <w:rFonts w:hint="eastAsia" w:ascii="宋体" w:hAnsi="宋体"/>
                <w:bCs/>
                <w:color w:val="0000FF"/>
                <w:kern w:val="2"/>
                <w:sz w:val="21"/>
                <w:szCs w:val="21"/>
                <w:highlight w:val="none"/>
                <w:lang w:eastAsia="zh-CN"/>
              </w:rPr>
              <w:t>包括但不仅限于</w:t>
            </w:r>
            <w:r>
              <w:rPr>
                <w:rFonts w:hint="eastAsia" w:ascii="宋体" w:hAnsi="宋体"/>
                <w:bCs/>
                <w:color w:val="0000FF"/>
                <w:kern w:val="2"/>
                <w:sz w:val="21"/>
                <w:szCs w:val="21"/>
                <w:highlight w:val="none"/>
              </w:rPr>
              <w:t>HIS/LIS</w:t>
            </w:r>
            <w:r>
              <w:rPr>
                <w:rFonts w:hint="eastAsia" w:ascii="宋体" w:hAnsi="宋体"/>
                <w:bCs/>
                <w:color w:val="0000FF"/>
                <w:kern w:val="2"/>
                <w:sz w:val="21"/>
                <w:szCs w:val="21"/>
                <w:highlight w:val="none"/>
                <w:lang w:val="en-US" w:eastAsia="zh-CN"/>
              </w:rPr>
              <w:t>/PACS/设备耗材系统</w:t>
            </w:r>
            <w:r>
              <w:rPr>
                <w:rFonts w:hint="eastAsia" w:ascii="宋体" w:hAnsi="宋体"/>
                <w:bCs/>
                <w:color w:val="0000FF"/>
                <w:kern w:val="2"/>
                <w:sz w:val="21"/>
                <w:szCs w:val="21"/>
                <w:highlight w:val="none"/>
              </w:rPr>
              <w:t>）的连接工作(包括接口费与二次开发费)，直至该设备与医院信息系统可进行完整的数据交换；在</w:t>
            </w:r>
            <w:r>
              <w:rPr>
                <w:rFonts w:hint="eastAsia" w:ascii="宋体" w:hAnsi="宋体"/>
                <w:bCs/>
                <w:color w:val="0000FF"/>
                <w:kern w:val="2"/>
                <w:sz w:val="21"/>
                <w:szCs w:val="21"/>
                <w:highlight w:val="none"/>
                <w:lang w:eastAsia="zh-CN"/>
              </w:rPr>
              <w:t>质保</w:t>
            </w:r>
            <w:r>
              <w:rPr>
                <w:rFonts w:hint="eastAsia" w:ascii="宋体" w:hAnsi="宋体"/>
                <w:bCs/>
                <w:color w:val="0000FF"/>
                <w:kern w:val="2"/>
                <w:sz w:val="21"/>
                <w:szCs w:val="21"/>
                <w:highlight w:val="none"/>
              </w:rPr>
              <w:t>期内，当医院信息系统变更并需要与该设备连接时，需无偿</w:t>
            </w:r>
            <w:r>
              <w:rPr>
                <w:rFonts w:hint="eastAsia" w:ascii="宋体" w:hAnsi="宋体"/>
                <w:bCs/>
                <w:color w:val="0000FF"/>
                <w:kern w:val="2"/>
                <w:sz w:val="21"/>
                <w:szCs w:val="21"/>
              </w:rPr>
              <w:t>派人配合直至该设备与医院信息系统可进行完整的数据交换。</w:t>
            </w:r>
          </w:p>
        </w:tc>
      </w:tr>
      <w:tr w14:paraId="1904F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noWrap w:val="0"/>
            <w:vAlign w:val="center"/>
          </w:tcPr>
          <w:p w14:paraId="54A47B00">
            <w:pPr>
              <w:keepNext w:val="0"/>
              <w:keepLines w:val="0"/>
              <w:suppressLineNumbers w:val="0"/>
              <w:spacing w:before="0" w:beforeAutospacing="0" w:after="0" w:afterAutospacing="0" w:line="360" w:lineRule="exact"/>
              <w:ind w:left="0" w:right="0"/>
              <w:jc w:val="both"/>
              <w:rPr>
                <w:rFonts w:hint="eastAsia" w:ascii="Times New Roman" w:hAnsi="Times New Roman" w:eastAsia="宋体"/>
                <w:bCs/>
                <w:kern w:val="2"/>
                <w:sz w:val="21"/>
                <w:szCs w:val="20"/>
                <w:lang w:val="en-US" w:eastAsia="zh-CN"/>
              </w:rPr>
            </w:pPr>
            <w:r>
              <w:rPr>
                <w:rFonts w:hint="eastAsia" w:ascii="Times New Roman" w:hAnsi="Times New Roman"/>
                <w:bCs/>
                <w:kern w:val="2"/>
                <w:sz w:val="21"/>
                <w:szCs w:val="20"/>
                <w:lang w:val="en-US" w:eastAsia="zh-CN"/>
              </w:rPr>
              <w:t>6</w:t>
            </w:r>
          </w:p>
        </w:tc>
        <w:tc>
          <w:tcPr>
            <w:tcW w:w="1417" w:type="dxa"/>
            <w:gridSpan w:val="2"/>
            <w:noWrap w:val="0"/>
            <w:vAlign w:val="center"/>
          </w:tcPr>
          <w:p w14:paraId="31B4AE38">
            <w:pPr>
              <w:keepNext w:val="0"/>
              <w:keepLines w:val="0"/>
              <w:suppressLineNumbers w:val="0"/>
              <w:spacing w:before="0" w:beforeAutospacing="0" w:after="0" w:afterAutospacing="0" w:line="360" w:lineRule="exact"/>
              <w:ind w:left="0" w:right="0"/>
              <w:jc w:val="both"/>
              <w:rPr>
                <w:rFonts w:hint="eastAsia" w:ascii="Times New Roman" w:hAnsi="Times New Roman"/>
                <w:kern w:val="2"/>
                <w:sz w:val="21"/>
                <w:szCs w:val="21"/>
              </w:rPr>
            </w:pPr>
            <w:r>
              <w:rPr>
                <w:rFonts w:hint="eastAsia" w:ascii="Times New Roman" w:hAnsi="Times New Roman"/>
                <w:kern w:val="2"/>
                <w:sz w:val="21"/>
                <w:szCs w:val="21"/>
                <w:lang w:eastAsia="zh-CN"/>
              </w:rPr>
              <w:t>其他条款</w:t>
            </w:r>
          </w:p>
        </w:tc>
        <w:tc>
          <w:tcPr>
            <w:tcW w:w="6613" w:type="dxa"/>
            <w:gridSpan w:val="2"/>
            <w:noWrap w:val="0"/>
            <w:vAlign w:val="center"/>
          </w:tcPr>
          <w:p w14:paraId="31A5990B">
            <w:pPr>
              <w:keepNext w:val="0"/>
              <w:keepLines w:val="0"/>
              <w:suppressLineNumbers w:val="0"/>
              <w:spacing w:before="0" w:beforeAutospacing="0" w:after="0" w:afterAutospacing="0" w:line="360" w:lineRule="exact"/>
              <w:ind w:left="0" w:right="0"/>
              <w:jc w:val="both"/>
              <w:rPr>
                <w:rFonts w:hint="eastAsia" w:ascii="Times New Roman" w:hAnsi="Times New Roman"/>
                <w:bCs/>
                <w:kern w:val="2"/>
                <w:sz w:val="21"/>
                <w:szCs w:val="20"/>
              </w:rPr>
            </w:pPr>
            <w:r>
              <w:rPr>
                <w:rFonts w:hint="eastAsia" w:ascii="Times New Roman" w:hAnsi="Times New Roman"/>
                <w:bCs/>
                <w:color w:val="0000FF"/>
                <w:kern w:val="2"/>
                <w:sz w:val="21"/>
                <w:szCs w:val="21"/>
              </w:rPr>
              <w:t>投标人应按其投标文件中的承诺，进行其他售后服务工作。</w:t>
            </w:r>
          </w:p>
        </w:tc>
      </w:tr>
      <w:tr w14:paraId="41CD9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53" w:type="dxa"/>
            <w:gridSpan w:val="5"/>
            <w:noWrap w:val="0"/>
            <w:vAlign w:val="center"/>
          </w:tcPr>
          <w:p w14:paraId="5D57F78E">
            <w:pPr>
              <w:keepNext w:val="0"/>
              <w:keepLines w:val="0"/>
              <w:suppressLineNumbers w:val="0"/>
              <w:spacing w:before="0" w:beforeAutospacing="0" w:after="0" w:afterAutospacing="0" w:line="360" w:lineRule="exact"/>
              <w:ind w:left="0" w:right="0"/>
              <w:jc w:val="both"/>
              <w:rPr>
                <w:rFonts w:hint="default" w:ascii="宋体" w:hAnsi="宋体"/>
                <w:b/>
                <w:kern w:val="2"/>
                <w:sz w:val="21"/>
                <w:szCs w:val="20"/>
              </w:rPr>
            </w:pPr>
            <w:r>
              <w:rPr>
                <w:rFonts w:hint="eastAsia" w:ascii="宋体" w:hAnsi="宋体"/>
                <w:b/>
                <w:kern w:val="2"/>
                <w:sz w:val="21"/>
                <w:szCs w:val="20"/>
              </w:rPr>
              <w:t>（二）</w:t>
            </w:r>
            <w:r>
              <w:rPr>
                <w:rFonts w:hint="eastAsia" w:ascii="宋体" w:hAnsi="宋体"/>
                <w:b/>
                <w:kern w:val="2"/>
                <w:sz w:val="21"/>
                <w:szCs w:val="20"/>
                <w:lang w:eastAsia="zh-CN"/>
              </w:rPr>
              <w:t>质保期</w:t>
            </w:r>
            <w:r>
              <w:rPr>
                <w:rFonts w:hint="eastAsia" w:ascii="宋体" w:hAnsi="宋体"/>
                <w:b/>
                <w:kern w:val="2"/>
                <w:sz w:val="21"/>
                <w:szCs w:val="20"/>
              </w:rPr>
              <w:t>外售后服务要求</w:t>
            </w:r>
          </w:p>
        </w:tc>
      </w:tr>
      <w:tr w14:paraId="7456D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2"/>
            <w:vMerge w:val="restart"/>
            <w:noWrap w:val="0"/>
            <w:vAlign w:val="center"/>
          </w:tcPr>
          <w:p w14:paraId="2872E649">
            <w:pPr>
              <w:keepNext w:val="0"/>
              <w:keepLines w:val="0"/>
              <w:suppressLineNumbers w:val="0"/>
              <w:spacing w:before="0" w:beforeAutospacing="0" w:after="0" w:afterAutospacing="0" w:line="360" w:lineRule="exact"/>
              <w:ind w:left="0" w:right="0"/>
              <w:jc w:val="center"/>
              <w:rPr>
                <w:rFonts w:hint="default" w:ascii="宋体" w:hAnsi="宋体"/>
                <w:b/>
                <w:kern w:val="2"/>
                <w:sz w:val="20"/>
                <w:szCs w:val="20"/>
              </w:rPr>
            </w:pPr>
            <w:r>
              <w:rPr>
                <w:rFonts w:hint="eastAsia" w:ascii="宋体" w:hAnsi="宋体"/>
                <w:b/>
                <w:kern w:val="2"/>
                <w:sz w:val="20"/>
                <w:szCs w:val="20"/>
              </w:rPr>
              <w:t>1</w:t>
            </w:r>
          </w:p>
        </w:tc>
        <w:tc>
          <w:tcPr>
            <w:tcW w:w="1417" w:type="dxa"/>
            <w:gridSpan w:val="2"/>
            <w:vMerge w:val="restart"/>
            <w:noWrap w:val="0"/>
            <w:vAlign w:val="center"/>
          </w:tcPr>
          <w:p w14:paraId="772FEF8A">
            <w:pPr>
              <w:keepNext w:val="0"/>
              <w:keepLines w:val="0"/>
              <w:suppressLineNumbers w:val="0"/>
              <w:spacing w:before="0" w:beforeAutospacing="0" w:after="0" w:afterAutospacing="0" w:line="360" w:lineRule="exact"/>
              <w:ind w:left="0" w:right="0"/>
              <w:jc w:val="center"/>
              <w:rPr>
                <w:rFonts w:hint="default" w:ascii="宋体" w:hAnsi="宋体"/>
                <w:b/>
                <w:color w:val="000000"/>
                <w:kern w:val="2"/>
                <w:sz w:val="20"/>
                <w:szCs w:val="20"/>
              </w:rPr>
            </w:pPr>
            <w:r>
              <w:rPr>
                <w:rStyle w:val="26"/>
                <w:rFonts w:hint="eastAsia" w:ascii="宋体" w:hAnsi="宋体" w:cs="宋体"/>
                <w:color w:val="000000"/>
                <w:kern w:val="2"/>
                <w:sz w:val="20"/>
                <w:szCs w:val="20"/>
              </w:rPr>
              <w:t>维修零配件、消耗品和延续保修合同的报价</w:t>
            </w:r>
          </w:p>
        </w:tc>
        <w:tc>
          <w:tcPr>
            <w:tcW w:w="6585" w:type="dxa"/>
            <w:noWrap w:val="0"/>
            <w:vAlign w:val="center"/>
          </w:tcPr>
          <w:p w14:paraId="58E2B6A5">
            <w:pPr>
              <w:keepNext w:val="0"/>
              <w:keepLines w:val="0"/>
              <w:suppressLineNumbers w:val="0"/>
              <w:spacing w:before="0" w:beforeAutospacing="0" w:after="0" w:afterAutospacing="0" w:line="360" w:lineRule="exact"/>
              <w:ind w:left="0" w:right="0"/>
              <w:jc w:val="both"/>
              <w:rPr>
                <w:rFonts w:hint="default" w:ascii="宋体" w:hAnsi="宋体"/>
                <w:b/>
                <w:color w:val="000000"/>
                <w:kern w:val="2"/>
                <w:sz w:val="21"/>
                <w:szCs w:val="20"/>
              </w:rPr>
            </w:pPr>
            <w:r>
              <w:rPr>
                <w:rFonts w:hint="eastAsia" w:ascii="宋体" w:hAnsi="宋体"/>
                <w:bCs/>
                <w:color w:val="0000FF"/>
                <w:kern w:val="2"/>
                <w:sz w:val="21"/>
                <w:szCs w:val="21"/>
              </w:rPr>
              <w:t>1.1由设备制造商提供售后服务，</w:t>
            </w:r>
            <w:r>
              <w:rPr>
                <w:rFonts w:hint="eastAsia" w:ascii="宋体" w:hAnsi="宋体"/>
                <w:bCs/>
                <w:color w:val="0000FF"/>
                <w:kern w:val="2"/>
                <w:sz w:val="21"/>
                <w:szCs w:val="21"/>
                <w:lang w:val="en-US" w:eastAsia="zh-CN"/>
              </w:rPr>
              <w:t>4</w:t>
            </w:r>
            <w:r>
              <w:rPr>
                <w:rFonts w:hint="eastAsia" w:ascii="宋体" w:hAnsi="宋体"/>
                <w:bCs/>
                <w:color w:val="0000FF"/>
                <w:kern w:val="2"/>
                <w:sz w:val="21"/>
                <w:szCs w:val="21"/>
              </w:rPr>
              <w:t>小时内响应，24小时维修到位，并在</w:t>
            </w:r>
            <w:r>
              <w:rPr>
                <w:rFonts w:hint="eastAsia" w:ascii="宋体" w:hAnsi="宋体"/>
                <w:bCs/>
                <w:color w:val="0000FF"/>
                <w:kern w:val="2"/>
                <w:sz w:val="21"/>
                <w:szCs w:val="21"/>
                <w:lang w:val="en-US" w:eastAsia="zh-CN"/>
              </w:rPr>
              <w:t>72</w:t>
            </w:r>
            <w:r>
              <w:rPr>
                <w:rFonts w:hint="eastAsia" w:ascii="宋体" w:hAnsi="宋体"/>
                <w:bCs/>
                <w:color w:val="0000FF"/>
                <w:kern w:val="2"/>
                <w:sz w:val="21"/>
                <w:szCs w:val="21"/>
              </w:rPr>
              <w:t>小时内消除故障（不可抗力情况除外）。消耗品和零配件供应及时，</w:t>
            </w:r>
            <w:r>
              <w:rPr>
                <w:rFonts w:hint="eastAsia" w:ascii="宋体" w:hAnsi="宋体"/>
                <w:bCs/>
                <w:color w:val="0000FF"/>
                <w:kern w:val="2"/>
                <w:sz w:val="21"/>
                <w:szCs w:val="21"/>
                <w:u w:val="none"/>
                <w:lang w:eastAsia="zh-CN"/>
              </w:rPr>
              <w:t>在24小时内或紧急情况下，未能修复，提供具有同样功能的备用机供采购方使用。</w:t>
            </w:r>
          </w:p>
        </w:tc>
      </w:tr>
      <w:tr w14:paraId="260BF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2"/>
            <w:vMerge w:val="continue"/>
            <w:noWrap w:val="0"/>
            <w:vAlign w:val="center"/>
          </w:tcPr>
          <w:p w14:paraId="58883C2E">
            <w:pPr>
              <w:keepNext w:val="0"/>
              <w:keepLines w:val="0"/>
              <w:suppressLineNumbers w:val="0"/>
              <w:spacing w:before="0" w:beforeAutospacing="0" w:after="0" w:afterAutospacing="0" w:line="360" w:lineRule="exact"/>
              <w:ind w:left="0" w:right="0"/>
              <w:jc w:val="center"/>
              <w:rPr>
                <w:rFonts w:hint="default" w:ascii="宋体" w:hAnsi="宋体"/>
                <w:b/>
                <w:kern w:val="2"/>
                <w:sz w:val="21"/>
                <w:szCs w:val="20"/>
              </w:rPr>
            </w:pPr>
          </w:p>
        </w:tc>
        <w:tc>
          <w:tcPr>
            <w:tcW w:w="1417" w:type="dxa"/>
            <w:gridSpan w:val="2"/>
            <w:vMerge w:val="continue"/>
            <w:noWrap w:val="0"/>
            <w:vAlign w:val="center"/>
          </w:tcPr>
          <w:p w14:paraId="7997E78F">
            <w:pPr>
              <w:keepNext w:val="0"/>
              <w:keepLines w:val="0"/>
              <w:suppressLineNumbers w:val="0"/>
              <w:spacing w:before="0" w:beforeAutospacing="0" w:after="0" w:afterAutospacing="0" w:line="360" w:lineRule="exact"/>
              <w:ind w:left="0" w:right="0"/>
              <w:jc w:val="both"/>
              <w:rPr>
                <w:rStyle w:val="26"/>
                <w:rFonts w:hint="default" w:ascii="宋体" w:hAnsi="宋体" w:cs="宋体"/>
                <w:color w:val="000000"/>
                <w:kern w:val="2"/>
                <w:sz w:val="20"/>
                <w:szCs w:val="20"/>
              </w:rPr>
            </w:pPr>
          </w:p>
        </w:tc>
        <w:tc>
          <w:tcPr>
            <w:tcW w:w="6585" w:type="dxa"/>
            <w:noWrap w:val="0"/>
            <w:vAlign w:val="center"/>
          </w:tcPr>
          <w:p w14:paraId="2CACEB5E">
            <w:pPr>
              <w:keepNext w:val="0"/>
              <w:keepLines w:val="0"/>
              <w:widowControl w:val="0"/>
              <w:suppressLineNumbers w:val="0"/>
              <w:spacing w:before="0" w:beforeAutospacing="0" w:after="0" w:afterAutospacing="0"/>
              <w:ind w:right="0"/>
              <w:jc w:val="left"/>
              <w:rPr>
                <w:rFonts w:hint="default" w:ascii="宋体" w:hAnsi="宋体" w:eastAsia="宋体" w:cs="Times New Roman"/>
                <w:b/>
                <w:color w:val="000000"/>
                <w:kern w:val="2"/>
                <w:sz w:val="21"/>
                <w:lang w:val="en-US" w:eastAsia="zh-CN" w:bidi="ar-SA"/>
              </w:rPr>
            </w:pPr>
            <w:r>
              <w:rPr>
                <w:rFonts w:hint="eastAsia" w:ascii="宋体" w:hAnsi="宋体" w:eastAsia="宋体" w:cs="Times New Roman"/>
                <w:bCs/>
                <w:color w:val="0000FF"/>
                <w:kern w:val="2"/>
                <w:sz w:val="21"/>
                <w:szCs w:val="21"/>
                <w:lang w:val="en-US" w:eastAsia="zh-CN" w:bidi="ar-SA"/>
              </w:rPr>
              <w:t>1.2 保修期：系指中标供应商提供的产品不能正常使用时，中标供应商可收取费用，同时提供维修、更换以确保产品正常使用的时间期限。此时间期限从质保期期满之日起计算,终身保修。</w:t>
            </w:r>
          </w:p>
        </w:tc>
      </w:tr>
      <w:tr w14:paraId="1F08A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53" w:type="dxa"/>
            <w:gridSpan w:val="5"/>
            <w:noWrap w:val="0"/>
            <w:vAlign w:val="center"/>
          </w:tcPr>
          <w:p w14:paraId="0A141467">
            <w:pPr>
              <w:keepNext w:val="0"/>
              <w:keepLines w:val="0"/>
              <w:suppressLineNumbers w:val="0"/>
              <w:spacing w:before="0" w:beforeAutospacing="0" w:after="0" w:afterAutospacing="0" w:line="360" w:lineRule="exact"/>
              <w:ind w:left="0" w:right="0"/>
              <w:jc w:val="both"/>
              <w:rPr>
                <w:rFonts w:hint="default" w:ascii="宋体" w:hAnsi="宋体"/>
                <w:b/>
                <w:kern w:val="2"/>
                <w:sz w:val="21"/>
                <w:szCs w:val="20"/>
              </w:rPr>
            </w:pPr>
            <w:r>
              <w:rPr>
                <w:rFonts w:hint="eastAsia" w:ascii="宋体" w:hAnsi="宋体"/>
                <w:b/>
                <w:kern w:val="2"/>
                <w:sz w:val="21"/>
                <w:szCs w:val="20"/>
              </w:rPr>
              <w:t>（三）其他商务要求</w:t>
            </w:r>
          </w:p>
        </w:tc>
      </w:tr>
      <w:tr w14:paraId="3F5FC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2"/>
            <w:vMerge w:val="restart"/>
            <w:noWrap w:val="0"/>
            <w:vAlign w:val="center"/>
          </w:tcPr>
          <w:p w14:paraId="683FC78A">
            <w:pPr>
              <w:keepNext w:val="0"/>
              <w:keepLines w:val="0"/>
              <w:suppressLineNumbers w:val="0"/>
              <w:spacing w:before="0" w:beforeAutospacing="0" w:after="0" w:afterAutospacing="0" w:line="360" w:lineRule="exact"/>
              <w:ind w:left="0" w:right="0"/>
              <w:jc w:val="center"/>
              <w:rPr>
                <w:rFonts w:hint="default" w:ascii="宋体" w:hAnsi="宋体"/>
                <w:b/>
                <w:kern w:val="2"/>
                <w:sz w:val="20"/>
                <w:szCs w:val="20"/>
              </w:rPr>
            </w:pPr>
            <w:r>
              <w:rPr>
                <w:rFonts w:hint="eastAsia" w:ascii="宋体" w:hAnsi="宋体"/>
                <w:b/>
                <w:kern w:val="2"/>
                <w:sz w:val="20"/>
                <w:szCs w:val="20"/>
              </w:rPr>
              <w:t>1</w:t>
            </w:r>
          </w:p>
        </w:tc>
        <w:tc>
          <w:tcPr>
            <w:tcW w:w="1417" w:type="dxa"/>
            <w:gridSpan w:val="2"/>
            <w:vMerge w:val="restart"/>
            <w:noWrap w:val="0"/>
            <w:vAlign w:val="center"/>
          </w:tcPr>
          <w:p w14:paraId="2D7AFB77">
            <w:pPr>
              <w:keepNext w:val="0"/>
              <w:keepLines w:val="0"/>
              <w:suppressLineNumbers w:val="0"/>
              <w:spacing w:before="0" w:beforeAutospacing="0" w:after="0" w:afterAutospacing="0" w:line="360" w:lineRule="exact"/>
              <w:ind w:left="0" w:right="0"/>
              <w:jc w:val="center"/>
              <w:rPr>
                <w:rFonts w:hint="default" w:ascii="宋体" w:hAnsi="宋体"/>
                <w:b/>
                <w:kern w:val="2"/>
                <w:sz w:val="20"/>
                <w:szCs w:val="20"/>
              </w:rPr>
            </w:pPr>
            <w:r>
              <w:rPr>
                <w:rFonts w:hint="eastAsia" w:ascii="宋体" w:hAnsi="宋体"/>
                <w:b/>
                <w:kern w:val="2"/>
                <w:sz w:val="20"/>
                <w:szCs w:val="20"/>
              </w:rPr>
              <w:t>交货条件及争议解决方法</w:t>
            </w:r>
          </w:p>
        </w:tc>
        <w:tc>
          <w:tcPr>
            <w:tcW w:w="6585" w:type="dxa"/>
            <w:noWrap w:val="0"/>
            <w:vAlign w:val="center"/>
          </w:tcPr>
          <w:p w14:paraId="7EDAE726">
            <w:pPr>
              <w:keepNext w:val="0"/>
              <w:keepLines w:val="0"/>
              <w:suppressLineNumbers w:val="0"/>
              <w:adjustRightInd w:val="0"/>
              <w:snapToGrid w:val="0"/>
              <w:spacing w:before="0" w:beforeAutospacing="0" w:after="0" w:afterAutospacing="0" w:line="276" w:lineRule="auto"/>
              <w:ind w:left="0" w:right="0" w:firstLine="0" w:firstLineChars="0"/>
              <w:jc w:val="both"/>
              <w:rPr>
                <w:rFonts w:hint="default" w:ascii="宋体" w:hAnsi="宋体" w:cs="宋体"/>
                <w:color w:val="000000"/>
                <w:kern w:val="2"/>
                <w:sz w:val="20"/>
                <w:szCs w:val="20"/>
              </w:rPr>
            </w:pPr>
            <w:r>
              <w:rPr>
                <w:rFonts w:hint="eastAsia" w:ascii="宋体" w:hAnsi="宋体" w:cs="宋体"/>
                <w:b/>
                <w:bCs/>
                <w:color w:val="0000FF"/>
                <w:kern w:val="2"/>
                <w:sz w:val="20"/>
                <w:szCs w:val="20"/>
              </w:rPr>
              <w:t>1.1履约时间和地点：</w:t>
            </w:r>
            <w:r>
              <w:rPr>
                <w:rFonts w:hint="eastAsia" w:ascii="宋体" w:hAnsi="宋体" w:cs="宋体"/>
                <w:color w:val="0000FF"/>
                <w:kern w:val="2"/>
                <w:sz w:val="20"/>
                <w:szCs w:val="20"/>
              </w:rPr>
              <w:t>投标供应商在签订合同</w:t>
            </w:r>
            <w:r>
              <w:rPr>
                <w:rFonts w:hint="eastAsia" w:ascii="宋体" w:hAnsi="宋体" w:cs="宋体"/>
                <w:color w:val="0000FF"/>
                <w:kern w:val="2"/>
                <w:sz w:val="20"/>
                <w:szCs w:val="20"/>
                <w:lang w:eastAsia="zh-CN"/>
              </w:rPr>
              <w:t>并接到采购方通知</w:t>
            </w:r>
            <w:r>
              <w:rPr>
                <w:rFonts w:hint="eastAsia" w:ascii="宋体" w:hAnsi="宋体" w:cs="宋体"/>
                <w:color w:val="0000FF"/>
                <w:kern w:val="2"/>
                <w:sz w:val="20"/>
                <w:szCs w:val="20"/>
              </w:rPr>
              <w:t>之日起</w:t>
            </w:r>
            <w:r>
              <w:rPr>
                <w:rFonts w:hint="default" w:ascii="宋体" w:hAnsi="宋体" w:cs="宋体"/>
                <w:color w:val="0000FF"/>
                <w:kern w:val="2"/>
                <w:sz w:val="20"/>
                <w:szCs w:val="20"/>
              </w:rPr>
              <w:t>30</w:t>
            </w:r>
            <w:r>
              <w:rPr>
                <w:rFonts w:hint="eastAsia" w:ascii="宋体" w:hAnsi="宋体" w:cs="宋体"/>
                <w:color w:val="0000FF"/>
                <w:kern w:val="2"/>
                <w:sz w:val="20"/>
                <w:szCs w:val="20"/>
                <w:lang w:eastAsia="zh-CN"/>
              </w:rPr>
              <w:t>（日历）</w:t>
            </w:r>
            <w:r>
              <w:rPr>
                <w:rFonts w:hint="eastAsia" w:ascii="宋体" w:hAnsi="宋体" w:cs="宋体"/>
                <w:color w:val="0000FF"/>
                <w:kern w:val="2"/>
                <w:sz w:val="20"/>
                <w:szCs w:val="20"/>
              </w:rPr>
              <w:t>天内交货，交货地点为</w:t>
            </w:r>
            <w:r>
              <w:rPr>
                <w:rFonts w:hint="eastAsia" w:ascii="宋体" w:hAnsi="宋体" w:cs="宋体"/>
                <w:color w:val="0000FF"/>
                <w:kern w:val="2"/>
                <w:sz w:val="20"/>
                <w:szCs w:val="20"/>
                <w:lang w:eastAsia="zh-CN"/>
              </w:rPr>
              <w:t>广州中医药大学深圳医院院内</w:t>
            </w:r>
            <w:r>
              <w:rPr>
                <w:rFonts w:hint="eastAsia" w:ascii="宋体" w:hAnsi="宋体" w:cs="宋体"/>
                <w:color w:val="0000FF"/>
                <w:kern w:val="2"/>
                <w:sz w:val="20"/>
                <w:szCs w:val="20"/>
              </w:rPr>
              <w:t>。</w:t>
            </w:r>
          </w:p>
        </w:tc>
      </w:tr>
      <w:tr w14:paraId="083AB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2"/>
            <w:vMerge w:val="continue"/>
            <w:noWrap w:val="0"/>
            <w:vAlign w:val="center"/>
          </w:tcPr>
          <w:p w14:paraId="7D3CCF66">
            <w:pPr>
              <w:keepNext w:val="0"/>
              <w:keepLines w:val="0"/>
              <w:suppressLineNumbers w:val="0"/>
              <w:spacing w:before="0" w:beforeAutospacing="0" w:after="0" w:afterAutospacing="0" w:line="360" w:lineRule="exact"/>
              <w:ind w:left="0" w:right="0"/>
              <w:jc w:val="center"/>
              <w:rPr>
                <w:rFonts w:hint="default" w:ascii="宋体" w:hAnsi="宋体"/>
                <w:b/>
                <w:kern w:val="2"/>
                <w:sz w:val="20"/>
                <w:szCs w:val="20"/>
              </w:rPr>
            </w:pPr>
          </w:p>
        </w:tc>
        <w:tc>
          <w:tcPr>
            <w:tcW w:w="1417" w:type="dxa"/>
            <w:gridSpan w:val="2"/>
            <w:vMerge w:val="continue"/>
            <w:noWrap w:val="0"/>
            <w:vAlign w:val="center"/>
          </w:tcPr>
          <w:p w14:paraId="2A31DBBB">
            <w:pPr>
              <w:keepNext w:val="0"/>
              <w:keepLines w:val="0"/>
              <w:suppressLineNumbers w:val="0"/>
              <w:spacing w:before="0" w:beforeAutospacing="0" w:after="0" w:afterAutospacing="0" w:line="360" w:lineRule="exact"/>
              <w:ind w:left="0" w:right="0"/>
              <w:jc w:val="center"/>
              <w:rPr>
                <w:rFonts w:hint="default" w:ascii="宋体" w:hAnsi="宋体"/>
                <w:b/>
                <w:kern w:val="2"/>
                <w:sz w:val="20"/>
                <w:szCs w:val="20"/>
              </w:rPr>
            </w:pPr>
          </w:p>
        </w:tc>
        <w:tc>
          <w:tcPr>
            <w:tcW w:w="6585" w:type="dxa"/>
            <w:noWrap w:val="0"/>
            <w:vAlign w:val="center"/>
          </w:tcPr>
          <w:p w14:paraId="18E191D7">
            <w:pPr>
              <w:keepNext w:val="0"/>
              <w:keepLines w:val="0"/>
              <w:suppressLineNumbers w:val="0"/>
              <w:spacing w:before="0" w:beforeAutospacing="0" w:after="0" w:afterAutospacing="0" w:line="360" w:lineRule="exact"/>
              <w:ind w:left="0" w:right="0"/>
              <w:jc w:val="both"/>
              <w:rPr>
                <w:rFonts w:hint="eastAsia" w:ascii="宋体" w:hAnsi="宋体" w:cs="宋体"/>
                <w:b/>
                <w:bCs/>
                <w:color w:val="0000FF"/>
                <w:kern w:val="2"/>
                <w:sz w:val="20"/>
                <w:szCs w:val="20"/>
              </w:rPr>
            </w:pPr>
            <w:r>
              <w:rPr>
                <w:rFonts w:hint="default" w:ascii="宋体" w:hAnsi="宋体" w:cs="宋体"/>
                <w:b/>
                <w:bCs/>
                <w:color w:val="0000FF"/>
                <w:kern w:val="2"/>
                <w:sz w:val="20"/>
                <w:szCs w:val="20"/>
              </w:rPr>
              <w:t>1.2</w:t>
            </w:r>
            <w:r>
              <w:rPr>
                <w:rFonts w:hint="eastAsia" w:ascii="宋体" w:hAnsi="宋体" w:cs="宋体"/>
                <w:b/>
                <w:bCs/>
                <w:color w:val="0000FF"/>
                <w:kern w:val="2"/>
                <w:sz w:val="20"/>
                <w:szCs w:val="20"/>
              </w:rPr>
              <w:t>付款期限和方式：</w:t>
            </w:r>
          </w:p>
          <w:p w14:paraId="35AB87AD">
            <w:pPr>
              <w:keepNext w:val="0"/>
              <w:keepLines w:val="0"/>
              <w:suppressLineNumbers w:val="0"/>
              <w:spacing w:before="0" w:beforeAutospacing="0" w:after="0" w:afterAutospacing="0" w:line="360" w:lineRule="exact"/>
              <w:ind w:left="0" w:right="0"/>
              <w:jc w:val="both"/>
              <w:rPr>
                <w:rFonts w:hint="eastAsia" w:ascii="宋体" w:hAnsi="宋体" w:cs="宋体"/>
                <w:color w:val="0000FF"/>
                <w:kern w:val="2"/>
                <w:sz w:val="20"/>
                <w:szCs w:val="20"/>
              </w:rPr>
            </w:pPr>
            <w:r>
              <w:rPr>
                <w:rFonts w:hint="eastAsia" w:ascii="宋体" w:hAnsi="宋体" w:cs="宋体"/>
                <w:color w:val="0000FF"/>
                <w:kern w:val="2"/>
                <w:sz w:val="20"/>
                <w:szCs w:val="20"/>
              </w:rPr>
              <w:t>1.</w:t>
            </w:r>
            <w:r>
              <w:rPr>
                <w:rFonts w:hint="eastAsia" w:ascii="宋体" w:hAnsi="宋体" w:cs="宋体"/>
                <w:color w:val="0000FF"/>
                <w:kern w:val="2"/>
                <w:sz w:val="20"/>
                <w:szCs w:val="20"/>
                <w:lang w:val="en-US" w:eastAsia="zh-CN"/>
              </w:rPr>
              <w:t>2.1.</w:t>
            </w:r>
            <w:r>
              <w:rPr>
                <w:rFonts w:hint="eastAsia" w:ascii="宋体" w:hAnsi="宋体" w:cs="宋体"/>
                <w:color w:val="0000FF"/>
                <w:kern w:val="2"/>
                <w:sz w:val="20"/>
                <w:szCs w:val="20"/>
              </w:rPr>
              <w:t>货到安装、调试验收合格，提供</w:t>
            </w:r>
            <w:r>
              <w:rPr>
                <w:rFonts w:hint="eastAsia" w:ascii="宋体" w:hAnsi="宋体" w:cs="宋体"/>
                <w:color w:val="0000FF"/>
                <w:kern w:val="2"/>
                <w:sz w:val="20"/>
                <w:szCs w:val="20"/>
                <w:lang w:eastAsia="zh-CN"/>
              </w:rPr>
              <w:t>中标方</w:t>
            </w:r>
            <w:r>
              <w:rPr>
                <w:rFonts w:hint="eastAsia" w:ascii="宋体" w:hAnsi="宋体" w:cs="宋体"/>
                <w:color w:val="0000FF"/>
                <w:kern w:val="2"/>
                <w:sz w:val="20"/>
                <w:szCs w:val="20"/>
              </w:rPr>
              <w:t>与设备原厂、中国总代或区域总代签订的保修合同或原厂、中国总代或区域总代的保修承诺函后，</w:t>
            </w:r>
            <w:r>
              <w:rPr>
                <w:rFonts w:hint="eastAsia" w:ascii="宋体" w:hAnsi="宋体" w:cs="宋体"/>
                <w:color w:val="0000FF"/>
                <w:kern w:val="2"/>
                <w:sz w:val="20"/>
                <w:szCs w:val="20"/>
                <w:lang w:eastAsia="zh-CN"/>
              </w:rPr>
              <w:t>中标方</w:t>
            </w:r>
            <w:r>
              <w:rPr>
                <w:rFonts w:hint="eastAsia" w:ascii="宋体" w:hAnsi="宋体" w:cs="宋体"/>
                <w:color w:val="0000FF"/>
                <w:kern w:val="2"/>
                <w:sz w:val="20"/>
                <w:szCs w:val="20"/>
              </w:rPr>
              <w:t>应按深圳市福田区财政局的财税要求出具本合同全额价款的正规发票，由</w:t>
            </w:r>
            <w:r>
              <w:rPr>
                <w:rFonts w:hint="eastAsia" w:ascii="宋体" w:hAnsi="宋体" w:cs="宋体"/>
                <w:color w:val="0000FF"/>
                <w:kern w:val="2"/>
                <w:sz w:val="20"/>
                <w:szCs w:val="20"/>
                <w:lang w:val="en-US" w:eastAsia="zh-CN"/>
              </w:rPr>
              <w:t>采购</w:t>
            </w:r>
            <w:r>
              <w:rPr>
                <w:rFonts w:hint="eastAsia" w:ascii="宋体" w:hAnsi="宋体" w:cs="宋体"/>
                <w:color w:val="0000FF"/>
                <w:kern w:val="2"/>
                <w:sz w:val="20"/>
                <w:szCs w:val="20"/>
                <w:lang w:eastAsia="zh-CN"/>
              </w:rPr>
              <w:t>方</w:t>
            </w:r>
            <w:r>
              <w:rPr>
                <w:rFonts w:hint="eastAsia" w:ascii="宋体" w:hAnsi="宋体" w:cs="宋体"/>
                <w:color w:val="0000FF"/>
                <w:kern w:val="2"/>
                <w:sz w:val="20"/>
                <w:szCs w:val="20"/>
              </w:rPr>
              <w:t>向</w:t>
            </w:r>
            <w:r>
              <w:rPr>
                <w:rFonts w:hint="eastAsia" w:ascii="宋体" w:hAnsi="宋体" w:cs="宋体"/>
                <w:color w:val="0000FF"/>
                <w:kern w:val="2"/>
                <w:sz w:val="20"/>
                <w:szCs w:val="20"/>
                <w:lang w:eastAsia="zh-CN"/>
              </w:rPr>
              <w:t>中标方</w:t>
            </w:r>
            <w:r>
              <w:rPr>
                <w:rFonts w:hint="eastAsia" w:ascii="宋体" w:hAnsi="宋体" w:cs="宋体"/>
                <w:color w:val="0000FF"/>
                <w:kern w:val="2"/>
                <w:sz w:val="20"/>
                <w:szCs w:val="20"/>
              </w:rPr>
              <w:t>支付合同价款的100%。</w:t>
            </w:r>
          </w:p>
          <w:p w14:paraId="48406D0B">
            <w:pPr>
              <w:keepNext w:val="0"/>
              <w:keepLines w:val="0"/>
              <w:suppressLineNumbers w:val="0"/>
              <w:spacing w:before="0" w:beforeAutospacing="0" w:after="0" w:afterAutospacing="0" w:line="360" w:lineRule="exact"/>
              <w:ind w:left="0" w:right="0"/>
              <w:jc w:val="both"/>
              <w:rPr>
                <w:rFonts w:hint="eastAsia" w:ascii="宋体" w:hAnsi="宋体" w:eastAsia="宋体" w:cs="宋体"/>
                <w:color w:val="0000FF"/>
                <w:kern w:val="2"/>
                <w:sz w:val="20"/>
                <w:szCs w:val="20"/>
                <w:lang w:eastAsia="zh-CN"/>
              </w:rPr>
            </w:pPr>
          </w:p>
          <w:p w14:paraId="3E6A613D">
            <w:pPr>
              <w:keepNext w:val="0"/>
              <w:keepLines w:val="0"/>
              <w:suppressLineNumbers w:val="0"/>
              <w:spacing w:before="0" w:beforeAutospacing="0" w:after="0" w:afterAutospacing="0" w:line="360" w:lineRule="exact"/>
              <w:ind w:left="0" w:right="0"/>
              <w:jc w:val="both"/>
              <w:rPr>
                <w:rFonts w:hint="eastAsia" w:ascii="宋体" w:hAnsi="宋体" w:eastAsia="宋体" w:cs="宋体"/>
                <w:color w:val="0000FF"/>
                <w:kern w:val="2"/>
                <w:sz w:val="20"/>
                <w:szCs w:val="20"/>
                <w:lang w:eastAsia="zh-CN"/>
              </w:rPr>
            </w:pPr>
            <w:r>
              <w:rPr>
                <w:rFonts w:hint="eastAsia" w:ascii="宋体" w:hAnsi="宋体" w:cs="宋体"/>
                <w:color w:val="0000FF"/>
                <w:kern w:val="2"/>
                <w:sz w:val="20"/>
                <w:szCs w:val="20"/>
                <w:lang w:val="en-US" w:eastAsia="zh-CN"/>
              </w:rPr>
              <w:t>1.</w:t>
            </w:r>
            <w:r>
              <w:rPr>
                <w:rFonts w:hint="eastAsia" w:ascii="宋体" w:hAnsi="宋体" w:cs="宋体"/>
                <w:color w:val="0000FF"/>
                <w:kern w:val="2"/>
                <w:sz w:val="20"/>
                <w:szCs w:val="20"/>
              </w:rPr>
              <w:t>2.</w:t>
            </w:r>
            <w:r>
              <w:rPr>
                <w:rFonts w:hint="eastAsia" w:ascii="宋体" w:hAnsi="宋体" w:cs="宋体"/>
                <w:color w:val="0000FF"/>
                <w:kern w:val="2"/>
                <w:sz w:val="20"/>
                <w:szCs w:val="20"/>
                <w:lang w:val="en-US" w:eastAsia="zh-CN"/>
              </w:rPr>
              <w:t>2.</w:t>
            </w:r>
            <w:r>
              <w:rPr>
                <w:rFonts w:hint="eastAsia" w:ascii="宋体" w:hAnsi="宋体" w:cs="宋体"/>
                <w:color w:val="0000FF"/>
                <w:kern w:val="2"/>
                <w:sz w:val="20"/>
                <w:szCs w:val="20"/>
                <w:lang w:eastAsia="zh-CN"/>
              </w:rPr>
              <w:t>中标方</w:t>
            </w:r>
            <w:r>
              <w:rPr>
                <w:rFonts w:hint="eastAsia" w:ascii="宋体" w:hAnsi="宋体" w:cs="宋体"/>
                <w:color w:val="0000FF"/>
                <w:kern w:val="2"/>
                <w:sz w:val="20"/>
                <w:szCs w:val="20"/>
              </w:rPr>
              <w:t>向</w:t>
            </w:r>
            <w:r>
              <w:rPr>
                <w:rFonts w:hint="eastAsia" w:ascii="宋体" w:hAnsi="宋体" w:cs="宋体"/>
                <w:color w:val="0000FF"/>
                <w:kern w:val="2"/>
                <w:sz w:val="20"/>
                <w:szCs w:val="20"/>
                <w:lang w:eastAsia="zh-CN"/>
              </w:rPr>
              <w:t>采购方</w:t>
            </w:r>
            <w:r>
              <w:rPr>
                <w:rFonts w:hint="eastAsia" w:ascii="宋体" w:hAnsi="宋体" w:cs="宋体"/>
                <w:color w:val="0000FF"/>
                <w:kern w:val="2"/>
                <w:sz w:val="20"/>
                <w:szCs w:val="20"/>
              </w:rPr>
              <w:t>请款前应向</w:t>
            </w:r>
            <w:r>
              <w:rPr>
                <w:rFonts w:hint="eastAsia" w:ascii="宋体" w:hAnsi="宋体" w:cs="宋体"/>
                <w:color w:val="0000FF"/>
                <w:kern w:val="2"/>
                <w:sz w:val="20"/>
                <w:szCs w:val="20"/>
                <w:lang w:eastAsia="zh-CN"/>
              </w:rPr>
              <w:t>采购方</w:t>
            </w:r>
            <w:r>
              <w:rPr>
                <w:rFonts w:hint="eastAsia" w:ascii="宋体" w:hAnsi="宋体" w:cs="宋体"/>
                <w:color w:val="0000FF"/>
                <w:kern w:val="2"/>
                <w:sz w:val="20"/>
                <w:szCs w:val="20"/>
              </w:rPr>
              <w:t>提供与结算金额一致的合法、有效的增值税发票。因</w:t>
            </w:r>
            <w:r>
              <w:rPr>
                <w:rFonts w:hint="eastAsia" w:ascii="宋体" w:hAnsi="宋体" w:cs="宋体"/>
                <w:color w:val="0000FF"/>
                <w:kern w:val="2"/>
                <w:sz w:val="20"/>
                <w:szCs w:val="20"/>
                <w:lang w:eastAsia="zh-CN"/>
              </w:rPr>
              <w:t>中标方</w:t>
            </w:r>
            <w:r>
              <w:rPr>
                <w:rFonts w:hint="eastAsia" w:ascii="宋体" w:hAnsi="宋体" w:cs="宋体"/>
                <w:color w:val="0000FF"/>
                <w:kern w:val="2"/>
                <w:sz w:val="20"/>
                <w:szCs w:val="20"/>
              </w:rPr>
              <w:t>未按约定提供增值税发票的，</w:t>
            </w:r>
            <w:r>
              <w:rPr>
                <w:rFonts w:hint="eastAsia" w:ascii="宋体" w:hAnsi="宋体" w:cs="宋体"/>
                <w:color w:val="0000FF"/>
                <w:kern w:val="2"/>
                <w:sz w:val="20"/>
                <w:szCs w:val="20"/>
                <w:lang w:eastAsia="zh-CN"/>
              </w:rPr>
              <w:t>采购方</w:t>
            </w:r>
            <w:r>
              <w:rPr>
                <w:rFonts w:hint="eastAsia" w:ascii="宋体" w:hAnsi="宋体" w:cs="宋体"/>
                <w:color w:val="0000FF"/>
                <w:kern w:val="2"/>
                <w:sz w:val="20"/>
                <w:szCs w:val="20"/>
              </w:rPr>
              <w:t>可暂不支付合同款项，</w:t>
            </w:r>
            <w:r>
              <w:rPr>
                <w:rFonts w:hint="eastAsia" w:ascii="宋体" w:hAnsi="宋体" w:cs="宋体"/>
                <w:color w:val="0000FF"/>
                <w:kern w:val="2"/>
                <w:sz w:val="20"/>
                <w:szCs w:val="20"/>
                <w:lang w:eastAsia="zh-CN"/>
              </w:rPr>
              <w:t>中标方</w:t>
            </w:r>
            <w:r>
              <w:rPr>
                <w:rFonts w:hint="eastAsia" w:ascii="宋体" w:hAnsi="宋体" w:cs="宋体"/>
                <w:color w:val="0000FF"/>
                <w:kern w:val="2"/>
                <w:sz w:val="20"/>
                <w:szCs w:val="20"/>
              </w:rPr>
              <w:t>不得因此拒绝履行合同义务；因</w:t>
            </w:r>
            <w:r>
              <w:rPr>
                <w:rFonts w:hint="eastAsia" w:ascii="宋体" w:hAnsi="宋体" w:cs="宋体"/>
                <w:color w:val="0000FF"/>
                <w:kern w:val="2"/>
                <w:sz w:val="20"/>
                <w:szCs w:val="20"/>
                <w:lang w:eastAsia="zh-CN"/>
              </w:rPr>
              <w:t>中标方</w:t>
            </w:r>
            <w:r>
              <w:rPr>
                <w:rFonts w:hint="eastAsia" w:ascii="宋体" w:hAnsi="宋体" w:cs="宋体"/>
                <w:color w:val="0000FF"/>
                <w:kern w:val="2"/>
                <w:sz w:val="20"/>
                <w:szCs w:val="20"/>
              </w:rPr>
              <w:t>原因未能及时提供发票导致</w:t>
            </w:r>
            <w:r>
              <w:rPr>
                <w:rFonts w:hint="eastAsia" w:ascii="宋体" w:hAnsi="宋体" w:cs="宋体"/>
                <w:color w:val="0000FF"/>
                <w:kern w:val="2"/>
                <w:sz w:val="20"/>
                <w:szCs w:val="20"/>
                <w:lang w:eastAsia="zh-CN"/>
              </w:rPr>
              <w:t>采购方</w:t>
            </w:r>
            <w:r>
              <w:rPr>
                <w:rFonts w:hint="eastAsia" w:ascii="宋体" w:hAnsi="宋体" w:cs="宋体"/>
                <w:color w:val="0000FF"/>
                <w:kern w:val="2"/>
                <w:sz w:val="20"/>
                <w:szCs w:val="20"/>
              </w:rPr>
              <w:t>延迟付款的，</w:t>
            </w:r>
            <w:r>
              <w:rPr>
                <w:rFonts w:hint="eastAsia" w:ascii="宋体" w:hAnsi="宋体" w:cs="宋体"/>
                <w:color w:val="0000FF"/>
                <w:kern w:val="2"/>
                <w:sz w:val="20"/>
                <w:szCs w:val="20"/>
                <w:lang w:eastAsia="zh-CN"/>
              </w:rPr>
              <w:t>采购方</w:t>
            </w:r>
            <w:r>
              <w:rPr>
                <w:rFonts w:hint="eastAsia" w:ascii="宋体" w:hAnsi="宋体" w:cs="宋体"/>
                <w:color w:val="0000FF"/>
                <w:kern w:val="2"/>
                <w:sz w:val="20"/>
                <w:szCs w:val="20"/>
              </w:rPr>
              <w:t>不承担违约责任。</w:t>
            </w:r>
          </w:p>
          <w:p w14:paraId="69B09F19">
            <w:pPr>
              <w:keepNext w:val="0"/>
              <w:keepLines w:val="0"/>
              <w:suppressLineNumbers w:val="0"/>
              <w:spacing w:before="0" w:beforeAutospacing="0" w:after="0" w:afterAutospacing="0" w:line="360" w:lineRule="exact"/>
              <w:ind w:left="0" w:right="0"/>
              <w:jc w:val="both"/>
              <w:rPr>
                <w:rFonts w:hint="eastAsia" w:ascii="宋体" w:hAnsi="宋体" w:eastAsia="宋体" w:cs="宋体"/>
                <w:color w:val="0000FF"/>
                <w:kern w:val="2"/>
                <w:sz w:val="20"/>
                <w:szCs w:val="20"/>
                <w:lang w:eastAsia="zh-CN"/>
              </w:rPr>
            </w:pPr>
            <w:r>
              <w:rPr>
                <w:rFonts w:hint="eastAsia" w:ascii="宋体" w:hAnsi="宋体" w:cs="宋体"/>
                <w:color w:val="0000FF"/>
                <w:kern w:val="2"/>
                <w:sz w:val="20"/>
                <w:szCs w:val="20"/>
                <w:lang w:val="en-US" w:eastAsia="zh-CN"/>
              </w:rPr>
              <w:t>1.2.</w:t>
            </w:r>
            <w:r>
              <w:rPr>
                <w:rFonts w:hint="eastAsia" w:ascii="宋体" w:hAnsi="宋体" w:cs="宋体"/>
                <w:color w:val="0000FF"/>
                <w:kern w:val="2"/>
                <w:sz w:val="20"/>
                <w:szCs w:val="20"/>
              </w:rPr>
              <w:t>3.</w:t>
            </w:r>
            <w:r>
              <w:rPr>
                <w:rFonts w:hint="eastAsia" w:ascii="宋体" w:hAnsi="宋体" w:cs="宋体"/>
                <w:color w:val="0000FF"/>
                <w:kern w:val="2"/>
                <w:sz w:val="20"/>
                <w:szCs w:val="20"/>
                <w:lang w:eastAsia="zh-CN"/>
              </w:rPr>
              <w:t>采购方</w:t>
            </w:r>
            <w:r>
              <w:rPr>
                <w:rFonts w:hint="eastAsia" w:ascii="宋体" w:hAnsi="宋体" w:cs="宋体"/>
                <w:color w:val="0000FF"/>
                <w:kern w:val="2"/>
                <w:sz w:val="20"/>
                <w:szCs w:val="20"/>
              </w:rPr>
              <w:t>因财政审批程序和国库集中支付程序的缘故未能按合同规定及时向</w:t>
            </w:r>
            <w:r>
              <w:rPr>
                <w:rFonts w:hint="eastAsia" w:ascii="宋体" w:hAnsi="宋体" w:cs="宋体"/>
                <w:color w:val="0000FF"/>
                <w:kern w:val="2"/>
                <w:sz w:val="20"/>
                <w:szCs w:val="20"/>
                <w:lang w:eastAsia="zh-CN"/>
              </w:rPr>
              <w:t>中标方</w:t>
            </w:r>
            <w:r>
              <w:rPr>
                <w:rFonts w:hint="eastAsia" w:ascii="宋体" w:hAnsi="宋体" w:cs="宋体"/>
                <w:color w:val="0000FF"/>
                <w:kern w:val="2"/>
                <w:sz w:val="20"/>
                <w:szCs w:val="20"/>
              </w:rPr>
              <w:t>支付上述费用的，</w:t>
            </w:r>
            <w:r>
              <w:rPr>
                <w:rFonts w:hint="eastAsia" w:ascii="宋体" w:hAnsi="宋体" w:cs="宋体"/>
                <w:color w:val="0000FF"/>
                <w:kern w:val="2"/>
                <w:sz w:val="20"/>
                <w:szCs w:val="20"/>
                <w:lang w:eastAsia="zh-CN"/>
              </w:rPr>
              <w:t>中标方</w:t>
            </w:r>
            <w:r>
              <w:rPr>
                <w:rFonts w:hint="eastAsia" w:ascii="宋体" w:hAnsi="宋体" w:cs="宋体"/>
                <w:color w:val="0000FF"/>
                <w:kern w:val="2"/>
                <w:sz w:val="20"/>
                <w:szCs w:val="20"/>
              </w:rPr>
              <w:t>不得因此要求</w:t>
            </w:r>
            <w:r>
              <w:rPr>
                <w:rFonts w:hint="eastAsia" w:ascii="宋体" w:hAnsi="宋体" w:cs="宋体"/>
                <w:color w:val="0000FF"/>
                <w:kern w:val="2"/>
                <w:sz w:val="20"/>
                <w:szCs w:val="20"/>
                <w:lang w:eastAsia="zh-CN"/>
              </w:rPr>
              <w:t>采购方</w:t>
            </w:r>
            <w:r>
              <w:rPr>
                <w:rFonts w:hint="eastAsia" w:ascii="宋体" w:hAnsi="宋体" w:cs="宋体"/>
                <w:color w:val="0000FF"/>
                <w:kern w:val="2"/>
                <w:sz w:val="20"/>
                <w:szCs w:val="20"/>
              </w:rPr>
              <w:t>承担延期付款的违约责任。</w:t>
            </w:r>
          </w:p>
          <w:p w14:paraId="179619C6">
            <w:pPr>
              <w:keepNext w:val="0"/>
              <w:keepLines w:val="0"/>
              <w:suppressLineNumbers w:val="0"/>
              <w:spacing w:before="0" w:beforeAutospacing="0" w:after="0" w:afterAutospacing="0" w:line="360" w:lineRule="exact"/>
              <w:ind w:left="0" w:right="0"/>
              <w:jc w:val="both"/>
              <w:rPr>
                <w:rFonts w:hint="eastAsia" w:ascii="宋体" w:hAnsi="宋体" w:eastAsia="宋体" w:cs="宋体"/>
                <w:color w:val="0000FF"/>
                <w:kern w:val="2"/>
                <w:sz w:val="20"/>
                <w:szCs w:val="20"/>
                <w:lang w:eastAsia="zh-CN"/>
              </w:rPr>
            </w:pPr>
            <w:r>
              <w:rPr>
                <w:rFonts w:hint="eastAsia" w:ascii="宋体" w:hAnsi="宋体" w:cs="宋体"/>
                <w:color w:val="0000FF"/>
                <w:kern w:val="2"/>
                <w:sz w:val="20"/>
                <w:szCs w:val="20"/>
                <w:lang w:val="en-US" w:eastAsia="zh-CN"/>
              </w:rPr>
              <w:t>1.2.</w:t>
            </w:r>
            <w:r>
              <w:rPr>
                <w:rFonts w:hint="eastAsia" w:ascii="宋体" w:hAnsi="宋体" w:cs="宋体"/>
                <w:color w:val="0000FF"/>
                <w:kern w:val="2"/>
                <w:sz w:val="20"/>
                <w:szCs w:val="20"/>
              </w:rPr>
              <w:t>4.合同价款结算采用银行转账方式，</w:t>
            </w:r>
            <w:r>
              <w:rPr>
                <w:rFonts w:hint="eastAsia" w:ascii="宋体" w:hAnsi="宋体" w:cs="宋体"/>
                <w:color w:val="0000FF"/>
                <w:kern w:val="2"/>
                <w:sz w:val="20"/>
                <w:szCs w:val="20"/>
                <w:lang w:eastAsia="zh-CN"/>
              </w:rPr>
              <w:t>中标方</w:t>
            </w:r>
            <w:r>
              <w:rPr>
                <w:rFonts w:hint="eastAsia" w:ascii="宋体" w:hAnsi="宋体" w:cs="宋体"/>
                <w:color w:val="0000FF"/>
                <w:kern w:val="2"/>
                <w:sz w:val="20"/>
                <w:szCs w:val="20"/>
              </w:rPr>
              <w:t>收款账户信息如下：</w:t>
            </w:r>
          </w:p>
          <w:p w14:paraId="1585C702">
            <w:pPr>
              <w:keepNext w:val="0"/>
              <w:keepLines w:val="0"/>
              <w:suppressLineNumbers w:val="0"/>
              <w:spacing w:before="0" w:beforeAutospacing="0" w:after="0" w:afterAutospacing="0" w:line="360" w:lineRule="exact"/>
              <w:ind w:left="0" w:right="0"/>
              <w:jc w:val="both"/>
              <w:rPr>
                <w:rFonts w:hint="eastAsia" w:ascii="宋体" w:hAnsi="宋体" w:eastAsia="宋体" w:cs="宋体"/>
                <w:color w:val="0000FF"/>
                <w:kern w:val="2"/>
                <w:sz w:val="20"/>
                <w:szCs w:val="20"/>
                <w:lang w:eastAsia="zh-CN"/>
              </w:rPr>
            </w:pPr>
            <w:r>
              <w:rPr>
                <w:rFonts w:hint="eastAsia" w:ascii="宋体" w:hAnsi="宋体" w:cs="宋体"/>
                <w:color w:val="0000FF"/>
                <w:kern w:val="2"/>
                <w:sz w:val="20"/>
                <w:szCs w:val="20"/>
              </w:rPr>
              <w:t>户名：</w:t>
            </w:r>
          </w:p>
          <w:p w14:paraId="34EA1843">
            <w:pPr>
              <w:keepNext w:val="0"/>
              <w:keepLines w:val="0"/>
              <w:suppressLineNumbers w:val="0"/>
              <w:spacing w:before="0" w:beforeAutospacing="0" w:after="0" w:afterAutospacing="0" w:line="360" w:lineRule="exact"/>
              <w:ind w:left="0" w:right="0"/>
              <w:jc w:val="both"/>
              <w:rPr>
                <w:rFonts w:hint="eastAsia" w:ascii="宋体" w:hAnsi="宋体" w:eastAsia="宋体" w:cs="宋体"/>
                <w:color w:val="0000FF"/>
                <w:kern w:val="2"/>
                <w:sz w:val="20"/>
                <w:szCs w:val="20"/>
                <w:lang w:eastAsia="zh-CN"/>
              </w:rPr>
            </w:pPr>
            <w:r>
              <w:rPr>
                <w:rFonts w:hint="eastAsia" w:ascii="宋体" w:hAnsi="宋体" w:cs="宋体"/>
                <w:color w:val="0000FF"/>
                <w:kern w:val="2"/>
                <w:sz w:val="20"/>
                <w:szCs w:val="20"/>
              </w:rPr>
              <w:t>账号：</w:t>
            </w:r>
          </w:p>
          <w:p w14:paraId="4796EE65">
            <w:pPr>
              <w:keepNext w:val="0"/>
              <w:keepLines w:val="0"/>
              <w:suppressLineNumbers w:val="0"/>
              <w:spacing w:before="0" w:beforeAutospacing="0" w:after="0" w:afterAutospacing="0" w:line="360" w:lineRule="exact"/>
              <w:ind w:left="0" w:right="0"/>
              <w:jc w:val="both"/>
              <w:rPr>
                <w:rFonts w:hint="eastAsia" w:ascii="宋体" w:hAnsi="宋体" w:eastAsia="宋体" w:cs="宋体"/>
                <w:color w:val="0000FF"/>
                <w:kern w:val="2"/>
                <w:sz w:val="20"/>
                <w:szCs w:val="20"/>
                <w:lang w:eastAsia="zh-CN"/>
              </w:rPr>
            </w:pPr>
            <w:r>
              <w:rPr>
                <w:rFonts w:hint="eastAsia" w:ascii="宋体" w:hAnsi="宋体" w:cs="宋体"/>
                <w:color w:val="0000FF"/>
                <w:kern w:val="2"/>
                <w:sz w:val="20"/>
                <w:szCs w:val="20"/>
              </w:rPr>
              <w:t>开户行：</w:t>
            </w:r>
          </w:p>
          <w:p w14:paraId="4AD9052D">
            <w:pPr>
              <w:keepNext w:val="0"/>
              <w:keepLines w:val="0"/>
              <w:suppressLineNumbers w:val="0"/>
              <w:spacing w:before="0" w:beforeAutospacing="0" w:after="0" w:afterAutospacing="0" w:line="360" w:lineRule="exact"/>
              <w:ind w:left="0" w:right="0"/>
              <w:jc w:val="both"/>
              <w:rPr>
                <w:rFonts w:hint="default" w:ascii="宋体" w:hAnsi="宋体" w:cs="宋体"/>
                <w:color w:val="000000"/>
                <w:kern w:val="2"/>
                <w:sz w:val="20"/>
                <w:szCs w:val="20"/>
              </w:rPr>
            </w:pPr>
            <w:r>
              <w:rPr>
                <w:rFonts w:hint="eastAsia" w:ascii="宋体" w:hAnsi="宋体" w:cs="宋体"/>
                <w:color w:val="0000FF"/>
                <w:kern w:val="2"/>
                <w:sz w:val="20"/>
                <w:szCs w:val="20"/>
              </w:rPr>
              <w:t>如</w:t>
            </w:r>
            <w:r>
              <w:rPr>
                <w:rFonts w:hint="eastAsia" w:ascii="宋体" w:hAnsi="宋体" w:cs="宋体"/>
                <w:color w:val="0000FF"/>
                <w:kern w:val="2"/>
                <w:sz w:val="20"/>
                <w:szCs w:val="20"/>
                <w:lang w:eastAsia="zh-CN"/>
              </w:rPr>
              <w:t>中标方</w:t>
            </w:r>
            <w:r>
              <w:rPr>
                <w:rFonts w:hint="eastAsia" w:ascii="宋体" w:hAnsi="宋体" w:cs="宋体"/>
                <w:color w:val="0000FF"/>
                <w:kern w:val="2"/>
                <w:sz w:val="20"/>
                <w:szCs w:val="20"/>
              </w:rPr>
              <w:t>的上述账户资料发生变更，须提前10个工作日书面通知</w:t>
            </w:r>
            <w:r>
              <w:rPr>
                <w:rFonts w:hint="eastAsia" w:ascii="宋体" w:hAnsi="宋体" w:cs="宋体"/>
                <w:color w:val="0000FF"/>
                <w:kern w:val="2"/>
                <w:sz w:val="20"/>
                <w:szCs w:val="20"/>
                <w:lang w:eastAsia="zh-CN"/>
              </w:rPr>
              <w:t>采购方</w:t>
            </w:r>
            <w:r>
              <w:rPr>
                <w:rFonts w:hint="eastAsia" w:ascii="宋体" w:hAnsi="宋体" w:cs="宋体"/>
                <w:color w:val="0000FF"/>
                <w:kern w:val="2"/>
                <w:sz w:val="20"/>
                <w:szCs w:val="20"/>
              </w:rPr>
              <w:t>，否则一切后果由</w:t>
            </w:r>
            <w:r>
              <w:rPr>
                <w:rFonts w:hint="eastAsia" w:ascii="宋体" w:hAnsi="宋体" w:cs="宋体"/>
                <w:color w:val="0000FF"/>
                <w:kern w:val="2"/>
                <w:sz w:val="20"/>
                <w:szCs w:val="20"/>
                <w:lang w:eastAsia="zh-CN"/>
              </w:rPr>
              <w:t>中标方</w:t>
            </w:r>
            <w:r>
              <w:rPr>
                <w:rFonts w:hint="eastAsia" w:ascii="宋体" w:hAnsi="宋体" w:cs="宋体"/>
                <w:color w:val="0000FF"/>
                <w:kern w:val="2"/>
                <w:sz w:val="20"/>
                <w:szCs w:val="20"/>
              </w:rPr>
              <w:t>承担。</w:t>
            </w:r>
          </w:p>
        </w:tc>
      </w:tr>
      <w:tr w14:paraId="1A94E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2"/>
            <w:vMerge w:val="continue"/>
            <w:noWrap w:val="0"/>
            <w:vAlign w:val="center"/>
          </w:tcPr>
          <w:p w14:paraId="5529FA24">
            <w:pPr>
              <w:keepNext w:val="0"/>
              <w:keepLines w:val="0"/>
              <w:suppressLineNumbers w:val="0"/>
              <w:spacing w:before="0" w:beforeAutospacing="0" w:after="0" w:afterAutospacing="0" w:line="360" w:lineRule="exact"/>
              <w:ind w:left="0" w:right="0"/>
              <w:jc w:val="center"/>
              <w:rPr>
                <w:rFonts w:hint="default" w:ascii="宋体" w:hAnsi="宋体"/>
                <w:b/>
                <w:kern w:val="2"/>
                <w:sz w:val="20"/>
                <w:szCs w:val="20"/>
              </w:rPr>
            </w:pPr>
          </w:p>
        </w:tc>
        <w:tc>
          <w:tcPr>
            <w:tcW w:w="1417" w:type="dxa"/>
            <w:gridSpan w:val="2"/>
            <w:vMerge w:val="continue"/>
            <w:noWrap w:val="0"/>
            <w:vAlign w:val="center"/>
          </w:tcPr>
          <w:p w14:paraId="05D46DF6">
            <w:pPr>
              <w:keepNext w:val="0"/>
              <w:keepLines w:val="0"/>
              <w:suppressLineNumbers w:val="0"/>
              <w:spacing w:before="0" w:beforeAutospacing="0" w:after="0" w:afterAutospacing="0" w:line="360" w:lineRule="exact"/>
              <w:ind w:left="0" w:right="0"/>
              <w:jc w:val="center"/>
              <w:rPr>
                <w:rFonts w:hint="default" w:ascii="宋体" w:hAnsi="宋体"/>
                <w:b/>
                <w:kern w:val="2"/>
                <w:sz w:val="20"/>
                <w:szCs w:val="20"/>
              </w:rPr>
            </w:pPr>
          </w:p>
        </w:tc>
        <w:tc>
          <w:tcPr>
            <w:tcW w:w="6585" w:type="dxa"/>
            <w:noWrap w:val="0"/>
            <w:vAlign w:val="center"/>
          </w:tcPr>
          <w:p w14:paraId="60920CDD">
            <w:pPr>
              <w:keepNext w:val="0"/>
              <w:keepLines w:val="0"/>
              <w:suppressLineNumbers w:val="0"/>
              <w:spacing w:before="0" w:beforeAutospacing="0" w:after="0" w:afterAutospacing="0" w:line="360" w:lineRule="exact"/>
              <w:ind w:left="0" w:right="0"/>
              <w:jc w:val="both"/>
              <w:rPr>
                <w:rFonts w:hint="eastAsia" w:ascii="宋体" w:hAnsi="宋体" w:cs="宋体"/>
                <w:color w:val="0000FF"/>
                <w:kern w:val="2"/>
                <w:sz w:val="20"/>
                <w:szCs w:val="20"/>
              </w:rPr>
            </w:pPr>
            <w:r>
              <w:rPr>
                <w:rFonts w:hint="eastAsia" w:ascii="宋体" w:hAnsi="宋体" w:cs="宋体"/>
                <w:b/>
                <w:bCs/>
                <w:color w:val="0000FF"/>
                <w:kern w:val="2"/>
                <w:sz w:val="20"/>
                <w:szCs w:val="20"/>
              </w:rPr>
              <w:t>1.3验收条件：</w:t>
            </w:r>
            <w:r>
              <w:rPr>
                <w:rFonts w:hint="eastAsia" w:ascii="宋体" w:hAnsi="宋体" w:cs="宋体"/>
                <w:color w:val="0000FF"/>
                <w:kern w:val="2"/>
                <w:sz w:val="20"/>
                <w:szCs w:val="20"/>
                <w:lang w:eastAsia="zh-CN"/>
              </w:rPr>
              <w:t>中标人</w:t>
            </w:r>
            <w:r>
              <w:rPr>
                <w:rFonts w:hint="eastAsia" w:ascii="宋体" w:hAnsi="宋体" w:cs="宋体"/>
                <w:color w:val="0000FF"/>
                <w:kern w:val="2"/>
                <w:sz w:val="20"/>
                <w:szCs w:val="20"/>
              </w:rPr>
              <w:t>货物经过双方检验认可后，签署验收报告，产品</w:t>
            </w:r>
            <w:r>
              <w:rPr>
                <w:rFonts w:hint="eastAsia" w:ascii="宋体" w:hAnsi="宋体" w:cs="宋体"/>
                <w:color w:val="0000FF"/>
                <w:kern w:val="2"/>
                <w:sz w:val="20"/>
                <w:szCs w:val="20"/>
                <w:lang w:eastAsia="zh-CN"/>
              </w:rPr>
              <w:t>质保期</w:t>
            </w:r>
            <w:r>
              <w:rPr>
                <w:rFonts w:hint="eastAsia" w:ascii="宋体" w:hAnsi="宋体" w:cs="宋体"/>
                <w:color w:val="0000FF"/>
                <w:kern w:val="2"/>
                <w:sz w:val="20"/>
                <w:szCs w:val="20"/>
              </w:rPr>
              <w:t>自验收合格之日起算，由</w:t>
            </w:r>
            <w:r>
              <w:rPr>
                <w:rFonts w:hint="eastAsia" w:ascii="宋体" w:hAnsi="宋体" w:cs="宋体"/>
                <w:color w:val="0000FF"/>
                <w:kern w:val="2"/>
                <w:sz w:val="20"/>
                <w:szCs w:val="20"/>
                <w:lang w:eastAsia="zh-CN"/>
              </w:rPr>
              <w:t>中标人</w:t>
            </w:r>
            <w:r>
              <w:rPr>
                <w:rFonts w:hint="eastAsia" w:ascii="宋体" w:hAnsi="宋体" w:cs="宋体"/>
                <w:color w:val="0000FF"/>
                <w:kern w:val="2"/>
                <w:sz w:val="20"/>
                <w:szCs w:val="20"/>
              </w:rPr>
              <w:t>提供产品保修文件</w:t>
            </w:r>
            <w:r>
              <w:rPr>
                <w:rFonts w:hint="eastAsia" w:ascii="宋体" w:hAnsi="宋体" w:cs="宋体"/>
                <w:color w:val="0000FF"/>
                <w:kern w:val="2"/>
                <w:sz w:val="20"/>
                <w:szCs w:val="20"/>
                <w:lang w:eastAsia="zh-CN"/>
              </w:rPr>
              <w:t>；</w:t>
            </w:r>
            <w:r>
              <w:rPr>
                <w:rFonts w:hint="eastAsia" w:ascii="宋体" w:hAnsi="宋体" w:cs="宋体"/>
                <w:color w:val="0000FF"/>
                <w:kern w:val="2"/>
                <w:sz w:val="20"/>
                <w:szCs w:val="20"/>
              </w:rPr>
              <w:t>由采购人按合同和招标、投标文件约定的要求和标准及中华人民共和国现行的验收规范和评定标准进行交货验收。</w:t>
            </w:r>
          </w:p>
          <w:p w14:paraId="07CC36BC">
            <w:pPr>
              <w:keepNext w:val="0"/>
              <w:keepLines w:val="0"/>
              <w:suppressLineNumbers w:val="0"/>
              <w:spacing w:before="0" w:beforeAutospacing="0" w:after="0" w:afterAutospacing="0" w:line="360" w:lineRule="exact"/>
              <w:ind w:left="0" w:right="0"/>
              <w:jc w:val="both"/>
              <w:rPr>
                <w:rFonts w:hint="default" w:ascii="宋体" w:hAnsi="宋体" w:cs="宋体"/>
                <w:color w:val="0000FF"/>
                <w:kern w:val="2"/>
                <w:sz w:val="20"/>
                <w:szCs w:val="20"/>
              </w:rPr>
            </w:pPr>
            <w:r>
              <w:rPr>
                <w:rFonts w:hint="default" w:ascii="宋体" w:hAnsi="宋体" w:cs="宋体"/>
                <w:color w:val="0000FF"/>
                <w:kern w:val="2"/>
                <w:sz w:val="20"/>
                <w:szCs w:val="20"/>
              </w:rPr>
              <w:t>当满足以下条件时，采购人才向中标人签发货物验收报告：</w:t>
            </w:r>
          </w:p>
          <w:p w14:paraId="3D861FDF">
            <w:pPr>
              <w:keepNext w:val="0"/>
              <w:keepLines w:val="0"/>
              <w:suppressLineNumbers w:val="0"/>
              <w:spacing w:before="0" w:beforeAutospacing="0" w:after="0" w:afterAutospacing="0" w:line="360" w:lineRule="exact"/>
              <w:ind w:left="0" w:right="0"/>
              <w:jc w:val="both"/>
              <w:rPr>
                <w:rFonts w:hint="default" w:ascii="宋体" w:hAnsi="宋体" w:cs="宋体"/>
                <w:color w:val="0000FF"/>
                <w:kern w:val="2"/>
                <w:sz w:val="20"/>
                <w:szCs w:val="20"/>
              </w:rPr>
            </w:pPr>
            <w:r>
              <w:rPr>
                <w:rFonts w:hint="default" w:ascii="宋体" w:hAnsi="宋体" w:cs="宋体"/>
                <w:color w:val="0000FF"/>
                <w:kern w:val="2"/>
                <w:sz w:val="20"/>
                <w:szCs w:val="20"/>
              </w:rPr>
              <w:t>1）货物具备产品合格证。</w:t>
            </w:r>
          </w:p>
          <w:p w14:paraId="399A5C8F">
            <w:pPr>
              <w:keepNext w:val="0"/>
              <w:keepLines w:val="0"/>
              <w:suppressLineNumbers w:val="0"/>
              <w:spacing w:before="0" w:beforeAutospacing="0" w:after="0" w:afterAutospacing="0" w:line="360" w:lineRule="exact"/>
              <w:ind w:left="0" w:right="0"/>
              <w:jc w:val="both"/>
              <w:rPr>
                <w:rFonts w:hint="default" w:ascii="宋体" w:hAnsi="宋体" w:cs="宋体"/>
                <w:color w:val="0000FF"/>
                <w:kern w:val="2"/>
                <w:sz w:val="20"/>
                <w:szCs w:val="20"/>
              </w:rPr>
            </w:pPr>
            <w:r>
              <w:rPr>
                <w:rFonts w:hint="default" w:ascii="宋体" w:hAnsi="宋体" w:cs="宋体"/>
                <w:color w:val="0000FF"/>
                <w:kern w:val="2"/>
                <w:sz w:val="20"/>
                <w:szCs w:val="20"/>
              </w:rPr>
              <w:t>2）设备全新</w:t>
            </w:r>
            <w:r>
              <w:rPr>
                <w:rFonts w:hint="eastAsia" w:ascii="宋体" w:hAnsi="宋体" w:cs="宋体"/>
                <w:color w:val="0000FF"/>
                <w:kern w:val="2"/>
                <w:sz w:val="20"/>
                <w:szCs w:val="20"/>
              </w:rPr>
              <w:t>（包括零部件）</w:t>
            </w:r>
            <w:r>
              <w:rPr>
                <w:rFonts w:hint="default" w:ascii="宋体" w:hAnsi="宋体" w:cs="宋体"/>
                <w:color w:val="0000FF"/>
                <w:kern w:val="2"/>
                <w:sz w:val="20"/>
                <w:szCs w:val="20"/>
              </w:rPr>
              <w:t>,外观无伤痕变形或明显修饰痕迹。</w:t>
            </w:r>
          </w:p>
          <w:p w14:paraId="668C79F9">
            <w:pPr>
              <w:keepNext w:val="0"/>
              <w:keepLines w:val="0"/>
              <w:suppressLineNumbers w:val="0"/>
              <w:spacing w:before="0" w:beforeAutospacing="0" w:after="0" w:afterAutospacing="0" w:line="360" w:lineRule="exact"/>
              <w:ind w:left="0" w:right="0"/>
              <w:jc w:val="both"/>
              <w:rPr>
                <w:rFonts w:hint="default" w:ascii="宋体" w:hAnsi="宋体" w:cs="宋体"/>
                <w:color w:val="0000FF"/>
                <w:kern w:val="2"/>
                <w:sz w:val="20"/>
                <w:szCs w:val="20"/>
              </w:rPr>
            </w:pPr>
            <w:r>
              <w:rPr>
                <w:rFonts w:hint="default" w:ascii="宋体" w:hAnsi="宋体" w:cs="宋体"/>
                <w:color w:val="0000FF"/>
                <w:kern w:val="2"/>
                <w:sz w:val="20"/>
                <w:szCs w:val="20"/>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5B1330FB">
            <w:pPr>
              <w:keepNext w:val="0"/>
              <w:keepLines w:val="0"/>
              <w:suppressLineNumbers w:val="0"/>
              <w:spacing w:before="0" w:beforeAutospacing="0" w:after="0" w:afterAutospacing="0" w:line="360" w:lineRule="exact"/>
              <w:ind w:left="0" w:right="0"/>
              <w:jc w:val="both"/>
              <w:rPr>
                <w:rFonts w:hint="default" w:ascii="宋体" w:hAnsi="宋体" w:cs="宋体"/>
                <w:color w:val="0000FF"/>
                <w:kern w:val="2"/>
                <w:sz w:val="20"/>
                <w:szCs w:val="20"/>
              </w:rPr>
            </w:pPr>
            <w:r>
              <w:rPr>
                <w:rFonts w:hint="default" w:ascii="宋体" w:hAnsi="宋体" w:cs="宋体"/>
                <w:color w:val="0000FF"/>
                <w:kern w:val="2"/>
                <w:sz w:val="20"/>
                <w:szCs w:val="20"/>
              </w:rPr>
              <w:t>4）技术文件资料、备件等已按规定数量移交完毕。</w:t>
            </w:r>
          </w:p>
          <w:p w14:paraId="14A9035E">
            <w:pPr>
              <w:keepNext w:val="0"/>
              <w:keepLines w:val="0"/>
              <w:suppressLineNumbers w:val="0"/>
              <w:spacing w:before="0" w:beforeAutospacing="0" w:after="0" w:afterAutospacing="0" w:line="360" w:lineRule="exact"/>
              <w:ind w:left="0" w:right="0"/>
              <w:jc w:val="both"/>
              <w:rPr>
                <w:rFonts w:hint="default" w:ascii="宋体" w:hAnsi="宋体" w:cs="宋体"/>
                <w:color w:val="0000FF"/>
                <w:kern w:val="2"/>
                <w:sz w:val="20"/>
                <w:szCs w:val="20"/>
              </w:rPr>
            </w:pPr>
            <w:r>
              <w:rPr>
                <w:rFonts w:hint="default" w:ascii="宋体" w:hAnsi="宋体" w:cs="宋体"/>
                <w:color w:val="0000FF"/>
                <w:kern w:val="2"/>
                <w:sz w:val="20"/>
                <w:szCs w:val="20"/>
              </w:rPr>
              <w:t>5）按照招标书要求及投标文件提供的技术要求验收必须合格。</w:t>
            </w:r>
          </w:p>
          <w:p w14:paraId="7A2D443A">
            <w:pPr>
              <w:keepNext w:val="0"/>
              <w:keepLines w:val="0"/>
              <w:suppressLineNumbers w:val="0"/>
              <w:spacing w:before="0" w:beforeAutospacing="0" w:after="0" w:afterAutospacing="0" w:line="360" w:lineRule="exact"/>
              <w:ind w:left="0" w:right="0"/>
              <w:jc w:val="both"/>
              <w:rPr>
                <w:rFonts w:hint="default" w:ascii="宋体" w:hAnsi="宋体" w:cs="宋体"/>
                <w:color w:val="0000FF"/>
                <w:kern w:val="2"/>
                <w:sz w:val="20"/>
                <w:szCs w:val="20"/>
              </w:rPr>
            </w:pPr>
            <w:r>
              <w:rPr>
                <w:rFonts w:hint="eastAsia" w:ascii="宋体" w:hAnsi="宋体" w:cs="宋体"/>
                <w:color w:val="0000FF"/>
                <w:kern w:val="2"/>
                <w:sz w:val="20"/>
                <w:szCs w:val="20"/>
                <w:lang w:val="en-US" w:eastAsia="zh-CN"/>
              </w:rPr>
              <w:t>6</w:t>
            </w:r>
            <w:r>
              <w:rPr>
                <w:rFonts w:hint="default" w:ascii="宋体" w:hAnsi="宋体" w:cs="宋体"/>
                <w:color w:val="0000FF"/>
                <w:kern w:val="2"/>
                <w:sz w:val="20"/>
                <w:szCs w:val="20"/>
              </w:rPr>
              <w:t>）在货物安装调试合格后，所有技术指标达到技术规范书要求，经验收合格后，双方共同签署验收报告。产品质保期自验收合格之日起算，由供应商提供产品质保文件。</w:t>
            </w:r>
          </w:p>
          <w:p w14:paraId="00DE6670">
            <w:pPr>
              <w:keepNext w:val="0"/>
              <w:keepLines w:val="0"/>
              <w:widowControl w:val="0"/>
              <w:suppressLineNumbers w:val="0"/>
              <w:spacing w:before="0" w:beforeAutospacing="0" w:after="0" w:afterAutospacing="0"/>
              <w:ind w:left="0" w:leftChars="0" w:right="0" w:firstLine="0" w:firstLineChars="0"/>
              <w:jc w:val="both"/>
              <w:rPr>
                <w:rFonts w:hint="eastAsia" w:ascii="Times New Roman" w:hAnsi="Times New Roman" w:eastAsia="宋体" w:cs="Times New Roman"/>
                <w:kern w:val="2"/>
                <w:sz w:val="21"/>
                <w:lang w:val="en-US" w:eastAsia="zh-CN" w:bidi="ar-SA"/>
              </w:rPr>
            </w:pPr>
            <w:r>
              <w:rPr>
                <w:rFonts w:hint="eastAsia" w:ascii="宋体" w:hAnsi="宋体" w:eastAsia="宋体" w:cs="宋体"/>
                <w:color w:val="FF0000"/>
                <w:kern w:val="2"/>
                <w:sz w:val="20"/>
                <w:lang w:val="en-US" w:eastAsia="zh-CN" w:bidi="ar-SA"/>
              </w:rPr>
              <w:t>7）货物要求出厂日期距合同生效日期在一年以内（如无签订合同，则货物出厂日期距中标通知书签发日期在一年以内）。</w:t>
            </w:r>
          </w:p>
        </w:tc>
      </w:tr>
      <w:tr w14:paraId="13197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2"/>
            <w:vMerge w:val="continue"/>
            <w:noWrap w:val="0"/>
            <w:vAlign w:val="center"/>
          </w:tcPr>
          <w:p w14:paraId="1D4A8241">
            <w:pPr>
              <w:keepNext w:val="0"/>
              <w:keepLines w:val="0"/>
              <w:suppressLineNumbers w:val="0"/>
              <w:spacing w:before="0" w:beforeAutospacing="0" w:after="0" w:afterAutospacing="0" w:line="360" w:lineRule="exact"/>
              <w:ind w:left="0" w:right="0"/>
              <w:jc w:val="center"/>
              <w:rPr>
                <w:rFonts w:hint="default" w:ascii="宋体" w:hAnsi="宋体"/>
                <w:b/>
                <w:kern w:val="2"/>
                <w:sz w:val="20"/>
                <w:szCs w:val="20"/>
              </w:rPr>
            </w:pPr>
          </w:p>
        </w:tc>
        <w:tc>
          <w:tcPr>
            <w:tcW w:w="1417" w:type="dxa"/>
            <w:gridSpan w:val="2"/>
            <w:vMerge w:val="continue"/>
            <w:noWrap w:val="0"/>
            <w:vAlign w:val="center"/>
          </w:tcPr>
          <w:p w14:paraId="74D5EC05">
            <w:pPr>
              <w:keepNext w:val="0"/>
              <w:keepLines w:val="0"/>
              <w:suppressLineNumbers w:val="0"/>
              <w:spacing w:before="0" w:beforeAutospacing="0" w:after="0" w:afterAutospacing="0" w:line="360" w:lineRule="exact"/>
              <w:ind w:left="0" w:right="0"/>
              <w:jc w:val="center"/>
              <w:rPr>
                <w:rFonts w:hint="default" w:ascii="宋体" w:hAnsi="宋体"/>
                <w:b/>
                <w:kern w:val="2"/>
                <w:sz w:val="20"/>
                <w:szCs w:val="20"/>
              </w:rPr>
            </w:pPr>
          </w:p>
        </w:tc>
        <w:tc>
          <w:tcPr>
            <w:tcW w:w="6585" w:type="dxa"/>
            <w:noWrap w:val="0"/>
            <w:vAlign w:val="center"/>
          </w:tcPr>
          <w:p w14:paraId="6B602BEC">
            <w:pPr>
              <w:keepNext w:val="0"/>
              <w:keepLines w:val="0"/>
              <w:suppressLineNumbers w:val="0"/>
              <w:spacing w:before="0" w:beforeAutospacing="0" w:after="0" w:afterAutospacing="0" w:line="360" w:lineRule="exact"/>
              <w:ind w:left="0" w:right="0" w:firstLine="0" w:firstLineChars="0"/>
              <w:jc w:val="both"/>
              <w:rPr>
                <w:rFonts w:hint="default" w:ascii="宋体" w:hAnsi="宋体" w:eastAsia="宋体" w:cs="宋体"/>
                <w:color w:val="0000FF"/>
                <w:kern w:val="2"/>
                <w:sz w:val="20"/>
                <w:szCs w:val="20"/>
              </w:rPr>
            </w:pPr>
            <w:r>
              <w:rPr>
                <w:rFonts w:hint="default" w:ascii="宋体" w:hAnsi="宋体" w:cs="宋体"/>
                <w:color w:val="0000FF"/>
                <w:kern w:val="2"/>
                <w:sz w:val="20"/>
                <w:szCs w:val="20"/>
              </w:rPr>
              <w:t>1.4违约责任：</w:t>
            </w:r>
          </w:p>
          <w:p w14:paraId="42D7C6EE">
            <w:pPr>
              <w:keepNext w:val="0"/>
              <w:keepLines w:val="0"/>
              <w:suppressLineNumbers w:val="0"/>
              <w:spacing w:before="0" w:beforeAutospacing="0" w:after="0" w:afterAutospacing="0" w:line="360" w:lineRule="exact"/>
              <w:ind w:left="0" w:right="0" w:firstLine="0" w:firstLineChars="0"/>
              <w:jc w:val="both"/>
              <w:rPr>
                <w:rFonts w:hint="default" w:ascii="宋体" w:hAnsi="宋体" w:cs="宋体"/>
                <w:color w:val="0000FF"/>
                <w:kern w:val="2"/>
                <w:sz w:val="20"/>
                <w:szCs w:val="20"/>
              </w:rPr>
            </w:pPr>
            <w:r>
              <w:rPr>
                <w:rFonts w:hint="default" w:ascii="宋体" w:hAnsi="宋体" w:cs="宋体"/>
                <w:color w:val="0000FF"/>
                <w:kern w:val="2"/>
                <w:sz w:val="20"/>
                <w:szCs w:val="20"/>
              </w:rPr>
              <w:t>1</w:t>
            </w:r>
            <w:r>
              <w:rPr>
                <w:rFonts w:hint="eastAsia" w:ascii="宋体" w:hAnsi="宋体" w:eastAsia="宋体" w:cs="宋体"/>
                <w:color w:val="0000FF"/>
                <w:kern w:val="2"/>
                <w:sz w:val="20"/>
                <w:szCs w:val="20"/>
                <w:lang w:eastAsia="zh-CN"/>
              </w:rPr>
              <w:t>）</w:t>
            </w:r>
            <w:r>
              <w:rPr>
                <w:rFonts w:hint="default" w:ascii="宋体" w:hAnsi="宋体" w:cs="宋体"/>
                <w:color w:val="0000FF"/>
                <w:kern w:val="2"/>
                <w:sz w:val="20"/>
                <w:szCs w:val="20"/>
              </w:rPr>
              <w:t>.甲方无正当理由拒收设备、拒付设备款项的，应按相应设备价款的10%向乙方支付违约金；甲方逾期付款的，每逾期一日，按照逾期支付货款金额的1‰支付违约金，逾期违约金总额不超过欠付合同金额的10%。</w:t>
            </w:r>
          </w:p>
          <w:p w14:paraId="099951D6">
            <w:pPr>
              <w:keepNext w:val="0"/>
              <w:keepLines w:val="0"/>
              <w:suppressLineNumbers w:val="0"/>
              <w:spacing w:before="0" w:beforeAutospacing="0" w:after="0" w:afterAutospacing="0" w:line="360" w:lineRule="exact"/>
              <w:ind w:left="0" w:right="0" w:firstLine="0" w:firstLineChars="0"/>
              <w:jc w:val="both"/>
              <w:rPr>
                <w:rFonts w:hint="default" w:ascii="宋体" w:hAnsi="宋体" w:cs="宋体"/>
                <w:color w:val="0000FF"/>
                <w:kern w:val="2"/>
                <w:sz w:val="20"/>
                <w:szCs w:val="20"/>
              </w:rPr>
            </w:pPr>
            <w:bookmarkStart w:id="40" w:name="_Hlk104912107"/>
            <w:r>
              <w:rPr>
                <w:rFonts w:hint="default" w:ascii="宋体" w:hAnsi="宋体" w:cs="宋体"/>
                <w:color w:val="0000FF"/>
                <w:kern w:val="2"/>
                <w:sz w:val="20"/>
                <w:szCs w:val="20"/>
              </w:rPr>
              <w:t>2</w:t>
            </w:r>
            <w:r>
              <w:rPr>
                <w:rFonts w:hint="eastAsia" w:ascii="宋体" w:hAnsi="宋体" w:eastAsia="宋体" w:cs="宋体"/>
                <w:color w:val="0000FF"/>
                <w:kern w:val="2"/>
                <w:sz w:val="20"/>
                <w:szCs w:val="20"/>
                <w:lang w:eastAsia="zh-CN"/>
              </w:rPr>
              <w:t>）</w:t>
            </w:r>
            <w:r>
              <w:rPr>
                <w:rFonts w:hint="default" w:ascii="宋体" w:hAnsi="宋体" w:cs="宋体"/>
                <w:color w:val="0000FF"/>
                <w:kern w:val="2"/>
                <w:sz w:val="20"/>
                <w:szCs w:val="20"/>
              </w:rPr>
              <w:t>.</w:t>
            </w:r>
            <w:bookmarkStart w:id="41" w:name="_Hlk104911588"/>
            <w:r>
              <w:rPr>
                <w:rFonts w:hint="default" w:ascii="宋体" w:hAnsi="宋体" w:cs="宋体"/>
                <w:color w:val="0000FF"/>
                <w:kern w:val="2"/>
                <w:sz w:val="20"/>
                <w:szCs w:val="20"/>
              </w:rPr>
              <w:t>因乙方交付设备的品种、型号、规格、质量、数量等不符合合同约定，或者与提供样品不相符，甲方直接拒收的，甲方有权要求乙方按相应设备价款的30%支付违约金</w:t>
            </w:r>
            <w:bookmarkEnd w:id="41"/>
            <w:r>
              <w:rPr>
                <w:rFonts w:hint="default" w:ascii="宋体" w:hAnsi="宋体" w:cs="宋体"/>
                <w:color w:val="0000FF"/>
                <w:kern w:val="2"/>
                <w:sz w:val="20"/>
                <w:szCs w:val="20"/>
              </w:rPr>
              <w:t>。</w:t>
            </w:r>
          </w:p>
          <w:bookmarkEnd w:id="40"/>
          <w:p w14:paraId="1785D687">
            <w:pPr>
              <w:keepNext w:val="0"/>
              <w:keepLines w:val="0"/>
              <w:suppressLineNumbers w:val="0"/>
              <w:spacing w:before="0" w:beforeAutospacing="0" w:after="0" w:afterAutospacing="0" w:line="360" w:lineRule="exact"/>
              <w:ind w:left="0" w:right="0" w:firstLine="0" w:firstLineChars="0"/>
              <w:jc w:val="left"/>
              <w:rPr>
                <w:rFonts w:hint="default" w:ascii="宋体" w:hAnsi="宋体" w:cs="宋体"/>
                <w:color w:val="0000FF"/>
                <w:kern w:val="2"/>
                <w:sz w:val="20"/>
                <w:szCs w:val="20"/>
              </w:rPr>
            </w:pPr>
            <w:r>
              <w:rPr>
                <w:rFonts w:hint="default" w:ascii="宋体" w:hAnsi="宋体" w:cs="宋体"/>
                <w:color w:val="0000FF"/>
                <w:kern w:val="2"/>
                <w:sz w:val="20"/>
                <w:szCs w:val="20"/>
              </w:rPr>
              <w:t>3</w:t>
            </w:r>
            <w:r>
              <w:rPr>
                <w:rFonts w:hint="eastAsia" w:ascii="宋体" w:hAnsi="宋体" w:eastAsia="宋体" w:cs="宋体"/>
                <w:color w:val="0000FF"/>
                <w:kern w:val="2"/>
                <w:sz w:val="20"/>
                <w:szCs w:val="20"/>
                <w:lang w:eastAsia="zh-CN"/>
              </w:rPr>
              <w:t>）</w:t>
            </w:r>
            <w:r>
              <w:rPr>
                <w:rFonts w:hint="default" w:ascii="宋体" w:hAnsi="宋体" w:cs="宋体"/>
                <w:color w:val="0000FF"/>
                <w:kern w:val="2"/>
                <w:sz w:val="20"/>
                <w:szCs w:val="20"/>
              </w:rPr>
              <w:t>.乙方逾期交货的，或甲方在质保期内发现设备存在质量问题，乙方逾期维修或退换货的，每逾期一日，按逾期部分货款金额的5‰支付违约金；逾期超过</w:t>
            </w:r>
            <w:r>
              <w:rPr>
                <w:rFonts w:hint="default" w:ascii="宋体" w:hAnsi="宋体" w:cs="宋体"/>
                <w:color w:val="0000FF"/>
                <w:kern w:val="2"/>
                <w:sz w:val="20"/>
                <w:szCs w:val="20"/>
                <w:u w:val="none"/>
              </w:rPr>
              <w:t xml:space="preserve"> 10 </w:t>
            </w:r>
            <w:r>
              <w:rPr>
                <w:rFonts w:hint="default" w:ascii="宋体" w:hAnsi="宋体" w:cs="宋体"/>
                <w:color w:val="0000FF"/>
                <w:kern w:val="2"/>
                <w:sz w:val="20"/>
                <w:szCs w:val="20"/>
              </w:rPr>
              <w:t>日的，甲方有权单方解除本合同并要求乙方按相应设备价款的30%支付违约金。违约金不足以弥补甲方损失的，乙方应当继续赔偿。</w:t>
            </w:r>
          </w:p>
          <w:p w14:paraId="3E15EE7C">
            <w:pPr>
              <w:keepNext w:val="0"/>
              <w:keepLines w:val="0"/>
              <w:suppressLineNumbers w:val="0"/>
              <w:spacing w:before="0" w:beforeAutospacing="0" w:after="0" w:afterAutospacing="0" w:line="360" w:lineRule="exact"/>
              <w:ind w:left="0" w:right="0" w:firstLine="0" w:firstLineChars="0"/>
              <w:jc w:val="both"/>
              <w:rPr>
                <w:rFonts w:hint="default" w:ascii="宋体" w:hAnsi="宋体" w:cs="宋体"/>
                <w:color w:val="0000FF"/>
                <w:kern w:val="2"/>
                <w:sz w:val="20"/>
                <w:szCs w:val="20"/>
              </w:rPr>
            </w:pPr>
            <w:r>
              <w:rPr>
                <w:rFonts w:hint="default" w:ascii="宋体" w:hAnsi="宋体" w:cs="宋体"/>
                <w:color w:val="0000FF"/>
                <w:kern w:val="2"/>
                <w:sz w:val="20"/>
                <w:szCs w:val="20"/>
              </w:rPr>
              <w:t>4</w:t>
            </w:r>
            <w:r>
              <w:rPr>
                <w:rFonts w:hint="eastAsia" w:ascii="宋体" w:hAnsi="宋体" w:eastAsia="宋体" w:cs="宋体"/>
                <w:color w:val="0000FF"/>
                <w:kern w:val="2"/>
                <w:sz w:val="20"/>
                <w:szCs w:val="20"/>
                <w:lang w:eastAsia="zh-CN"/>
              </w:rPr>
              <w:t>）</w:t>
            </w:r>
            <w:r>
              <w:rPr>
                <w:rFonts w:hint="default" w:ascii="宋体" w:hAnsi="宋体" w:cs="宋体"/>
                <w:color w:val="0000FF"/>
                <w:kern w:val="2"/>
                <w:sz w:val="20"/>
                <w:szCs w:val="20"/>
              </w:rPr>
              <w:t>.因乙方交付的设备存在质量问题导致甲方或第三人受到损害的，由乙方承担赔偿责任，甲方因此遭受第三方索赔的，有权向乙方追偿。</w:t>
            </w:r>
          </w:p>
          <w:p w14:paraId="2D878ACE">
            <w:pPr>
              <w:keepNext w:val="0"/>
              <w:keepLines w:val="0"/>
              <w:suppressLineNumbers w:val="0"/>
              <w:spacing w:before="0" w:beforeAutospacing="0" w:after="0" w:afterAutospacing="0" w:line="360" w:lineRule="exact"/>
              <w:ind w:left="0" w:right="0" w:firstLine="0" w:firstLineChars="0"/>
              <w:jc w:val="both"/>
              <w:rPr>
                <w:rFonts w:hint="default" w:ascii="宋体" w:hAnsi="宋体" w:cs="宋体"/>
                <w:color w:val="0000FF"/>
                <w:kern w:val="2"/>
                <w:sz w:val="20"/>
                <w:szCs w:val="20"/>
              </w:rPr>
            </w:pPr>
            <w:r>
              <w:rPr>
                <w:rFonts w:hint="default" w:ascii="宋体" w:hAnsi="宋体" w:cs="宋体"/>
                <w:color w:val="0000FF"/>
                <w:kern w:val="2"/>
                <w:sz w:val="20"/>
                <w:szCs w:val="20"/>
              </w:rPr>
              <w:t>5</w:t>
            </w:r>
            <w:r>
              <w:rPr>
                <w:rFonts w:hint="eastAsia" w:ascii="宋体" w:hAnsi="宋体" w:eastAsia="宋体" w:cs="宋体"/>
                <w:color w:val="0000FF"/>
                <w:kern w:val="2"/>
                <w:sz w:val="20"/>
                <w:szCs w:val="20"/>
                <w:lang w:eastAsia="zh-CN"/>
              </w:rPr>
              <w:t>）</w:t>
            </w:r>
            <w:r>
              <w:rPr>
                <w:rFonts w:hint="default" w:ascii="宋体" w:hAnsi="宋体" w:cs="宋体"/>
                <w:color w:val="0000FF"/>
                <w:kern w:val="2"/>
                <w:sz w:val="20"/>
                <w:szCs w:val="20"/>
              </w:rPr>
              <w:t>.乙方怠于履行质量保修责任，在甲方书面通知3日后仍未履行的，甲方有权自行委托第三方进行维修，所发生的全部费用由乙方承担，并加收发生费用的50%作为惩罚性违约金（该违约金不以甲方的实际损失为限）。</w:t>
            </w:r>
          </w:p>
          <w:p w14:paraId="5A2B32A1">
            <w:pPr>
              <w:keepNext w:val="0"/>
              <w:keepLines w:val="0"/>
              <w:suppressLineNumbers w:val="0"/>
              <w:spacing w:before="0" w:beforeAutospacing="0" w:after="0" w:afterAutospacing="0" w:line="360" w:lineRule="exact"/>
              <w:ind w:left="0" w:right="0" w:firstLine="0" w:firstLineChars="0"/>
              <w:jc w:val="both"/>
              <w:rPr>
                <w:rFonts w:hint="default" w:ascii="宋体" w:hAnsi="宋体" w:cs="宋体"/>
                <w:color w:val="0000FF"/>
                <w:kern w:val="2"/>
                <w:sz w:val="20"/>
                <w:szCs w:val="20"/>
              </w:rPr>
            </w:pPr>
            <w:r>
              <w:rPr>
                <w:rFonts w:hint="default" w:ascii="宋体" w:hAnsi="宋体" w:cs="宋体"/>
                <w:color w:val="0000FF"/>
                <w:kern w:val="2"/>
                <w:sz w:val="20"/>
                <w:szCs w:val="20"/>
              </w:rPr>
              <w:t>6</w:t>
            </w:r>
            <w:r>
              <w:rPr>
                <w:rFonts w:hint="eastAsia" w:ascii="宋体" w:hAnsi="宋体" w:eastAsia="宋体" w:cs="宋体"/>
                <w:color w:val="0000FF"/>
                <w:kern w:val="2"/>
                <w:sz w:val="20"/>
                <w:szCs w:val="20"/>
                <w:lang w:eastAsia="zh-CN"/>
              </w:rPr>
              <w:t>）</w:t>
            </w:r>
            <w:r>
              <w:rPr>
                <w:rFonts w:hint="default" w:ascii="宋体" w:hAnsi="宋体" w:cs="宋体"/>
                <w:color w:val="0000FF"/>
                <w:kern w:val="2"/>
                <w:sz w:val="20"/>
                <w:szCs w:val="20"/>
              </w:rPr>
              <w:t>.违约方拒不支付违约金并赔偿损失的，守约方可通过法律途径向其追索相关费用，因向违约方追索承担该费用而支付的律师费、差旅费、调查费、评估费、诉讼费等也由违约方承担。</w:t>
            </w:r>
          </w:p>
          <w:p w14:paraId="7110BB4D">
            <w:pPr>
              <w:keepNext w:val="0"/>
              <w:keepLines w:val="0"/>
              <w:suppressLineNumbers w:val="0"/>
              <w:spacing w:before="0" w:beforeAutospacing="0" w:after="0" w:afterAutospacing="0" w:line="360" w:lineRule="exact"/>
              <w:ind w:left="0" w:right="0"/>
              <w:jc w:val="both"/>
              <w:rPr>
                <w:rFonts w:hint="eastAsia" w:ascii="宋体" w:hAnsi="宋体" w:cs="宋体"/>
                <w:color w:val="0000FF"/>
                <w:kern w:val="2"/>
                <w:sz w:val="20"/>
                <w:szCs w:val="20"/>
              </w:rPr>
            </w:pPr>
          </w:p>
        </w:tc>
      </w:tr>
      <w:tr w14:paraId="1DBCF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2"/>
            <w:vMerge w:val="continue"/>
            <w:noWrap w:val="0"/>
            <w:vAlign w:val="center"/>
          </w:tcPr>
          <w:p w14:paraId="526420F2">
            <w:pPr>
              <w:keepNext w:val="0"/>
              <w:keepLines w:val="0"/>
              <w:suppressLineNumbers w:val="0"/>
              <w:spacing w:before="0" w:beforeAutospacing="0" w:after="0" w:afterAutospacing="0" w:line="360" w:lineRule="exact"/>
              <w:ind w:left="0" w:right="0"/>
              <w:jc w:val="center"/>
              <w:rPr>
                <w:rFonts w:hint="default" w:ascii="宋体" w:hAnsi="宋体"/>
                <w:b/>
                <w:kern w:val="2"/>
                <w:sz w:val="20"/>
                <w:szCs w:val="20"/>
              </w:rPr>
            </w:pPr>
          </w:p>
        </w:tc>
        <w:tc>
          <w:tcPr>
            <w:tcW w:w="1417" w:type="dxa"/>
            <w:gridSpan w:val="2"/>
            <w:vMerge w:val="continue"/>
            <w:noWrap w:val="0"/>
            <w:vAlign w:val="center"/>
          </w:tcPr>
          <w:p w14:paraId="6A4AD31E">
            <w:pPr>
              <w:keepNext w:val="0"/>
              <w:keepLines w:val="0"/>
              <w:suppressLineNumbers w:val="0"/>
              <w:spacing w:before="0" w:beforeAutospacing="0" w:after="0" w:afterAutospacing="0" w:line="360" w:lineRule="exact"/>
              <w:ind w:left="0" w:right="0"/>
              <w:jc w:val="center"/>
              <w:rPr>
                <w:rFonts w:hint="default" w:ascii="宋体" w:hAnsi="宋体"/>
                <w:kern w:val="2"/>
                <w:sz w:val="20"/>
                <w:szCs w:val="20"/>
              </w:rPr>
            </w:pPr>
          </w:p>
        </w:tc>
        <w:tc>
          <w:tcPr>
            <w:tcW w:w="6585" w:type="dxa"/>
            <w:noWrap w:val="0"/>
            <w:vAlign w:val="center"/>
          </w:tcPr>
          <w:p w14:paraId="16BC3802">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b/>
                <w:bCs/>
                <w:color w:val="0000FF"/>
                <w:kern w:val="2"/>
                <w:sz w:val="20"/>
                <w:lang w:val="en-US" w:eastAsia="zh-CN" w:bidi="ar-SA"/>
              </w:rPr>
            </w:pPr>
            <w:r>
              <w:rPr>
                <w:rFonts w:hint="eastAsia" w:ascii="宋体" w:hAnsi="宋体" w:eastAsia="宋体" w:cs="宋体"/>
                <w:b/>
                <w:bCs/>
                <w:color w:val="0000FF"/>
                <w:kern w:val="2"/>
                <w:sz w:val="20"/>
                <w:lang w:val="en-US" w:eastAsia="zh-CN" w:bidi="ar-SA"/>
              </w:rPr>
              <w:t>1.</w:t>
            </w:r>
            <w:r>
              <w:rPr>
                <w:rFonts w:hint="default" w:ascii="宋体" w:hAnsi="宋体" w:eastAsia="宋体" w:cs="宋体"/>
                <w:b/>
                <w:bCs/>
                <w:color w:val="0000FF"/>
                <w:kern w:val="2"/>
                <w:sz w:val="20"/>
                <w:lang w:val="en-US" w:eastAsia="zh-CN" w:bidi="ar-SA"/>
              </w:rPr>
              <w:t>5</w:t>
            </w:r>
            <w:r>
              <w:rPr>
                <w:rFonts w:hint="eastAsia" w:ascii="宋体" w:hAnsi="宋体" w:eastAsia="宋体" w:cs="宋体"/>
                <w:b/>
                <w:bCs/>
                <w:color w:val="0000FF"/>
                <w:kern w:val="2"/>
                <w:sz w:val="20"/>
                <w:lang w:val="en-US" w:eastAsia="zh-CN" w:bidi="ar-SA"/>
              </w:rPr>
              <w:t>争议解决方法：</w:t>
            </w:r>
          </w:p>
          <w:p w14:paraId="4EA29A36">
            <w:pPr>
              <w:keepNext w:val="0"/>
              <w:keepLines w:val="0"/>
              <w:suppressLineNumbers w:val="0"/>
              <w:spacing w:before="0" w:beforeAutospacing="0" w:after="0" w:afterAutospacing="0" w:line="360" w:lineRule="exact"/>
              <w:ind w:left="0" w:right="0" w:firstLine="0" w:firstLineChars="0"/>
              <w:jc w:val="both"/>
              <w:rPr>
                <w:rFonts w:hint="default" w:ascii="宋体" w:hAnsi="宋体" w:cs="宋体"/>
                <w:color w:val="0000FF"/>
                <w:kern w:val="2"/>
                <w:sz w:val="20"/>
                <w:szCs w:val="20"/>
              </w:rPr>
            </w:pPr>
            <w:r>
              <w:rPr>
                <w:rFonts w:hint="default" w:ascii="宋体" w:hAnsi="宋体" w:cs="宋体"/>
                <w:color w:val="0000FF"/>
                <w:kern w:val="2"/>
                <w:sz w:val="20"/>
                <w:szCs w:val="20"/>
              </w:rPr>
              <w:t>1</w:t>
            </w:r>
            <w:r>
              <w:rPr>
                <w:rFonts w:hint="eastAsia" w:ascii="宋体" w:hAnsi="宋体" w:eastAsia="宋体" w:cs="宋体"/>
                <w:color w:val="0000FF"/>
                <w:kern w:val="2"/>
                <w:sz w:val="20"/>
                <w:szCs w:val="20"/>
                <w:lang w:eastAsia="zh-CN"/>
              </w:rPr>
              <w:t>）</w:t>
            </w:r>
            <w:r>
              <w:rPr>
                <w:rFonts w:hint="default" w:ascii="宋体" w:hAnsi="宋体" w:cs="宋体"/>
                <w:color w:val="0000FF"/>
                <w:kern w:val="2"/>
                <w:sz w:val="20"/>
                <w:szCs w:val="20"/>
              </w:rPr>
              <w:t>.因设备的质量问题发生争议，任何一方有权向国家和深圳市政府指定的技术单位申请进行质量鉴定，该鉴定结论是终局的，甲乙双方应当接受。</w:t>
            </w:r>
          </w:p>
          <w:p w14:paraId="12D17A4C">
            <w:pPr>
              <w:keepNext w:val="0"/>
              <w:keepLines w:val="0"/>
              <w:suppressLineNumbers w:val="0"/>
              <w:spacing w:before="0" w:beforeAutospacing="0" w:after="0" w:afterAutospacing="0" w:line="360" w:lineRule="exact"/>
              <w:ind w:left="0" w:right="0" w:firstLine="0" w:firstLineChars="0"/>
              <w:jc w:val="both"/>
              <w:rPr>
                <w:rFonts w:hint="default" w:ascii="宋体" w:hAnsi="宋体" w:cs="宋体"/>
                <w:color w:val="0000FF"/>
                <w:kern w:val="2"/>
                <w:sz w:val="20"/>
                <w:szCs w:val="20"/>
              </w:rPr>
            </w:pPr>
            <w:r>
              <w:rPr>
                <w:rFonts w:hint="default" w:ascii="宋体" w:hAnsi="宋体" w:cs="宋体"/>
                <w:color w:val="0000FF"/>
                <w:kern w:val="2"/>
                <w:sz w:val="20"/>
                <w:szCs w:val="20"/>
              </w:rPr>
              <w:t>2</w:t>
            </w:r>
            <w:r>
              <w:rPr>
                <w:rFonts w:hint="eastAsia" w:ascii="宋体" w:hAnsi="宋体" w:eastAsia="宋体" w:cs="宋体"/>
                <w:color w:val="0000FF"/>
                <w:kern w:val="2"/>
                <w:sz w:val="20"/>
                <w:szCs w:val="20"/>
                <w:lang w:eastAsia="zh-CN"/>
              </w:rPr>
              <w:t>）</w:t>
            </w:r>
            <w:r>
              <w:rPr>
                <w:rFonts w:hint="default" w:ascii="宋体" w:hAnsi="宋体" w:cs="宋体"/>
                <w:color w:val="0000FF"/>
                <w:kern w:val="2"/>
                <w:sz w:val="20"/>
                <w:szCs w:val="20"/>
              </w:rPr>
              <w:t>.因合同发生的所有争议，双方应通过友好协商进行解决。如协商解决不成或任何一方不愿意协商的，由甲方所在地有管辖权的人民法院管辖。</w:t>
            </w:r>
          </w:p>
          <w:p w14:paraId="0461122D">
            <w:pPr>
              <w:keepNext w:val="0"/>
              <w:keepLines w:val="0"/>
              <w:suppressLineNumbers w:val="0"/>
              <w:spacing w:before="0" w:beforeAutospacing="0" w:after="0" w:afterAutospacing="0" w:line="360" w:lineRule="exact"/>
              <w:ind w:left="0" w:right="0" w:firstLine="0" w:firstLineChars="0"/>
              <w:jc w:val="both"/>
              <w:rPr>
                <w:rFonts w:hint="default" w:ascii="宋体" w:hAnsi="宋体" w:cs="宋体"/>
                <w:color w:val="0000FF"/>
                <w:kern w:val="2"/>
                <w:sz w:val="20"/>
                <w:szCs w:val="20"/>
              </w:rPr>
            </w:pPr>
            <w:r>
              <w:rPr>
                <w:rFonts w:hint="default" w:ascii="宋体" w:hAnsi="宋体" w:cs="宋体"/>
                <w:color w:val="0000FF"/>
                <w:kern w:val="2"/>
                <w:sz w:val="20"/>
                <w:szCs w:val="20"/>
              </w:rPr>
              <w:t>3</w:t>
            </w:r>
            <w:r>
              <w:rPr>
                <w:rFonts w:hint="eastAsia" w:ascii="宋体" w:hAnsi="宋体" w:eastAsia="宋体" w:cs="宋体"/>
                <w:color w:val="0000FF"/>
                <w:kern w:val="2"/>
                <w:sz w:val="20"/>
                <w:szCs w:val="20"/>
                <w:lang w:eastAsia="zh-CN"/>
              </w:rPr>
              <w:t>）</w:t>
            </w:r>
            <w:r>
              <w:rPr>
                <w:rFonts w:hint="default" w:ascii="宋体" w:hAnsi="宋体" w:cs="宋体"/>
                <w:color w:val="0000FF"/>
                <w:kern w:val="2"/>
                <w:sz w:val="20"/>
                <w:szCs w:val="20"/>
              </w:rPr>
              <w:t>.如甲乙双方有争议的事项不影响合同其他部分的履行，在争议解决期间，合同其他部分应当继续履行。</w:t>
            </w:r>
          </w:p>
          <w:p w14:paraId="6DADAC38">
            <w:pPr>
              <w:keepNext w:val="0"/>
              <w:keepLines w:val="0"/>
              <w:suppressLineNumbers w:val="0"/>
              <w:spacing w:before="0" w:beforeAutospacing="0" w:after="0" w:afterAutospacing="0" w:line="360" w:lineRule="exact"/>
              <w:ind w:left="0" w:right="0" w:firstLine="0" w:firstLineChars="0"/>
              <w:jc w:val="both"/>
              <w:rPr>
                <w:rFonts w:hint="default" w:ascii="宋体" w:hAnsi="宋体" w:cs="宋体"/>
                <w:color w:val="0000FF"/>
                <w:kern w:val="2"/>
                <w:sz w:val="20"/>
                <w:szCs w:val="20"/>
              </w:rPr>
            </w:pPr>
            <w:r>
              <w:rPr>
                <w:rFonts w:hint="default" w:ascii="宋体" w:hAnsi="宋体" w:cs="宋体"/>
                <w:color w:val="0000FF"/>
                <w:kern w:val="2"/>
                <w:sz w:val="20"/>
                <w:szCs w:val="20"/>
                <w:lang w:val="en-US" w:eastAsia="zh-CN"/>
              </w:rPr>
              <w:t>4</w:t>
            </w:r>
            <w:r>
              <w:rPr>
                <w:rFonts w:hint="eastAsia" w:ascii="宋体" w:hAnsi="宋体" w:eastAsia="宋体" w:cs="宋体"/>
                <w:color w:val="0000FF"/>
                <w:kern w:val="2"/>
                <w:sz w:val="20"/>
                <w:szCs w:val="20"/>
                <w:lang w:val="en-US" w:eastAsia="zh-CN"/>
              </w:rPr>
              <w:t>）</w:t>
            </w:r>
            <w:r>
              <w:rPr>
                <w:rFonts w:hint="default" w:ascii="宋体" w:hAnsi="宋体" w:cs="宋体"/>
                <w:color w:val="0000FF"/>
                <w:kern w:val="2"/>
                <w:sz w:val="20"/>
                <w:szCs w:val="20"/>
                <w:lang w:val="en-US" w:eastAsia="zh-CN"/>
              </w:rPr>
              <w:t>.</w:t>
            </w:r>
            <w:r>
              <w:rPr>
                <w:rFonts w:hint="default" w:ascii="宋体" w:hAnsi="宋体" w:cs="宋体"/>
                <w:color w:val="0000FF"/>
                <w:kern w:val="2"/>
                <w:sz w:val="20"/>
                <w:szCs w:val="20"/>
              </w:rPr>
              <w:t>本合同适用中国法律</w:t>
            </w:r>
            <w:r>
              <w:rPr>
                <w:rFonts w:hint="default" w:ascii="宋体" w:hAnsi="宋体" w:cs="宋体"/>
                <w:color w:val="0000FF"/>
                <w:kern w:val="2"/>
                <w:sz w:val="20"/>
                <w:szCs w:val="20"/>
                <w:lang w:eastAsia="zh-CN"/>
              </w:rPr>
              <w:t>、行政法规</w:t>
            </w:r>
            <w:r>
              <w:rPr>
                <w:rFonts w:hint="default" w:ascii="宋体" w:hAnsi="宋体" w:cs="宋体"/>
                <w:color w:val="0000FF"/>
                <w:kern w:val="2"/>
                <w:sz w:val="20"/>
                <w:szCs w:val="20"/>
              </w:rPr>
              <w:t>。</w:t>
            </w:r>
          </w:p>
          <w:p w14:paraId="1BDF68D7">
            <w:pPr>
              <w:keepNext w:val="0"/>
              <w:keepLines w:val="0"/>
              <w:suppressLineNumbers w:val="0"/>
              <w:spacing w:before="0" w:beforeAutospacing="0" w:after="0" w:afterAutospacing="0" w:line="360" w:lineRule="exact"/>
              <w:ind w:left="0" w:leftChars="0" w:right="0" w:firstLine="0" w:firstLineChars="0"/>
              <w:jc w:val="both"/>
              <w:rPr>
                <w:rFonts w:hint="eastAsia" w:ascii="宋体" w:hAnsi="宋体" w:cs="宋体"/>
                <w:b/>
                <w:bCs/>
                <w:color w:val="0000FF"/>
                <w:kern w:val="2"/>
                <w:sz w:val="20"/>
                <w:szCs w:val="20"/>
                <w:lang w:val="en-US" w:eastAsia="zh-CN"/>
              </w:rPr>
            </w:pPr>
            <w:r>
              <w:rPr>
                <w:rFonts w:hint="default" w:ascii="宋体" w:hAnsi="宋体" w:eastAsia="宋体" w:cs="宋体"/>
                <w:color w:val="0000FF"/>
                <w:kern w:val="2"/>
                <w:sz w:val="20"/>
                <w:szCs w:val="20"/>
                <w:lang w:val="en-US" w:eastAsia="zh-CN"/>
              </w:rPr>
              <w:t>5</w:t>
            </w:r>
            <w:r>
              <w:rPr>
                <w:rFonts w:hint="eastAsia" w:ascii="宋体" w:hAnsi="宋体" w:eastAsia="宋体" w:cs="宋体"/>
                <w:color w:val="0000FF"/>
                <w:kern w:val="2"/>
                <w:sz w:val="20"/>
                <w:szCs w:val="20"/>
                <w:lang w:val="en-US" w:eastAsia="zh-CN"/>
              </w:rPr>
              <w:t>）</w:t>
            </w:r>
            <w:r>
              <w:rPr>
                <w:rFonts w:hint="default" w:ascii="宋体" w:hAnsi="宋体" w:eastAsia="宋体" w:cs="宋体"/>
                <w:color w:val="0000FF"/>
                <w:kern w:val="2"/>
                <w:sz w:val="20"/>
                <w:szCs w:val="20"/>
                <w:lang w:val="en-US" w:eastAsia="zh-CN"/>
              </w:rPr>
              <w:t>.本合同条款与法律、行政法规的强制性规定不一致的，双方应按照法律、行政法规的强制性规定修改本合同的相关条款。</w:t>
            </w:r>
          </w:p>
        </w:tc>
      </w:tr>
      <w:tr w14:paraId="5ABBE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851" w:type="dxa"/>
            <w:gridSpan w:val="2"/>
            <w:noWrap w:val="0"/>
            <w:vAlign w:val="center"/>
          </w:tcPr>
          <w:p w14:paraId="1FD20FD8">
            <w:pPr>
              <w:keepNext w:val="0"/>
              <w:keepLines w:val="0"/>
              <w:suppressLineNumbers w:val="0"/>
              <w:spacing w:before="0" w:beforeAutospacing="0" w:after="0" w:afterAutospacing="0" w:line="360" w:lineRule="exact"/>
              <w:ind w:left="0" w:right="0"/>
              <w:jc w:val="center"/>
              <w:rPr>
                <w:rFonts w:hint="default" w:ascii="宋体" w:hAnsi="宋体"/>
                <w:b/>
                <w:kern w:val="2"/>
                <w:sz w:val="20"/>
                <w:szCs w:val="20"/>
              </w:rPr>
            </w:pPr>
            <w:r>
              <w:rPr>
                <w:rFonts w:hint="eastAsia" w:ascii="宋体" w:hAnsi="宋体"/>
                <w:b/>
                <w:kern w:val="2"/>
                <w:sz w:val="20"/>
                <w:szCs w:val="20"/>
              </w:rPr>
              <w:t>2</w:t>
            </w:r>
          </w:p>
        </w:tc>
        <w:tc>
          <w:tcPr>
            <w:tcW w:w="1417" w:type="dxa"/>
            <w:gridSpan w:val="2"/>
            <w:noWrap w:val="0"/>
            <w:vAlign w:val="center"/>
          </w:tcPr>
          <w:p w14:paraId="14CCF9BA">
            <w:pPr>
              <w:keepNext w:val="0"/>
              <w:keepLines w:val="0"/>
              <w:suppressLineNumbers w:val="0"/>
              <w:spacing w:before="0" w:beforeAutospacing="0" w:after="0" w:afterAutospacing="0" w:line="360" w:lineRule="exact"/>
              <w:ind w:left="0" w:right="0"/>
              <w:jc w:val="center"/>
              <w:rPr>
                <w:rFonts w:hint="default" w:ascii="宋体" w:hAnsi="宋体"/>
                <w:color w:val="000000"/>
                <w:kern w:val="2"/>
                <w:sz w:val="20"/>
                <w:szCs w:val="20"/>
              </w:rPr>
            </w:pPr>
            <w:r>
              <w:rPr>
                <w:rStyle w:val="26"/>
                <w:rFonts w:hint="eastAsia" w:ascii="宋体" w:hAnsi="宋体" w:cs="宋体"/>
                <w:color w:val="000000"/>
                <w:kern w:val="2"/>
                <w:sz w:val="20"/>
                <w:szCs w:val="20"/>
              </w:rPr>
              <w:t>运输、安装条件</w:t>
            </w:r>
          </w:p>
        </w:tc>
        <w:tc>
          <w:tcPr>
            <w:tcW w:w="6585" w:type="dxa"/>
            <w:noWrap w:val="0"/>
            <w:vAlign w:val="center"/>
          </w:tcPr>
          <w:p w14:paraId="56D37657">
            <w:pPr>
              <w:keepNext w:val="0"/>
              <w:keepLines w:val="0"/>
              <w:suppressLineNumbers w:val="0"/>
              <w:tabs>
                <w:tab w:val="left" w:pos="1260"/>
              </w:tabs>
              <w:spacing w:before="0" w:beforeAutospacing="0" w:after="0" w:afterAutospacing="0" w:line="360" w:lineRule="exact"/>
              <w:ind w:left="0" w:right="0"/>
              <w:jc w:val="both"/>
              <w:rPr>
                <w:rFonts w:hint="default" w:ascii="宋体" w:hAnsi="宋体"/>
                <w:bCs/>
                <w:color w:val="000000"/>
                <w:kern w:val="2"/>
                <w:sz w:val="21"/>
                <w:szCs w:val="21"/>
              </w:rPr>
            </w:pPr>
            <w:r>
              <w:rPr>
                <w:rFonts w:hint="eastAsia" w:ascii="宋体" w:hAnsi="宋体" w:cs="宋体"/>
                <w:color w:val="0000FF"/>
                <w:kern w:val="2"/>
                <w:sz w:val="20"/>
                <w:szCs w:val="20"/>
                <w:lang w:eastAsia="zh-CN"/>
              </w:rPr>
              <w:t>中标</w:t>
            </w:r>
            <w:r>
              <w:rPr>
                <w:rFonts w:hint="eastAsia" w:ascii="宋体" w:hAnsi="宋体" w:cs="宋体"/>
                <w:color w:val="0000FF"/>
                <w:kern w:val="2"/>
                <w:sz w:val="20"/>
                <w:szCs w:val="20"/>
              </w:rPr>
              <w:t>供应商须在签订合同之日起 3</w:t>
            </w:r>
            <w:r>
              <w:rPr>
                <w:rFonts w:hint="eastAsia" w:ascii="宋体" w:hAnsi="宋体" w:cs="宋体"/>
                <w:color w:val="0000FF"/>
                <w:kern w:val="2"/>
                <w:sz w:val="20"/>
                <w:szCs w:val="20"/>
                <w:lang w:eastAsia="zh-CN"/>
              </w:rPr>
              <w:t>个工作日</w:t>
            </w:r>
            <w:r>
              <w:rPr>
                <w:rFonts w:hint="eastAsia" w:ascii="宋体" w:hAnsi="宋体" w:cs="宋体"/>
                <w:color w:val="0000FF"/>
                <w:kern w:val="2"/>
                <w:sz w:val="20"/>
                <w:szCs w:val="20"/>
              </w:rPr>
              <w:t>内向采购人提供设备的运行、安装、使用环境要求。</w:t>
            </w:r>
          </w:p>
        </w:tc>
      </w:tr>
      <w:tr w14:paraId="21D0D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2"/>
            <w:vMerge w:val="restart"/>
            <w:noWrap w:val="0"/>
            <w:vAlign w:val="center"/>
          </w:tcPr>
          <w:p w14:paraId="4629CBC8">
            <w:pPr>
              <w:keepNext w:val="0"/>
              <w:keepLines w:val="0"/>
              <w:suppressLineNumbers w:val="0"/>
              <w:spacing w:before="0" w:beforeAutospacing="0" w:after="0" w:afterAutospacing="0" w:line="360" w:lineRule="exact"/>
              <w:ind w:left="0" w:right="0"/>
              <w:jc w:val="center"/>
              <w:rPr>
                <w:rFonts w:hint="default" w:ascii="宋体" w:hAnsi="宋体"/>
                <w:b/>
                <w:kern w:val="2"/>
                <w:sz w:val="20"/>
                <w:szCs w:val="20"/>
              </w:rPr>
            </w:pPr>
            <w:r>
              <w:rPr>
                <w:rFonts w:hint="eastAsia" w:ascii="宋体" w:hAnsi="宋体"/>
                <w:b/>
                <w:kern w:val="2"/>
                <w:sz w:val="20"/>
                <w:szCs w:val="20"/>
              </w:rPr>
              <w:t>3</w:t>
            </w:r>
          </w:p>
        </w:tc>
        <w:tc>
          <w:tcPr>
            <w:tcW w:w="1417" w:type="dxa"/>
            <w:gridSpan w:val="2"/>
            <w:vMerge w:val="restart"/>
            <w:noWrap w:val="0"/>
            <w:vAlign w:val="center"/>
          </w:tcPr>
          <w:p w14:paraId="07B42DE7">
            <w:pPr>
              <w:keepNext w:val="0"/>
              <w:keepLines w:val="0"/>
              <w:suppressLineNumbers w:val="0"/>
              <w:spacing w:before="0" w:beforeAutospacing="0" w:after="0" w:afterAutospacing="0" w:line="360" w:lineRule="exact"/>
              <w:ind w:left="0" w:right="0"/>
              <w:jc w:val="center"/>
              <w:rPr>
                <w:rFonts w:hint="default" w:ascii="宋体" w:hAnsi="宋体"/>
                <w:b/>
                <w:kern w:val="2"/>
                <w:sz w:val="20"/>
                <w:szCs w:val="20"/>
              </w:rPr>
            </w:pPr>
            <w:r>
              <w:rPr>
                <w:rFonts w:hint="default" w:ascii="宋体" w:hAnsi="宋体"/>
                <w:b/>
                <w:kern w:val="2"/>
                <w:sz w:val="20"/>
                <w:szCs w:val="20"/>
              </w:rPr>
              <w:t>培训</w:t>
            </w:r>
          </w:p>
        </w:tc>
        <w:tc>
          <w:tcPr>
            <w:tcW w:w="6585" w:type="dxa"/>
            <w:noWrap w:val="0"/>
            <w:vAlign w:val="top"/>
          </w:tcPr>
          <w:p w14:paraId="778F41AF">
            <w:pPr>
              <w:keepNext w:val="0"/>
              <w:keepLines w:val="0"/>
              <w:widowControl/>
              <w:suppressLineNumbers w:val="0"/>
              <w:spacing w:before="0" w:beforeAutospacing="0" w:after="0" w:afterAutospacing="0" w:line="240" w:lineRule="auto"/>
              <w:ind w:left="0" w:right="0"/>
              <w:jc w:val="left"/>
              <w:rPr>
                <w:rFonts w:hint="default" w:ascii="宋体" w:hAnsi="宋体" w:cs="宋体"/>
                <w:color w:val="000000"/>
                <w:kern w:val="2"/>
                <w:sz w:val="20"/>
                <w:szCs w:val="20"/>
                <w:highlight w:val="none"/>
              </w:rPr>
            </w:pPr>
            <w:r>
              <w:rPr>
                <w:rFonts w:hint="eastAsia" w:ascii="宋体" w:hAnsi="宋体" w:cs="宋体"/>
                <w:color w:val="0000FF"/>
                <w:kern w:val="2"/>
                <w:sz w:val="20"/>
                <w:szCs w:val="20"/>
                <w:highlight w:val="none"/>
              </w:rPr>
              <w:t>3.1</w:t>
            </w:r>
            <w:r>
              <w:rPr>
                <w:rFonts w:hint="eastAsia" w:ascii="宋体" w:hAnsi="宋体" w:cs="宋体"/>
                <w:color w:val="0000FF"/>
                <w:kern w:val="2"/>
                <w:sz w:val="20"/>
                <w:szCs w:val="20"/>
                <w:highlight w:val="none"/>
                <w:lang w:val="en-US" w:eastAsia="zh-CN"/>
              </w:rPr>
              <w:t>中标</w:t>
            </w:r>
            <w:r>
              <w:rPr>
                <w:rFonts w:hint="eastAsia" w:ascii="宋体" w:hAnsi="宋体" w:cs="宋体"/>
                <w:color w:val="0000FF"/>
                <w:kern w:val="2"/>
                <w:sz w:val="20"/>
                <w:szCs w:val="20"/>
                <w:highlight w:val="none"/>
              </w:rPr>
              <w:t>供应商应派专业技术人员免费对采购单位指定人员进行定期培训及指导，</w:t>
            </w:r>
            <w:r>
              <w:rPr>
                <w:rFonts w:hint="eastAsia" w:ascii="宋体" w:hAnsi="宋体" w:cs="宋体"/>
                <w:b/>
                <w:bCs/>
                <w:color w:val="0000FF"/>
                <w:kern w:val="2"/>
                <w:sz w:val="20"/>
                <w:szCs w:val="20"/>
                <w:highlight w:val="none"/>
              </w:rPr>
              <w:t>直至其完全掌握设备的基本故障处理技术。</w:t>
            </w:r>
          </w:p>
        </w:tc>
      </w:tr>
      <w:tr w14:paraId="6C4FE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2"/>
            <w:vMerge w:val="continue"/>
            <w:noWrap w:val="0"/>
            <w:vAlign w:val="center"/>
          </w:tcPr>
          <w:p w14:paraId="0596C1BC">
            <w:pPr>
              <w:keepNext w:val="0"/>
              <w:keepLines w:val="0"/>
              <w:suppressLineNumbers w:val="0"/>
              <w:spacing w:before="0" w:beforeAutospacing="0" w:after="0" w:afterAutospacing="0" w:line="360" w:lineRule="exact"/>
              <w:ind w:left="0" w:right="0"/>
              <w:jc w:val="center"/>
              <w:rPr>
                <w:rFonts w:hint="default" w:ascii="宋体" w:hAnsi="宋体"/>
                <w:b/>
                <w:kern w:val="2"/>
                <w:sz w:val="20"/>
                <w:szCs w:val="20"/>
              </w:rPr>
            </w:pPr>
          </w:p>
        </w:tc>
        <w:tc>
          <w:tcPr>
            <w:tcW w:w="1417" w:type="dxa"/>
            <w:gridSpan w:val="2"/>
            <w:vMerge w:val="continue"/>
            <w:noWrap w:val="0"/>
            <w:vAlign w:val="center"/>
          </w:tcPr>
          <w:p w14:paraId="704D1E07">
            <w:pPr>
              <w:keepNext w:val="0"/>
              <w:keepLines w:val="0"/>
              <w:suppressLineNumbers w:val="0"/>
              <w:spacing w:before="0" w:beforeAutospacing="0" w:after="0" w:afterAutospacing="0" w:line="360" w:lineRule="exact"/>
              <w:ind w:left="0" w:right="0"/>
              <w:jc w:val="both"/>
              <w:rPr>
                <w:rFonts w:hint="default" w:ascii="宋体" w:hAnsi="宋体"/>
                <w:b/>
                <w:kern w:val="2"/>
                <w:sz w:val="20"/>
                <w:szCs w:val="20"/>
              </w:rPr>
            </w:pPr>
          </w:p>
        </w:tc>
        <w:tc>
          <w:tcPr>
            <w:tcW w:w="6585" w:type="dxa"/>
            <w:noWrap w:val="0"/>
            <w:vAlign w:val="top"/>
          </w:tcPr>
          <w:p w14:paraId="15B3EF5A">
            <w:pPr>
              <w:keepNext w:val="0"/>
              <w:keepLines w:val="0"/>
              <w:widowControl/>
              <w:suppressLineNumbers w:val="0"/>
              <w:spacing w:before="0" w:beforeAutospacing="0" w:after="0" w:afterAutospacing="0" w:line="240" w:lineRule="auto"/>
              <w:ind w:left="0" w:right="0"/>
              <w:jc w:val="left"/>
              <w:rPr>
                <w:rFonts w:hint="default" w:ascii="宋体" w:hAnsi="宋体" w:cs="宋体"/>
                <w:color w:val="000000"/>
                <w:kern w:val="2"/>
                <w:sz w:val="20"/>
                <w:szCs w:val="20"/>
                <w:highlight w:val="none"/>
              </w:rPr>
            </w:pPr>
            <w:r>
              <w:rPr>
                <w:rFonts w:hint="eastAsia" w:ascii="宋体" w:hAnsi="宋体" w:cs="宋体"/>
                <w:color w:val="0000FF"/>
                <w:kern w:val="2"/>
                <w:sz w:val="20"/>
                <w:szCs w:val="20"/>
                <w:highlight w:val="none"/>
              </w:rPr>
              <w:t>3.2 现场培训：</w:t>
            </w:r>
            <w:r>
              <w:rPr>
                <w:rFonts w:hint="eastAsia" w:ascii="宋体" w:hAnsi="宋体" w:cs="宋体"/>
                <w:color w:val="0000FF"/>
                <w:kern w:val="2"/>
                <w:sz w:val="20"/>
                <w:szCs w:val="20"/>
                <w:highlight w:val="none"/>
                <w:lang w:val="en-US" w:eastAsia="zh-CN"/>
              </w:rPr>
              <w:t>中标</w:t>
            </w:r>
            <w:r>
              <w:rPr>
                <w:rFonts w:hint="eastAsia" w:ascii="宋体" w:hAnsi="宋体" w:cs="宋体"/>
                <w:color w:val="0000FF"/>
                <w:kern w:val="2"/>
                <w:sz w:val="20"/>
                <w:szCs w:val="20"/>
                <w:highlight w:val="none"/>
              </w:rPr>
              <w:t>供应商应提供现场技术培训，保证使用人员正常操作设备的各种功能。</w:t>
            </w:r>
          </w:p>
        </w:tc>
      </w:tr>
      <w:tr w14:paraId="6E831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851" w:type="dxa"/>
            <w:gridSpan w:val="2"/>
            <w:noWrap w:val="0"/>
            <w:vAlign w:val="center"/>
          </w:tcPr>
          <w:p w14:paraId="443A95D2">
            <w:pPr>
              <w:keepNext w:val="0"/>
              <w:keepLines w:val="0"/>
              <w:suppressLineNumbers w:val="0"/>
              <w:spacing w:before="0" w:beforeAutospacing="0" w:after="0" w:afterAutospacing="0" w:line="360" w:lineRule="exact"/>
              <w:ind w:left="0" w:right="0"/>
              <w:jc w:val="center"/>
              <w:rPr>
                <w:rFonts w:hint="default" w:ascii="宋体" w:hAnsi="宋体"/>
                <w:b/>
                <w:kern w:val="2"/>
                <w:sz w:val="20"/>
                <w:szCs w:val="20"/>
              </w:rPr>
            </w:pPr>
            <w:r>
              <w:rPr>
                <w:rFonts w:hint="eastAsia" w:ascii="宋体" w:hAnsi="宋体"/>
                <w:b/>
                <w:kern w:val="2"/>
                <w:sz w:val="20"/>
                <w:szCs w:val="20"/>
              </w:rPr>
              <w:t>4</w:t>
            </w:r>
          </w:p>
        </w:tc>
        <w:tc>
          <w:tcPr>
            <w:tcW w:w="1417" w:type="dxa"/>
            <w:gridSpan w:val="2"/>
            <w:noWrap w:val="0"/>
            <w:vAlign w:val="center"/>
          </w:tcPr>
          <w:p w14:paraId="49AF0D42">
            <w:pPr>
              <w:keepNext w:val="0"/>
              <w:keepLines w:val="0"/>
              <w:suppressLineNumbers w:val="0"/>
              <w:spacing w:before="0" w:beforeAutospacing="0" w:after="0" w:afterAutospacing="0" w:line="360" w:lineRule="exact"/>
              <w:ind w:left="0" w:right="0"/>
              <w:jc w:val="center"/>
              <w:rPr>
                <w:rFonts w:hint="default" w:ascii="宋体" w:hAnsi="宋体"/>
                <w:b/>
                <w:kern w:val="2"/>
                <w:sz w:val="20"/>
                <w:szCs w:val="20"/>
              </w:rPr>
            </w:pPr>
            <w:r>
              <w:rPr>
                <w:rFonts w:hint="default" w:ascii="宋体" w:hAnsi="宋体"/>
                <w:b/>
                <w:kern w:val="2"/>
                <w:sz w:val="20"/>
                <w:szCs w:val="20"/>
              </w:rPr>
              <w:t>知识产权</w:t>
            </w:r>
          </w:p>
        </w:tc>
        <w:tc>
          <w:tcPr>
            <w:tcW w:w="6585" w:type="dxa"/>
            <w:noWrap w:val="0"/>
            <w:vAlign w:val="top"/>
          </w:tcPr>
          <w:p w14:paraId="400BC290">
            <w:pPr>
              <w:keepNext w:val="0"/>
              <w:keepLines w:val="0"/>
              <w:widowControl/>
              <w:suppressLineNumbers w:val="0"/>
              <w:spacing w:before="0" w:beforeAutospacing="0" w:after="0" w:afterAutospacing="0" w:line="240" w:lineRule="auto"/>
              <w:ind w:left="0" w:right="0"/>
              <w:jc w:val="left"/>
              <w:rPr>
                <w:rFonts w:hint="default" w:ascii="宋体" w:hAnsi="宋体" w:cs="宋体"/>
                <w:color w:val="000000"/>
                <w:kern w:val="2"/>
                <w:sz w:val="20"/>
                <w:szCs w:val="20"/>
              </w:rPr>
            </w:pPr>
            <w:r>
              <w:rPr>
                <w:rFonts w:hint="eastAsia" w:ascii="宋体" w:hAnsi="宋体" w:cs="宋体"/>
                <w:color w:val="0000FF"/>
                <w:kern w:val="2"/>
                <w:sz w:val="20"/>
                <w:szCs w:val="20"/>
              </w:rPr>
              <w:t>采购人购买产品后，有权对该产品与其他设备进行配套、整合或适当改进，而免受侵犯专利权的起诉。</w:t>
            </w:r>
          </w:p>
        </w:tc>
      </w:tr>
      <w:tr w14:paraId="6B946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51" w:type="dxa"/>
            <w:gridSpan w:val="2"/>
            <w:noWrap w:val="0"/>
            <w:vAlign w:val="center"/>
          </w:tcPr>
          <w:p w14:paraId="23727954">
            <w:pPr>
              <w:keepNext w:val="0"/>
              <w:keepLines w:val="0"/>
              <w:suppressLineNumbers w:val="0"/>
              <w:spacing w:before="0" w:beforeAutospacing="0" w:after="0" w:afterAutospacing="0" w:line="240" w:lineRule="auto"/>
              <w:ind w:left="0" w:right="0"/>
              <w:jc w:val="center"/>
              <w:rPr>
                <w:rFonts w:hint="default" w:ascii="Times New Roman" w:hAnsi="Times New Roman"/>
                <w:b/>
                <w:kern w:val="2"/>
                <w:sz w:val="21"/>
                <w:szCs w:val="20"/>
              </w:rPr>
            </w:pPr>
            <w:r>
              <w:rPr>
                <w:rFonts w:hint="default" w:ascii="Times New Roman" w:hAnsi="Times New Roman"/>
                <w:b/>
                <w:kern w:val="2"/>
                <w:sz w:val="21"/>
                <w:szCs w:val="20"/>
              </w:rPr>
              <w:t>5</w:t>
            </w:r>
          </w:p>
        </w:tc>
        <w:tc>
          <w:tcPr>
            <w:tcW w:w="1417" w:type="dxa"/>
            <w:gridSpan w:val="2"/>
            <w:noWrap w:val="0"/>
            <w:vAlign w:val="center"/>
          </w:tcPr>
          <w:p w14:paraId="73244037">
            <w:pPr>
              <w:keepNext w:val="0"/>
              <w:keepLines w:val="0"/>
              <w:suppressLineNumbers w:val="0"/>
              <w:spacing w:before="0" w:beforeAutospacing="0" w:after="0" w:afterAutospacing="0" w:line="240" w:lineRule="auto"/>
              <w:ind w:left="0" w:right="0"/>
              <w:jc w:val="center"/>
              <w:rPr>
                <w:rFonts w:hint="default" w:ascii="Times New Roman" w:hAnsi="Times New Roman"/>
                <w:b/>
                <w:kern w:val="2"/>
                <w:sz w:val="21"/>
                <w:szCs w:val="20"/>
              </w:rPr>
            </w:pPr>
            <w:r>
              <w:rPr>
                <w:rFonts w:hint="default" w:ascii="宋体" w:hAnsi="宋体"/>
                <w:b/>
                <w:color w:val="000000"/>
                <w:kern w:val="2"/>
                <w:sz w:val="20"/>
                <w:szCs w:val="20"/>
              </w:rPr>
              <w:t>其他</w:t>
            </w:r>
          </w:p>
        </w:tc>
        <w:tc>
          <w:tcPr>
            <w:tcW w:w="6585" w:type="dxa"/>
            <w:noWrap w:val="0"/>
            <w:vAlign w:val="center"/>
          </w:tcPr>
          <w:p w14:paraId="16EACA76">
            <w:pPr>
              <w:keepNext w:val="0"/>
              <w:keepLines w:val="0"/>
              <w:widowControl/>
              <w:suppressLineNumbers w:val="0"/>
              <w:spacing w:before="0" w:beforeAutospacing="0" w:after="0" w:afterAutospacing="0" w:line="240" w:lineRule="auto"/>
              <w:ind w:left="0" w:right="0"/>
              <w:jc w:val="left"/>
              <w:rPr>
                <w:rFonts w:hint="default" w:ascii="宋体" w:hAnsi="宋体" w:cs="宋体"/>
                <w:color w:val="000000"/>
                <w:kern w:val="2"/>
                <w:sz w:val="20"/>
                <w:szCs w:val="20"/>
                <w:highlight w:val="none"/>
              </w:rPr>
            </w:pPr>
            <w:r>
              <w:rPr>
                <w:rFonts w:hint="eastAsia" w:ascii="宋体" w:hAnsi="宋体" w:cs="宋体"/>
                <w:color w:val="0000FF"/>
                <w:kern w:val="2"/>
                <w:sz w:val="20"/>
                <w:szCs w:val="20"/>
                <w:highlight w:val="none"/>
                <w:lang w:val="en-US" w:eastAsia="zh-CN"/>
              </w:rPr>
              <w:t>中标</w:t>
            </w:r>
            <w:r>
              <w:rPr>
                <w:rFonts w:hint="eastAsia" w:ascii="宋体" w:hAnsi="宋体" w:cs="宋体"/>
                <w:color w:val="0000FF"/>
                <w:kern w:val="2"/>
                <w:sz w:val="20"/>
                <w:szCs w:val="20"/>
                <w:highlight w:val="none"/>
              </w:rPr>
              <w:t>供应商应按其投标文件中的承诺，进行其他售后服务工作。</w:t>
            </w:r>
          </w:p>
        </w:tc>
      </w:tr>
      <w:tr w14:paraId="17085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51" w:type="dxa"/>
            <w:gridSpan w:val="2"/>
            <w:noWrap w:val="0"/>
            <w:vAlign w:val="center"/>
          </w:tcPr>
          <w:p w14:paraId="2720EF89">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kern w:val="2"/>
                <w:sz w:val="21"/>
                <w:szCs w:val="20"/>
                <w:lang w:val="en-US" w:eastAsia="zh-CN" w:bidi="ar-SA"/>
              </w:rPr>
            </w:pPr>
            <w:r>
              <w:rPr>
                <w:rFonts w:hint="eastAsia" w:ascii="Times New Roman" w:hAnsi="Times New Roman"/>
                <w:b/>
                <w:kern w:val="2"/>
                <w:sz w:val="21"/>
                <w:szCs w:val="20"/>
                <w:lang w:val="en-US" w:eastAsia="zh-CN"/>
              </w:rPr>
              <w:t>6</w:t>
            </w:r>
          </w:p>
        </w:tc>
        <w:tc>
          <w:tcPr>
            <w:tcW w:w="1417" w:type="dxa"/>
            <w:gridSpan w:val="2"/>
            <w:noWrap w:val="0"/>
            <w:vAlign w:val="center"/>
          </w:tcPr>
          <w:p w14:paraId="6AC233E2">
            <w:pPr>
              <w:keepNext w:val="0"/>
              <w:keepLines w:val="0"/>
              <w:suppressLineNumbers w:val="0"/>
              <w:spacing w:before="0" w:beforeAutospacing="0" w:after="0" w:afterAutospacing="0" w:line="240" w:lineRule="auto"/>
              <w:ind w:left="0" w:right="0"/>
              <w:jc w:val="center"/>
              <w:rPr>
                <w:rFonts w:hint="default" w:ascii="宋体" w:hAnsi="宋体" w:eastAsia="宋体" w:cs="Times New Roman"/>
                <w:b/>
                <w:color w:val="000000"/>
                <w:kern w:val="2"/>
                <w:sz w:val="20"/>
                <w:szCs w:val="20"/>
                <w:lang w:val="en-US" w:eastAsia="zh-CN" w:bidi="ar-SA"/>
              </w:rPr>
            </w:pPr>
            <w:r>
              <w:rPr>
                <w:rFonts w:hint="eastAsia" w:ascii="宋体" w:hAnsi="宋体" w:cs="宋体"/>
                <w:b/>
                <w:kern w:val="2"/>
                <w:sz w:val="21"/>
                <w:szCs w:val="21"/>
              </w:rPr>
              <w:t>项目（产品）要求</w:t>
            </w:r>
          </w:p>
        </w:tc>
        <w:tc>
          <w:tcPr>
            <w:tcW w:w="6585" w:type="dxa"/>
            <w:noWrap w:val="0"/>
            <w:vAlign w:val="center"/>
          </w:tcPr>
          <w:p w14:paraId="05BDA620">
            <w:pPr>
              <w:keepNext w:val="0"/>
              <w:keepLines w:val="0"/>
              <w:suppressLineNumbers w:val="0"/>
              <w:spacing w:before="0" w:beforeAutospacing="0" w:after="0" w:afterAutospacing="0" w:line="240" w:lineRule="auto"/>
              <w:ind w:left="0" w:right="0"/>
              <w:jc w:val="both"/>
              <w:rPr>
                <w:rFonts w:hint="eastAsia" w:ascii="宋体" w:hAnsi="宋体" w:cs="宋体"/>
                <w:b w:val="0"/>
                <w:bCs/>
                <w:color w:val="auto"/>
                <w:kern w:val="2"/>
                <w:sz w:val="20"/>
                <w:szCs w:val="20"/>
              </w:rPr>
            </w:pPr>
            <w:r>
              <w:rPr>
                <w:rFonts w:hint="eastAsia" w:ascii="宋体" w:hAnsi="宋体" w:cs="宋体"/>
                <w:b w:val="0"/>
                <w:bCs/>
                <w:color w:val="auto"/>
                <w:kern w:val="2"/>
                <w:sz w:val="20"/>
                <w:szCs w:val="20"/>
              </w:rPr>
              <w:t>★</w:t>
            </w:r>
            <w:r>
              <w:rPr>
                <w:rFonts w:hint="eastAsia" w:ascii="宋体" w:hAnsi="宋体" w:cs="宋体"/>
                <w:b w:val="0"/>
                <w:bCs/>
                <w:color w:val="auto"/>
                <w:kern w:val="2"/>
                <w:sz w:val="20"/>
                <w:szCs w:val="20"/>
                <w:lang w:val="en-US" w:eastAsia="zh-CN"/>
              </w:rPr>
              <w:t>6</w:t>
            </w:r>
            <w:r>
              <w:rPr>
                <w:rFonts w:hint="eastAsia" w:ascii="宋体" w:hAnsi="宋体" w:cs="宋体"/>
                <w:b w:val="0"/>
                <w:bCs/>
                <w:color w:val="auto"/>
                <w:kern w:val="2"/>
                <w:sz w:val="20"/>
                <w:szCs w:val="20"/>
              </w:rPr>
              <w:t>.1若所投产品【xxx】为进口产品，投标人必须是所投产品【xxx】的制造商或合法代理商或合法授权供应商（提供相关证明扫描件）；若所投产品【xxx】是国产产品（非进口产品），则投标人不需要提供其为所投产品的制造商或合法代理商或合法授权供应商的证明。</w:t>
            </w:r>
          </w:p>
          <w:p w14:paraId="3BB2A3CE">
            <w:pPr>
              <w:keepNext w:val="0"/>
              <w:keepLines w:val="0"/>
              <w:widowControl w:val="0"/>
              <w:suppressLineNumbers w:val="0"/>
              <w:spacing w:before="0" w:beforeAutospacing="0" w:after="0" w:afterAutospacing="0" w:line="360" w:lineRule="auto"/>
              <w:ind w:right="0"/>
              <w:jc w:val="both"/>
              <w:rPr>
                <w:rFonts w:hint="eastAsia" w:ascii="Times New Roman" w:hAnsi="Times New Roman" w:eastAsia="宋体" w:cs="Times New Roman"/>
                <w:b w:val="0"/>
                <w:bCs/>
                <w:color w:val="auto"/>
                <w:kern w:val="2"/>
                <w:sz w:val="24"/>
                <w:lang w:val="en-US" w:eastAsia="zh-CN" w:bidi="ar-SA"/>
              </w:rPr>
            </w:pPr>
            <w:r>
              <w:rPr>
                <w:rFonts w:hint="eastAsia" w:ascii="宋体" w:hAnsi="宋体" w:eastAsia="宋体" w:cs="宋体"/>
                <w:b w:val="0"/>
                <w:bCs/>
                <w:color w:val="auto"/>
                <w:kern w:val="2"/>
                <w:sz w:val="20"/>
                <w:szCs w:val="20"/>
                <w:lang w:val="en-US" w:eastAsia="zh-CN" w:bidi="ar-SA"/>
              </w:rPr>
              <w:t>★6.2若所投产品【xxx】为进口产品，则投标人需提供由制造商或授权的中国总代理签署的合法有效的保修、维修承诺函（免费保修期满足招标文件要求）扫描件；若所投产品【xxx】为国产产品，则无需提供。</w:t>
            </w:r>
          </w:p>
        </w:tc>
      </w:tr>
    </w:tbl>
    <w:p w14:paraId="164F230F">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eastAsia" w:ascii="宋体" w:hAnsi="宋体" w:eastAsia="宋体" w:cs="宋体"/>
          <w:b/>
          <w:bCs/>
          <w:sz w:val="22"/>
          <w:szCs w:val="22"/>
          <w:lang w:val="en-US" w:eastAsia="zh-CN" w:bidi="ar-SA"/>
        </w:rPr>
      </w:pPr>
    </w:p>
    <w:p w14:paraId="3B9C48E8">
      <w:pPr>
        <w:ind w:left="0" w:leftChars="0" w:firstLine="0" w:firstLineChars="0"/>
        <w:rPr>
          <w:rFonts w:hint="eastAsia" w:ascii="宋体" w:hAnsi="宋体" w:eastAsia="宋体" w:cs="宋体"/>
          <w:b w:val="0"/>
          <w:sz w:val="24"/>
          <w:szCs w:val="24"/>
        </w:rPr>
      </w:pPr>
      <w:bookmarkStart w:id="42" w:name="_Toc128037686"/>
      <w:bookmarkStart w:id="43" w:name="_Toc31866"/>
      <w:r>
        <w:rPr>
          <w:rFonts w:hint="eastAsia" w:ascii="宋体" w:hAnsi="宋体" w:eastAsia="宋体" w:cs="宋体"/>
          <w:b w:val="0"/>
          <w:sz w:val="24"/>
          <w:szCs w:val="24"/>
        </w:rPr>
        <w:br w:type="page"/>
      </w:r>
    </w:p>
    <w:p w14:paraId="54DEA0F9">
      <w:pPr>
        <w:pStyle w:val="20"/>
        <w:keepNext w:val="0"/>
        <w:keepLines w:val="0"/>
        <w:pageBreakBefore w:val="0"/>
        <w:widowControl w:val="0"/>
        <w:numPr>
          <w:ilvl w:val="0"/>
          <w:numId w:val="1"/>
        </w:numPr>
        <w:kinsoku/>
        <w:wordWrap/>
        <w:overflowPunct/>
        <w:topLinePunct w:val="0"/>
        <w:autoSpaceDE/>
        <w:autoSpaceDN/>
        <w:bidi w:val="0"/>
        <w:adjustRightInd/>
        <w:snapToGrid/>
        <w:spacing w:before="0" w:after="0" w:line="360" w:lineRule="auto"/>
        <w:ind w:left="425" w:leftChars="0" w:hanging="425" w:firstLineChars="0"/>
        <w:textAlignment w:val="auto"/>
        <w:outlineLvl w:val="0"/>
        <w:rPr>
          <w:rFonts w:hint="eastAsia" w:ascii="方正小标宋_GBK" w:eastAsia="方正小标宋_GBK"/>
          <w:b w:val="0"/>
          <w:sz w:val="44"/>
          <w:szCs w:val="44"/>
        </w:rPr>
      </w:pPr>
      <w:bookmarkStart w:id="44" w:name="_Toc19828"/>
      <w:bookmarkStart w:id="45" w:name="_Toc21077"/>
      <w:bookmarkStart w:id="46" w:name="_Toc19869"/>
      <w:bookmarkStart w:id="47" w:name="_Toc3046"/>
      <w:bookmarkStart w:id="48" w:name="_Toc16965"/>
      <w:bookmarkStart w:id="49" w:name="_Toc9453"/>
      <w:bookmarkStart w:id="50" w:name="_Toc1357"/>
      <w:bookmarkStart w:id="51" w:name="_Toc6754"/>
      <w:bookmarkStart w:id="52" w:name="_Toc13540"/>
      <w:bookmarkStart w:id="53" w:name="_Toc27829"/>
      <w:bookmarkStart w:id="54" w:name="_Toc5939"/>
      <w:bookmarkStart w:id="55" w:name="_Toc32747"/>
      <w:bookmarkStart w:id="56" w:name="_Toc8918"/>
      <w:r>
        <w:rPr>
          <w:rFonts w:hint="eastAsia" w:ascii="方正小标宋_GBK" w:eastAsia="方正小标宋_GBK"/>
          <w:b w:val="0"/>
          <w:sz w:val="44"/>
          <w:szCs w:val="44"/>
        </w:rPr>
        <w:t>评审信息</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7CEB2902">
      <w:pPr>
        <w:keepNext w:val="0"/>
        <w:keepLines w:val="0"/>
        <w:pageBreakBefore w:val="0"/>
        <w:widowControl w:val="0"/>
        <w:kinsoku/>
        <w:wordWrap/>
        <w:overflowPunct/>
        <w:topLinePunct w:val="0"/>
        <w:autoSpaceDE/>
        <w:autoSpaceDN/>
        <w:bidi w:val="0"/>
        <w:adjustRightInd/>
        <w:snapToGrid/>
        <w:spacing w:line="360" w:lineRule="auto"/>
        <w:ind w:left="0" w:firstLine="422" w:firstLineChars="200"/>
        <w:textAlignment w:val="auto"/>
        <w:rPr>
          <w:rFonts w:hint="default" w:ascii="宋体" w:hAnsi="宋体" w:eastAsia="宋体" w:cs="宋体"/>
          <w:b/>
          <w:bCs/>
          <w:sz w:val="21"/>
          <w:szCs w:val="21"/>
          <w:lang w:val="en-US" w:eastAsia="zh-CN"/>
        </w:rPr>
      </w:pPr>
      <w:r>
        <w:rPr>
          <w:rFonts w:hint="eastAsia" w:cs="宋体"/>
          <w:b/>
          <w:bCs/>
          <w:sz w:val="21"/>
          <w:szCs w:val="21"/>
          <w:lang w:val="en-US" w:eastAsia="zh-CN"/>
        </w:rPr>
        <w:t>一、评审方法及流程</w:t>
      </w:r>
    </w:p>
    <w:p w14:paraId="47772FFC">
      <w:pPr>
        <w:keepNext w:val="0"/>
        <w:keepLines w:val="0"/>
        <w:pageBreakBefore w:val="0"/>
        <w:widowControl w:val="0"/>
        <w:kinsoku/>
        <w:wordWrap/>
        <w:overflowPunct/>
        <w:topLinePunct w:val="0"/>
        <w:autoSpaceDE/>
        <w:autoSpaceDN/>
        <w:bidi w:val="0"/>
        <w:adjustRightInd/>
        <w:snapToGrid/>
        <w:spacing w:line="360" w:lineRule="auto"/>
        <w:ind w:left="0" w:firstLine="422" w:firstLineChars="200"/>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（一）评审组织</w:t>
      </w:r>
    </w:p>
    <w:p w14:paraId="09704528">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1、由本院专家组成评审小组，实行全封闭评审，每组评审专家由3人或以上的单数组成。</w:t>
      </w:r>
    </w:p>
    <w:p w14:paraId="6CFD7AB5">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2、评审小组应客观公正地提出评审意见，承担相应责任，并不得参加与本人有利害关系的供应商的评审工作。</w:t>
      </w:r>
    </w:p>
    <w:p w14:paraId="2F693574">
      <w:pPr>
        <w:keepNext w:val="0"/>
        <w:keepLines w:val="0"/>
        <w:pageBreakBefore w:val="0"/>
        <w:widowControl w:val="0"/>
        <w:kinsoku/>
        <w:wordWrap/>
        <w:overflowPunct/>
        <w:topLinePunct w:val="0"/>
        <w:autoSpaceDE/>
        <w:autoSpaceDN/>
        <w:bidi w:val="0"/>
        <w:adjustRightInd/>
        <w:snapToGrid/>
        <w:spacing w:line="360" w:lineRule="auto"/>
        <w:ind w:left="0" w:firstLine="422" w:firstLineChars="200"/>
        <w:textAlignment w:val="auto"/>
        <w:rPr>
          <w:rFonts w:hint="eastAsia" w:cs="宋体"/>
          <w:b/>
          <w:bCs/>
          <w:sz w:val="21"/>
          <w:szCs w:val="21"/>
          <w:lang w:val="en-US" w:eastAsia="zh-CN"/>
        </w:rPr>
      </w:pPr>
      <w:r>
        <w:rPr>
          <w:rFonts w:hint="eastAsia" w:ascii="宋体" w:hAnsi="宋体" w:eastAsia="宋体" w:cs="宋体"/>
          <w:b/>
          <w:bCs/>
          <w:sz w:val="21"/>
          <w:szCs w:val="21"/>
          <w:lang w:eastAsia="zh-CN"/>
        </w:rPr>
        <w:t>（二）</w:t>
      </w:r>
      <w:r>
        <w:rPr>
          <w:rFonts w:hint="eastAsia" w:cs="宋体"/>
          <w:b/>
          <w:bCs/>
          <w:sz w:val="21"/>
          <w:szCs w:val="21"/>
          <w:lang w:val="en-US" w:eastAsia="zh-CN"/>
        </w:rPr>
        <w:t>采购流程</w:t>
      </w:r>
    </w:p>
    <w:p w14:paraId="32CB5C61">
      <w:pPr>
        <w:pStyle w:val="10"/>
        <w:keepNext w:val="0"/>
        <w:keepLines w:val="0"/>
        <w:pageBreakBefore w:val="0"/>
        <w:widowControl w:val="0"/>
        <w:kinsoku/>
        <w:wordWrap/>
        <w:overflowPunct/>
        <w:topLinePunct w:val="0"/>
        <w:autoSpaceDE/>
        <w:autoSpaceDN/>
        <w:bidi w:val="0"/>
        <w:adjustRightInd/>
        <w:snapToGrid/>
        <w:spacing w:beforeLines="0" w:afterLines="0"/>
        <w:ind w:left="0"/>
        <w:textAlignment w:val="auto"/>
        <w:rPr>
          <w:rFonts w:hint="default"/>
          <w:lang w:val="en-US" w:eastAsia="zh-CN"/>
        </w:rPr>
      </w:pPr>
      <w:r>
        <w:rPr>
          <w:rFonts w:hint="eastAsia" w:cs="宋体"/>
          <w:b/>
          <w:bCs/>
          <w:sz w:val="21"/>
          <w:szCs w:val="21"/>
          <w:lang w:val="en-US" w:eastAsia="zh-CN"/>
        </w:rPr>
        <w:t>1.公开征集采购流程</w:t>
      </w:r>
    </w:p>
    <w:p w14:paraId="59CCD885">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sz w:val="21"/>
          <w:szCs w:val="21"/>
          <w:lang w:eastAsia="zh-CN"/>
        </w:rPr>
      </w:pPr>
      <w:r>
        <w:rPr>
          <w:rFonts w:hint="eastAsia" w:cs="宋体"/>
          <w:sz w:val="21"/>
          <w:szCs w:val="21"/>
          <w:lang w:eastAsia="zh-CN"/>
        </w:rPr>
        <w:t>（</w:t>
      </w:r>
      <w:r>
        <w:rPr>
          <w:rFonts w:hint="eastAsia" w:cs="宋体"/>
          <w:sz w:val="21"/>
          <w:szCs w:val="21"/>
          <w:lang w:val="en-US" w:eastAsia="zh-CN"/>
        </w:rPr>
        <w:t>1）</w:t>
      </w:r>
      <w:r>
        <w:rPr>
          <w:rFonts w:hint="eastAsia" w:ascii="宋体" w:hAnsi="宋体" w:eastAsia="宋体" w:cs="宋体"/>
          <w:sz w:val="21"/>
          <w:szCs w:val="21"/>
          <w:lang w:eastAsia="zh-CN"/>
        </w:rPr>
        <w:t>第一轮：</w:t>
      </w:r>
      <w:r>
        <w:rPr>
          <w:rFonts w:hint="eastAsia" w:cs="宋体"/>
          <w:sz w:val="21"/>
          <w:szCs w:val="21"/>
          <w:lang w:eastAsia="zh-CN"/>
        </w:rPr>
        <w:t>响应</w:t>
      </w:r>
      <w:r>
        <w:rPr>
          <w:rFonts w:hint="eastAsia" w:ascii="宋体" w:hAnsi="宋体" w:eastAsia="宋体" w:cs="宋体"/>
          <w:sz w:val="21"/>
          <w:szCs w:val="21"/>
          <w:lang w:eastAsia="zh-CN"/>
        </w:rPr>
        <w:t>文件上的报价、售后服务为所投产品及各规格的第一轮报价信息。</w:t>
      </w:r>
      <w:r>
        <w:rPr>
          <w:rFonts w:hint="eastAsia" w:ascii="宋体" w:hAnsi="宋体" w:eastAsia="宋体" w:cs="宋体"/>
          <w:sz w:val="21"/>
          <w:szCs w:val="21"/>
          <w:lang w:val="en-US" w:eastAsia="zh-CN"/>
        </w:rPr>
        <w:t>若该设备</w:t>
      </w:r>
      <w:r>
        <w:rPr>
          <w:rFonts w:hint="eastAsia" w:ascii="宋体" w:hAnsi="宋体" w:eastAsia="宋体" w:cs="宋体"/>
          <w:sz w:val="21"/>
          <w:szCs w:val="21"/>
          <w:lang w:eastAsia="zh-CN"/>
        </w:rPr>
        <w:t>有</w:t>
      </w:r>
      <w:r>
        <w:rPr>
          <w:rFonts w:hint="eastAsia" w:ascii="宋体" w:hAnsi="宋体" w:eastAsia="宋体" w:cs="宋体"/>
          <w:sz w:val="21"/>
          <w:szCs w:val="21"/>
          <w:lang w:val="en-US" w:eastAsia="zh-CN"/>
        </w:rPr>
        <w:t>配套</w:t>
      </w:r>
      <w:r>
        <w:rPr>
          <w:rFonts w:hint="eastAsia" w:ascii="宋体" w:hAnsi="宋体" w:eastAsia="宋体" w:cs="宋体"/>
          <w:sz w:val="21"/>
          <w:szCs w:val="21"/>
          <w:lang w:eastAsia="zh-CN"/>
        </w:rPr>
        <w:t>耗材，须</w:t>
      </w:r>
      <w:r>
        <w:rPr>
          <w:rFonts w:hint="eastAsia" w:ascii="宋体" w:hAnsi="宋体" w:eastAsia="宋体" w:cs="宋体"/>
          <w:sz w:val="21"/>
          <w:szCs w:val="21"/>
          <w:lang w:val="en-US" w:eastAsia="zh-CN"/>
        </w:rPr>
        <w:t>同时提供</w:t>
      </w:r>
      <w:r>
        <w:rPr>
          <w:rFonts w:hint="eastAsia" w:ascii="宋体" w:hAnsi="宋体" w:eastAsia="宋体" w:cs="宋体"/>
          <w:sz w:val="21"/>
          <w:szCs w:val="21"/>
          <w:lang w:eastAsia="zh-CN"/>
        </w:rPr>
        <w:t>耗材的</w:t>
      </w:r>
      <w:r>
        <w:rPr>
          <w:rFonts w:hint="eastAsia" w:ascii="宋体" w:hAnsi="宋体" w:eastAsia="宋体" w:cs="宋体"/>
          <w:sz w:val="21"/>
          <w:szCs w:val="21"/>
          <w:lang w:val="en-US" w:eastAsia="zh-CN"/>
        </w:rPr>
        <w:t>价格、</w:t>
      </w:r>
      <w:r>
        <w:rPr>
          <w:rFonts w:hint="eastAsia" w:ascii="宋体" w:hAnsi="宋体" w:eastAsia="宋体" w:cs="宋体"/>
          <w:sz w:val="21"/>
          <w:szCs w:val="21"/>
          <w:lang w:eastAsia="zh-CN"/>
        </w:rPr>
        <w:t>厂家、规格型号、最小包装</w:t>
      </w:r>
      <w:r>
        <w:rPr>
          <w:rFonts w:hint="eastAsia" w:ascii="宋体" w:hAnsi="宋体" w:eastAsia="宋体" w:cs="宋体"/>
          <w:sz w:val="21"/>
          <w:szCs w:val="21"/>
          <w:lang w:val="en-US" w:eastAsia="zh-CN"/>
        </w:rPr>
        <w:t>规格</w:t>
      </w:r>
      <w:r>
        <w:rPr>
          <w:rFonts w:hint="eastAsia" w:ascii="宋体" w:hAnsi="宋体" w:eastAsia="宋体" w:cs="宋体"/>
          <w:sz w:val="21"/>
          <w:szCs w:val="21"/>
          <w:lang w:eastAsia="zh-CN"/>
        </w:rPr>
        <w:t>、耗材使用医院发票及合同等信息。</w:t>
      </w:r>
    </w:p>
    <w:p w14:paraId="3BA100F1">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color w:val="FF0000"/>
          <w:sz w:val="21"/>
          <w:szCs w:val="21"/>
          <w:lang w:eastAsia="zh-CN"/>
        </w:rPr>
      </w:pPr>
      <w:r>
        <w:rPr>
          <w:rFonts w:hint="eastAsia" w:cs="宋体"/>
          <w:color w:val="FF0000"/>
          <w:sz w:val="21"/>
          <w:szCs w:val="21"/>
          <w:lang w:eastAsia="zh-CN"/>
        </w:rPr>
        <w:t>（</w:t>
      </w:r>
      <w:r>
        <w:rPr>
          <w:rFonts w:hint="eastAsia" w:cs="宋体"/>
          <w:color w:val="FF0000"/>
          <w:sz w:val="21"/>
          <w:szCs w:val="21"/>
          <w:lang w:val="en-US" w:eastAsia="zh-CN"/>
        </w:rPr>
        <w:t>2）</w:t>
      </w:r>
      <w:r>
        <w:rPr>
          <w:rFonts w:hint="eastAsia" w:ascii="宋体" w:hAnsi="宋体" w:eastAsia="宋体" w:cs="宋体"/>
          <w:color w:val="FF0000"/>
          <w:sz w:val="21"/>
          <w:szCs w:val="21"/>
          <w:lang w:eastAsia="zh-CN"/>
        </w:rPr>
        <w:t>现场最终报价：现场议价后，由供应商直接写上最终报价（有</w:t>
      </w:r>
      <w:r>
        <w:rPr>
          <w:rFonts w:hint="eastAsia" w:ascii="宋体" w:hAnsi="宋体" w:eastAsia="宋体" w:cs="宋体"/>
          <w:color w:val="FF0000"/>
          <w:sz w:val="21"/>
          <w:szCs w:val="21"/>
          <w:lang w:val="en-US" w:eastAsia="zh-CN"/>
        </w:rPr>
        <w:t>配套</w:t>
      </w:r>
      <w:r>
        <w:rPr>
          <w:rFonts w:hint="eastAsia" w:ascii="宋体" w:hAnsi="宋体" w:eastAsia="宋体" w:cs="宋体"/>
          <w:color w:val="FF0000"/>
          <w:sz w:val="21"/>
          <w:szCs w:val="21"/>
          <w:lang w:eastAsia="zh-CN"/>
        </w:rPr>
        <w:t>耗材的医疗设备须同时报上耗材的价格）、</w:t>
      </w:r>
      <w:r>
        <w:rPr>
          <w:rFonts w:hint="eastAsia" w:ascii="宋体" w:hAnsi="宋体" w:eastAsia="宋体" w:cs="宋体"/>
          <w:color w:val="FF0000"/>
          <w:sz w:val="21"/>
          <w:szCs w:val="21"/>
          <w:lang w:val="en-US" w:eastAsia="zh-CN"/>
        </w:rPr>
        <w:t>质保</w:t>
      </w:r>
      <w:r>
        <w:rPr>
          <w:rFonts w:hint="eastAsia" w:ascii="宋体" w:hAnsi="宋体" w:eastAsia="宋体" w:cs="宋体"/>
          <w:color w:val="FF0000"/>
          <w:sz w:val="21"/>
          <w:szCs w:val="21"/>
          <w:lang w:eastAsia="zh-CN"/>
        </w:rPr>
        <w:t>期、送货期</w:t>
      </w:r>
      <w:r>
        <w:rPr>
          <w:rFonts w:hint="eastAsia" w:cs="宋体"/>
          <w:color w:val="FF0000"/>
          <w:sz w:val="21"/>
          <w:szCs w:val="21"/>
          <w:lang w:eastAsia="zh-CN"/>
        </w:rPr>
        <w:t>、</w:t>
      </w:r>
      <w:r>
        <w:rPr>
          <w:rFonts w:hint="eastAsia" w:cs="宋体"/>
          <w:color w:val="FF0000"/>
          <w:sz w:val="21"/>
          <w:szCs w:val="21"/>
          <w:lang w:val="en-US" w:eastAsia="zh-CN"/>
        </w:rPr>
        <w:t>其他备注及说明（如在响应文件配置清单基础上另有增配则备注）</w:t>
      </w:r>
      <w:r>
        <w:rPr>
          <w:rFonts w:hint="eastAsia" w:ascii="宋体" w:hAnsi="宋体" w:eastAsia="宋体" w:cs="宋体"/>
          <w:color w:val="FF0000"/>
          <w:sz w:val="21"/>
          <w:szCs w:val="21"/>
          <w:lang w:eastAsia="zh-CN"/>
        </w:rPr>
        <w:t>并签字确认。</w:t>
      </w:r>
    </w:p>
    <w:p w14:paraId="534A1B23">
      <w:pPr>
        <w:keepNext w:val="0"/>
        <w:keepLines w:val="0"/>
        <w:pageBreakBefore w:val="0"/>
        <w:widowControl w:val="0"/>
        <w:kinsoku/>
        <w:wordWrap/>
        <w:overflowPunct/>
        <w:topLinePunct w:val="0"/>
        <w:autoSpaceDE/>
        <w:autoSpaceDN/>
        <w:bidi w:val="0"/>
        <w:adjustRightInd/>
        <w:snapToGrid/>
        <w:spacing w:line="360" w:lineRule="auto"/>
        <w:ind w:left="0" w:firstLine="422" w:firstLineChars="200"/>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3</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现场评审：</w:t>
      </w:r>
    </w:p>
    <w:p w14:paraId="5D08521F">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若有两家及以上供应商，且资格性与符合性审查都符合要求的，</w:t>
      </w:r>
      <w:r>
        <w:rPr>
          <w:rFonts w:hint="eastAsia" w:ascii="宋体" w:hAnsi="宋体" w:eastAsia="宋体" w:cs="宋体"/>
          <w:b/>
          <w:bCs/>
          <w:sz w:val="21"/>
          <w:szCs w:val="21"/>
          <w:lang w:eastAsia="zh-CN"/>
        </w:rPr>
        <w:t>评审小组将采用【综合评分法】进行综合评审。</w:t>
      </w:r>
      <w:r>
        <w:rPr>
          <w:rFonts w:hint="eastAsia" w:ascii="宋体" w:hAnsi="宋体" w:eastAsia="宋体" w:cs="宋体"/>
          <w:sz w:val="21"/>
          <w:szCs w:val="21"/>
          <w:lang w:eastAsia="zh-CN"/>
        </w:rPr>
        <w:t>评审专家评分的均值作为各供应商的最后得分，按照得分高低选出供应商；得分最高的，为首选供应商。候选中标供应商评审总得分相同的，按</w:t>
      </w:r>
      <w:r>
        <w:rPr>
          <w:rFonts w:hint="eastAsia" w:cs="宋体"/>
          <w:sz w:val="21"/>
          <w:szCs w:val="21"/>
          <w:lang w:eastAsia="zh-CN"/>
        </w:rPr>
        <w:t>响应</w:t>
      </w:r>
      <w:r>
        <w:rPr>
          <w:rFonts w:hint="eastAsia" w:ascii="宋体" w:hAnsi="宋体" w:eastAsia="宋体" w:cs="宋体"/>
          <w:sz w:val="21"/>
          <w:szCs w:val="21"/>
          <w:lang w:eastAsia="zh-CN"/>
        </w:rPr>
        <w:t>报价由低到高顺序排列；得分且</w:t>
      </w:r>
      <w:r>
        <w:rPr>
          <w:rFonts w:hint="eastAsia" w:cs="宋体"/>
          <w:sz w:val="21"/>
          <w:szCs w:val="21"/>
          <w:lang w:eastAsia="zh-CN"/>
        </w:rPr>
        <w:t>响应</w:t>
      </w:r>
      <w:r>
        <w:rPr>
          <w:rFonts w:hint="eastAsia" w:ascii="宋体" w:hAnsi="宋体" w:eastAsia="宋体" w:cs="宋体"/>
          <w:sz w:val="21"/>
          <w:szCs w:val="21"/>
          <w:lang w:eastAsia="zh-CN"/>
        </w:rPr>
        <w:t>报价相同的，按技术要素分排列；得分且</w:t>
      </w:r>
      <w:r>
        <w:rPr>
          <w:rFonts w:hint="eastAsia" w:cs="宋体"/>
          <w:sz w:val="21"/>
          <w:szCs w:val="21"/>
          <w:lang w:eastAsia="zh-CN"/>
        </w:rPr>
        <w:t>响应</w:t>
      </w:r>
      <w:r>
        <w:rPr>
          <w:rFonts w:hint="eastAsia" w:ascii="宋体" w:hAnsi="宋体" w:eastAsia="宋体" w:cs="宋体"/>
          <w:sz w:val="21"/>
          <w:szCs w:val="21"/>
          <w:lang w:eastAsia="zh-CN"/>
        </w:rPr>
        <w:t>报价相同的且技术要素分相同的，采取随机抽取方式确定候选中标供应商的推荐资格。</w:t>
      </w:r>
    </w:p>
    <w:p w14:paraId="3AEC9948">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sz w:val="21"/>
          <w:szCs w:val="21"/>
          <w:lang w:eastAsia="zh-CN"/>
        </w:rPr>
      </w:pPr>
      <w:r>
        <w:rPr>
          <w:rFonts w:hint="eastAsia" w:cs="宋体"/>
          <w:sz w:val="21"/>
          <w:szCs w:val="21"/>
          <w:lang w:val="en-US" w:eastAsia="zh-CN"/>
        </w:rPr>
        <w:t>通过发布采购公告方式且通过资格审查的供应商不满2家时，</w:t>
      </w:r>
      <w:r>
        <w:rPr>
          <w:rFonts w:hint="eastAsia" w:ascii="宋体" w:hAnsi="宋体" w:eastAsia="宋体" w:cs="宋体"/>
          <w:sz w:val="21"/>
          <w:szCs w:val="21"/>
          <w:lang w:eastAsia="zh-CN"/>
        </w:rPr>
        <w:t>评审小组与其议价</w:t>
      </w:r>
      <w:r>
        <w:rPr>
          <w:rFonts w:hint="eastAsia" w:cs="宋体"/>
          <w:sz w:val="21"/>
          <w:szCs w:val="21"/>
          <w:lang w:val="en-US" w:eastAsia="zh-CN"/>
        </w:rPr>
        <w:t>，采购结果经审批后直接确定供应商</w:t>
      </w:r>
      <w:r>
        <w:rPr>
          <w:rFonts w:hint="eastAsia" w:ascii="宋体" w:hAnsi="宋体" w:eastAsia="宋体" w:cs="宋体"/>
          <w:sz w:val="21"/>
          <w:szCs w:val="21"/>
          <w:lang w:eastAsia="zh-CN"/>
        </w:rPr>
        <w:t>。</w:t>
      </w:r>
    </w:p>
    <w:p w14:paraId="5D6FE7D9">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提供相同品牌产品的不同</w:t>
      </w:r>
      <w:r>
        <w:rPr>
          <w:rFonts w:hint="eastAsia" w:cs="宋体"/>
          <w:sz w:val="21"/>
          <w:szCs w:val="21"/>
          <w:lang w:eastAsia="zh-CN"/>
        </w:rPr>
        <w:t>响应</w:t>
      </w:r>
      <w:r>
        <w:rPr>
          <w:rFonts w:hint="eastAsia" w:ascii="宋体" w:hAnsi="宋体" w:eastAsia="宋体" w:cs="宋体"/>
          <w:sz w:val="21"/>
          <w:szCs w:val="21"/>
          <w:lang w:eastAsia="zh-CN"/>
        </w:rPr>
        <w:t>人参加同一包（项）</w:t>
      </w:r>
      <w:r>
        <w:rPr>
          <w:rFonts w:hint="eastAsia" w:cs="宋体"/>
          <w:sz w:val="21"/>
          <w:szCs w:val="21"/>
          <w:lang w:eastAsia="zh-CN"/>
        </w:rPr>
        <w:t>响应</w:t>
      </w:r>
      <w:r>
        <w:rPr>
          <w:rFonts w:hint="eastAsia" w:ascii="宋体" w:hAnsi="宋体" w:eastAsia="宋体" w:cs="宋体"/>
          <w:sz w:val="21"/>
          <w:szCs w:val="21"/>
          <w:lang w:eastAsia="zh-CN"/>
        </w:rPr>
        <w:t>的，且通过资格审查、符合性审查的，按一家</w:t>
      </w:r>
      <w:r>
        <w:rPr>
          <w:rFonts w:hint="eastAsia" w:cs="宋体"/>
          <w:sz w:val="21"/>
          <w:szCs w:val="21"/>
          <w:lang w:eastAsia="zh-CN"/>
        </w:rPr>
        <w:t>响应</w:t>
      </w:r>
      <w:r>
        <w:rPr>
          <w:rFonts w:hint="eastAsia" w:ascii="宋体" w:hAnsi="宋体" w:eastAsia="宋体" w:cs="宋体"/>
          <w:sz w:val="21"/>
          <w:szCs w:val="21"/>
          <w:lang w:eastAsia="zh-CN"/>
        </w:rPr>
        <w:t>人计算，评审得分最高的同品牌</w:t>
      </w:r>
      <w:r>
        <w:rPr>
          <w:rFonts w:hint="eastAsia" w:cs="宋体"/>
          <w:sz w:val="21"/>
          <w:szCs w:val="21"/>
          <w:lang w:eastAsia="zh-CN"/>
        </w:rPr>
        <w:t>响应</w:t>
      </w:r>
      <w:r>
        <w:rPr>
          <w:rFonts w:hint="eastAsia" w:ascii="宋体" w:hAnsi="宋体" w:eastAsia="宋体" w:cs="宋体"/>
          <w:sz w:val="21"/>
          <w:szCs w:val="21"/>
          <w:lang w:eastAsia="zh-CN"/>
        </w:rPr>
        <w:t>人获得中标人推荐资格；评审得分相同的，按报价最低的</w:t>
      </w:r>
      <w:r>
        <w:rPr>
          <w:rFonts w:hint="eastAsia" w:cs="宋体"/>
          <w:sz w:val="21"/>
          <w:szCs w:val="21"/>
          <w:lang w:eastAsia="zh-CN"/>
        </w:rPr>
        <w:t>响应</w:t>
      </w:r>
      <w:r>
        <w:rPr>
          <w:rFonts w:hint="eastAsia" w:ascii="宋体" w:hAnsi="宋体" w:eastAsia="宋体" w:cs="宋体"/>
          <w:sz w:val="21"/>
          <w:szCs w:val="21"/>
          <w:lang w:eastAsia="zh-CN"/>
        </w:rPr>
        <w:t>人获得中标人推荐资格；评审得分相同且报价相同的，技术要素分高的</w:t>
      </w:r>
      <w:r>
        <w:rPr>
          <w:rFonts w:hint="eastAsia" w:cs="宋体"/>
          <w:sz w:val="21"/>
          <w:szCs w:val="21"/>
          <w:lang w:eastAsia="zh-CN"/>
        </w:rPr>
        <w:t>响应</w:t>
      </w:r>
      <w:r>
        <w:rPr>
          <w:rFonts w:hint="eastAsia" w:ascii="宋体" w:hAnsi="宋体" w:eastAsia="宋体" w:cs="宋体"/>
          <w:sz w:val="21"/>
          <w:szCs w:val="21"/>
          <w:lang w:eastAsia="zh-CN"/>
        </w:rPr>
        <w:t>人获得中标人推荐资格。评审得分且</w:t>
      </w:r>
      <w:r>
        <w:rPr>
          <w:rFonts w:hint="eastAsia" w:cs="宋体"/>
          <w:sz w:val="21"/>
          <w:szCs w:val="21"/>
          <w:lang w:eastAsia="zh-CN"/>
        </w:rPr>
        <w:t>响应</w:t>
      </w:r>
      <w:r>
        <w:rPr>
          <w:rFonts w:hint="eastAsia" w:ascii="宋体" w:hAnsi="宋体" w:eastAsia="宋体" w:cs="宋体"/>
          <w:sz w:val="21"/>
          <w:szCs w:val="21"/>
          <w:lang w:eastAsia="zh-CN"/>
        </w:rPr>
        <w:t>报价相同的且技术要素分相同的，采取随机抽取方式确定候选中标供应商的推荐资格，其它同品牌</w:t>
      </w:r>
      <w:r>
        <w:rPr>
          <w:rFonts w:hint="eastAsia" w:cs="宋体"/>
          <w:sz w:val="21"/>
          <w:szCs w:val="21"/>
          <w:lang w:eastAsia="zh-CN"/>
        </w:rPr>
        <w:t>响应</w:t>
      </w:r>
      <w:r>
        <w:rPr>
          <w:rFonts w:hint="eastAsia" w:ascii="宋体" w:hAnsi="宋体" w:eastAsia="宋体" w:cs="宋体"/>
          <w:sz w:val="21"/>
          <w:szCs w:val="21"/>
          <w:lang w:eastAsia="zh-CN"/>
        </w:rPr>
        <w:t>人不作为中标侯选人。</w:t>
      </w:r>
    </w:p>
    <w:p w14:paraId="1ED06C54">
      <w:pPr>
        <w:pStyle w:val="10"/>
        <w:keepNext w:val="0"/>
        <w:keepLines w:val="0"/>
        <w:pageBreakBefore w:val="0"/>
        <w:widowControl w:val="0"/>
        <w:kinsoku/>
        <w:wordWrap/>
        <w:overflowPunct/>
        <w:topLinePunct w:val="0"/>
        <w:autoSpaceDE/>
        <w:autoSpaceDN/>
        <w:bidi w:val="0"/>
        <w:adjustRightInd/>
        <w:snapToGrid/>
        <w:spacing w:beforeLines="0" w:afterLines="0"/>
        <w:ind w:left="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2.询价采购流程</w:t>
      </w:r>
    </w:p>
    <w:p w14:paraId="19E48FBA">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（1）最终报价：响应文件内报价为供应商最终报价，评审现场不需另行报价</w:t>
      </w:r>
    </w:p>
    <w:p w14:paraId="5FAE7E50">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（2）现场评审：若有两家及以上供应商，且资格性与符合性审查都符合要求的，评委将确定最终报价最低的为预选成交供应商。通过发布采购公告方式且通过资格审查的供应商不满2家时，</w:t>
      </w:r>
      <w:r>
        <w:rPr>
          <w:rFonts w:hint="eastAsia" w:ascii="宋体" w:hAnsi="宋体" w:eastAsia="宋体" w:cs="宋体"/>
          <w:sz w:val="21"/>
          <w:szCs w:val="21"/>
          <w:lang w:eastAsia="zh-CN"/>
        </w:rPr>
        <w:t>评审小组与其议价</w:t>
      </w:r>
      <w:r>
        <w:rPr>
          <w:rFonts w:hint="eastAsia" w:ascii="宋体" w:hAnsi="宋体" w:eastAsia="宋体" w:cs="宋体"/>
          <w:sz w:val="21"/>
          <w:szCs w:val="21"/>
          <w:lang w:val="en-US" w:eastAsia="zh-CN"/>
        </w:rPr>
        <w:t>，采购结果经审批后直接确定供应商</w:t>
      </w:r>
      <w:r>
        <w:rPr>
          <w:rFonts w:hint="eastAsia" w:ascii="宋体" w:hAnsi="宋体" w:eastAsia="宋体" w:cs="宋体"/>
          <w:sz w:val="21"/>
          <w:szCs w:val="21"/>
          <w:lang w:eastAsia="zh-CN"/>
        </w:rPr>
        <w:t>。</w:t>
      </w:r>
    </w:p>
    <w:p w14:paraId="024EB242">
      <w:pPr>
        <w:keepNext w:val="0"/>
        <w:keepLines w:val="0"/>
        <w:pageBreakBefore w:val="0"/>
        <w:widowControl w:val="0"/>
        <w:kinsoku/>
        <w:wordWrap/>
        <w:overflowPunct/>
        <w:topLinePunct w:val="0"/>
        <w:autoSpaceDE/>
        <w:autoSpaceDN/>
        <w:bidi w:val="0"/>
        <w:adjustRightInd/>
        <w:snapToGrid/>
        <w:spacing w:line="360" w:lineRule="auto"/>
        <w:ind w:left="0" w:firstLine="422" w:firstLineChars="200"/>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w:t>
      </w:r>
      <w:r>
        <w:rPr>
          <w:rFonts w:hint="eastAsia" w:cs="宋体"/>
          <w:b/>
          <w:bCs/>
          <w:sz w:val="21"/>
          <w:szCs w:val="21"/>
          <w:lang w:val="en-US" w:eastAsia="zh-CN"/>
        </w:rPr>
        <w:t>三</w:t>
      </w:r>
      <w:r>
        <w:rPr>
          <w:rFonts w:hint="eastAsia" w:ascii="宋体" w:hAnsi="宋体" w:eastAsia="宋体" w:cs="宋体"/>
          <w:b/>
          <w:bCs/>
          <w:sz w:val="21"/>
          <w:szCs w:val="21"/>
          <w:lang w:eastAsia="zh-CN"/>
        </w:rPr>
        <w:t>）重要说明</w:t>
      </w:r>
    </w:p>
    <w:p w14:paraId="2D9C6C72">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1、报价使用货币及单位：人民币（元），报价保留到小数点后2位（即0.01），如超出小数点后2位，则四舍五入。</w:t>
      </w:r>
    </w:p>
    <w:p w14:paraId="263871EC">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rPr>
          <w:rFonts w:hint="default" w:ascii="宋体" w:hAnsi="宋体" w:eastAsia="宋体" w:cs="宋体"/>
          <w:b/>
          <w:bCs/>
          <w:sz w:val="24"/>
          <w:szCs w:val="24"/>
          <w:lang w:val="en-US" w:eastAsia="zh-CN"/>
        </w:rPr>
      </w:pPr>
      <w:r>
        <w:rPr>
          <w:rFonts w:hint="eastAsia" w:ascii="宋体" w:hAnsi="宋体" w:eastAsia="宋体" w:cs="宋体"/>
          <w:b w:val="0"/>
          <w:bCs w:val="0"/>
          <w:color w:val="FF0000"/>
          <w:sz w:val="21"/>
          <w:szCs w:val="21"/>
          <w:lang w:eastAsia="zh-CN"/>
        </w:rPr>
        <w:t>2.在中标或成交后无正当理由拒不与我院签订合同的供应商，将列入不良行为记录名单，在一至三年内禁止参加我院采购活动，医院根据情况上报区、市财政部门。</w:t>
      </w:r>
    </w:p>
    <w:p w14:paraId="283B1765">
      <w:pPr>
        <w:numPr>
          <w:ilvl w:val="0"/>
          <w:numId w:val="10"/>
        </w:numPr>
        <w:rPr>
          <w:rFonts w:hint="eastAsia" w:ascii="宋体" w:hAnsi="宋体" w:eastAsia="宋体" w:cs="宋体"/>
          <w:sz w:val="22"/>
          <w:szCs w:val="22"/>
          <w:lang w:eastAsia="zh-CN"/>
        </w:rPr>
      </w:pPr>
      <w:r>
        <w:rPr>
          <w:rFonts w:hint="eastAsia" w:ascii="宋体" w:hAnsi="宋体" w:eastAsia="宋体" w:cs="宋体"/>
          <w:b/>
          <w:bCs/>
          <w:sz w:val="24"/>
          <w:szCs w:val="24"/>
          <w:lang w:val="en-US" w:eastAsia="zh-CN"/>
        </w:rPr>
        <w:t>评分细则表</w:t>
      </w:r>
      <w:r>
        <w:rPr>
          <w:rFonts w:hint="eastAsia" w:cs="宋体"/>
          <w:b/>
          <w:bCs/>
          <w:sz w:val="24"/>
          <w:szCs w:val="24"/>
          <w:lang w:val="en-US" w:eastAsia="zh-CN"/>
        </w:rPr>
        <w:t>（询价采购项目不适用）</w:t>
      </w:r>
    </w:p>
    <w:tbl>
      <w:tblPr>
        <w:tblStyle w:val="23"/>
        <w:tblW w:w="8801"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10"/>
        <w:gridCol w:w="3905"/>
        <w:gridCol w:w="140"/>
        <w:gridCol w:w="4046"/>
      </w:tblGrid>
      <w:tr w14:paraId="7E81A1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10" w:type="dxa"/>
            <w:tcBorders>
              <w:top w:val="single" w:color="000000" w:sz="8" w:space="0"/>
              <w:left w:val="single" w:color="000000" w:sz="8" w:space="0"/>
              <w:bottom w:val="single" w:color="000000" w:sz="8" w:space="0"/>
              <w:right w:val="single" w:color="000000" w:sz="8" w:space="0"/>
            </w:tcBorders>
            <w:shd w:val="clear" w:color="auto" w:fill="D7D7D7"/>
            <w:noWrap w:val="0"/>
            <w:vAlign w:val="center"/>
          </w:tcPr>
          <w:p w14:paraId="670475CE">
            <w:pPr>
              <w:keepNext w:val="0"/>
              <w:keepLines w:val="0"/>
              <w:suppressLineNumbers w:val="0"/>
              <w:wordWrap w:val="0"/>
              <w:spacing w:before="0" w:beforeAutospacing="0" w:after="0" w:afterAutospacing="0" w:line="240" w:lineRule="auto"/>
              <w:ind w:left="0" w:right="0"/>
              <w:jc w:val="both"/>
              <w:rPr>
                <w:rFonts w:hint="default" w:ascii="Times New Roman" w:hAnsi="Times New Roman"/>
                <w:b/>
                <w:kern w:val="2"/>
                <w:sz w:val="21"/>
                <w:szCs w:val="21"/>
              </w:rPr>
            </w:pPr>
            <w:r>
              <w:rPr>
                <w:rFonts w:hint="default" w:ascii="Times New Roman" w:hAnsi="Times New Roman"/>
                <w:b/>
                <w:kern w:val="2"/>
                <w:sz w:val="21"/>
                <w:szCs w:val="21"/>
              </w:rPr>
              <w:t>序号</w:t>
            </w:r>
          </w:p>
        </w:tc>
        <w:tc>
          <w:tcPr>
            <w:tcW w:w="3905" w:type="dxa"/>
            <w:tcBorders>
              <w:top w:val="single" w:color="000000" w:sz="8" w:space="0"/>
              <w:left w:val="single" w:color="000000" w:sz="8" w:space="0"/>
              <w:bottom w:val="single" w:color="000000" w:sz="8" w:space="0"/>
              <w:right w:val="single" w:color="000000" w:sz="8" w:space="0"/>
            </w:tcBorders>
            <w:shd w:val="clear" w:color="auto" w:fill="D7D7D7"/>
            <w:noWrap w:val="0"/>
            <w:vAlign w:val="center"/>
          </w:tcPr>
          <w:p w14:paraId="3D579F35">
            <w:pPr>
              <w:keepNext w:val="0"/>
              <w:keepLines w:val="0"/>
              <w:suppressLineNumbers w:val="0"/>
              <w:wordWrap w:val="0"/>
              <w:spacing w:before="0" w:beforeAutospacing="0" w:after="0" w:afterAutospacing="0" w:line="240" w:lineRule="auto"/>
              <w:ind w:left="0" w:right="0"/>
              <w:jc w:val="center"/>
              <w:rPr>
                <w:rFonts w:hint="default" w:ascii="Times New Roman" w:hAnsi="Times New Roman"/>
                <w:b/>
                <w:kern w:val="2"/>
                <w:sz w:val="21"/>
                <w:szCs w:val="21"/>
              </w:rPr>
            </w:pPr>
            <w:r>
              <w:rPr>
                <w:rFonts w:hint="default" w:ascii="Times New Roman" w:hAnsi="Times New Roman"/>
                <w:b/>
                <w:kern w:val="2"/>
                <w:sz w:val="21"/>
                <w:szCs w:val="21"/>
              </w:rPr>
              <w:t>评分项</w:t>
            </w:r>
          </w:p>
        </w:tc>
        <w:tc>
          <w:tcPr>
            <w:tcW w:w="4186" w:type="dxa"/>
            <w:gridSpan w:val="2"/>
            <w:tcBorders>
              <w:top w:val="single" w:color="000000" w:sz="8" w:space="0"/>
              <w:left w:val="single" w:color="000000" w:sz="8" w:space="0"/>
              <w:bottom w:val="single" w:color="000000" w:sz="8" w:space="0"/>
              <w:right w:val="single" w:color="000000" w:sz="8" w:space="0"/>
            </w:tcBorders>
            <w:shd w:val="clear" w:color="auto" w:fill="D7D7D7"/>
            <w:noWrap w:val="0"/>
            <w:vAlign w:val="center"/>
          </w:tcPr>
          <w:p w14:paraId="5276E10E">
            <w:pPr>
              <w:keepNext w:val="0"/>
              <w:keepLines w:val="0"/>
              <w:suppressLineNumbers w:val="0"/>
              <w:wordWrap w:val="0"/>
              <w:spacing w:before="0" w:beforeAutospacing="0" w:after="0" w:afterAutospacing="0" w:line="240" w:lineRule="auto"/>
              <w:ind w:left="0" w:right="0"/>
              <w:jc w:val="center"/>
              <w:rPr>
                <w:rFonts w:hint="default" w:ascii="Times New Roman" w:hAnsi="Times New Roman"/>
                <w:b/>
                <w:kern w:val="2"/>
                <w:sz w:val="21"/>
                <w:szCs w:val="21"/>
              </w:rPr>
            </w:pPr>
            <w:r>
              <w:rPr>
                <w:rFonts w:hint="default" w:ascii="Times New Roman" w:hAnsi="Times New Roman"/>
                <w:b/>
                <w:kern w:val="2"/>
                <w:sz w:val="21"/>
                <w:szCs w:val="21"/>
              </w:rPr>
              <w:t>权重(%)</w:t>
            </w:r>
          </w:p>
        </w:tc>
      </w:tr>
      <w:tr w14:paraId="14C874D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345" w:hRule="atLeast"/>
          <w:jc w:val="center"/>
        </w:trPr>
        <w:tc>
          <w:tcPr>
            <w:tcW w:w="710" w:type="dxa"/>
            <w:vMerge w:val="restart"/>
            <w:tcBorders>
              <w:top w:val="single" w:color="000000" w:sz="8" w:space="0"/>
              <w:left w:val="single" w:color="000000" w:sz="8" w:space="0"/>
              <w:bottom w:val="single" w:color="000000" w:sz="8" w:space="0"/>
              <w:right w:val="single" w:color="000000" w:sz="8" w:space="0"/>
            </w:tcBorders>
            <w:noWrap w:val="0"/>
            <w:vAlign w:val="center"/>
          </w:tcPr>
          <w:p w14:paraId="6D6EDE17">
            <w:pPr>
              <w:keepNext w:val="0"/>
              <w:keepLines w:val="0"/>
              <w:suppressLineNumbers w:val="0"/>
              <w:wordWrap w:val="0"/>
              <w:spacing w:before="0" w:beforeAutospacing="0" w:after="0" w:afterAutospacing="0" w:line="240" w:lineRule="auto"/>
              <w:ind w:left="0" w:right="0"/>
              <w:jc w:val="center"/>
              <w:rPr>
                <w:rFonts w:hint="default" w:ascii="Times New Roman" w:hAnsi="Times New Roman"/>
                <w:b/>
                <w:color w:val="0000FF"/>
                <w:kern w:val="2"/>
                <w:sz w:val="21"/>
                <w:szCs w:val="21"/>
              </w:rPr>
            </w:pPr>
            <w:r>
              <w:rPr>
                <w:rFonts w:hint="default" w:ascii="Times New Roman" w:hAnsi="Times New Roman"/>
                <w:b/>
                <w:color w:val="0000FF"/>
                <w:kern w:val="2"/>
                <w:sz w:val="21"/>
                <w:szCs w:val="21"/>
              </w:rPr>
              <w:t>1</w:t>
            </w:r>
          </w:p>
        </w:tc>
        <w:tc>
          <w:tcPr>
            <w:tcW w:w="3905" w:type="dxa"/>
            <w:tcBorders>
              <w:top w:val="single" w:color="000000" w:sz="8" w:space="0"/>
              <w:left w:val="single" w:color="000000" w:sz="8" w:space="0"/>
              <w:bottom w:val="single" w:color="000000" w:sz="8" w:space="0"/>
              <w:right w:val="single" w:color="000000" w:sz="8" w:space="0"/>
            </w:tcBorders>
            <w:noWrap w:val="0"/>
            <w:vAlign w:val="center"/>
          </w:tcPr>
          <w:p w14:paraId="1496F5D7">
            <w:pPr>
              <w:keepNext w:val="0"/>
              <w:keepLines w:val="0"/>
              <w:suppressLineNumbers w:val="0"/>
              <w:wordWrap w:val="0"/>
              <w:spacing w:before="0" w:beforeAutospacing="0" w:after="0" w:afterAutospacing="0" w:line="240" w:lineRule="auto"/>
              <w:ind w:left="0" w:right="0"/>
              <w:jc w:val="center"/>
              <w:rPr>
                <w:rFonts w:hint="default" w:ascii="Times New Roman" w:hAnsi="Times New Roman"/>
                <w:b/>
                <w:color w:val="0000FF"/>
                <w:kern w:val="2"/>
                <w:sz w:val="21"/>
                <w:szCs w:val="21"/>
              </w:rPr>
            </w:pPr>
            <w:r>
              <w:rPr>
                <w:rFonts w:hint="default" w:ascii="Times New Roman" w:hAnsi="Times New Roman"/>
                <w:b/>
                <w:color w:val="0000FF"/>
                <w:kern w:val="2"/>
                <w:sz w:val="21"/>
                <w:szCs w:val="21"/>
              </w:rPr>
              <w:t>价格</w:t>
            </w:r>
            <w:r>
              <w:rPr>
                <w:rFonts w:hint="eastAsia" w:ascii="Times New Roman" w:hAnsi="Times New Roman"/>
                <w:b/>
                <w:color w:val="0000FF"/>
                <w:kern w:val="2"/>
                <w:sz w:val="21"/>
                <w:szCs w:val="21"/>
              </w:rPr>
              <w:t>要素</w:t>
            </w:r>
          </w:p>
        </w:tc>
        <w:tc>
          <w:tcPr>
            <w:tcW w:w="4186" w:type="dxa"/>
            <w:gridSpan w:val="2"/>
            <w:tcBorders>
              <w:top w:val="single" w:color="000000" w:sz="8" w:space="0"/>
              <w:left w:val="single" w:color="000000" w:sz="8" w:space="0"/>
              <w:bottom w:val="single" w:color="000000" w:sz="8" w:space="0"/>
              <w:right w:val="single" w:color="000000" w:sz="8" w:space="0"/>
            </w:tcBorders>
            <w:noWrap w:val="0"/>
            <w:vAlign w:val="center"/>
          </w:tcPr>
          <w:p w14:paraId="01F4F69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b/>
                <w:color w:val="0000FF"/>
                <w:kern w:val="2"/>
                <w:sz w:val="21"/>
                <w:szCs w:val="21"/>
                <w:lang w:val="en-US" w:eastAsia="zh-CN"/>
              </w:rPr>
            </w:pPr>
            <w:r>
              <w:rPr>
                <w:rFonts w:hint="eastAsia" w:ascii="Times New Roman" w:hAnsi="Times New Roman"/>
                <w:b/>
                <w:color w:val="0000FF"/>
                <w:kern w:val="2"/>
                <w:sz w:val="21"/>
                <w:szCs w:val="21"/>
                <w:lang w:val="en-US" w:eastAsia="zh-CN"/>
              </w:rPr>
              <w:t>40</w:t>
            </w:r>
          </w:p>
        </w:tc>
      </w:tr>
      <w:tr w14:paraId="14CE7E6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10" w:type="dxa"/>
            <w:vMerge w:val="continue"/>
            <w:tcBorders>
              <w:top w:val="single" w:color="000000" w:sz="8" w:space="0"/>
              <w:left w:val="single" w:color="000000" w:sz="8" w:space="0"/>
              <w:bottom w:val="single" w:color="000000" w:sz="8" w:space="0"/>
              <w:right w:val="single" w:color="000000" w:sz="8" w:space="0"/>
            </w:tcBorders>
            <w:noWrap w:val="0"/>
            <w:vAlign w:val="center"/>
          </w:tcPr>
          <w:p w14:paraId="12E44251">
            <w:pPr>
              <w:keepNext w:val="0"/>
              <w:keepLines w:val="0"/>
              <w:suppressLineNumbers w:val="0"/>
              <w:spacing w:before="0" w:beforeAutospacing="0" w:after="0" w:afterAutospacing="0" w:line="240" w:lineRule="auto"/>
              <w:ind w:left="0" w:right="0"/>
              <w:jc w:val="center"/>
              <w:rPr>
                <w:rFonts w:hint="default" w:ascii="Times New Roman" w:hAnsi="Times New Roman"/>
                <w:b/>
                <w:color w:val="0000FF"/>
                <w:kern w:val="2"/>
                <w:sz w:val="21"/>
                <w:szCs w:val="21"/>
              </w:rPr>
            </w:pPr>
          </w:p>
        </w:tc>
        <w:tc>
          <w:tcPr>
            <w:tcW w:w="8091" w:type="dxa"/>
            <w:gridSpan w:val="3"/>
            <w:tcBorders>
              <w:top w:val="single" w:color="000000" w:sz="8" w:space="0"/>
              <w:left w:val="single" w:color="000000" w:sz="8" w:space="0"/>
              <w:bottom w:val="single" w:color="000000" w:sz="8" w:space="0"/>
              <w:right w:val="single" w:color="000000" w:sz="8" w:space="0"/>
            </w:tcBorders>
            <w:noWrap w:val="0"/>
            <w:vAlign w:val="top"/>
          </w:tcPr>
          <w:p w14:paraId="599E1DE7">
            <w:pPr>
              <w:keepNext w:val="0"/>
              <w:keepLines w:val="0"/>
              <w:suppressLineNumbers w:val="0"/>
              <w:spacing w:before="0" w:beforeAutospacing="0" w:after="0" w:afterAutospacing="0" w:line="320" w:lineRule="exact"/>
              <w:ind w:left="0" w:right="0"/>
              <w:jc w:val="both"/>
              <w:rPr>
                <w:rFonts w:hint="default" w:ascii="仿宋_GB2312" w:hAnsi="仿宋" w:eastAsia="仿宋_GB2312"/>
                <w:color w:val="000000"/>
                <w:kern w:val="2"/>
                <w:sz w:val="21"/>
                <w:szCs w:val="21"/>
              </w:rPr>
            </w:pPr>
            <w:r>
              <w:rPr>
                <w:rFonts w:hint="eastAsia" w:ascii="Times New Roman" w:hAnsi="Times New Roman"/>
                <w:kern w:val="2"/>
                <w:sz w:val="21"/>
                <w:szCs w:val="21"/>
              </w:rPr>
              <w:t>价格分采用低价优先法计算，即满足</w:t>
            </w:r>
            <w:r>
              <w:rPr>
                <w:rFonts w:hint="eastAsia" w:ascii="Times New Roman" w:hAnsi="Times New Roman"/>
                <w:kern w:val="2"/>
                <w:sz w:val="21"/>
                <w:szCs w:val="21"/>
                <w:lang w:eastAsia="zh-CN"/>
              </w:rPr>
              <w:t>采购文件</w:t>
            </w:r>
            <w:r>
              <w:rPr>
                <w:rFonts w:hint="eastAsia" w:ascii="Times New Roman" w:hAnsi="Times New Roman"/>
                <w:kern w:val="2"/>
                <w:sz w:val="21"/>
                <w:szCs w:val="21"/>
              </w:rPr>
              <w:t>要求且投标价格最低的投标报价为评标基准价，其价格分为满分。其他投标人的价格分统一按照下列公式计算，</w:t>
            </w:r>
            <w:r>
              <w:rPr>
                <w:rFonts w:hint="eastAsia" w:ascii="Times New Roman" w:hAnsi="Times New Roman"/>
                <w:snapToGrid w:val="0"/>
                <w:kern w:val="2"/>
                <w:sz w:val="21"/>
                <w:szCs w:val="21"/>
              </w:rPr>
              <w:t>得分</w:t>
            </w:r>
            <w:r>
              <w:rPr>
                <w:rFonts w:hint="default" w:ascii="Arial" w:hAnsi="Arial" w:cs="Arial"/>
                <w:snapToGrid w:val="0"/>
                <w:kern w:val="2"/>
                <w:sz w:val="21"/>
                <w:szCs w:val="21"/>
              </w:rPr>
              <w:t>精确到小数点后两位</w:t>
            </w:r>
            <w:r>
              <w:rPr>
                <w:rFonts w:hint="eastAsia" w:ascii="Arial" w:hAnsi="Arial" w:cs="Arial"/>
                <w:snapToGrid w:val="0"/>
                <w:kern w:val="2"/>
                <w:sz w:val="21"/>
                <w:szCs w:val="21"/>
              </w:rPr>
              <w:t>。</w:t>
            </w:r>
          </w:p>
          <w:p w14:paraId="12F8C47D">
            <w:pPr>
              <w:keepNext w:val="0"/>
              <w:keepLines w:val="0"/>
              <w:suppressLineNumbers w:val="0"/>
              <w:spacing w:before="0" w:beforeAutospacing="0" w:after="0" w:afterAutospacing="0" w:line="320" w:lineRule="exact"/>
              <w:ind w:left="0" w:right="0"/>
              <w:jc w:val="both"/>
              <w:rPr>
                <w:rFonts w:hint="eastAsia" w:ascii="Times New Roman" w:hAnsi="Times New Roman" w:eastAsia="宋体"/>
                <w:kern w:val="2"/>
                <w:sz w:val="21"/>
                <w:szCs w:val="21"/>
                <w:lang w:val="en-US" w:eastAsia="zh-CN"/>
              </w:rPr>
            </w:pPr>
            <w:r>
              <w:rPr>
                <w:rFonts w:hint="eastAsia" w:ascii="Times New Roman" w:hAnsi="Times New Roman"/>
                <w:b/>
                <w:bCs/>
                <w:kern w:val="2"/>
                <w:sz w:val="21"/>
                <w:szCs w:val="21"/>
              </w:rPr>
              <w:t>投标报价得分=(评标基准价／投标报价)×</w:t>
            </w:r>
            <w:r>
              <w:rPr>
                <w:rFonts w:hint="eastAsia" w:ascii="Times New Roman" w:hAnsi="Times New Roman"/>
                <w:b/>
                <w:bCs/>
                <w:kern w:val="2"/>
                <w:sz w:val="21"/>
                <w:szCs w:val="21"/>
                <w:lang w:val="en-US" w:eastAsia="zh-CN"/>
              </w:rPr>
              <w:t>分项权重</w:t>
            </w:r>
          </w:p>
        </w:tc>
      </w:tr>
      <w:tr w14:paraId="76362E4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10" w:type="dxa"/>
            <w:vMerge w:val="restart"/>
            <w:tcBorders>
              <w:top w:val="single" w:color="000000" w:sz="8" w:space="0"/>
              <w:left w:val="single" w:color="000000" w:sz="8" w:space="0"/>
              <w:right w:val="single" w:color="000000" w:sz="8" w:space="0"/>
            </w:tcBorders>
            <w:noWrap w:val="0"/>
            <w:vAlign w:val="center"/>
          </w:tcPr>
          <w:p w14:paraId="60801BB9">
            <w:pPr>
              <w:keepNext w:val="0"/>
              <w:keepLines w:val="0"/>
              <w:suppressLineNumbers w:val="0"/>
              <w:wordWrap w:val="0"/>
              <w:spacing w:before="0" w:beforeAutospacing="0" w:after="0" w:afterAutospacing="0" w:line="240" w:lineRule="auto"/>
              <w:ind w:left="0" w:right="0"/>
              <w:jc w:val="center"/>
              <w:rPr>
                <w:rFonts w:hint="default" w:ascii="Times New Roman" w:hAnsi="Times New Roman"/>
                <w:b/>
                <w:color w:val="0000FF"/>
                <w:kern w:val="2"/>
                <w:sz w:val="21"/>
                <w:szCs w:val="21"/>
              </w:rPr>
            </w:pPr>
            <w:r>
              <w:rPr>
                <w:rFonts w:hint="default" w:ascii="Times New Roman" w:hAnsi="Times New Roman"/>
                <w:b/>
                <w:color w:val="0000FF"/>
                <w:kern w:val="2"/>
                <w:sz w:val="21"/>
                <w:szCs w:val="21"/>
              </w:rPr>
              <w:t>2</w:t>
            </w:r>
          </w:p>
        </w:tc>
        <w:tc>
          <w:tcPr>
            <w:tcW w:w="3905" w:type="dxa"/>
            <w:tcBorders>
              <w:top w:val="single" w:color="000000" w:sz="8" w:space="0"/>
              <w:left w:val="single" w:color="000000" w:sz="8" w:space="0"/>
              <w:bottom w:val="single" w:color="000000" w:sz="8" w:space="0"/>
              <w:right w:val="single" w:color="000000" w:sz="8" w:space="0"/>
            </w:tcBorders>
            <w:noWrap w:val="0"/>
            <w:vAlign w:val="center"/>
          </w:tcPr>
          <w:p w14:paraId="0267D035">
            <w:pPr>
              <w:keepNext w:val="0"/>
              <w:keepLines w:val="0"/>
              <w:suppressLineNumbers w:val="0"/>
              <w:wordWrap w:val="0"/>
              <w:spacing w:before="0" w:beforeAutospacing="0" w:after="0" w:afterAutospacing="0" w:line="240" w:lineRule="auto"/>
              <w:ind w:left="0" w:right="0"/>
              <w:jc w:val="center"/>
              <w:rPr>
                <w:rFonts w:hint="default" w:ascii="Times New Roman" w:hAnsi="Times New Roman"/>
                <w:b/>
                <w:color w:val="0000FF"/>
                <w:kern w:val="2"/>
                <w:sz w:val="21"/>
                <w:szCs w:val="21"/>
              </w:rPr>
            </w:pPr>
            <w:r>
              <w:rPr>
                <w:rFonts w:hint="default" w:ascii="Times New Roman" w:hAnsi="Times New Roman"/>
                <w:b/>
                <w:color w:val="0000FF"/>
                <w:kern w:val="2"/>
                <w:sz w:val="21"/>
                <w:szCs w:val="21"/>
              </w:rPr>
              <w:t>技术</w:t>
            </w:r>
            <w:r>
              <w:rPr>
                <w:rFonts w:hint="eastAsia" w:ascii="Times New Roman" w:hAnsi="Times New Roman"/>
                <w:b/>
                <w:color w:val="0000FF"/>
                <w:kern w:val="2"/>
                <w:sz w:val="21"/>
                <w:szCs w:val="21"/>
              </w:rPr>
              <w:t>要素</w:t>
            </w:r>
          </w:p>
        </w:tc>
        <w:tc>
          <w:tcPr>
            <w:tcW w:w="4186" w:type="dxa"/>
            <w:gridSpan w:val="2"/>
            <w:tcBorders>
              <w:top w:val="single" w:color="000000" w:sz="8" w:space="0"/>
              <w:left w:val="single" w:color="000000" w:sz="8" w:space="0"/>
              <w:bottom w:val="single" w:color="000000" w:sz="8" w:space="0"/>
              <w:right w:val="single" w:color="000000" w:sz="8" w:space="0"/>
            </w:tcBorders>
            <w:noWrap w:val="0"/>
            <w:vAlign w:val="center"/>
          </w:tcPr>
          <w:p w14:paraId="3D83D71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b/>
                <w:color w:val="0000FF"/>
                <w:kern w:val="2"/>
                <w:sz w:val="21"/>
                <w:szCs w:val="21"/>
                <w:lang w:val="en-US" w:eastAsia="zh-CN"/>
              </w:rPr>
            </w:pPr>
            <w:r>
              <w:rPr>
                <w:rFonts w:hint="eastAsia" w:ascii="Times New Roman" w:hAnsi="Times New Roman"/>
                <w:b/>
                <w:color w:val="0000FF"/>
                <w:kern w:val="2"/>
                <w:sz w:val="21"/>
                <w:szCs w:val="21"/>
                <w:lang w:val="en-US" w:eastAsia="zh-CN"/>
              </w:rPr>
              <w:t>20</w:t>
            </w:r>
          </w:p>
        </w:tc>
      </w:tr>
      <w:tr w14:paraId="5DFACE9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871" w:hRule="atLeast"/>
          <w:jc w:val="center"/>
        </w:trPr>
        <w:tc>
          <w:tcPr>
            <w:tcW w:w="710" w:type="dxa"/>
            <w:vMerge w:val="continue"/>
            <w:tcBorders>
              <w:left w:val="single" w:color="000000" w:sz="8" w:space="0"/>
              <w:bottom w:val="single" w:color="auto" w:sz="4" w:space="0"/>
              <w:right w:val="single" w:color="000000" w:sz="8" w:space="0"/>
            </w:tcBorders>
            <w:noWrap w:val="0"/>
            <w:vAlign w:val="center"/>
          </w:tcPr>
          <w:p w14:paraId="77097B5C">
            <w:pPr>
              <w:keepNext w:val="0"/>
              <w:keepLines w:val="0"/>
              <w:suppressLineNumbers w:val="0"/>
              <w:spacing w:before="0" w:beforeAutospacing="0" w:after="0" w:afterAutospacing="0" w:line="240" w:lineRule="auto"/>
              <w:ind w:left="0" w:right="0"/>
              <w:jc w:val="center"/>
              <w:rPr>
                <w:rFonts w:hint="default" w:ascii="Times New Roman" w:hAnsi="Times New Roman"/>
                <w:b/>
                <w:color w:val="0000FF"/>
                <w:kern w:val="2"/>
                <w:sz w:val="21"/>
                <w:szCs w:val="21"/>
              </w:rPr>
            </w:pPr>
          </w:p>
        </w:tc>
        <w:tc>
          <w:tcPr>
            <w:tcW w:w="8091" w:type="dxa"/>
            <w:gridSpan w:val="3"/>
            <w:tcBorders>
              <w:top w:val="single" w:color="000000" w:sz="8" w:space="0"/>
              <w:left w:val="single" w:color="000000" w:sz="8" w:space="0"/>
              <w:bottom w:val="single" w:color="auto" w:sz="4" w:space="0"/>
              <w:right w:val="single" w:color="000000" w:sz="8" w:space="0"/>
            </w:tcBorders>
            <w:noWrap w:val="0"/>
            <w:vAlign w:val="center"/>
          </w:tcPr>
          <w:p w14:paraId="201C9E4C">
            <w:pPr>
              <w:keepNext w:val="0"/>
              <w:keepLines w:val="0"/>
              <w:suppressLineNumbers w:val="0"/>
              <w:spacing w:before="0" w:beforeAutospacing="0" w:after="0" w:afterAutospacing="0" w:line="300" w:lineRule="exact"/>
              <w:ind w:left="0" w:right="0"/>
              <w:jc w:val="both"/>
              <w:rPr>
                <w:rFonts w:hint="default" w:ascii="Times New Roman" w:hAnsi="Times New Roman"/>
                <w:kern w:val="2"/>
                <w:sz w:val="21"/>
                <w:szCs w:val="21"/>
                <w:lang w:val="en-US" w:eastAsia="zh-CN"/>
              </w:rPr>
            </w:pPr>
            <w:r>
              <w:rPr>
                <w:rFonts w:hint="eastAsia" w:ascii="Times New Roman" w:hAnsi="Times New Roman"/>
                <w:kern w:val="2"/>
                <w:sz w:val="21"/>
                <w:szCs w:val="21"/>
                <w:lang w:val="en-US" w:eastAsia="zh-CN"/>
              </w:rPr>
              <w:t>评审小组根据投标产品技术要求参数响应情况进行评分，其中：</w:t>
            </w:r>
          </w:p>
          <w:p w14:paraId="08109E34">
            <w:pPr>
              <w:keepNext w:val="0"/>
              <w:keepLines w:val="0"/>
              <w:numPr>
                <w:ilvl w:val="0"/>
                <w:numId w:val="11"/>
              </w:numPr>
              <w:suppressLineNumbers w:val="0"/>
              <w:spacing w:before="0" w:beforeAutospacing="0" w:after="0" w:afterAutospacing="0" w:line="300" w:lineRule="exact"/>
              <w:ind w:left="0" w:right="0"/>
              <w:jc w:val="both"/>
              <w:rPr>
                <w:rFonts w:hint="eastAsia" w:ascii="Times New Roman" w:hAnsi="Times New Roman"/>
                <w:kern w:val="2"/>
                <w:sz w:val="21"/>
                <w:szCs w:val="21"/>
                <w:lang w:val="en-US" w:eastAsia="zh-CN"/>
              </w:rPr>
            </w:pPr>
            <w:r>
              <w:rPr>
                <w:rFonts w:hint="eastAsia" w:ascii="Times New Roman" w:hAnsi="Times New Roman"/>
                <w:kern w:val="2"/>
                <w:sz w:val="21"/>
                <w:szCs w:val="21"/>
                <w:lang w:val="en-US" w:eastAsia="zh-CN"/>
              </w:rPr>
              <w:t>无负偏离的得20分，</w:t>
            </w:r>
          </w:p>
          <w:p w14:paraId="75BC3816">
            <w:pPr>
              <w:keepNext w:val="0"/>
              <w:keepLines w:val="0"/>
              <w:numPr>
                <w:ilvl w:val="0"/>
                <w:numId w:val="11"/>
              </w:numPr>
              <w:suppressLineNumbers w:val="0"/>
              <w:spacing w:before="0" w:beforeAutospacing="0" w:after="0" w:afterAutospacing="0" w:line="300" w:lineRule="exact"/>
              <w:ind w:left="0" w:right="0"/>
              <w:jc w:val="both"/>
              <w:rPr>
                <w:rFonts w:hint="default" w:ascii="Times New Roman" w:hAnsi="Times New Roman"/>
                <w:kern w:val="2"/>
                <w:sz w:val="21"/>
                <w:szCs w:val="21"/>
              </w:rPr>
            </w:pPr>
            <w:r>
              <w:rPr>
                <w:rFonts w:hint="eastAsia" w:ascii="Times New Roman" w:hAnsi="Times New Roman"/>
                <w:kern w:val="2"/>
                <w:sz w:val="21"/>
                <w:szCs w:val="21"/>
                <w:lang w:val="en-US" w:eastAsia="zh-CN"/>
              </w:rPr>
              <w:t>有负偏离且负偏离数量占总技术参数不足10%的，得15分</w:t>
            </w:r>
          </w:p>
          <w:p w14:paraId="71F85697">
            <w:pPr>
              <w:keepNext w:val="0"/>
              <w:keepLines w:val="0"/>
              <w:numPr>
                <w:ilvl w:val="0"/>
                <w:numId w:val="11"/>
              </w:numPr>
              <w:suppressLineNumbers w:val="0"/>
              <w:spacing w:before="0" w:beforeAutospacing="0" w:after="0" w:afterAutospacing="0" w:line="300" w:lineRule="exact"/>
              <w:ind w:left="0" w:right="0"/>
              <w:jc w:val="both"/>
              <w:rPr>
                <w:rFonts w:hint="default" w:ascii="Times New Roman" w:hAnsi="Times New Roman"/>
                <w:kern w:val="2"/>
                <w:sz w:val="21"/>
                <w:szCs w:val="21"/>
              </w:rPr>
            </w:pPr>
            <w:r>
              <w:rPr>
                <w:rFonts w:hint="eastAsia" w:ascii="Times New Roman" w:hAnsi="Times New Roman"/>
                <w:kern w:val="2"/>
                <w:sz w:val="21"/>
                <w:szCs w:val="21"/>
                <w:lang w:val="en-US" w:eastAsia="zh-CN"/>
              </w:rPr>
              <w:t>有负偏离且负偏离数量占总技术参数满10%不足20%的，得10分</w:t>
            </w:r>
          </w:p>
          <w:p w14:paraId="03776B0A">
            <w:pPr>
              <w:keepNext w:val="0"/>
              <w:keepLines w:val="0"/>
              <w:numPr>
                <w:ilvl w:val="0"/>
                <w:numId w:val="11"/>
              </w:numPr>
              <w:suppressLineNumbers w:val="0"/>
              <w:spacing w:before="0" w:beforeAutospacing="0" w:after="0" w:afterAutospacing="0" w:line="300" w:lineRule="exact"/>
              <w:ind w:left="0" w:right="0"/>
              <w:jc w:val="both"/>
              <w:rPr>
                <w:rFonts w:hint="default" w:ascii="Times New Roman" w:hAnsi="Times New Roman"/>
                <w:kern w:val="2"/>
                <w:sz w:val="21"/>
                <w:szCs w:val="21"/>
              </w:rPr>
            </w:pPr>
            <w:r>
              <w:rPr>
                <w:rFonts w:hint="eastAsia" w:ascii="Times New Roman" w:hAnsi="Times New Roman"/>
                <w:kern w:val="2"/>
                <w:sz w:val="21"/>
                <w:szCs w:val="21"/>
                <w:lang w:val="en-US" w:eastAsia="zh-CN"/>
              </w:rPr>
              <w:t>有负偏离且负偏离数量占总技术参数满20%不足30%的，得5分</w:t>
            </w:r>
          </w:p>
          <w:p w14:paraId="7274022A">
            <w:pPr>
              <w:keepNext w:val="0"/>
              <w:keepLines w:val="0"/>
              <w:numPr>
                <w:ilvl w:val="0"/>
                <w:numId w:val="11"/>
              </w:numPr>
              <w:suppressLineNumbers w:val="0"/>
              <w:spacing w:before="0" w:beforeAutospacing="0" w:after="0" w:afterAutospacing="0" w:line="300" w:lineRule="exact"/>
              <w:ind w:left="0" w:right="0"/>
              <w:jc w:val="both"/>
              <w:rPr>
                <w:rFonts w:hint="default" w:ascii="Times New Roman" w:hAnsi="Times New Roman"/>
                <w:kern w:val="2"/>
                <w:sz w:val="21"/>
                <w:szCs w:val="21"/>
              </w:rPr>
            </w:pPr>
            <w:r>
              <w:rPr>
                <w:rFonts w:hint="eastAsia" w:ascii="Times New Roman" w:hAnsi="Times New Roman"/>
                <w:kern w:val="2"/>
                <w:sz w:val="21"/>
                <w:szCs w:val="21"/>
                <w:lang w:val="en-US" w:eastAsia="zh-CN"/>
              </w:rPr>
              <w:t>其他情况不得分</w:t>
            </w:r>
          </w:p>
          <w:p w14:paraId="092CC0C6">
            <w:pPr>
              <w:keepNext w:val="0"/>
              <w:keepLines w:val="0"/>
              <w:numPr>
                <w:ilvl w:val="0"/>
                <w:numId w:val="11"/>
              </w:numPr>
              <w:suppressLineNumbers w:val="0"/>
              <w:spacing w:before="0" w:beforeAutospacing="0" w:after="0" w:afterAutospacing="0" w:line="300" w:lineRule="exact"/>
              <w:ind w:left="0" w:right="0"/>
              <w:jc w:val="both"/>
              <w:rPr>
                <w:rFonts w:hint="default" w:ascii="Times New Roman" w:hAnsi="Times New Roman"/>
                <w:kern w:val="2"/>
                <w:sz w:val="21"/>
                <w:szCs w:val="21"/>
              </w:rPr>
            </w:pPr>
            <w:r>
              <w:rPr>
                <w:rFonts w:hint="eastAsia" w:ascii="Times New Roman" w:hAnsi="Times New Roman"/>
                <w:kern w:val="2"/>
                <w:sz w:val="21"/>
                <w:szCs w:val="21"/>
                <w:lang w:val="en-US" w:eastAsia="zh-CN"/>
              </w:rPr>
              <w:t>每个重点参数负偏离按20%负偏离累加计算。</w:t>
            </w:r>
          </w:p>
        </w:tc>
      </w:tr>
      <w:tr w14:paraId="7B90A43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10" w:type="dxa"/>
            <w:vMerge w:val="restart"/>
            <w:tcBorders>
              <w:top w:val="single" w:color="auto" w:sz="4" w:space="0"/>
              <w:left w:val="single" w:color="auto" w:sz="4" w:space="0"/>
              <w:right w:val="single" w:color="auto" w:sz="4" w:space="0"/>
            </w:tcBorders>
            <w:noWrap w:val="0"/>
            <w:vAlign w:val="center"/>
          </w:tcPr>
          <w:p w14:paraId="5C638748">
            <w:pPr>
              <w:keepNext w:val="0"/>
              <w:keepLines w:val="0"/>
              <w:suppressLineNumbers w:val="0"/>
              <w:wordWrap w:val="0"/>
              <w:spacing w:before="0" w:beforeAutospacing="0" w:after="0" w:afterAutospacing="0" w:line="240" w:lineRule="auto"/>
              <w:ind w:left="0" w:right="0"/>
              <w:jc w:val="center"/>
              <w:rPr>
                <w:rFonts w:hint="default" w:ascii="Times New Roman" w:hAnsi="Times New Roman"/>
                <w:b/>
                <w:color w:val="0000FF"/>
                <w:kern w:val="2"/>
                <w:sz w:val="21"/>
                <w:szCs w:val="21"/>
              </w:rPr>
            </w:pPr>
            <w:r>
              <w:rPr>
                <w:rFonts w:hint="eastAsia" w:ascii="Times New Roman" w:hAnsi="Times New Roman"/>
                <w:b/>
                <w:color w:val="0000FF"/>
                <w:kern w:val="2"/>
                <w:sz w:val="21"/>
                <w:szCs w:val="21"/>
              </w:rPr>
              <w:t>3</w:t>
            </w:r>
          </w:p>
        </w:tc>
        <w:tc>
          <w:tcPr>
            <w:tcW w:w="3905" w:type="dxa"/>
            <w:tcBorders>
              <w:top w:val="single" w:color="auto" w:sz="4" w:space="0"/>
              <w:left w:val="single" w:color="auto" w:sz="4" w:space="0"/>
              <w:bottom w:val="single" w:color="auto" w:sz="4" w:space="0"/>
              <w:right w:val="single" w:color="auto" w:sz="4" w:space="0"/>
            </w:tcBorders>
            <w:noWrap w:val="0"/>
            <w:vAlign w:val="center"/>
          </w:tcPr>
          <w:p w14:paraId="49B9EF4A">
            <w:pPr>
              <w:keepNext w:val="0"/>
              <w:keepLines w:val="0"/>
              <w:suppressLineNumbers w:val="0"/>
              <w:wordWrap w:val="0"/>
              <w:spacing w:before="0" w:beforeAutospacing="0" w:after="0" w:afterAutospacing="0" w:line="240" w:lineRule="auto"/>
              <w:ind w:left="0" w:right="0"/>
              <w:jc w:val="center"/>
              <w:rPr>
                <w:rFonts w:hint="default" w:ascii="Times New Roman" w:hAnsi="Times New Roman"/>
                <w:b/>
                <w:color w:val="0000FF"/>
                <w:kern w:val="2"/>
                <w:sz w:val="21"/>
                <w:szCs w:val="21"/>
              </w:rPr>
            </w:pPr>
            <w:r>
              <w:rPr>
                <w:rFonts w:hint="eastAsia" w:ascii="Times New Roman" w:hAnsi="Times New Roman"/>
                <w:b/>
                <w:color w:val="0000FF"/>
                <w:kern w:val="2"/>
                <w:sz w:val="21"/>
                <w:szCs w:val="21"/>
              </w:rPr>
              <w:t>有效业绩</w:t>
            </w:r>
          </w:p>
        </w:tc>
        <w:tc>
          <w:tcPr>
            <w:tcW w:w="4186" w:type="dxa"/>
            <w:gridSpan w:val="2"/>
            <w:tcBorders>
              <w:top w:val="single" w:color="000000" w:sz="8" w:space="0"/>
              <w:left w:val="single" w:color="auto" w:sz="4" w:space="0"/>
              <w:bottom w:val="single" w:color="000000" w:sz="8" w:space="0"/>
              <w:right w:val="single" w:color="000000" w:sz="8" w:space="0"/>
            </w:tcBorders>
            <w:noWrap w:val="0"/>
            <w:vAlign w:val="center"/>
          </w:tcPr>
          <w:p w14:paraId="084BFD6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b/>
                <w:color w:val="0000FF"/>
                <w:kern w:val="2"/>
                <w:sz w:val="21"/>
                <w:szCs w:val="21"/>
                <w:lang w:val="en-US" w:eastAsia="zh-CN"/>
              </w:rPr>
            </w:pPr>
            <w:r>
              <w:rPr>
                <w:rFonts w:hint="eastAsia" w:ascii="Times New Roman" w:hAnsi="Times New Roman"/>
                <w:b/>
                <w:color w:val="0000FF"/>
                <w:kern w:val="2"/>
                <w:sz w:val="21"/>
                <w:szCs w:val="21"/>
                <w:lang w:val="en-US" w:eastAsia="zh-CN"/>
              </w:rPr>
              <w:t>10</w:t>
            </w:r>
          </w:p>
        </w:tc>
      </w:tr>
      <w:tr w14:paraId="540836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10" w:type="dxa"/>
            <w:vMerge w:val="continue"/>
            <w:tcBorders>
              <w:left w:val="single" w:color="auto" w:sz="4" w:space="0"/>
              <w:right w:val="single" w:color="auto" w:sz="4" w:space="0"/>
            </w:tcBorders>
            <w:noWrap w:val="0"/>
            <w:vAlign w:val="center"/>
          </w:tcPr>
          <w:p w14:paraId="30E9A3D0">
            <w:pPr>
              <w:keepNext w:val="0"/>
              <w:keepLines w:val="0"/>
              <w:suppressLineNumbers w:val="0"/>
              <w:wordWrap w:val="0"/>
              <w:spacing w:before="0" w:beforeAutospacing="0" w:after="0" w:afterAutospacing="0" w:line="240" w:lineRule="auto"/>
              <w:ind w:left="0" w:right="0"/>
              <w:jc w:val="both"/>
              <w:rPr>
                <w:rFonts w:hint="default" w:ascii="Times New Roman" w:hAnsi="Times New Roman"/>
                <w:b/>
                <w:color w:val="0000FF"/>
                <w:kern w:val="2"/>
                <w:sz w:val="21"/>
                <w:szCs w:val="21"/>
              </w:rPr>
            </w:pPr>
          </w:p>
        </w:tc>
        <w:tc>
          <w:tcPr>
            <w:tcW w:w="8091" w:type="dxa"/>
            <w:gridSpan w:val="3"/>
            <w:tcBorders>
              <w:top w:val="single" w:color="auto" w:sz="4" w:space="0"/>
              <w:left w:val="single" w:color="auto" w:sz="4" w:space="0"/>
              <w:bottom w:val="single" w:color="auto" w:sz="4" w:space="0"/>
              <w:right w:val="single" w:color="000000" w:sz="8" w:space="0"/>
            </w:tcBorders>
            <w:noWrap w:val="0"/>
            <w:vAlign w:val="center"/>
          </w:tcPr>
          <w:p w14:paraId="4B0D1B5A">
            <w:pPr>
              <w:keepNext w:val="0"/>
              <w:keepLines w:val="0"/>
              <w:suppressLineNumbers w:val="0"/>
              <w:spacing w:before="0" w:beforeAutospacing="0" w:after="0" w:afterAutospacing="0" w:line="300" w:lineRule="exact"/>
              <w:ind w:left="0" w:right="0"/>
              <w:jc w:val="both"/>
              <w:rPr>
                <w:rFonts w:hint="default" w:ascii="Times New Roman" w:hAnsi="Times New Roman" w:eastAsia="宋体"/>
                <w:kern w:val="2"/>
                <w:sz w:val="21"/>
                <w:szCs w:val="21"/>
                <w:lang w:val="en-US" w:eastAsia="zh-CN"/>
              </w:rPr>
            </w:pPr>
            <w:r>
              <w:rPr>
                <w:rFonts w:hint="default" w:ascii="Times New Roman" w:hAnsi="Times New Roman" w:eastAsia="宋体"/>
                <w:kern w:val="2"/>
                <w:sz w:val="21"/>
                <w:szCs w:val="21"/>
                <w:lang w:val="en-US" w:eastAsia="zh-CN"/>
              </w:rPr>
              <w:t>提供投标人20</w:t>
            </w:r>
            <w:r>
              <w:rPr>
                <w:rFonts w:hint="eastAsia" w:ascii="Times New Roman" w:hAnsi="Times New Roman" w:eastAsia="宋体"/>
                <w:kern w:val="2"/>
                <w:sz w:val="21"/>
                <w:szCs w:val="21"/>
                <w:lang w:val="en-US" w:eastAsia="zh-CN"/>
              </w:rPr>
              <w:t>23</w:t>
            </w:r>
            <w:r>
              <w:rPr>
                <w:rFonts w:hint="default" w:ascii="Times New Roman" w:hAnsi="Times New Roman" w:eastAsia="宋体"/>
                <w:kern w:val="2"/>
                <w:sz w:val="21"/>
                <w:szCs w:val="21"/>
                <w:lang w:val="en-US" w:eastAsia="zh-CN"/>
              </w:rPr>
              <w:t>年</w:t>
            </w:r>
            <w:r>
              <w:rPr>
                <w:rFonts w:hint="eastAsia" w:ascii="Times New Roman" w:hAnsi="Times New Roman" w:eastAsia="宋体"/>
                <w:kern w:val="2"/>
                <w:sz w:val="21"/>
                <w:szCs w:val="21"/>
                <w:lang w:val="en-US" w:eastAsia="zh-CN"/>
              </w:rPr>
              <w:t>7</w:t>
            </w:r>
            <w:r>
              <w:rPr>
                <w:rFonts w:hint="default" w:ascii="Times New Roman" w:hAnsi="Times New Roman" w:eastAsia="宋体"/>
                <w:kern w:val="2"/>
                <w:sz w:val="21"/>
                <w:szCs w:val="21"/>
                <w:lang w:val="en-US" w:eastAsia="zh-CN"/>
              </w:rPr>
              <w:t>月至本项目投标截止日（以合同签订日期为准）所投同型号产品销售业绩，每提供1宗业绩的得</w:t>
            </w:r>
            <w:r>
              <w:rPr>
                <w:rFonts w:hint="eastAsia" w:ascii="Times New Roman" w:hAnsi="Times New Roman" w:eastAsia="宋体"/>
                <w:kern w:val="2"/>
                <w:sz w:val="21"/>
                <w:szCs w:val="21"/>
                <w:lang w:val="en-US" w:eastAsia="zh-CN"/>
              </w:rPr>
              <w:t>2</w:t>
            </w:r>
            <w:r>
              <w:rPr>
                <w:rFonts w:hint="default" w:ascii="Times New Roman" w:hAnsi="Times New Roman" w:eastAsia="宋体"/>
                <w:kern w:val="2"/>
                <w:sz w:val="21"/>
                <w:szCs w:val="21"/>
                <w:lang w:val="en-US" w:eastAsia="zh-CN"/>
              </w:rPr>
              <w:t>分，其它情况不得分，本项最高得10分。</w:t>
            </w:r>
          </w:p>
          <w:p w14:paraId="65092FB3">
            <w:pPr>
              <w:keepNext w:val="0"/>
              <w:keepLines w:val="0"/>
              <w:suppressLineNumbers w:val="0"/>
              <w:spacing w:before="0" w:beforeAutospacing="0" w:after="0" w:afterAutospacing="0" w:line="300" w:lineRule="exact"/>
              <w:ind w:left="0" w:right="0"/>
              <w:jc w:val="both"/>
              <w:rPr>
                <w:rFonts w:hint="default" w:ascii="Times New Roman" w:hAnsi="Times New Roman" w:eastAsia="宋体"/>
                <w:kern w:val="2"/>
                <w:sz w:val="21"/>
                <w:szCs w:val="21"/>
                <w:lang w:val="en-US" w:eastAsia="zh-CN"/>
              </w:rPr>
            </w:pPr>
            <w:r>
              <w:rPr>
                <w:rFonts w:hint="default" w:ascii="Times New Roman" w:hAnsi="Times New Roman" w:eastAsia="宋体"/>
                <w:kern w:val="2"/>
                <w:sz w:val="21"/>
                <w:szCs w:val="21"/>
                <w:lang w:val="en-US" w:eastAsia="zh-CN"/>
              </w:rPr>
              <w:t>证明文件：</w:t>
            </w:r>
          </w:p>
          <w:p w14:paraId="46E2F466">
            <w:pPr>
              <w:keepNext w:val="0"/>
              <w:keepLines w:val="0"/>
              <w:suppressLineNumbers w:val="0"/>
              <w:spacing w:before="0" w:beforeAutospacing="0" w:after="0" w:afterAutospacing="0" w:line="300" w:lineRule="exact"/>
              <w:ind w:left="0" w:right="0"/>
              <w:jc w:val="both"/>
              <w:rPr>
                <w:rFonts w:hint="default" w:ascii="Times New Roman" w:hAnsi="Times New Roman" w:eastAsia="宋体"/>
                <w:kern w:val="2"/>
                <w:sz w:val="21"/>
                <w:szCs w:val="21"/>
                <w:lang w:val="en-US" w:eastAsia="zh-CN"/>
              </w:rPr>
            </w:pPr>
            <w:r>
              <w:rPr>
                <w:rFonts w:hint="default" w:ascii="Times New Roman" w:hAnsi="Times New Roman" w:eastAsia="宋体"/>
                <w:kern w:val="2"/>
                <w:sz w:val="21"/>
                <w:szCs w:val="21"/>
                <w:lang w:val="en-US" w:eastAsia="zh-CN"/>
              </w:rPr>
              <w:t>供应商必须提供项目合同关键页（首页、体现采购内容页、签字盖章页、签订时间页）和项目完成验收结果为合格（或相当于合格的同等评价）及以上的证明材料【项目验收评价方须与合同甲方（采购方）一致。若合同甲方（采购方）有名称变更的，投标人还需提供说明函并加盖投标人公章】扫描件。未提供不得分。</w:t>
            </w:r>
          </w:p>
        </w:tc>
      </w:tr>
      <w:tr w14:paraId="52816C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10" w:type="dxa"/>
            <w:vMerge w:val="restart"/>
            <w:tcBorders>
              <w:left w:val="single" w:color="auto" w:sz="4" w:space="0"/>
              <w:right w:val="single" w:color="auto" w:sz="4" w:space="0"/>
            </w:tcBorders>
            <w:noWrap w:val="0"/>
            <w:vAlign w:val="center"/>
          </w:tcPr>
          <w:p w14:paraId="446D615C">
            <w:pPr>
              <w:keepNext w:val="0"/>
              <w:keepLines w:val="0"/>
              <w:suppressLineNumbers w:val="0"/>
              <w:wordWrap w:val="0"/>
              <w:spacing w:before="0" w:beforeAutospacing="0" w:after="0" w:afterAutospacing="0" w:line="240" w:lineRule="auto"/>
              <w:ind w:left="0" w:right="0"/>
              <w:jc w:val="center"/>
              <w:rPr>
                <w:rFonts w:hint="default" w:ascii="Times New Roman" w:hAnsi="Times New Roman"/>
                <w:b/>
                <w:color w:val="0000FF"/>
                <w:kern w:val="2"/>
                <w:sz w:val="21"/>
                <w:szCs w:val="21"/>
              </w:rPr>
            </w:pPr>
            <w:r>
              <w:rPr>
                <w:rFonts w:hint="eastAsia" w:ascii="Times New Roman" w:hAnsi="Times New Roman"/>
                <w:b/>
                <w:color w:val="0000FF"/>
                <w:kern w:val="2"/>
                <w:sz w:val="21"/>
                <w:szCs w:val="21"/>
              </w:rPr>
              <w:t>4</w:t>
            </w:r>
          </w:p>
        </w:tc>
        <w:tc>
          <w:tcPr>
            <w:tcW w:w="3905" w:type="dxa"/>
            <w:tcBorders>
              <w:top w:val="single" w:color="auto" w:sz="4" w:space="0"/>
              <w:left w:val="single" w:color="auto" w:sz="4" w:space="0"/>
              <w:bottom w:val="single" w:color="auto" w:sz="4" w:space="0"/>
              <w:right w:val="single" w:color="auto" w:sz="4" w:space="0"/>
            </w:tcBorders>
            <w:noWrap w:val="0"/>
            <w:vAlign w:val="center"/>
          </w:tcPr>
          <w:p w14:paraId="32B5A92F">
            <w:pPr>
              <w:keepNext w:val="0"/>
              <w:keepLines w:val="0"/>
              <w:suppressLineNumbers w:val="0"/>
              <w:wordWrap w:val="0"/>
              <w:spacing w:before="0" w:beforeAutospacing="0" w:after="0" w:afterAutospacing="0" w:line="240" w:lineRule="auto"/>
              <w:ind w:left="0" w:right="0"/>
              <w:jc w:val="center"/>
              <w:rPr>
                <w:rFonts w:hint="default" w:ascii="Times New Roman" w:hAnsi="Times New Roman"/>
                <w:b/>
                <w:color w:val="0000FF"/>
                <w:kern w:val="2"/>
                <w:sz w:val="21"/>
                <w:szCs w:val="21"/>
              </w:rPr>
            </w:pPr>
            <w:r>
              <w:rPr>
                <w:rFonts w:hint="eastAsia" w:ascii="Times New Roman" w:hAnsi="Times New Roman"/>
                <w:b/>
                <w:color w:val="0000FF"/>
                <w:kern w:val="2"/>
                <w:sz w:val="21"/>
                <w:szCs w:val="21"/>
              </w:rPr>
              <w:t>售后服务</w:t>
            </w:r>
          </w:p>
        </w:tc>
        <w:tc>
          <w:tcPr>
            <w:tcW w:w="4186" w:type="dxa"/>
            <w:gridSpan w:val="2"/>
            <w:tcBorders>
              <w:top w:val="single" w:color="000000" w:sz="8" w:space="0"/>
              <w:left w:val="single" w:color="auto" w:sz="4" w:space="0"/>
              <w:bottom w:val="single" w:color="000000" w:sz="8" w:space="0"/>
              <w:right w:val="single" w:color="000000" w:sz="8" w:space="0"/>
            </w:tcBorders>
            <w:noWrap w:val="0"/>
            <w:vAlign w:val="center"/>
          </w:tcPr>
          <w:p w14:paraId="76AC314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b/>
                <w:color w:val="0000FF"/>
                <w:kern w:val="2"/>
                <w:sz w:val="21"/>
                <w:szCs w:val="21"/>
              </w:rPr>
            </w:pPr>
            <w:r>
              <w:rPr>
                <w:rFonts w:hint="eastAsia" w:ascii="Times New Roman" w:hAnsi="Times New Roman"/>
                <w:b/>
                <w:color w:val="0000FF"/>
                <w:kern w:val="2"/>
                <w:sz w:val="21"/>
                <w:szCs w:val="21"/>
              </w:rPr>
              <w:t>10</w:t>
            </w:r>
          </w:p>
        </w:tc>
      </w:tr>
      <w:tr w14:paraId="7D988C1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10" w:type="dxa"/>
            <w:vMerge w:val="continue"/>
            <w:tcBorders>
              <w:left w:val="single" w:color="auto" w:sz="4" w:space="0"/>
              <w:right w:val="single" w:color="auto" w:sz="4" w:space="0"/>
            </w:tcBorders>
            <w:noWrap w:val="0"/>
            <w:vAlign w:val="center"/>
          </w:tcPr>
          <w:p w14:paraId="5094B731">
            <w:pPr>
              <w:keepNext w:val="0"/>
              <w:keepLines w:val="0"/>
              <w:suppressLineNumbers w:val="0"/>
              <w:wordWrap w:val="0"/>
              <w:spacing w:before="0" w:beforeAutospacing="0" w:after="0" w:afterAutospacing="0" w:line="240" w:lineRule="auto"/>
              <w:ind w:left="0" w:right="0"/>
              <w:jc w:val="both"/>
              <w:rPr>
                <w:rFonts w:hint="default" w:ascii="Times New Roman" w:hAnsi="Times New Roman"/>
                <w:b/>
                <w:color w:val="0000FF"/>
                <w:kern w:val="2"/>
                <w:sz w:val="21"/>
                <w:szCs w:val="21"/>
              </w:rPr>
            </w:pPr>
          </w:p>
        </w:tc>
        <w:tc>
          <w:tcPr>
            <w:tcW w:w="8091" w:type="dxa"/>
            <w:gridSpan w:val="3"/>
            <w:tcBorders>
              <w:top w:val="single" w:color="auto" w:sz="4" w:space="0"/>
              <w:left w:val="single" w:color="auto" w:sz="4" w:space="0"/>
              <w:bottom w:val="single" w:color="auto" w:sz="4" w:space="0"/>
              <w:right w:val="single" w:color="000000" w:sz="8" w:space="0"/>
            </w:tcBorders>
            <w:noWrap w:val="0"/>
            <w:vAlign w:val="center"/>
          </w:tcPr>
          <w:p w14:paraId="387B7D89">
            <w:pPr>
              <w:keepNext w:val="0"/>
              <w:keepLines w:val="0"/>
              <w:suppressLineNumbers w:val="0"/>
              <w:spacing w:before="0" w:beforeAutospacing="0" w:after="0" w:afterAutospacing="0" w:line="300" w:lineRule="exact"/>
              <w:ind w:left="0" w:right="0"/>
              <w:jc w:val="both"/>
              <w:rPr>
                <w:rFonts w:hint="default" w:ascii="Times New Roman" w:hAnsi="Times New Roman"/>
                <w:kern w:val="2"/>
                <w:sz w:val="21"/>
                <w:szCs w:val="21"/>
              </w:rPr>
            </w:pPr>
            <w:r>
              <w:rPr>
                <w:rFonts w:hint="eastAsia" w:ascii="Times New Roman" w:hAnsi="Times New Roman"/>
                <w:kern w:val="2"/>
                <w:sz w:val="21"/>
                <w:szCs w:val="21"/>
              </w:rPr>
              <w:t>1.质保不足三年不得分。</w:t>
            </w:r>
          </w:p>
          <w:p w14:paraId="066DE893">
            <w:pPr>
              <w:keepNext w:val="0"/>
              <w:keepLines w:val="0"/>
              <w:suppressLineNumbers w:val="0"/>
              <w:spacing w:before="0" w:beforeAutospacing="0" w:after="0" w:afterAutospacing="0" w:line="300" w:lineRule="exact"/>
              <w:ind w:left="0" w:right="0"/>
              <w:jc w:val="both"/>
              <w:rPr>
                <w:rFonts w:hint="default" w:ascii="Times New Roman" w:hAnsi="Times New Roman"/>
                <w:kern w:val="2"/>
                <w:sz w:val="21"/>
                <w:szCs w:val="21"/>
              </w:rPr>
            </w:pPr>
            <w:r>
              <w:rPr>
                <w:rFonts w:hint="eastAsia" w:ascii="Times New Roman" w:hAnsi="Times New Roman"/>
                <w:kern w:val="2"/>
                <w:sz w:val="21"/>
                <w:szCs w:val="21"/>
              </w:rPr>
              <w:t>2.质保三年及以上的供应商中，质保时间最长的供应商为满分10分。</w:t>
            </w:r>
          </w:p>
          <w:p w14:paraId="63170B64">
            <w:pPr>
              <w:keepNext w:val="0"/>
              <w:keepLines w:val="0"/>
              <w:suppressLineNumbers w:val="0"/>
              <w:spacing w:before="0" w:beforeAutospacing="0" w:after="0" w:afterAutospacing="0" w:line="300" w:lineRule="exact"/>
              <w:ind w:left="0" w:right="0"/>
              <w:jc w:val="both"/>
              <w:rPr>
                <w:rFonts w:hint="default" w:ascii="Times New Roman" w:hAnsi="Times New Roman" w:eastAsia="宋体"/>
                <w:b/>
                <w:color w:val="FF0000"/>
                <w:kern w:val="2"/>
                <w:sz w:val="21"/>
                <w:szCs w:val="21"/>
                <w:lang w:val="en-US" w:eastAsia="zh-CN"/>
              </w:rPr>
            </w:pPr>
            <w:r>
              <w:rPr>
                <w:rFonts w:hint="eastAsia" w:ascii="Times New Roman" w:hAnsi="Times New Roman"/>
                <w:kern w:val="2"/>
                <w:sz w:val="21"/>
                <w:szCs w:val="21"/>
              </w:rPr>
              <w:t>3.其他质保三年及以上的供应商得分为</w:t>
            </w:r>
            <w:r>
              <w:rPr>
                <w:rFonts w:hint="eastAsia" w:ascii="Times New Roman" w:hAnsi="Times New Roman"/>
                <w:b/>
                <w:bCs/>
                <w:kern w:val="2"/>
                <w:sz w:val="21"/>
                <w:szCs w:val="21"/>
              </w:rPr>
              <w:t>质保年数/质保最长的供应商年数×</w:t>
            </w:r>
            <w:r>
              <w:rPr>
                <w:rFonts w:hint="eastAsia" w:ascii="Times New Roman" w:hAnsi="Times New Roman"/>
                <w:b/>
                <w:bCs/>
                <w:kern w:val="2"/>
                <w:sz w:val="21"/>
                <w:szCs w:val="21"/>
                <w:lang w:val="en-US" w:eastAsia="zh-CN"/>
              </w:rPr>
              <w:t>分项权重</w:t>
            </w:r>
          </w:p>
        </w:tc>
      </w:tr>
      <w:tr w14:paraId="3E73D6E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10" w:type="dxa"/>
            <w:vMerge w:val="restart"/>
            <w:tcBorders>
              <w:left w:val="single" w:color="auto" w:sz="4" w:space="0"/>
              <w:right w:val="single" w:color="auto" w:sz="4" w:space="0"/>
            </w:tcBorders>
            <w:noWrap w:val="0"/>
            <w:vAlign w:val="center"/>
          </w:tcPr>
          <w:p w14:paraId="3E3FD09D">
            <w:pPr>
              <w:keepNext w:val="0"/>
              <w:keepLines w:val="0"/>
              <w:suppressLineNumbers w:val="0"/>
              <w:wordWrap w:val="0"/>
              <w:spacing w:before="0" w:beforeAutospacing="0" w:after="0" w:afterAutospacing="0" w:line="240" w:lineRule="auto"/>
              <w:ind w:left="0" w:right="0"/>
              <w:jc w:val="center"/>
              <w:rPr>
                <w:rFonts w:hint="eastAsia" w:ascii="Times New Roman" w:hAnsi="Times New Roman" w:eastAsia="宋体" w:cs="Times New Roman"/>
                <w:b/>
                <w:color w:val="0000FF"/>
                <w:kern w:val="2"/>
                <w:sz w:val="21"/>
                <w:szCs w:val="21"/>
                <w:lang w:val="en-US" w:eastAsia="zh-CN"/>
              </w:rPr>
            </w:pPr>
            <w:r>
              <w:rPr>
                <w:rFonts w:hint="eastAsia" w:ascii="Times New Roman" w:hAnsi="Times New Roman" w:eastAsia="宋体" w:cs="Times New Roman"/>
                <w:b/>
                <w:color w:val="0000FF"/>
                <w:kern w:val="2"/>
                <w:sz w:val="21"/>
                <w:szCs w:val="21"/>
                <w:lang w:val="en-US" w:eastAsia="zh-CN"/>
              </w:rPr>
              <w:t>5</w:t>
            </w:r>
          </w:p>
          <w:p w14:paraId="73DDA580">
            <w:pPr>
              <w:keepNext w:val="0"/>
              <w:keepLines w:val="0"/>
              <w:suppressLineNumbers w:val="0"/>
              <w:wordWrap w:val="0"/>
              <w:spacing w:before="0" w:beforeAutospacing="0" w:after="0" w:afterAutospacing="0" w:line="240" w:lineRule="auto"/>
              <w:ind w:left="0" w:right="0"/>
              <w:jc w:val="both"/>
              <w:rPr>
                <w:rFonts w:hint="default" w:ascii="Times New Roman" w:hAnsi="Times New Roman"/>
                <w:b/>
                <w:color w:val="0000FF"/>
                <w:kern w:val="2"/>
                <w:sz w:val="21"/>
                <w:szCs w:val="21"/>
                <w:lang w:val="en-US" w:eastAsia="zh-CN"/>
              </w:rPr>
            </w:pPr>
          </w:p>
        </w:tc>
        <w:tc>
          <w:tcPr>
            <w:tcW w:w="4045" w:type="dxa"/>
            <w:gridSpan w:val="2"/>
            <w:tcBorders>
              <w:top w:val="single" w:color="auto" w:sz="4" w:space="0"/>
              <w:left w:val="single" w:color="auto" w:sz="4" w:space="0"/>
              <w:bottom w:val="single" w:color="auto" w:sz="4" w:space="0"/>
              <w:right w:val="single" w:color="000000" w:sz="8" w:space="0"/>
            </w:tcBorders>
            <w:noWrap w:val="0"/>
            <w:vAlign w:val="center"/>
          </w:tcPr>
          <w:p w14:paraId="3C53A2E3">
            <w:pPr>
              <w:keepNext w:val="0"/>
              <w:keepLines w:val="0"/>
              <w:suppressLineNumbers w:val="0"/>
              <w:wordWrap w:val="0"/>
              <w:spacing w:before="0" w:beforeAutospacing="0" w:after="0" w:afterAutospacing="0" w:line="240" w:lineRule="auto"/>
              <w:ind w:left="0" w:right="0"/>
              <w:jc w:val="center"/>
              <w:rPr>
                <w:rFonts w:hint="eastAsia" w:ascii="Times New Roman" w:hAnsi="Times New Roman" w:eastAsia="宋体" w:cs="Times New Roman"/>
                <w:b/>
                <w:color w:val="0000FF"/>
                <w:kern w:val="2"/>
                <w:sz w:val="21"/>
                <w:szCs w:val="21"/>
              </w:rPr>
            </w:pPr>
            <w:r>
              <w:rPr>
                <w:rFonts w:hint="eastAsia" w:ascii="Times New Roman" w:hAnsi="Times New Roman" w:eastAsia="宋体" w:cs="Times New Roman"/>
                <w:b/>
                <w:color w:val="0000FF"/>
                <w:kern w:val="2"/>
                <w:sz w:val="21"/>
                <w:szCs w:val="21"/>
              </w:rPr>
              <w:t>样品/演示</w:t>
            </w:r>
          </w:p>
        </w:tc>
        <w:tc>
          <w:tcPr>
            <w:tcW w:w="4046" w:type="dxa"/>
            <w:tcBorders>
              <w:top w:val="single" w:color="auto" w:sz="4" w:space="0"/>
              <w:left w:val="single" w:color="auto" w:sz="4" w:space="0"/>
              <w:bottom w:val="single" w:color="auto" w:sz="4" w:space="0"/>
              <w:right w:val="single" w:color="000000" w:sz="8" w:space="0"/>
            </w:tcBorders>
            <w:noWrap w:val="0"/>
            <w:vAlign w:val="center"/>
          </w:tcPr>
          <w:p w14:paraId="6169C2BD">
            <w:pPr>
              <w:keepNext w:val="0"/>
              <w:keepLines w:val="0"/>
              <w:suppressLineNumbers w:val="0"/>
              <w:wordWrap w:val="0"/>
              <w:spacing w:before="0" w:beforeAutospacing="0" w:after="0" w:afterAutospacing="0" w:line="240" w:lineRule="auto"/>
              <w:ind w:left="0" w:right="0"/>
              <w:jc w:val="center"/>
              <w:rPr>
                <w:rFonts w:hint="default" w:ascii="Times New Roman" w:hAnsi="Times New Roman" w:eastAsia="宋体" w:cs="Times New Roman"/>
                <w:b/>
                <w:color w:val="0000FF"/>
                <w:kern w:val="2"/>
                <w:sz w:val="21"/>
                <w:szCs w:val="21"/>
                <w:lang w:val="en-US" w:eastAsia="zh-CN"/>
              </w:rPr>
            </w:pPr>
            <w:r>
              <w:rPr>
                <w:rFonts w:hint="eastAsia" w:ascii="Times New Roman" w:hAnsi="Times New Roman" w:eastAsia="宋体" w:cs="Times New Roman"/>
                <w:b/>
                <w:color w:val="0000FF"/>
                <w:kern w:val="2"/>
                <w:sz w:val="21"/>
                <w:szCs w:val="21"/>
                <w:lang w:val="en-US" w:eastAsia="zh-CN"/>
              </w:rPr>
              <w:t>15</w:t>
            </w:r>
          </w:p>
        </w:tc>
      </w:tr>
      <w:tr w14:paraId="09BDC8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10" w:type="dxa"/>
            <w:vMerge w:val="continue"/>
            <w:tcBorders>
              <w:left w:val="single" w:color="auto" w:sz="4" w:space="0"/>
              <w:right w:val="single" w:color="auto" w:sz="4" w:space="0"/>
            </w:tcBorders>
            <w:noWrap w:val="0"/>
            <w:vAlign w:val="center"/>
          </w:tcPr>
          <w:p w14:paraId="3700305B">
            <w:pPr>
              <w:keepNext w:val="0"/>
              <w:keepLines w:val="0"/>
              <w:suppressLineNumbers w:val="0"/>
              <w:wordWrap w:val="0"/>
              <w:spacing w:before="0" w:beforeAutospacing="0" w:after="0" w:afterAutospacing="0" w:line="240" w:lineRule="auto"/>
              <w:ind w:left="0" w:right="0"/>
              <w:jc w:val="both"/>
              <w:rPr>
                <w:rFonts w:hint="default" w:ascii="Times New Roman" w:hAnsi="Times New Roman"/>
                <w:b/>
                <w:color w:val="0000FF"/>
                <w:kern w:val="2"/>
                <w:sz w:val="21"/>
                <w:szCs w:val="21"/>
                <w:lang w:val="en-US" w:eastAsia="zh-CN"/>
              </w:rPr>
            </w:pPr>
          </w:p>
        </w:tc>
        <w:tc>
          <w:tcPr>
            <w:tcW w:w="8091" w:type="dxa"/>
            <w:gridSpan w:val="3"/>
            <w:tcBorders>
              <w:top w:val="single" w:color="auto" w:sz="4" w:space="0"/>
              <w:left w:val="single" w:color="auto" w:sz="4" w:space="0"/>
              <w:bottom w:val="single" w:color="auto" w:sz="4" w:space="0"/>
              <w:right w:val="single" w:color="000000" w:sz="8" w:space="0"/>
            </w:tcBorders>
            <w:noWrap w:val="0"/>
            <w:vAlign w:val="center"/>
          </w:tcPr>
          <w:p w14:paraId="69C3B47F">
            <w:pPr>
              <w:keepNext w:val="0"/>
              <w:keepLines w:val="0"/>
              <w:suppressLineNumbers w:val="0"/>
              <w:spacing w:before="0" w:beforeAutospacing="0" w:after="0" w:afterAutospacing="0" w:line="300" w:lineRule="exact"/>
              <w:ind w:left="0" w:right="0"/>
              <w:jc w:val="both"/>
              <w:rPr>
                <w:rFonts w:hint="default" w:ascii="宋体" w:hAnsi="宋体" w:cs="宋体"/>
                <w:kern w:val="2"/>
                <w:sz w:val="21"/>
                <w:szCs w:val="21"/>
                <w:lang w:val="en-US" w:eastAsia="zh-CN"/>
              </w:rPr>
            </w:pPr>
            <w:r>
              <w:rPr>
                <w:rFonts w:hint="eastAsia" w:ascii="宋体" w:hAnsi="宋体" w:cs="宋体"/>
                <w:kern w:val="2"/>
                <w:sz w:val="21"/>
                <w:szCs w:val="21"/>
              </w:rPr>
              <w:t>根据投标人提供的样品</w:t>
            </w:r>
            <w:r>
              <w:rPr>
                <w:rFonts w:hint="eastAsia" w:ascii="宋体" w:hAnsi="宋体" w:cs="宋体"/>
                <w:kern w:val="2"/>
                <w:sz w:val="21"/>
                <w:szCs w:val="21"/>
                <w:lang w:val="en-US" w:eastAsia="zh-CN"/>
              </w:rPr>
              <w:t>/演示</w:t>
            </w:r>
            <w:r>
              <w:rPr>
                <w:rFonts w:hint="eastAsia" w:ascii="宋体" w:hAnsi="宋体" w:cs="宋体"/>
                <w:kern w:val="2"/>
                <w:sz w:val="21"/>
                <w:szCs w:val="21"/>
              </w:rPr>
              <w:t>的规格、外观、材质、结构、质量效果等评审要点进行</w:t>
            </w:r>
            <w:r>
              <w:rPr>
                <w:rFonts w:hint="eastAsia" w:ascii="宋体" w:hAnsi="宋体" w:cs="宋体"/>
                <w:kern w:val="2"/>
                <w:sz w:val="21"/>
                <w:szCs w:val="21"/>
                <w:lang w:val="en-US" w:eastAsia="zh-CN"/>
              </w:rPr>
              <w:t>综合</w:t>
            </w:r>
            <w:r>
              <w:rPr>
                <w:rFonts w:hint="eastAsia" w:ascii="宋体" w:hAnsi="宋体" w:cs="宋体"/>
                <w:kern w:val="2"/>
                <w:sz w:val="21"/>
                <w:szCs w:val="21"/>
              </w:rPr>
              <w:t>评价</w:t>
            </w:r>
            <w:r>
              <w:rPr>
                <w:rFonts w:hint="eastAsia" w:ascii="宋体" w:hAnsi="宋体" w:cs="宋体"/>
                <w:kern w:val="2"/>
                <w:sz w:val="21"/>
                <w:szCs w:val="21"/>
                <w:lang w:eastAsia="zh-CN"/>
              </w:rPr>
              <w:t>（</w:t>
            </w:r>
            <w:r>
              <w:rPr>
                <w:rFonts w:hint="eastAsia" w:ascii="宋体" w:hAnsi="宋体" w:cs="宋体"/>
                <w:kern w:val="2"/>
                <w:sz w:val="21"/>
                <w:szCs w:val="21"/>
                <w:lang w:val="en-US" w:eastAsia="zh-CN"/>
              </w:rPr>
              <w:t>演示的形式包括但不限于重点功能及材质介绍，彩页讲解等，时间不超过5分钟）</w:t>
            </w:r>
            <w:r>
              <w:rPr>
                <w:rFonts w:hint="eastAsia" w:ascii="宋体" w:hAnsi="宋体" w:cs="宋体"/>
                <w:kern w:val="2"/>
                <w:sz w:val="21"/>
                <w:szCs w:val="21"/>
                <w:lang w:eastAsia="zh-CN"/>
              </w:rPr>
              <w:t>：</w:t>
            </w:r>
            <w:r>
              <w:rPr>
                <w:rFonts w:hint="eastAsia" w:ascii="宋体" w:hAnsi="宋体" w:cs="宋体"/>
                <w:kern w:val="2"/>
                <w:sz w:val="21"/>
                <w:szCs w:val="21"/>
                <w:lang w:val="en-US" w:eastAsia="zh-CN"/>
              </w:rPr>
              <w:t>提供样品/演示的得5分，在此基础上：</w:t>
            </w:r>
          </w:p>
          <w:p w14:paraId="32C7A570">
            <w:pPr>
              <w:keepNext w:val="0"/>
              <w:keepLines w:val="0"/>
              <w:numPr>
                <w:ilvl w:val="0"/>
                <w:numId w:val="12"/>
              </w:numPr>
              <w:suppressLineNumbers w:val="0"/>
              <w:spacing w:before="0" w:beforeAutospacing="0" w:after="0" w:afterAutospacing="0" w:line="300" w:lineRule="exact"/>
              <w:ind w:left="0" w:right="0"/>
              <w:jc w:val="both"/>
              <w:rPr>
                <w:rFonts w:hint="eastAsia" w:ascii="Times New Roman" w:hAnsi="Times New Roman" w:eastAsia="宋体"/>
                <w:kern w:val="2"/>
                <w:sz w:val="21"/>
                <w:szCs w:val="21"/>
                <w:lang w:val="en-US" w:eastAsia="zh-CN"/>
              </w:rPr>
            </w:pPr>
            <w:r>
              <w:rPr>
                <w:rFonts w:hint="eastAsia" w:ascii="宋体" w:hAnsi="宋体" w:cs="宋体"/>
                <w:kern w:val="2"/>
                <w:sz w:val="21"/>
                <w:szCs w:val="21"/>
                <w:lang w:val="en-US" w:eastAsia="zh-CN"/>
              </w:rPr>
              <w:t>评价为优加10分</w:t>
            </w:r>
          </w:p>
          <w:p w14:paraId="4B200C5D">
            <w:pPr>
              <w:keepNext w:val="0"/>
              <w:keepLines w:val="0"/>
              <w:numPr>
                <w:ilvl w:val="0"/>
                <w:numId w:val="12"/>
              </w:numPr>
              <w:suppressLineNumbers w:val="0"/>
              <w:spacing w:before="0" w:beforeAutospacing="0" w:after="0" w:afterAutospacing="0" w:line="300" w:lineRule="exact"/>
              <w:ind w:left="0" w:right="0"/>
              <w:jc w:val="both"/>
              <w:rPr>
                <w:rFonts w:hint="eastAsia" w:ascii="Times New Roman" w:hAnsi="Times New Roman" w:eastAsia="宋体"/>
                <w:kern w:val="2"/>
                <w:sz w:val="21"/>
                <w:szCs w:val="21"/>
                <w:lang w:val="en-US" w:eastAsia="zh-CN"/>
              </w:rPr>
            </w:pPr>
            <w:r>
              <w:rPr>
                <w:rFonts w:hint="eastAsia" w:ascii="宋体" w:hAnsi="宋体" w:cs="宋体"/>
                <w:kern w:val="2"/>
                <w:sz w:val="21"/>
                <w:szCs w:val="21"/>
                <w:lang w:val="en-US" w:eastAsia="zh-CN"/>
              </w:rPr>
              <w:t>评价为良加5分</w:t>
            </w:r>
          </w:p>
          <w:p w14:paraId="38A85A69">
            <w:pPr>
              <w:keepNext w:val="0"/>
              <w:keepLines w:val="0"/>
              <w:numPr>
                <w:ilvl w:val="0"/>
                <w:numId w:val="12"/>
              </w:numPr>
              <w:suppressLineNumbers w:val="0"/>
              <w:spacing w:before="0" w:beforeAutospacing="0" w:after="0" w:afterAutospacing="0" w:line="300" w:lineRule="exact"/>
              <w:ind w:left="0" w:right="0"/>
              <w:jc w:val="both"/>
              <w:rPr>
                <w:rFonts w:hint="eastAsia" w:ascii="Times New Roman" w:hAnsi="Times New Roman" w:eastAsia="宋体"/>
                <w:kern w:val="2"/>
                <w:sz w:val="21"/>
                <w:szCs w:val="21"/>
                <w:lang w:val="en-US" w:eastAsia="zh-CN"/>
              </w:rPr>
            </w:pPr>
            <w:r>
              <w:rPr>
                <w:rFonts w:hint="eastAsia" w:ascii="宋体" w:hAnsi="宋体" w:cs="宋体"/>
                <w:kern w:val="2"/>
                <w:sz w:val="21"/>
                <w:szCs w:val="21"/>
                <w:lang w:val="en-US" w:eastAsia="zh-CN"/>
              </w:rPr>
              <w:t>评价为中加3分</w:t>
            </w:r>
          </w:p>
          <w:p w14:paraId="7E534B75">
            <w:pPr>
              <w:keepNext w:val="0"/>
              <w:keepLines w:val="0"/>
              <w:numPr>
                <w:ilvl w:val="0"/>
                <w:numId w:val="12"/>
              </w:numPr>
              <w:suppressLineNumbers w:val="0"/>
              <w:spacing w:before="0" w:beforeAutospacing="0" w:after="0" w:afterAutospacing="0" w:line="300" w:lineRule="exact"/>
              <w:ind w:left="0" w:right="0"/>
              <w:jc w:val="both"/>
              <w:rPr>
                <w:rFonts w:hint="eastAsia" w:ascii="Times New Roman" w:hAnsi="Times New Roman" w:eastAsia="宋体"/>
                <w:kern w:val="2"/>
                <w:sz w:val="21"/>
                <w:szCs w:val="21"/>
                <w:lang w:val="en-US" w:eastAsia="zh-CN"/>
              </w:rPr>
            </w:pPr>
            <w:r>
              <w:rPr>
                <w:rFonts w:hint="eastAsia" w:ascii="宋体" w:hAnsi="宋体" w:cs="宋体"/>
                <w:kern w:val="2"/>
                <w:sz w:val="21"/>
                <w:szCs w:val="21"/>
                <w:lang w:val="en-US" w:eastAsia="zh-CN"/>
              </w:rPr>
              <w:t>评价为差加0分</w:t>
            </w:r>
          </w:p>
        </w:tc>
      </w:tr>
      <w:tr w14:paraId="2FDE235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10" w:type="dxa"/>
            <w:vMerge w:val="restart"/>
            <w:tcBorders>
              <w:left w:val="single" w:color="auto" w:sz="4" w:space="0"/>
              <w:right w:val="single" w:color="auto" w:sz="4" w:space="0"/>
            </w:tcBorders>
            <w:noWrap w:val="0"/>
            <w:vAlign w:val="center"/>
          </w:tcPr>
          <w:p w14:paraId="3DA64302">
            <w:pPr>
              <w:keepNext w:val="0"/>
              <w:keepLines w:val="0"/>
              <w:suppressLineNumbers w:val="0"/>
              <w:wordWrap w:val="0"/>
              <w:spacing w:before="0" w:beforeAutospacing="0" w:after="0" w:afterAutospacing="0" w:line="240" w:lineRule="auto"/>
              <w:ind w:left="0" w:right="0"/>
              <w:jc w:val="center"/>
              <w:rPr>
                <w:rFonts w:hint="eastAsia" w:ascii="Times New Roman" w:hAnsi="Times New Roman" w:eastAsia="宋体" w:cs="Times New Roman"/>
                <w:b/>
                <w:color w:val="0000FF"/>
                <w:kern w:val="2"/>
                <w:sz w:val="21"/>
                <w:szCs w:val="21"/>
                <w:lang w:val="en-US" w:eastAsia="zh-CN"/>
              </w:rPr>
            </w:pPr>
            <w:r>
              <w:rPr>
                <w:rFonts w:hint="eastAsia" w:ascii="Times New Roman" w:hAnsi="Times New Roman" w:eastAsia="宋体" w:cs="Times New Roman"/>
                <w:b/>
                <w:color w:val="0000FF"/>
                <w:kern w:val="2"/>
                <w:sz w:val="21"/>
                <w:szCs w:val="21"/>
                <w:lang w:val="en-US" w:eastAsia="zh-CN"/>
              </w:rPr>
              <w:t>6</w:t>
            </w:r>
          </w:p>
        </w:tc>
        <w:tc>
          <w:tcPr>
            <w:tcW w:w="4045" w:type="dxa"/>
            <w:gridSpan w:val="2"/>
            <w:tcBorders>
              <w:top w:val="single" w:color="auto" w:sz="4" w:space="0"/>
              <w:left w:val="single" w:color="auto" w:sz="4" w:space="0"/>
              <w:bottom w:val="single" w:color="auto" w:sz="4" w:space="0"/>
              <w:right w:val="single" w:color="000000" w:sz="8" w:space="0"/>
            </w:tcBorders>
            <w:noWrap w:val="0"/>
            <w:vAlign w:val="center"/>
          </w:tcPr>
          <w:p w14:paraId="2E8ED6E3">
            <w:pPr>
              <w:keepNext w:val="0"/>
              <w:keepLines w:val="0"/>
              <w:suppressLineNumbers w:val="0"/>
              <w:wordWrap w:val="0"/>
              <w:spacing w:before="0" w:beforeAutospacing="0" w:after="0" w:afterAutospacing="0" w:line="240" w:lineRule="auto"/>
              <w:ind w:left="0" w:right="0"/>
              <w:jc w:val="center"/>
              <w:rPr>
                <w:rFonts w:hint="eastAsia" w:ascii="Times New Roman" w:hAnsi="Times New Roman" w:eastAsia="宋体" w:cs="Times New Roman"/>
                <w:b/>
                <w:color w:val="0000FF"/>
                <w:kern w:val="2"/>
                <w:sz w:val="21"/>
                <w:szCs w:val="21"/>
                <w:lang w:val="en-US" w:eastAsia="zh-CN"/>
              </w:rPr>
            </w:pPr>
            <w:r>
              <w:rPr>
                <w:rFonts w:hint="eastAsia" w:ascii="Times New Roman" w:hAnsi="Times New Roman" w:eastAsia="宋体" w:cs="Times New Roman"/>
                <w:b/>
                <w:color w:val="0000FF"/>
                <w:kern w:val="2"/>
                <w:sz w:val="21"/>
                <w:szCs w:val="21"/>
                <w:lang w:val="en-US" w:eastAsia="zh-CN"/>
              </w:rPr>
              <w:t>诚信情况</w:t>
            </w:r>
          </w:p>
        </w:tc>
        <w:tc>
          <w:tcPr>
            <w:tcW w:w="4046" w:type="dxa"/>
            <w:tcBorders>
              <w:top w:val="single" w:color="auto" w:sz="4" w:space="0"/>
              <w:left w:val="single" w:color="auto" w:sz="4" w:space="0"/>
              <w:bottom w:val="single" w:color="auto" w:sz="4" w:space="0"/>
              <w:right w:val="single" w:color="000000" w:sz="8" w:space="0"/>
            </w:tcBorders>
            <w:noWrap w:val="0"/>
            <w:vAlign w:val="center"/>
          </w:tcPr>
          <w:p w14:paraId="7CE58CA1">
            <w:pPr>
              <w:keepNext w:val="0"/>
              <w:keepLines w:val="0"/>
              <w:suppressLineNumbers w:val="0"/>
              <w:wordWrap w:val="0"/>
              <w:spacing w:before="0" w:beforeAutospacing="0" w:after="0" w:afterAutospacing="0" w:line="240" w:lineRule="auto"/>
              <w:ind w:left="0" w:right="0"/>
              <w:jc w:val="center"/>
              <w:rPr>
                <w:rFonts w:hint="eastAsia" w:ascii="Times New Roman" w:hAnsi="Times New Roman" w:eastAsia="宋体" w:cs="Times New Roman"/>
                <w:b/>
                <w:color w:val="0000FF"/>
                <w:kern w:val="2"/>
                <w:sz w:val="21"/>
                <w:szCs w:val="21"/>
                <w:lang w:val="en-US" w:eastAsia="zh-CN"/>
              </w:rPr>
            </w:pPr>
            <w:r>
              <w:rPr>
                <w:rFonts w:hint="eastAsia" w:ascii="Times New Roman" w:hAnsi="Times New Roman" w:eastAsia="宋体" w:cs="Times New Roman"/>
                <w:b/>
                <w:color w:val="0000FF"/>
                <w:kern w:val="2"/>
                <w:sz w:val="21"/>
                <w:szCs w:val="21"/>
                <w:lang w:val="en-US" w:eastAsia="zh-CN"/>
              </w:rPr>
              <w:t>5</w:t>
            </w:r>
          </w:p>
        </w:tc>
      </w:tr>
      <w:tr w14:paraId="7B1BA92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10" w:type="dxa"/>
            <w:vMerge w:val="continue"/>
            <w:tcBorders>
              <w:left w:val="single" w:color="auto" w:sz="4" w:space="0"/>
              <w:bottom w:val="single" w:color="auto" w:sz="4" w:space="0"/>
              <w:right w:val="single" w:color="auto" w:sz="4" w:space="0"/>
            </w:tcBorders>
            <w:noWrap w:val="0"/>
            <w:vAlign w:val="center"/>
          </w:tcPr>
          <w:p w14:paraId="1A80A91B">
            <w:pPr>
              <w:keepNext w:val="0"/>
              <w:keepLines w:val="0"/>
              <w:suppressLineNumbers w:val="0"/>
              <w:wordWrap w:val="0"/>
              <w:spacing w:before="0" w:beforeAutospacing="0" w:after="0" w:afterAutospacing="0" w:line="240" w:lineRule="auto"/>
              <w:ind w:left="0" w:right="0"/>
              <w:jc w:val="both"/>
              <w:rPr>
                <w:rFonts w:hint="eastAsia" w:ascii="Times New Roman" w:hAnsi="Times New Roman"/>
                <w:b/>
                <w:color w:val="0000FF"/>
                <w:kern w:val="2"/>
                <w:sz w:val="21"/>
                <w:szCs w:val="21"/>
                <w:lang w:val="en-US" w:eastAsia="zh-CN"/>
              </w:rPr>
            </w:pPr>
          </w:p>
        </w:tc>
        <w:tc>
          <w:tcPr>
            <w:tcW w:w="8091" w:type="dxa"/>
            <w:gridSpan w:val="3"/>
            <w:tcBorders>
              <w:top w:val="single" w:color="auto" w:sz="4" w:space="0"/>
              <w:left w:val="single" w:color="auto" w:sz="4" w:space="0"/>
              <w:bottom w:val="single" w:color="auto" w:sz="4" w:space="0"/>
              <w:right w:val="single" w:color="000000" w:sz="8" w:space="0"/>
            </w:tcBorders>
            <w:noWrap w:val="0"/>
            <w:vAlign w:val="center"/>
          </w:tcPr>
          <w:p w14:paraId="56FC54E2">
            <w:pPr>
              <w:keepNext w:val="0"/>
              <w:keepLines w:val="0"/>
              <w:suppressLineNumbers w:val="0"/>
              <w:adjustRightInd w:val="0"/>
              <w:snapToGrid w:val="0"/>
              <w:spacing w:before="0" w:beforeAutospacing="0" w:after="0" w:afterAutospacing="0" w:line="320" w:lineRule="exact"/>
              <w:ind w:left="0" w:right="0"/>
              <w:jc w:val="both"/>
              <w:outlineLvl w:val="1"/>
              <w:rPr>
                <w:rFonts w:hint="default" w:ascii="宋体" w:hAnsi="宋体" w:cs="宋体"/>
                <w:b/>
                <w:bCs/>
                <w:kern w:val="2"/>
                <w:sz w:val="21"/>
                <w:szCs w:val="21"/>
              </w:rPr>
            </w:pPr>
            <w:r>
              <w:rPr>
                <w:rFonts w:hint="eastAsia" w:ascii="宋体" w:hAnsi="宋体" w:cs="宋体"/>
                <w:b/>
                <w:bCs/>
                <w:kern w:val="2"/>
                <w:sz w:val="21"/>
                <w:szCs w:val="21"/>
              </w:rPr>
              <w:t>（一）评分内容：</w:t>
            </w:r>
          </w:p>
          <w:p w14:paraId="4CEB22AD">
            <w:pPr>
              <w:keepNext w:val="0"/>
              <w:keepLines w:val="0"/>
              <w:suppressLineNumbers w:val="0"/>
              <w:wordWrap/>
              <w:adjustRightInd/>
              <w:snapToGrid/>
              <w:spacing w:before="0" w:beforeAutospacing="0" w:after="0" w:afterAutospacing="0" w:line="240" w:lineRule="auto"/>
              <w:ind w:left="0" w:right="0"/>
              <w:jc w:val="left"/>
              <w:rPr>
                <w:rFonts w:hint="eastAsia" w:ascii="宋体" w:hAnsi="宋体" w:eastAsia="宋体" w:cs="宋体"/>
                <w:kern w:val="2"/>
                <w:sz w:val="21"/>
                <w:szCs w:val="21"/>
              </w:rPr>
            </w:pPr>
            <w:r>
              <w:rPr>
                <w:rFonts w:hint="eastAsia" w:ascii="宋体" w:hAnsi="宋体" w:eastAsia="宋体" w:cs="宋体"/>
                <w:kern w:val="2"/>
                <w:sz w:val="21"/>
                <w:szCs w:val="21"/>
              </w:rPr>
              <w:t>投标人存在《深圳市财政局政府采购供应商信用信息管理办法》（深财规〔2023〕3号）列明的一般行政处罚信息、一般违法失信记录信息的，本项不得分，不存在上述情形的本项得</w:t>
            </w:r>
            <w:r>
              <w:rPr>
                <w:rFonts w:hint="eastAsia" w:cs="宋体"/>
                <w:kern w:val="2"/>
                <w:sz w:val="21"/>
                <w:szCs w:val="21"/>
                <w:lang w:val="en-US" w:eastAsia="zh-CN"/>
              </w:rPr>
              <w:t>5</w:t>
            </w:r>
            <w:r>
              <w:rPr>
                <w:rFonts w:hint="eastAsia" w:ascii="宋体" w:hAnsi="宋体" w:eastAsia="宋体" w:cs="宋体"/>
                <w:kern w:val="2"/>
                <w:sz w:val="21"/>
                <w:szCs w:val="21"/>
              </w:rPr>
              <w:t>分。投标人无需提供任何证明材料，评标过程中由工作人员向评审委员会提供供应商诚信查询结果。</w:t>
            </w:r>
          </w:p>
          <w:p w14:paraId="1F882F77">
            <w:pPr>
              <w:keepNext w:val="0"/>
              <w:keepLines w:val="0"/>
              <w:suppressLineNumbers w:val="0"/>
              <w:wordWrap/>
              <w:adjustRightInd w:val="0"/>
              <w:snapToGrid w:val="0"/>
              <w:spacing w:before="0" w:beforeAutospacing="0" w:after="0" w:afterAutospacing="0" w:line="320" w:lineRule="exact"/>
              <w:ind w:left="0" w:right="0"/>
              <w:jc w:val="left"/>
              <w:outlineLvl w:val="1"/>
              <w:rPr>
                <w:rFonts w:hint="eastAsia" w:ascii="宋体" w:hAnsi="宋体" w:eastAsia="宋体" w:cs="宋体"/>
                <w:kern w:val="2"/>
                <w:sz w:val="21"/>
                <w:szCs w:val="21"/>
              </w:rPr>
            </w:pPr>
            <w:r>
              <w:rPr>
                <w:rFonts w:hint="eastAsia" w:ascii="宋体" w:hAnsi="宋体" w:cs="宋体"/>
                <w:b/>
                <w:bCs/>
                <w:kern w:val="2"/>
                <w:sz w:val="21"/>
                <w:szCs w:val="21"/>
              </w:rPr>
              <w:t>（二）评分依据:</w:t>
            </w:r>
          </w:p>
          <w:p w14:paraId="233565FB">
            <w:pPr>
              <w:keepNext w:val="0"/>
              <w:keepLines w:val="0"/>
              <w:suppressLineNumbers w:val="0"/>
              <w:spacing w:before="0" w:beforeAutospacing="0" w:after="0" w:afterAutospacing="0" w:line="300" w:lineRule="exact"/>
              <w:ind w:left="0" w:right="0"/>
              <w:jc w:val="both"/>
              <w:rPr>
                <w:rFonts w:hint="eastAsia" w:ascii="Times New Roman" w:hAnsi="Times New Roman"/>
                <w:kern w:val="2"/>
                <w:sz w:val="21"/>
                <w:szCs w:val="21"/>
                <w:lang w:val="en-US" w:eastAsia="zh-CN"/>
              </w:rPr>
            </w:pPr>
            <w:r>
              <w:rPr>
                <w:rFonts w:hint="eastAsia" w:ascii="宋体" w:hAnsi="宋体" w:eastAsia="宋体" w:cs="宋体"/>
                <w:kern w:val="2"/>
                <w:sz w:val="21"/>
                <w:szCs w:val="21"/>
              </w:rPr>
              <w:t>查询渠道具体包括“信用中国”（www.creditchina.gov.cn）、“中国政府采购网”（www.ccgp.gov.cn）”以及“深圳市政府采购监管网”（http://zfcg.sz.gov.cn）为供应商信用信息的查询渠道，相关信息以开标当日的查询结果为准。</w:t>
            </w:r>
          </w:p>
        </w:tc>
      </w:tr>
    </w:tbl>
    <w:p w14:paraId="795BCB6B">
      <w:pPr>
        <w:widowControl/>
        <w:spacing w:line="240" w:lineRule="auto"/>
        <w:ind w:left="0"/>
        <w:rPr>
          <w:rFonts w:ascii="方正小标宋_GBK" w:eastAsia="方正小标宋_GBK"/>
        </w:rPr>
      </w:pPr>
      <w:r>
        <w:rPr>
          <w:rFonts w:ascii="方正小标宋_GBK" w:eastAsia="方正小标宋_GBK"/>
        </w:rPr>
        <w:br w:type="page"/>
      </w:r>
    </w:p>
    <w:p w14:paraId="557C1757">
      <w:pPr>
        <w:spacing w:beforeLines="50" w:afterLines="50"/>
        <w:ind w:left="0"/>
        <w:jc w:val="center"/>
        <w:rPr>
          <w:rFonts w:ascii="黑体" w:hAnsi="黑体" w:eastAsia="黑体"/>
          <w:sz w:val="44"/>
          <w:szCs w:val="4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4B09E4AF">
      <w:pPr>
        <w:pStyle w:val="20"/>
        <w:keepNext w:val="0"/>
        <w:keepLines w:val="0"/>
        <w:pageBreakBefore w:val="0"/>
        <w:widowControl w:val="0"/>
        <w:numPr>
          <w:ilvl w:val="0"/>
          <w:numId w:val="1"/>
        </w:numPr>
        <w:kinsoku/>
        <w:wordWrap/>
        <w:overflowPunct/>
        <w:topLinePunct w:val="0"/>
        <w:autoSpaceDE/>
        <w:autoSpaceDN/>
        <w:bidi w:val="0"/>
        <w:adjustRightInd/>
        <w:snapToGrid/>
        <w:spacing w:before="0" w:after="0" w:line="240" w:lineRule="auto"/>
        <w:ind w:left="425" w:leftChars="0" w:hanging="425" w:firstLineChars="0"/>
        <w:textAlignment w:val="auto"/>
        <w:outlineLvl w:val="0"/>
        <w:rPr>
          <w:rFonts w:hint="eastAsia" w:ascii="方正小标宋_GBK" w:eastAsia="方正小标宋_GBK"/>
          <w:b w:val="0"/>
          <w:sz w:val="44"/>
          <w:szCs w:val="44"/>
        </w:rPr>
      </w:pPr>
      <w:bookmarkStart w:id="57" w:name="_Toc5446"/>
      <w:bookmarkStart w:id="58" w:name="_Toc11905"/>
      <w:bookmarkStart w:id="59" w:name="_Toc15839"/>
      <w:bookmarkStart w:id="60" w:name="_Toc14199"/>
      <w:bookmarkStart w:id="61" w:name="_Toc17936"/>
      <w:bookmarkStart w:id="62" w:name="_Toc3458"/>
      <w:bookmarkStart w:id="63" w:name="_Toc128037687"/>
      <w:bookmarkStart w:id="64" w:name="_Toc4403"/>
      <w:bookmarkStart w:id="65" w:name="_Toc21465"/>
      <w:bookmarkStart w:id="66" w:name="_Toc24980"/>
      <w:bookmarkStart w:id="67" w:name="_Toc27997"/>
      <w:bookmarkStart w:id="68" w:name="_Toc28610"/>
      <w:bookmarkStart w:id="69" w:name="_Toc27100"/>
      <w:bookmarkStart w:id="70" w:name="_Toc25586"/>
      <w:bookmarkStart w:id="71" w:name="_Toc22645"/>
      <w:r>
        <w:rPr>
          <w:rFonts w:hint="eastAsia" w:ascii="方正小标宋_GBK" w:eastAsia="方正小标宋_GBK"/>
          <w:b w:val="0"/>
          <w:sz w:val="44"/>
          <w:szCs w:val="44"/>
          <w:lang w:val="en-US" w:eastAsia="zh-CN"/>
        </w:rPr>
        <w:t>评审</w:t>
      </w:r>
      <w:r>
        <w:rPr>
          <w:rFonts w:hint="eastAsia" w:ascii="方正小标宋_GBK" w:eastAsia="方正小标宋_GBK"/>
          <w:b w:val="0"/>
          <w:sz w:val="44"/>
          <w:szCs w:val="44"/>
        </w:rPr>
        <w:t>须知</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1981D267">
      <w:pPr>
        <w:keepNext w:val="0"/>
        <w:keepLines w:val="0"/>
        <w:pageBreakBefore w:val="0"/>
        <w:widowControl w:val="0"/>
        <w:kinsoku/>
        <w:wordWrap/>
        <w:overflowPunct/>
        <w:topLinePunct w:val="0"/>
        <w:autoSpaceDE/>
        <w:autoSpaceDN/>
        <w:bidi w:val="0"/>
        <w:adjustRightInd/>
        <w:snapToGrid/>
        <w:spacing w:line="240" w:lineRule="auto"/>
        <w:ind w:left="0" w:firstLine="422" w:firstLineChars="200"/>
        <w:textAlignment w:val="auto"/>
        <w:rPr>
          <w:rFonts w:hint="eastAsia" w:ascii="宋体" w:hAnsi="宋体" w:eastAsia="宋体" w:cs="宋体"/>
          <w:b/>
          <w:bCs/>
          <w:sz w:val="21"/>
          <w:szCs w:val="21"/>
        </w:rPr>
      </w:pPr>
      <w:bookmarkStart w:id="72" w:name="_Toc109889656"/>
      <w:r>
        <w:rPr>
          <w:rFonts w:hint="eastAsia" w:ascii="宋体" w:hAnsi="宋体" w:eastAsia="宋体" w:cs="宋体"/>
          <w:b/>
          <w:bCs/>
          <w:sz w:val="21"/>
          <w:szCs w:val="21"/>
        </w:rPr>
        <w:t>一、材料的要求</w:t>
      </w:r>
      <w:bookmarkEnd w:id="72"/>
    </w:p>
    <w:p w14:paraId="69506193">
      <w:pPr>
        <w:keepNext w:val="0"/>
        <w:keepLines w:val="0"/>
        <w:pageBreakBefore w:val="0"/>
        <w:widowControl w:val="0"/>
        <w:kinsoku/>
        <w:wordWrap/>
        <w:overflowPunct/>
        <w:topLinePunct w:val="0"/>
        <w:autoSpaceDE w:val="0"/>
        <w:autoSpaceDN w:val="0"/>
        <w:bidi w:val="0"/>
        <w:adjustRightInd w:val="0"/>
        <w:snapToGrid/>
        <w:spacing w:line="240" w:lineRule="auto"/>
        <w:ind w:left="0" w:firstLine="422" w:firstLineChars="200"/>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（一）如</w:t>
      </w:r>
      <w:r>
        <w:rPr>
          <w:rFonts w:hint="eastAsia" w:cs="宋体"/>
          <w:b/>
          <w:color w:val="auto"/>
          <w:sz w:val="21"/>
          <w:szCs w:val="21"/>
          <w:lang w:eastAsia="zh-CN"/>
        </w:rPr>
        <w:t>响应</w:t>
      </w:r>
      <w:r>
        <w:rPr>
          <w:rFonts w:hint="eastAsia" w:ascii="宋体" w:hAnsi="宋体" w:eastAsia="宋体" w:cs="宋体"/>
          <w:b/>
          <w:color w:val="auto"/>
          <w:sz w:val="21"/>
          <w:szCs w:val="21"/>
        </w:rPr>
        <w:t>文件中涉及资质与打分项目资料模糊不清晰，导致无法准确辨认的，若为资质相关内容，我院将取消该供应商</w:t>
      </w:r>
      <w:r>
        <w:rPr>
          <w:rFonts w:hint="eastAsia" w:cs="宋体"/>
          <w:b/>
          <w:color w:val="auto"/>
          <w:sz w:val="21"/>
          <w:szCs w:val="21"/>
          <w:lang w:eastAsia="zh-CN"/>
        </w:rPr>
        <w:t>评审</w:t>
      </w:r>
      <w:r>
        <w:rPr>
          <w:rFonts w:hint="eastAsia" w:ascii="宋体" w:hAnsi="宋体" w:eastAsia="宋体" w:cs="宋体"/>
          <w:b/>
          <w:color w:val="auto"/>
          <w:sz w:val="21"/>
          <w:szCs w:val="21"/>
        </w:rPr>
        <w:t>资格；如若为打分项目，则该项目不得分。产生的一切后果由供应商自行承担。</w:t>
      </w:r>
    </w:p>
    <w:p w14:paraId="1F286552">
      <w:pPr>
        <w:keepNext w:val="0"/>
        <w:keepLines w:val="0"/>
        <w:pageBreakBefore w:val="0"/>
        <w:widowControl w:val="0"/>
        <w:kinsoku/>
        <w:wordWrap/>
        <w:overflowPunct/>
        <w:topLinePunct w:val="0"/>
        <w:autoSpaceDE w:val="0"/>
        <w:autoSpaceDN w:val="0"/>
        <w:bidi w:val="0"/>
        <w:adjustRightInd w:val="0"/>
        <w:snapToGrid/>
        <w:spacing w:line="240" w:lineRule="auto"/>
        <w:ind w:left="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（二）企业提供的资料中有关证书、资质等材料的取得时间需在发布采购公告之前。</w:t>
      </w:r>
    </w:p>
    <w:p w14:paraId="034D9FDF">
      <w:pPr>
        <w:keepNext w:val="0"/>
        <w:keepLines w:val="0"/>
        <w:pageBreakBefore w:val="0"/>
        <w:widowControl w:val="0"/>
        <w:kinsoku/>
        <w:wordWrap/>
        <w:overflowPunct/>
        <w:topLinePunct w:val="0"/>
        <w:autoSpaceDE w:val="0"/>
        <w:autoSpaceDN w:val="0"/>
        <w:bidi w:val="0"/>
        <w:adjustRightInd w:val="0"/>
        <w:snapToGrid/>
        <w:spacing w:line="240" w:lineRule="auto"/>
        <w:ind w:left="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三）凡企业及产品资质证明材料（《医疗器械生产许可证》、《医疗器械经营企业许可证》、《医疗器械生产批件》、《进口医疗器械注册证》、《医疗器械产品注册证》、《消毒产品生产企业卫生许可证》）等在国家食品药品监督管理局数据库中不能查询或不相符的，需提供原件核查，并将复印件加盖公章提交我院。</w:t>
      </w:r>
    </w:p>
    <w:p w14:paraId="6055A15E">
      <w:pPr>
        <w:keepNext w:val="0"/>
        <w:keepLines w:val="0"/>
        <w:pageBreakBefore w:val="0"/>
        <w:widowControl w:val="0"/>
        <w:kinsoku/>
        <w:wordWrap/>
        <w:overflowPunct/>
        <w:topLinePunct w:val="0"/>
        <w:autoSpaceDE/>
        <w:autoSpaceDN/>
        <w:bidi w:val="0"/>
        <w:adjustRightInd/>
        <w:snapToGrid/>
        <w:spacing w:line="240" w:lineRule="auto"/>
        <w:ind w:left="0" w:firstLine="422" w:firstLineChars="200"/>
        <w:textAlignment w:val="auto"/>
        <w:rPr>
          <w:rFonts w:hint="eastAsia" w:ascii="宋体" w:hAnsi="宋体" w:eastAsia="宋体" w:cs="宋体"/>
          <w:b/>
          <w:bCs/>
          <w:sz w:val="21"/>
          <w:szCs w:val="21"/>
        </w:rPr>
      </w:pPr>
      <w:bookmarkStart w:id="73" w:name="_Toc109889660"/>
      <w:r>
        <w:rPr>
          <w:rFonts w:hint="eastAsia" w:ascii="宋体" w:hAnsi="宋体" w:eastAsia="宋体" w:cs="宋体"/>
          <w:b/>
          <w:bCs/>
          <w:sz w:val="21"/>
          <w:szCs w:val="21"/>
        </w:rPr>
        <w:t>二、监督管理</w:t>
      </w:r>
      <w:bookmarkEnd w:id="73"/>
    </w:p>
    <w:p w14:paraId="51911C66">
      <w:pPr>
        <w:keepNext w:val="0"/>
        <w:keepLines w:val="0"/>
        <w:pageBreakBefore w:val="0"/>
        <w:widowControl w:val="0"/>
        <w:kinsoku/>
        <w:wordWrap/>
        <w:overflowPunct/>
        <w:topLinePunct w:val="0"/>
        <w:bidi w:val="0"/>
        <w:snapToGrid/>
        <w:spacing w:line="240" w:lineRule="auto"/>
        <w:ind w:left="0" w:firstLine="422" w:firstLineChars="200"/>
        <w:textAlignment w:val="auto"/>
        <w:rPr>
          <w:rFonts w:hint="eastAsia" w:ascii="宋体" w:hAnsi="宋体" w:eastAsia="宋体" w:cs="宋体"/>
          <w:b/>
          <w:sz w:val="21"/>
          <w:szCs w:val="21"/>
        </w:rPr>
      </w:pPr>
      <w:r>
        <w:rPr>
          <w:rFonts w:hint="eastAsia" w:ascii="宋体" w:hAnsi="宋体" w:eastAsia="宋体" w:cs="宋体"/>
          <w:b/>
          <w:sz w:val="21"/>
          <w:szCs w:val="21"/>
        </w:rPr>
        <w:t>（一）采购人的责任</w:t>
      </w:r>
    </w:p>
    <w:p w14:paraId="28971521">
      <w:pPr>
        <w:keepNext w:val="0"/>
        <w:keepLines w:val="0"/>
        <w:pageBreakBefore w:val="0"/>
        <w:widowControl w:val="0"/>
        <w:kinsoku/>
        <w:wordWrap/>
        <w:overflowPunct/>
        <w:topLinePunct w:val="0"/>
        <w:bidi w:val="0"/>
        <w:snapToGrid/>
        <w:spacing w:line="240" w:lineRule="auto"/>
        <w:ind w:left="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按照医疗设备采购、使用、管理有关规定，采购、验收、储存及使用中选医疗设备。</w:t>
      </w:r>
    </w:p>
    <w:p w14:paraId="268E0568">
      <w:pPr>
        <w:keepNext w:val="0"/>
        <w:keepLines w:val="0"/>
        <w:pageBreakBefore w:val="0"/>
        <w:widowControl w:val="0"/>
        <w:kinsoku/>
        <w:wordWrap/>
        <w:overflowPunct/>
        <w:topLinePunct w:val="0"/>
        <w:bidi w:val="0"/>
        <w:snapToGrid/>
        <w:spacing w:line="240" w:lineRule="auto"/>
        <w:ind w:left="0" w:firstLine="422" w:firstLineChars="200"/>
        <w:textAlignment w:val="auto"/>
        <w:rPr>
          <w:rFonts w:hint="eastAsia" w:ascii="宋体" w:hAnsi="宋体" w:eastAsia="宋体" w:cs="宋体"/>
          <w:b/>
          <w:sz w:val="21"/>
          <w:szCs w:val="21"/>
        </w:rPr>
      </w:pPr>
      <w:r>
        <w:rPr>
          <w:rFonts w:hint="eastAsia" w:ascii="宋体" w:hAnsi="宋体" w:eastAsia="宋体" w:cs="宋体"/>
          <w:b/>
          <w:sz w:val="21"/>
          <w:szCs w:val="21"/>
        </w:rPr>
        <w:t>（二）中选人的责任</w:t>
      </w:r>
    </w:p>
    <w:p w14:paraId="4DDD5E17">
      <w:pPr>
        <w:keepNext w:val="0"/>
        <w:keepLines w:val="0"/>
        <w:pageBreakBefore w:val="0"/>
        <w:widowControl w:val="0"/>
        <w:kinsoku/>
        <w:wordWrap/>
        <w:overflowPunct/>
        <w:topLinePunct w:val="0"/>
        <w:bidi w:val="0"/>
        <w:snapToGrid/>
        <w:spacing w:line="240" w:lineRule="auto"/>
        <w:ind w:left="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1、应按照</w:t>
      </w:r>
      <w:r>
        <w:rPr>
          <w:rFonts w:hint="eastAsia" w:cs="宋体"/>
          <w:color w:val="auto"/>
          <w:sz w:val="21"/>
          <w:szCs w:val="21"/>
          <w:lang w:eastAsia="zh-CN"/>
        </w:rPr>
        <w:t>响应</w:t>
      </w:r>
      <w:r>
        <w:rPr>
          <w:rFonts w:hint="eastAsia" w:ascii="宋体" w:hAnsi="宋体" w:eastAsia="宋体" w:cs="宋体"/>
          <w:color w:val="auto"/>
          <w:sz w:val="21"/>
          <w:szCs w:val="21"/>
        </w:rPr>
        <w:t>文件及</w:t>
      </w:r>
      <w:r>
        <w:rPr>
          <w:rFonts w:hint="eastAsia" w:cs="宋体"/>
          <w:color w:val="auto"/>
          <w:sz w:val="21"/>
          <w:szCs w:val="21"/>
          <w:lang w:val="en-US" w:eastAsia="zh-CN"/>
        </w:rPr>
        <w:t>采购</w:t>
      </w:r>
      <w:r>
        <w:rPr>
          <w:rFonts w:hint="eastAsia" w:ascii="宋体" w:hAnsi="宋体" w:eastAsia="宋体" w:cs="宋体"/>
          <w:color w:val="auto"/>
          <w:sz w:val="21"/>
          <w:szCs w:val="21"/>
        </w:rPr>
        <w:t>文件上注明的产品品牌规格和设备清单及时供货，中选人所提供的医疗设备必须是检验合格的医疗设备。</w:t>
      </w:r>
    </w:p>
    <w:p w14:paraId="4BC7C8A6">
      <w:pPr>
        <w:keepNext w:val="0"/>
        <w:keepLines w:val="0"/>
        <w:pageBreakBefore w:val="0"/>
        <w:widowControl w:val="0"/>
        <w:kinsoku/>
        <w:wordWrap/>
        <w:overflowPunct/>
        <w:topLinePunct w:val="0"/>
        <w:bidi w:val="0"/>
        <w:snapToGrid/>
        <w:spacing w:line="240" w:lineRule="auto"/>
        <w:ind w:left="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2、保证供货产品的实际品牌、生产厂家、规格型号、技术参数、配置清单、产品质量与</w:t>
      </w:r>
      <w:r>
        <w:rPr>
          <w:rFonts w:hint="eastAsia" w:cs="宋体"/>
          <w:color w:val="auto"/>
          <w:sz w:val="21"/>
          <w:szCs w:val="21"/>
          <w:lang w:eastAsia="zh-CN"/>
        </w:rPr>
        <w:t>响应</w:t>
      </w:r>
      <w:r>
        <w:rPr>
          <w:rFonts w:hint="eastAsia" w:ascii="宋体" w:hAnsi="宋体" w:eastAsia="宋体" w:cs="宋体"/>
          <w:color w:val="auto"/>
          <w:sz w:val="21"/>
          <w:szCs w:val="21"/>
        </w:rPr>
        <w:t>文件和</w:t>
      </w:r>
      <w:r>
        <w:rPr>
          <w:rFonts w:hint="eastAsia" w:cs="宋体"/>
          <w:color w:val="auto"/>
          <w:sz w:val="21"/>
          <w:szCs w:val="21"/>
          <w:lang w:val="en-US" w:eastAsia="zh-CN"/>
        </w:rPr>
        <w:t>采购</w:t>
      </w:r>
      <w:r>
        <w:rPr>
          <w:rFonts w:hint="eastAsia" w:ascii="宋体" w:hAnsi="宋体" w:eastAsia="宋体" w:cs="宋体"/>
          <w:color w:val="auto"/>
          <w:sz w:val="21"/>
          <w:szCs w:val="21"/>
        </w:rPr>
        <w:t>文件一致。绝不提供注册证过期或即将过期的产品。</w:t>
      </w:r>
    </w:p>
    <w:p w14:paraId="0694C004">
      <w:pPr>
        <w:keepNext w:val="0"/>
        <w:keepLines w:val="0"/>
        <w:pageBreakBefore w:val="0"/>
        <w:widowControl w:val="0"/>
        <w:kinsoku/>
        <w:wordWrap/>
        <w:overflowPunct/>
        <w:topLinePunct w:val="0"/>
        <w:bidi w:val="0"/>
        <w:snapToGrid/>
        <w:spacing w:line="24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医疗器械生产许可证（备案凭证）、医疗器械经营许可证（备案凭证）、医疗器械注册证（备案凭证）、消毒产品生产企业卫生许可证、消毒剂和消毒器械卫生许可批件、营业执照（正副本）、检验报告书等到期前，应将变更后的最新有效证明文件及时报送到医疗设备部。</w:t>
      </w:r>
    </w:p>
    <w:p w14:paraId="6D74D8FE">
      <w:pPr>
        <w:keepNext w:val="0"/>
        <w:keepLines w:val="0"/>
        <w:pageBreakBefore w:val="0"/>
        <w:widowControl w:val="0"/>
        <w:kinsoku/>
        <w:wordWrap/>
        <w:overflowPunct/>
        <w:topLinePunct w:val="0"/>
        <w:bidi w:val="0"/>
        <w:snapToGrid/>
        <w:spacing w:line="24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w:t>
      </w:r>
      <w:r>
        <w:rPr>
          <w:rFonts w:hint="eastAsia" w:ascii="宋体" w:hAnsi="宋体" w:eastAsia="宋体" w:cs="宋体"/>
          <w:color w:val="auto"/>
          <w:sz w:val="21"/>
          <w:szCs w:val="21"/>
        </w:rPr>
        <w:t>、企业名称、医疗设备注册证（备案证）、配套耗材等信息不能改变。若企业名称、医用设备注册证（备案证）等信息确需变更的，经我院审核通过后，需在10个工</w:t>
      </w:r>
      <w:r>
        <w:rPr>
          <w:rFonts w:hint="eastAsia" w:ascii="宋体" w:hAnsi="宋体" w:eastAsia="宋体" w:cs="宋体"/>
          <w:sz w:val="21"/>
          <w:szCs w:val="21"/>
        </w:rPr>
        <w:t>作日内到医疗设备部办理备案手续。</w:t>
      </w:r>
    </w:p>
    <w:p w14:paraId="1B513013">
      <w:pPr>
        <w:keepNext w:val="0"/>
        <w:keepLines w:val="0"/>
        <w:pageBreakBefore w:val="0"/>
        <w:widowControl w:val="0"/>
        <w:kinsoku/>
        <w:wordWrap/>
        <w:overflowPunct/>
        <w:topLinePunct w:val="0"/>
        <w:bidi w:val="0"/>
        <w:snapToGrid/>
        <w:spacing w:line="240" w:lineRule="auto"/>
        <w:ind w:left="0" w:firstLine="420" w:firstLineChars="200"/>
        <w:textAlignment w:val="auto"/>
        <w:rPr>
          <w:rFonts w:hint="eastAsia" w:ascii="宋体" w:hAnsi="宋体" w:eastAsia="宋体" w:cs="宋体"/>
          <w:color w:val="auto"/>
          <w:sz w:val="21"/>
          <w:szCs w:val="21"/>
        </w:rPr>
      </w:pPr>
      <w:r>
        <w:rPr>
          <w:rFonts w:hint="eastAsia" w:ascii="宋体" w:hAnsi="宋体" w:eastAsia="宋体" w:cs="宋体"/>
          <w:sz w:val="21"/>
          <w:szCs w:val="21"/>
        </w:rPr>
        <w:t>5、若中选产品有断货或停货等特殊情况时，需提前告知医疗设备部，并出示加盖公章的停货书面说明。</w:t>
      </w:r>
      <w:r>
        <w:rPr>
          <w:rFonts w:hint="eastAsia" w:ascii="宋体" w:hAnsi="宋体" w:eastAsia="宋体" w:cs="宋体"/>
          <w:color w:val="auto"/>
          <w:sz w:val="21"/>
          <w:szCs w:val="21"/>
        </w:rPr>
        <w:t>若供货时间超出承诺送货时间，医院有权终止合同。</w:t>
      </w:r>
    </w:p>
    <w:p w14:paraId="1F0DDF8A">
      <w:pPr>
        <w:keepNext w:val="0"/>
        <w:keepLines w:val="0"/>
        <w:pageBreakBefore w:val="0"/>
        <w:widowControl w:val="0"/>
        <w:kinsoku/>
        <w:wordWrap/>
        <w:overflowPunct/>
        <w:topLinePunct w:val="0"/>
        <w:bidi w:val="0"/>
        <w:snapToGrid/>
        <w:spacing w:line="240" w:lineRule="auto"/>
        <w:ind w:left="0" w:firstLine="420" w:firstLineChars="200"/>
        <w:textAlignment w:val="auto"/>
        <w:rPr>
          <w:rFonts w:hint="eastAsia" w:ascii="宋体" w:hAnsi="宋体" w:eastAsia="宋体" w:cs="宋体"/>
          <w:color w:val="auto"/>
          <w:sz w:val="21"/>
          <w:szCs w:val="21"/>
        </w:rPr>
      </w:pPr>
      <w:r>
        <w:rPr>
          <w:rFonts w:hint="eastAsia" w:ascii="宋体" w:hAnsi="宋体" w:eastAsia="宋体" w:cs="宋体"/>
          <w:sz w:val="21"/>
          <w:szCs w:val="21"/>
        </w:rPr>
        <w:t>6、在实际使用过程中如因产品原因出现异常情况，保证及时请厂家或专家到医院协助解决异常情况，</w:t>
      </w:r>
      <w:r>
        <w:rPr>
          <w:rFonts w:hint="eastAsia" w:ascii="宋体" w:hAnsi="宋体" w:eastAsia="宋体" w:cs="宋体"/>
          <w:color w:val="auto"/>
          <w:sz w:val="21"/>
          <w:szCs w:val="21"/>
        </w:rPr>
        <w:t>保质期内一切费用由中选单位负责。</w:t>
      </w:r>
    </w:p>
    <w:p w14:paraId="4F1E40F0">
      <w:pPr>
        <w:keepNext w:val="0"/>
        <w:keepLines w:val="0"/>
        <w:pageBreakBefore w:val="0"/>
        <w:widowControl w:val="0"/>
        <w:kinsoku/>
        <w:wordWrap/>
        <w:overflowPunct/>
        <w:topLinePunct w:val="0"/>
        <w:bidi w:val="0"/>
        <w:snapToGrid/>
        <w:spacing w:line="240" w:lineRule="auto"/>
        <w:ind w:left="0" w:firstLine="420" w:firstLineChars="200"/>
        <w:textAlignment w:val="auto"/>
        <w:rPr>
          <w:rFonts w:hint="eastAsia" w:ascii="宋体" w:hAnsi="宋体" w:eastAsia="宋体" w:cs="宋体"/>
          <w:strike/>
          <w:sz w:val="21"/>
          <w:szCs w:val="21"/>
        </w:rPr>
      </w:pPr>
      <w:r>
        <w:rPr>
          <w:rFonts w:hint="eastAsia" w:ascii="宋体" w:hAnsi="宋体" w:eastAsia="宋体" w:cs="宋体"/>
          <w:sz w:val="21"/>
          <w:szCs w:val="21"/>
        </w:rPr>
        <w:t>7、对于一些需要指导的新产品，保证做好相关培训工作，培训产生的费用由中选单位负责。</w:t>
      </w:r>
    </w:p>
    <w:p w14:paraId="6659F827">
      <w:pPr>
        <w:keepNext w:val="0"/>
        <w:keepLines w:val="0"/>
        <w:pageBreakBefore w:val="0"/>
        <w:widowControl w:val="0"/>
        <w:kinsoku/>
        <w:wordWrap/>
        <w:overflowPunct/>
        <w:topLinePunct w:val="0"/>
        <w:bidi w:val="0"/>
        <w:snapToGrid/>
        <w:spacing w:line="240" w:lineRule="auto"/>
        <w:ind w:left="0" w:firstLine="422" w:firstLineChars="200"/>
        <w:textAlignment w:val="auto"/>
        <w:rPr>
          <w:rFonts w:hint="eastAsia" w:ascii="宋体" w:hAnsi="宋体" w:eastAsia="宋体" w:cs="宋体"/>
          <w:b/>
          <w:sz w:val="21"/>
          <w:szCs w:val="21"/>
        </w:rPr>
      </w:pPr>
      <w:r>
        <w:rPr>
          <w:rFonts w:hint="eastAsia" w:ascii="宋体" w:hAnsi="宋体" w:eastAsia="宋体" w:cs="宋体"/>
          <w:b/>
          <w:sz w:val="21"/>
          <w:szCs w:val="21"/>
        </w:rPr>
        <w:t>（三）报名企业的违约违规行为及处理</w:t>
      </w:r>
    </w:p>
    <w:p w14:paraId="1479B2A2">
      <w:pPr>
        <w:keepNext w:val="0"/>
        <w:keepLines w:val="0"/>
        <w:pageBreakBefore w:val="0"/>
        <w:widowControl w:val="0"/>
        <w:kinsoku/>
        <w:wordWrap/>
        <w:overflowPunct/>
        <w:topLinePunct w:val="0"/>
        <w:bidi w:val="0"/>
        <w:snapToGrid/>
        <w:spacing w:line="24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报名企业有下列行为之一的，由相关监督管理部门会同招标采购办、医疗设备部进行查处。视情节轻重给予挂网警告，列入“不良记录名单”、将违法违规企业和法人名单及违法违规情况向社会公布、取消企业该品规、直至所有品规和本次中选资格，该企业三年内不得参与广州中医药大学深圳医院（福田）医疗设备采购。涉嫌行政违法的，提请行政主管部门予以查处。</w:t>
      </w:r>
    </w:p>
    <w:p w14:paraId="5F03F483">
      <w:pPr>
        <w:keepNext w:val="0"/>
        <w:keepLines w:val="0"/>
        <w:pageBreakBefore w:val="0"/>
        <w:widowControl w:val="0"/>
        <w:kinsoku/>
        <w:wordWrap/>
        <w:overflowPunct/>
        <w:topLinePunct w:val="0"/>
        <w:bidi w:val="0"/>
        <w:snapToGrid/>
        <w:spacing w:line="24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（1）在采购活动中提供虚假证明文件的；</w:t>
      </w:r>
    </w:p>
    <w:p w14:paraId="029E6DFE">
      <w:pPr>
        <w:keepNext w:val="0"/>
        <w:keepLines w:val="0"/>
        <w:pageBreakBefore w:val="0"/>
        <w:widowControl w:val="0"/>
        <w:kinsoku/>
        <w:wordWrap/>
        <w:overflowPunct/>
        <w:topLinePunct w:val="0"/>
        <w:bidi w:val="0"/>
        <w:snapToGrid/>
        <w:spacing w:line="24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（2）中选后，拒不签订购销合同的；</w:t>
      </w:r>
    </w:p>
    <w:p w14:paraId="23C03B10">
      <w:pPr>
        <w:keepNext w:val="0"/>
        <w:keepLines w:val="0"/>
        <w:pageBreakBefore w:val="0"/>
        <w:widowControl w:val="0"/>
        <w:kinsoku/>
        <w:wordWrap/>
        <w:overflowPunct/>
        <w:topLinePunct w:val="0"/>
        <w:bidi w:val="0"/>
        <w:snapToGrid/>
        <w:spacing w:line="24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（3）不足量、不及时、不按采购文件供货的，经核实，确因企业原因造成的；</w:t>
      </w:r>
    </w:p>
    <w:p w14:paraId="4D341551">
      <w:pPr>
        <w:keepNext w:val="0"/>
        <w:keepLines w:val="0"/>
        <w:pageBreakBefore w:val="0"/>
        <w:widowControl w:val="0"/>
        <w:kinsoku/>
        <w:wordWrap/>
        <w:overflowPunct/>
        <w:topLinePunct w:val="0"/>
        <w:bidi w:val="0"/>
        <w:snapToGrid/>
        <w:spacing w:line="24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（4）提供不合格或不符合有效期规定的医疗设备，经核实，确因企业原因造成的；</w:t>
      </w:r>
    </w:p>
    <w:p w14:paraId="562925E2">
      <w:pPr>
        <w:keepNext w:val="0"/>
        <w:keepLines w:val="0"/>
        <w:pageBreakBefore w:val="0"/>
        <w:widowControl w:val="0"/>
        <w:kinsoku/>
        <w:wordWrap/>
        <w:overflowPunct/>
        <w:topLinePunct w:val="0"/>
        <w:bidi w:val="0"/>
        <w:snapToGrid/>
        <w:spacing w:line="24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（5）其他违约违规行为。</w:t>
      </w:r>
    </w:p>
    <w:p w14:paraId="737600D8">
      <w:pPr>
        <w:pStyle w:val="20"/>
        <w:numPr>
          <w:ilvl w:val="0"/>
          <w:numId w:val="1"/>
        </w:numPr>
        <w:spacing w:beforeLines="50" w:afterLines="50" w:line="240" w:lineRule="auto"/>
        <w:ind w:left="425" w:leftChars="0" w:hanging="425" w:firstLineChars="0"/>
        <w:outlineLvl w:val="0"/>
        <w:rPr>
          <w:rFonts w:hint="eastAsia" w:ascii="方正小标宋_GBK" w:eastAsia="方正小标宋_GBK"/>
          <w:b w:val="0"/>
          <w:sz w:val="44"/>
          <w:szCs w:val="44"/>
          <w:lang w:val="en-US" w:eastAsia="zh-CN"/>
        </w:rPr>
      </w:pPr>
      <w:bookmarkStart w:id="74" w:name="_Toc128037689"/>
      <w:bookmarkStart w:id="75" w:name="_Toc532"/>
      <w:bookmarkStart w:id="76" w:name="_Toc109889663"/>
      <w:r>
        <w:rPr>
          <w:rFonts w:hint="eastAsia" w:ascii="方正小标宋_GBK" w:eastAsia="方正小标宋_GBK"/>
          <w:sz w:val="44"/>
          <w:szCs w:val="44"/>
        </w:rPr>
        <w:br w:type="page"/>
      </w:r>
      <w:bookmarkStart w:id="77" w:name="_Toc31937"/>
      <w:bookmarkStart w:id="78" w:name="_Toc16733"/>
      <w:bookmarkStart w:id="79" w:name="_Toc8484"/>
      <w:bookmarkStart w:id="80" w:name="_Toc18042"/>
      <w:bookmarkStart w:id="81" w:name="_Toc12779"/>
      <w:bookmarkStart w:id="82" w:name="_Toc30573"/>
      <w:bookmarkStart w:id="83" w:name="_Toc10593"/>
      <w:bookmarkStart w:id="84" w:name="_Toc22653"/>
      <w:bookmarkStart w:id="85" w:name="_Toc11047"/>
      <w:bookmarkStart w:id="86" w:name="_Toc25597"/>
      <w:bookmarkStart w:id="87" w:name="_Toc9131"/>
      <w:bookmarkStart w:id="88" w:name="_Toc25826"/>
      <w:bookmarkStart w:id="89" w:name="_Toc11154"/>
      <w:r>
        <w:rPr>
          <w:rFonts w:hint="eastAsia" w:ascii="方正小标宋_GBK" w:eastAsia="方正小标宋_GBK"/>
          <w:b w:val="0"/>
          <w:sz w:val="44"/>
          <w:szCs w:val="44"/>
          <w:lang w:eastAsia="zh-CN"/>
        </w:rPr>
        <w:t>响应</w:t>
      </w:r>
      <w:r>
        <w:rPr>
          <w:rFonts w:hint="eastAsia" w:ascii="方正小标宋_GBK" w:eastAsia="方正小标宋_GBK"/>
          <w:b w:val="0"/>
          <w:sz w:val="44"/>
          <w:szCs w:val="44"/>
        </w:rPr>
        <w:t>文件</w:t>
      </w:r>
      <w:bookmarkEnd w:id="74"/>
      <w:bookmarkEnd w:id="75"/>
      <w:bookmarkEnd w:id="76"/>
      <w:r>
        <w:rPr>
          <w:rFonts w:hint="eastAsia" w:ascii="方正小标宋_GBK" w:eastAsia="方正小标宋_GBK"/>
          <w:b w:val="0"/>
          <w:sz w:val="44"/>
          <w:szCs w:val="44"/>
          <w:lang w:val="en-US" w:eastAsia="zh-CN"/>
        </w:rPr>
        <w:t>模板</w:t>
      </w:r>
      <w:bookmarkEnd w:id="77"/>
      <w:bookmarkEnd w:id="78"/>
      <w:bookmarkEnd w:id="79"/>
      <w:bookmarkEnd w:id="80"/>
      <w:bookmarkEnd w:id="81"/>
      <w:bookmarkEnd w:id="82"/>
      <w:bookmarkEnd w:id="83"/>
      <w:bookmarkEnd w:id="84"/>
      <w:bookmarkEnd w:id="85"/>
      <w:bookmarkEnd w:id="86"/>
      <w:bookmarkEnd w:id="87"/>
      <w:bookmarkEnd w:id="88"/>
      <w:bookmarkEnd w:id="89"/>
    </w:p>
    <w:p w14:paraId="4B8D7D77">
      <w:pPr>
        <w:rPr>
          <w:rFonts w:ascii="仿宋_GB2312" w:eastAsia="仿宋_GB2312"/>
          <w:b/>
          <w:sz w:val="36"/>
          <w:szCs w:val="36"/>
          <w:lang w:val="zh-CN"/>
        </w:rPr>
      </w:pPr>
      <w:r>
        <w:rPr>
          <w:rFonts w:hint="eastAsia" w:ascii="仿宋_GB2312" w:eastAsia="仿宋_GB2312"/>
          <w:sz w:val="32"/>
          <w:szCs w:val="32"/>
        </w:rPr>
        <w:t>请供应商填写下述</w:t>
      </w:r>
      <w:r>
        <w:rPr>
          <w:rFonts w:hint="eastAsia" w:ascii="仿宋_GB2312" w:eastAsia="仿宋_GB2312"/>
          <w:b/>
          <w:bCs/>
          <w:color w:val="FF0000"/>
          <w:sz w:val="32"/>
          <w:szCs w:val="32"/>
        </w:rPr>
        <w:t>第</w:t>
      </w:r>
      <w:r>
        <w:rPr>
          <w:rFonts w:hint="eastAsia" w:ascii="仿宋_GB2312" w:eastAsia="仿宋_GB2312"/>
          <w:b/>
          <w:bCs/>
          <w:color w:val="FF0000"/>
          <w:sz w:val="32"/>
          <w:szCs w:val="32"/>
          <w:lang w:val="en-US" w:eastAsia="zh-CN"/>
        </w:rPr>
        <w:t>五</w:t>
      </w:r>
      <w:r>
        <w:rPr>
          <w:rFonts w:hint="eastAsia" w:ascii="仿宋_GB2312" w:eastAsia="仿宋_GB2312"/>
          <w:b/>
          <w:bCs/>
          <w:color w:val="FF0000"/>
          <w:sz w:val="32"/>
          <w:szCs w:val="32"/>
        </w:rPr>
        <w:t>章响应文件内所有内容</w:t>
      </w:r>
      <w:r>
        <w:rPr>
          <w:rFonts w:hint="eastAsia" w:ascii="仿宋_GB2312" w:eastAsia="仿宋_GB2312"/>
          <w:sz w:val="32"/>
          <w:szCs w:val="32"/>
        </w:rPr>
        <w:t>，</w:t>
      </w:r>
      <w:r>
        <w:rPr>
          <w:rFonts w:hint="eastAsia" w:ascii="仿宋_GB2312" w:eastAsia="仿宋_GB2312"/>
          <w:b/>
          <w:bCs/>
          <w:color w:val="FF0000"/>
          <w:sz w:val="32"/>
          <w:szCs w:val="32"/>
        </w:rPr>
        <w:t>打印并每页盖章后携带至</w:t>
      </w:r>
      <w:r>
        <w:rPr>
          <w:rFonts w:hint="eastAsia" w:ascii="仿宋_GB2312" w:eastAsia="仿宋_GB2312"/>
          <w:b/>
          <w:bCs/>
          <w:color w:val="FF0000"/>
          <w:sz w:val="32"/>
          <w:szCs w:val="32"/>
          <w:lang w:val="en-US" w:eastAsia="zh-CN"/>
        </w:rPr>
        <w:t>开标</w:t>
      </w:r>
      <w:r>
        <w:rPr>
          <w:rFonts w:hint="eastAsia" w:ascii="仿宋_GB2312" w:eastAsia="仿宋_GB2312"/>
          <w:b/>
          <w:bCs/>
          <w:color w:val="FF0000"/>
          <w:sz w:val="32"/>
          <w:szCs w:val="32"/>
        </w:rPr>
        <w:t>判地点</w:t>
      </w:r>
      <w:r>
        <w:rPr>
          <w:rFonts w:hint="eastAsia" w:ascii="仿宋_GB2312" w:eastAsia="仿宋_GB2312"/>
          <w:b/>
          <w:bCs/>
          <w:color w:val="FF0000"/>
          <w:sz w:val="32"/>
          <w:szCs w:val="32"/>
          <w:lang w:eastAsia="zh-CN"/>
        </w:rPr>
        <w:t>（</w:t>
      </w:r>
      <w:r>
        <w:rPr>
          <w:rFonts w:hint="eastAsia" w:ascii="仿宋_GB2312" w:eastAsia="仿宋_GB2312"/>
          <w:b/>
          <w:bCs/>
          <w:color w:val="FF0000"/>
          <w:sz w:val="32"/>
          <w:szCs w:val="32"/>
          <w:lang w:val="en-US" w:eastAsia="zh-CN"/>
        </w:rPr>
        <w:t>一正二副）</w:t>
      </w:r>
      <w:r>
        <w:rPr>
          <w:rFonts w:hint="eastAsia" w:ascii="仿宋_GB2312" w:eastAsia="仿宋_GB2312"/>
          <w:sz w:val="32"/>
          <w:szCs w:val="32"/>
        </w:rPr>
        <w:t>，并于</w:t>
      </w:r>
      <w:r>
        <w:rPr>
          <w:rFonts w:hint="eastAsia" w:ascii="仿宋_GB2312" w:eastAsia="仿宋_GB2312"/>
          <w:sz w:val="32"/>
          <w:szCs w:val="32"/>
          <w:lang w:val="en-US" w:eastAsia="zh-CN"/>
        </w:rPr>
        <w:t>开标</w:t>
      </w:r>
      <w:r>
        <w:rPr>
          <w:rFonts w:hint="eastAsia" w:ascii="仿宋_GB2312" w:eastAsia="仿宋_GB2312"/>
          <w:sz w:val="32"/>
          <w:szCs w:val="32"/>
        </w:rPr>
        <w:t>开始时上交招标采购办工作人员。供应商须同时准备</w:t>
      </w:r>
      <w:r>
        <w:rPr>
          <w:rFonts w:hint="eastAsia" w:ascii="仿宋_GB2312" w:eastAsia="仿宋_GB2312"/>
          <w:b/>
          <w:bCs/>
          <w:color w:val="FF0000"/>
          <w:sz w:val="32"/>
          <w:szCs w:val="32"/>
        </w:rPr>
        <w:t>PDF格式响应文件盖章扫描件</w:t>
      </w:r>
      <w:r>
        <w:rPr>
          <w:rFonts w:hint="eastAsia" w:ascii="仿宋_GB2312" w:eastAsia="仿宋_GB2312"/>
          <w:sz w:val="32"/>
          <w:szCs w:val="32"/>
        </w:rPr>
        <w:t>于</w:t>
      </w:r>
      <w:r>
        <w:rPr>
          <w:rFonts w:hint="eastAsia" w:ascii="仿宋_GB2312" w:eastAsia="仿宋_GB2312"/>
          <w:b/>
          <w:bCs/>
          <w:sz w:val="44"/>
          <w:szCs w:val="44"/>
          <w:lang w:val="en-US" w:eastAsia="zh-CN"/>
        </w:rPr>
        <w:t>对应分包开标当日10:30至16:00（即开标后）</w:t>
      </w:r>
      <w:r>
        <w:rPr>
          <w:rFonts w:hint="eastAsia" w:ascii="仿宋_GB2312" w:eastAsia="仿宋_GB2312"/>
          <w:sz w:val="32"/>
          <w:szCs w:val="32"/>
          <w:lang w:val="en-US" w:eastAsia="zh-CN"/>
        </w:rPr>
        <w:t>发送至zbcgb02@szftzy.cn</w:t>
      </w:r>
      <w:r>
        <w:rPr>
          <w:rFonts w:hint="eastAsia" w:ascii="仿宋_GB2312" w:eastAsia="仿宋_GB2312"/>
          <w:b/>
          <w:bCs/>
          <w:color w:val="FF0000"/>
          <w:sz w:val="32"/>
          <w:szCs w:val="32"/>
          <w:lang w:val="en-US" w:eastAsia="zh-CN"/>
        </w:rPr>
        <w:t>（未在规定时间内发送的响应文件可视为无效响应，产生的相关后果由供应商自行承担）</w:t>
      </w:r>
      <w:r>
        <w:rPr>
          <w:rFonts w:hint="eastAsia" w:ascii="仿宋_GB2312" w:eastAsia="仿宋_GB2312"/>
          <w:sz w:val="32"/>
          <w:szCs w:val="32"/>
          <w:lang w:val="en-US" w:eastAsia="zh-CN"/>
        </w:rPr>
        <w:t>。</w:t>
      </w:r>
    </w:p>
    <w:p w14:paraId="5EBB7786">
      <w:pPr>
        <w:rPr>
          <w:rFonts w:ascii="仿宋_GB2312" w:eastAsia="仿宋_GB2312"/>
          <w:b/>
          <w:sz w:val="36"/>
          <w:szCs w:val="36"/>
          <w:lang w:val="zh-CN"/>
        </w:rPr>
      </w:pPr>
      <w:r>
        <w:rPr>
          <w:rFonts w:ascii="仿宋_GB2312" w:eastAsia="仿宋_GB2312"/>
          <w:b/>
          <w:sz w:val="36"/>
          <w:szCs w:val="36"/>
          <w:lang w:val="zh-CN"/>
        </w:rPr>
        <w:br w:type="page"/>
      </w:r>
    </w:p>
    <w:p w14:paraId="6DD29186">
      <w:pPr>
        <w:pStyle w:val="10"/>
        <w:rPr>
          <w:lang w:val="zh-CN"/>
        </w:rPr>
      </w:pPr>
    </w:p>
    <w:p w14:paraId="6C9B7EF3">
      <w:pPr>
        <w:spacing w:line="240" w:lineRule="auto"/>
        <w:ind w:left="0"/>
        <w:jc w:val="center"/>
        <w:rPr>
          <w:rFonts w:hint="eastAsia" w:ascii="宋体" w:hAnsi="宋体" w:eastAsia="宋体"/>
          <w:b/>
          <w:bCs/>
          <w:kern w:val="2"/>
          <w:sz w:val="52"/>
          <w:szCs w:val="52"/>
          <w:lang w:val="zh-CN"/>
        </w:rPr>
      </w:pPr>
      <w:r>
        <w:rPr>
          <w:rFonts w:hint="eastAsia" w:ascii="宋体" w:hAnsi="宋体" w:eastAsia="宋体"/>
          <w:b/>
          <w:bCs/>
          <w:kern w:val="2"/>
          <w:sz w:val="52"/>
          <w:szCs w:val="52"/>
          <w:lang w:val="zh-CN"/>
        </w:rPr>
        <w:t>投</w:t>
      </w:r>
      <w:r>
        <w:rPr>
          <w:rFonts w:hint="eastAsia" w:ascii="宋体" w:hAnsi="宋体" w:eastAsia="宋体"/>
          <w:b/>
          <w:bCs/>
          <w:kern w:val="2"/>
          <w:sz w:val="52"/>
          <w:szCs w:val="52"/>
          <w:lang w:val="en-US" w:eastAsia="zh-CN"/>
        </w:rPr>
        <w:t xml:space="preserve"> </w:t>
      </w:r>
      <w:r>
        <w:rPr>
          <w:rFonts w:hint="eastAsia" w:ascii="宋体" w:hAnsi="宋体" w:eastAsia="宋体"/>
          <w:b/>
          <w:bCs/>
          <w:kern w:val="2"/>
          <w:sz w:val="52"/>
          <w:szCs w:val="52"/>
          <w:lang w:val="zh-CN"/>
        </w:rPr>
        <w:t>标</w:t>
      </w:r>
      <w:r>
        <w:rPr>
          <w:rFonts w:hint="eastAsia" w:ascii="宋体" w:hAnsi="宋体" w:eastAsia="宋体"/>
          <w:b/>
          <w:bCs/>
          <w:kern w:val="2"/>
          <w:sz w:val="52"/>
          <w:szCs w:val="52"/>
          <w:lang w:val="en-US" w:eastAsia="zh-CN"/>
        </w:rPr>
        <w:t xml:space="preserve"> </w:t>
      </w:r>
      <w:r>
        <w:rPr>
          <w:rFonts w:hint="eastAsia" w:ascii="宋体" w:hAnsi="宋体" w:eastAsia="宋体"/>
          <w:b/>
          <w:bCs/>
          <w:kern w:val="2"/>
          <w:sz w:val="52"/>
          <w:szCs w:val="52"/>
          <w:lang w:val="zh-CN"/>
        </w:rPr>
        <w:t>文</w:t>
      </w:r>
      <w:r>
        <w:rPr>
          <w:rFonts w:hint="eastAsia" w:ascii="宋体" w:hAnsi="宋体" w:eastAsia="宋体"/>
          <w:b/>
          <w:bCs/>
          <w:kern w:val="2"/>
          <w:sz w:val="52"/>
          <w:szCs w:val="52"/>
          <w:lang w:val="en-US" w:eastAsia="zh-CN"/>
        </w:rPr>
        <w:t xml:space="preserve"> </w:t>
      </w:r>
      <w:r>
        <w:rPr>
          <w:rFonts w:hint="eastAsia" w:ascii="宋体" w:hAnsi="宋体" w:eastAsia="宋体"/>
          <w:b/>
          <w:bCs/>
          <w:kern w:val="2"/>
          <w:sz w:val="52"/>
          <w:szCs w:val="52"/>
          <w:lang w:val="zh-CN"/>
        </w:rPr>
        <w:t>件</w:t>
      </w:r>
    </w:p>
    <w:p w14:paraId="20A51041">
      <w:pPr>
        <w:autoSpaceDE w:val="0"/>
        <w:autoSpaceDN w:val="0"/>
        <w:adjustRightInd w:val="0"/>
        <w:ind w:left="0"/>
        <w:jc w:val="center"/>
        <w:outlineLvl w:val="9"/>
        <w:rPr>
          <w:rFonts w:ascii="仿宋_GB2312" w:hAnsi="仿宋" w:eastAsia="仿宋_GB2312" w:cs="宋体"/>
          <w:bCs/>
          <w:sz w:val="28"/>
          <w:szCs w:val="28"/>
          <w:lang w:val="zh-CN"/>
        </w:rPr>
      </w:pPr>
    </w:p>
    <w:p w14:paraId="2F10300E">
      <w:pPr>
        <w:autoSpaceDE w:val="0"/>
        <w:autoSpaceDN w:val="0"/>
        <w:adjustRightInd w:val="0"/>
        <w:ind w:left="0"/>
        <w:jc w:val="center"/>
        <w:outlineLvl w:val="9"/>
        <w:rPr>
          <w:rFonts w:ascii="仿宋_GB2312" w:hAnsi="仿宋" w:eastAsia="仿宋_GB2312" w:cs="宋体"/>
          <w:bCs/>
          <w:sz w:val="28"/>
          <w:szCs w:val="28"/>
          <w:lang w:val="zh-CN"/>
        </w:rPr>
      </w:pPr>
    </w:p>
    <w:p w14:paraId="37F8C9C8">
      <w:pPr>
        <w:spacing w:line="240" w:lineRule="auto"/>
        <w:ind w:left="0"/>
        <w:jc w:val="center"/>
        <w:rPr>
          <w:rFonts w:hint="eastAsia" w:ascii="宋体" w:hAnsi="宋体" w:eastAsia="宋体"/>
          <w:b/>
          <w:bCs/>
          <w:kern w:val="2"/>
          <w:sz w:val="30"/>
          <w:szCs w:val="30"/>
          <w:lang w:val="zh-CN"/>
        </w:rPr>
      </w:pPr>
      <w:r>
        <w:rPr>
          <w:rFonts w:hint="eastAsia" w:ascii="宋体" w:hAnsi="宋体" w:eastAsia="宋体"/>
          <w:b/>
          <w:bCs/>
          <w:kern w:val="2"/>
          <w:sz w:val="30"/>
          <w:szCs w:val="30"/>
          <w:lang w:val="zh-CN"/>
        </w:rPr>
        <w:t>（</w:t>
      </w:r>
      <w:r>
        <w:rPr>
          <w:rFonts w:hint="eastAsia" w:ascii="宋体" w:hAnsi="宋体" w:eastAsia="宋体"/>
          <w:b/>
          <w:bCs/>
          <w:kern w:val="2"/>
          <w:sz w:val="30"/>
          <w:szCs w:val="30"/>
          <w:lang w:val="en-US" w:eastAsia="zh-CN"/>
        </w:rPr>
        <w:t>正本/副本</w:t>
      </w:r>
      <w:r>
        <w:rPr>
          <w:rFonts w:hint="eastAsia" w:ascii="宋体" w:hAnsi="宋体" w:eastAsia="宋体"/>
          <w:b/>
          <w:bCs/>
          <w:kern w:val="2"/>
          <w:sz w:val="30"/>
          <w:szCs w:val="30"/>
          <w:lang w:val="zh-CN"/>
        </w:rPr>
        <w:t>）</w:t>
      </w:r>
    </w:p>
    <w:p w14:paraId="5B46B087">
      <w:pPr>
        <w:autoSpaceDE w:val="0"/>
        <w:autoSpaceDN w:val="0"/>
        <w:adjustRightInd w:val="0"/>
        <w:ind w:left="0"/>
        <w:jc w:val="both"/>
        <w:outlineLvl w:val="9"/>
        <w:rPr>
          <w:rFonts w:ascii="仿宋_GB2312" w:hAnsi="仿宋" w:eastAsia="仿宋_GB2312" w:cs="宋体"/>
          <w:bCs/>
          <w:sz w:val="28"/>
          <w:szCs w:val="28"/>
          <w:lang w:val="zh-CN"/>
        </w:rPr>
      </w:pPr>
    </w:p>
    <w:p w14:paraId="04706FAF">
      <w:pPr>
        <w:autoSpaceDE w:val="0"/>
        <w:autoSpaceDN w:val="0"/>
        <w:adjustRightInd w:val="0"/>
        <w:ind w:left="0"/>
        <w:jc w:val="both"/>
        <w:outlineLvl w:val="9"/>
        <w:rPr>
          <w:rFonts w:ascii="仿宋_GB2312" w:hAnsi="仿宋" w:eastAsia="仿宋_GB2312" w:cs="宋体"/>
          <w:bCs/>
          <w:sz w:val="28"/>
          <w:szCs w:val="28"/>
        </w:rPr>
      </w:pPr>
    </w:p>
    <w:p w14:paraId="5AE1B0DB">
      <w:pPr>
        <w:autoSpaceDE w:val="0"/>
        <w:autoSpaceDN w:val="0"/>
        <w:adjustRightInd w:val="0"/>
        <w:ind w:left="0"/>
        <w:jc w:val="both"/>
        <w:outlineLvl w:val="9"/>
        <w:rPr>
          <w:rFonts w:ascii="仿宋_GB2312" w:hAnsi="仿宋" w:eastAsia="仿宋_GB2312" w:cs="宋体"/>
          <w:bCs/>
          <w:sz w:val="28"/>
          <w:szCs w:val="28"/>
        </w:rPr>
      </w:pPr>
    </w:p>
    <w:p w14:paraId="3D775BD2">
      <w:pPr>
        <w:rPr>
          <w:rFonts w:hint="eastAsia" w:ascii="宋体" w:hAnsi="宋体" w:eastAsia="宋体" w:cs="宋体"/>
          <w:sz w:val="28"/>
          <w:szCs w:val="28"/>
        </w:rPr>
      </w:pPr>
      <w:r>
        <w:rPr>
          <w:rFonts w:hint="eastAsia" w:ascii="宋体" w:hAnsi="宋体" w:eastAsia="宋体" w:cs="宋体"/>
          <w:sz w:val="28"/>
          <w:szCs w:val="28"/>
        </w:rPr>
        <w:t>项目名称：（见采购文件首页）</w:t>
      </w:r>
    </w:p>
    <w:p w14:paraId="0B15F5BF">
      <w:pPr>
        <w:rPr>
          <w:rFonts w:hint="eastAsia" w:ascii="宋体" w:hAnsi="宋体" w:eastAsia="宋体" w:cs="宋体"/>
          <w:sz w:val="28"/>
          <w:szCs w:val="28"/>
        </w:rPr>
      </w:pPr>
      <w:r>
        <w:rPr>
          <w:rFonts w:hint="eastAsia" w:ascii="宋体" w:hAnsi="宋体" w:eastAsia="宋体" w:cs="宋体"/>
          <w:sz w:val="28"/>
          <w:szCs w:val="28"/>
        </w:rPr>
        <w:t>项目编号：（见采购文件首页）</w:t>
      </w:r>
    </w:p>
    <w:p w14:paraId="1BCB0282">
      <w:pPr>
        <w:rPr>
          <w:rFonts w:hint="eastAsia" w:ascii="宋体" w:hAnsi="宋体" w:eastAsia="宋体" w:cs="宋体"/>
          <w:sz w:val="28"/>
          <w:szCs w:val="28"/>
          <w:lang w:eastAsia="zh-CN"/>
        </w:rPr>
      </w:pPr>
      <w:r>
        <w:rPr>
          <w:rFonts w:hint="eastAsia" w:ascii="宋体" w:hAnsi="宋体" w:eastAsia="宋体" w:cs="宋体"/>
          <w:sz w:val="28"/>
          <w:szCs w:val="28"/>
        </w:rPr>
        <w:t>项目包号：</w:t>
      </w:r>
      <w:r>
        <w:rPr>
          <w:rFonts w:hint="eastAsia" w:cs="宋体"/>
          <w:sz w:val="28"/>
          <w:szCs w:val="28"/>
          <w:lang w:eastAsia="zh-CN"/>
        </w:rPr>
        <w:t>（</w:t>
      </w:r>
      <w:r>
        <w:rPr>
          <w:rFonts w:hint="eastAsia" w:cs="宋体"/>
          <w:sz w:val="28"/>
          <w:szCs w:val="28"/>
          <w:lang w:val="en-US" w:eastAsia="zh-CN"/>
        </w:rPr>
        <w:t>如有则填写</w:t>
      </w:r>
      <w:r>
        <w:rPr>
          <w:rFonts w:hint="eastAsia" w:cs="宋体"/>
          <w:sz w:val="28"/>
          <w:szCs w:val="28"/>
          <w:lang w:eastAsia="zh-CN"/>
        </w:rPr>
        <w:t>）</w:t>
      </w:r>
    </w:p>
    <w:p w14:paraId="26324DFE">
      <w:pPr>
        <w:rPr>
          <w:rFonts w:hint="eastAsia" w:ascii="宋体" w:hAnsi="宋体" w:eastAsia="宋体" w:cs="宋体"/>
          <w:sz w:val="28"/>
          <w:szCs w:val="28"/>
          <w:lang w:val="zh-CN"/>
        </w:rPr>
      </w:pPr>
      <w:r>
        <w:rPr>
          <w:rFonts w:hint="eastAsia" w:ascii="宋体" w:hAnsi="宋体" w:eastAsia="宋体" w:cs="宋体"/>
          <w:sz w:val="28"/>
          <w:szCs w:val="28"/>
        </w:rPr>
        <w:t>设备</w:t>
      </w:r>
      <w:r>
        <w:rPr>
          <w:rFonts w:hint="eastAsia" w:ascii="宋体" w:hAnsi="宋体" w:eastAsia="宋体" w:cs="宋体"/>
          <w:sz w:val="28"/>
          <w:szCs w:val="28"/>
          <w:lang w:val="zh-CN"/>
        </w:rPr>
        <w:t>名称：</w:t>
      </w:r>
    </w:p>
    <w:p w14:paraId="28327A68">
      <w:pPr>
        <w:rPr>
          <w:rFonts w:hint="eastAsia" w:ascii="宋体" w:hAnsi="宋体" w:eastAsia="宋体" w:cs="宋体"/>
          <w:sz w:val="28"/>
          <w:szCs w:val="28"/>
          <w:lang w:val="zh-CN"/>
        </w:rPr>
      </w:pPr>
      <w:r>
        <w:rPr>
          <w:rFonts w:hint="eastAsia" w:ascii="宋体" w:hAnsi="宋体" w:eastAsia="宋体" w:cs="宋体"/>
          <w:sz w:val="28"/>
          <w:szCs w:val="28"/>
          <w:lang w:val="zh-CN"/>
        </w:rPr>
        <w:t>企业名称</w:t>
      </w:r>
      <w:r>
        <w:rPr>
          <w:rFonts w:hint="eastAsia" w:cs="宋体"/>
          <w:sz w:val="28"/>
          <w:szCs w:val="28"/>
          <w:lang w:val="zh-CN"/>
        </w:rPr>
        <w:t>（</w:t>
      </w:r>
      <w:r>
        <w:rPr>
          <w:rFonts w:hint="eastAsia" w:cs="宋体"/>
          <w:sz w:val="28"/>
          <w:szCs w:val="28"/>
          <w:lang w:val="en-US" w:eastAsia="zh-CN"/>
        </w:rPr>
        <w:t>加盖公章</w:t>
      </w:r>
      <w:r>
        <w:rPr>
          <w:rFonts w:hint="eastAsia" w:cs="宋体"/>
          <w:sz w:val="28"/>
          <w:szCs w:val="28"/>
          <w:lang w:val="zh-CN"/>
        </w:rPr>
        <w:t>）</w:t>
      </w:r>
      <w:r>
        <w:rPr>
          <w:rFonts w:hint="eastAsia" w:ascii="宋体" w:hAnsi="宋体" w:eastAsia="宋体" w:cs="宋体"/>
          <w:sz w:val="28"/>
          <w:szCs w:val="28"/>
          <w:lang w:val="zh-CN"/>
        </w:rPr>
        <w:t>：</w:t>
      </w:r>
    </w:p>
    <w:p w14:paraId="1D5F4577">
      <w:pPr>
        <w:rPr>
          <w:rFonts w:hint="eastAsia" w:ascii="宋体" w:hAnsi="宋体" w:eastAsia="宋体" w:cs="宋体"/>
          <w:sz w:val="28"/>
          <w:szCs w:val="28"/>
        </w:rPr>
      </w:pPr>
      <w:r>
        <w:rPr>
          <w:rFonts w:hint="eastAsia" w:ascii="宋体" w:hAnsi="宋体" w:eastAsia="宋体" w:cs="宋体"/>
          <w:sz w:val="28"/>
          <w:szCs w:val="28"/>
        </w:rPr>
        <w:t>法定代表人或其授权代表：</w:t>
      </w:r>
    </w:p>
    <w:p w14:paraId="49CB345D">
      <w:pPr>
        <w:rPr>
          <w:rFonts w:hint="eastAsia" w:ascii="宋体" w:hAnsi="宋体" w:eastAsia="宋体" w:cs="宋体"/>
          <w:sz w:val="28"/>
          <w:szCs w:val="28"/>
        </w:rPr>
      </w:pPr>
      <w:r>
        <w:rPr>
          <w:rFonts w:hint="eastAsia" w:ascii="宋体" w:hAnsi="宋体" w:eastAsia="宋体" w:cs="宋体"/>
          <w:sz w:val="28"/>
          <w:szCs w:val="28"/>
        </w:rPr>
        <w:t>联系电话：</w:t>
      </w:r>
    </w:p>
    <w:p w14:paraId="20052098">
      <w:pPr>
        <w:rPr>
          <w:rFonts w:hint="eastAsia" w:ascii="宋体" w:hAnsi="宋体" w:eastAsia="宋体" w:cs="宋体"/>
          <w:sz w:val="28"/>
          <w:szCs w:val="28"/>
        </w:rPr>
      </w:pPr>
      <w:r>
        <w:rPr>
          <w:rFonts w:hint="eastAsia" w:ascii="宋体" w:hAnsi="宋体" w:eastAsia="宋体" w:cs="宋体"/>
          <w:sz w:val="28"/>
          <w:szCs w:val="28"/>
        </w:rPr>
        <w:t>联系邮箱：</w:t>
      </w:r>
    </w:p>
    <w:p w14:paraId="4CD05850">
      <w:pPr>
        <w:rPr>
          <w:rFonts w:hint="eastAsia" w:ascii="宋体" w:hAnsi="宋体" w:eastAsia="宋体" w:cs="宋体"/>
          <w:sz w:val="28"/>
          <w:szCs w:val="28"/>
          <w:lang w:val="en-US" w:eastAsia="zh-CN"/>
        </w:rPr>
      </w:pPr>
      <w:r>
        <w:rPr>
          <w:rFonts w:hint="eastAsia" w:cs="宋体"/>
          <w:sz w:val="28"/>
          <w:szCs w:val="28"/>
          <w:lang w:val="en-US" w:eastAsia="zh-CN"/>
        </w:rPr>
        <w:t>日    期：</w:t>
      </w:r>
    </w:p>
    <w:p w14:paraId="7B66E142">
      <w:pPr>
        <w:rPr>
          <w:rFonts w:ascii="仿宋_GB2312" w:eastAsia="仿宋_GB2312"/>
          <w:sz w:val="28"/>
          <w:szCs w:val="28"/>
        </w:rPr>
      </w:pPr>
      <w:r>
        <w:rPr>
          <w:rFonts w:hint="eastAsia" w:ascii="仿宋_GB2312" w:eastAsia="仿宋_GB2312"/>
          <w:sz w:val="28"/>
          <w:szCs w:val="28"/>
        </w:rPr>
        <w:br w:type="page"/>
      </w:r>
    </w:p>
    <w:p w14:paraId="6A300A3B">
      <w:pPr>
        <w:pStyle w:val="21"/>
        <w:keepNext w:val="0"/>
        <w:keepLines w:val="0"/>
        <w:pageBreakBefore w:val="0"/>
        <w:widowControl w:val="0"/>
        <w:tabs>
          <w:tab w:val="right" w:leader="dot" w:pos="9070"/>
        </w:tabs>
        <w:kinsoku/>
        <w:wordWrap/>
        <w:overflowPunct/>
        <w:topLinePunct w:val="0"/>
        <w:autoSpaceDE/>
        <w:autoSpaceDN/>
        <w:bidi w:val="0"/>
        <w:adjustRightInd/>
        <w:snapToGrid/>
        <w:spacing w:before="327" w:beforeLines="100" w:after="327" w:afterLines="100"/>
        <w:ind w:left="0" w:leftChars="0" w:firstLine="0" w:firstLineChars="0"/>
        <w:jc w:val="center"/>
        <w:textAlignment w:val="auto"/>
        <w:rPr>
          <w:rFonts w:ascii="仿宋_GB2312" w:hAnsi="仿宋" w:eastAsia="仿宋_GB2312" w:cs="Times New Roman"/>
          <w:sz w:val="24"/>
          <w:szCs w:val="28"/>
          <w:lang w:val="en-US" w:eastAsia="zh-CN" w:bidi="ar-SA"/>
        </w:rPr>
      </w:pPr>
      <w:r>
        <w:rPr>
          <w:rFonts w:hint="eastAsia" w:asciiTheme="minorEastAsia" w:hAnsiTheme="minorEastAsia" w:eastAsiaTheme="minorEastAsia"/>
          <w:b/>
          <w:bCs/>
          <w:sz w:val="40"/>
          <w:szCs w:val="40"/>
          <w:lang w:val="en-US" w:eastAsia="zh-CN"/>
        </w:rPr>
        <w:t>目录</w:t>
      </w:r>
      <w:r>
        <w:rPr>
          <w:rFonts w:ascii="仿宋_GB2312" w:hAnsi="仿宋" w:eastAsia="仿宋_GB2312"/>
          <w:b/>
          <w:sz w:val="28"/>
          <w:szCs w:val="28"/>
        </w:rPr>
        <w:fldChar w:fldCharType="begin"/>
      </w:r>
      <w:r>
        <w:rPr>
          <w:rFonts w:ascii="仿宋_GB2312" w:hAnsi="仿宋" w:eastAsia="仿宋_GB2312"/>
          <w:b/>
          <w:sz w:val="28"/>
          <w:szCs w:val="28"/>
        </w:rPr>
        <w:instrText xml:space="preserve">TOC \o "1-3" \h \u </w:instrText>
      </w:r>
      <w:r>
        <w:rPr>
          <w:rFonts w:ascii="仿宋_GB2312" w:hAnsi="仿宋" w:eastAsia="仿宋_GB2312"/>
          <w:b/>
          <w:sz w:val="28"/>
          <w:szCs w:val="28"/>
        </w:rPr>
        <w:fldChar w:fldCharType="separate"/>
      </w:r>
    </w:p>
    <w:p w14:paraId="00CE2EA0">
      <w:pPr>
        <w:pStyle w:val="13"/>
        <w:keepNext w:val="0"/>
        <w:keepLines w:val="0"/>
        <w:pageBreakBefore w:val="0"/>
        <w:widowControl w:val="0"/>
        <w:tabs>
          <w:tab w:val="right" w:leader="dot" w:pos="9070"/>
        </w:tabs>
        <w:kinsoku/>
        <w:wordWrap/>
        <w:overflowPunct/>
        <w:topLinePunct w:val="0"/>
        <w:autoSpaceDE/>
        <w:autoSpaceDN/>
        <w:bidi w:val="0"/>
        <w:adjustRightInd/>
        <w:snapToGrid/>
        <w:ind w:left="0" w:leftChars="0"/>
        <w:textAlignment w:val="auto"/>
        <w:rPr>
          <w:sz w:val="24"/>
          <w:szCs w:val="24"/>
        </w:rPr>
      </w:pPr>
      <w:r>
        <w:rPr>
          <w:rFonts w:ascii="仿宋_GB2312" w:hAnsi="仿宋" w:eastAsia="仿宋_GB2312"/>
          <w:sz w:val="24"/>
          <w:szCs w:val="28"/>
        </w:rPr>
        <w:fldChar w:fldCharType="begin"/>
      </w:r>
      <w:r>
        <w:rPr>
          <w:rFonts w:ascii="仿宋_GB2312" w:hAnsi="仿宋" w:eastAsia="仿宋_GB2312"/>
          <w:sz w:val="24"/>
          <w:szCs w:val="28"/>
        </w:rPr>
        <w:instrText xml:space="preserve"> HYPERLINK \l _Toc7288 </w:instrText>
      </w:r>
      <w:r>
        <w:rPr>
          <w:rFonts w:ascii="仿宋_GB2312" w:hAnsi="仿宋" w:eastAsia="仿宋_GB2312"/>
          <w:sz w:val="24"/>
          <w:szCs w:val="28"/>
        </w:rPr>
        <w:fldChar w:fldCharType="separate"/>
      </w:r>
      <w:r>
        <w:rPr>
          <w:rFonts w:hint="eastAsia" w:ascii="Times New Roman" w:hAnsi="Times New Roman" w:eastAsia="宋体" w:cs="Times New Roman"/>
          <w:kern w:val="0"/>
          <w:sz w:val="24"/>
          <w:szCs w:val="24"/>
          <w:lang w:val="en-US" w:eastAsia="zh-CN"/>
        </w:rPr>
        <w:t>一、 评标指引表、供应商自查表</w:t>
      </w:r>
      <w:r>
        <w:rPr>
          <w:sz w:val="24"/>
          <w:szCs w:val="24"/>
        </w:rPr>
        <w:tab/>
      </w:r>
      <w:r>
        <w:rPr>
          <w:sz w:val="24"/>
          <w:szCs w:val="24"/>
        </w:rPr>
        <w:fldChar w:fldCharType="begin"/>
      </w:r>
      <w:r>
        <w:rPr>
          <w:sz w:val="24"/>
          <w:szCs w:val="24"/>
        </w:rPr>
        <w:instrText xml:space="preserve"> PAGEREF _Toc7288 \h </w:instrText>
      </w:r>
      <w:r>
        <w:rPr>
          <w:sz w:val="24"/>
          <w:szCs w:val="24"/>
        </w:rPr>
        <w:fldChar w:fldCharType="separate"/>
      </w:r>
      <w:r>
        <w:rPr>
          <w:sz w:val="24"/>
          <w:szCs w:val="24"/>
        </w:rPr>
        <w:t>4</w:t>
      </w:r>
      <w:r>
        <w:rPr>
          <w:sz w:val="24"/>
          <w:szCs w:val="24"/>
        </w:rPr>
        <w:fldChar w:fldCharType="end"/>
      </w:r>
      <w:r>
        <w:rPr>
          <w:rFonts w:ascii="仿宋_GB2312" w:hAnsi="仿宋" w:eastAsia="仿宋_GB2312"/>
          <w:sz w:val="24"/>
          <w:szCs w:val="28"/>
        </w:rPr>
        <w:fldChar w:fldCharType="end"/>
      </w:r>
    </w:p>
    <w:p w14:paraId="7D28FD71">
      <w:pPr>
        <w:pStyle w:val="13"/>
        <w:keepNext w:val="0"/>
        <w:keepLines w:val="0"/>
        <w:pageBreakBefore w:val="0"/>
        <w:widowControl w:val="0"/>
        <w:tabs>
          <w:tab w:val="right" w:leader="dot" w:pos="9070"/>
        </w:tabs>
        <w:kinsoku/>
        <w:wordWrap/>
        <w:overflowPunct/>
        <w:topLinePunct w:val="0"/>
        <w:autoSpaceDE/>
        <w:autoSpaceDN/>
        <w:bidi w:val="0"/>
        <w:adjustRightInd/>
        <w:snapToGrid/>
        <w:ind w:left="0" w:leftChars="0"/>
        <w:textAlignment w:val="auto"/>
        <w:rPr>
          <w:sz w:val="24"/>
          <w:szCs w:val="24"/>
        </w:rPr>
      </w:pPr>
      <w:r>
        <w:rPr>
          <w:rFonts w:ascii="仿宋_GB2312" w:hAnsi="仿宋" w:eastAsia="仿宋_GB2312"/>
          <w:sz w:val="24"/>
          <w:szCs w:val="28"/>
        </w:rPr>
        <w:fldChar w:fldCharType="begin"/>
      </w:r>
      <w:r>
        <w:rPr>
          <w:rFonts w:ascii="仿宋_GB2312" w:hAnsi="仿宋" w:eastAsia="仿宋_GB2312"/>
          <w:sz w:val="24"/>
          <w:szCs w:val="28"/>
        </w:rPr>
        <w:instrText xml:space="preserve"> HYPERLINK \l _Toc17173 </w:instrText>
      </w:r>
      <w:r>
        <w:rPr>
          <w:rFonts w:ascii="仿宋_GB2312" w:hAnsi="仿宋" w:eastAsia="仿宋_GB2312"/>
          <w:sz w:val="24"/>
          <w:szCs w:val="28"/>
        </w:rPr>
        <w:fldChar w:fldCharType="separate"/>
      </w:r>
      <w:r>
        <w:rPr>
          <w:rFonts w:hint="eastAsia" w:ascii="Times New Roman" w:hAnsi="Times New Roman" w:eastAsia="宋体" w:cs="Times New Roman"/>
          <w:kern w:val="0"/>
          <w:sz w:val="24"/>
          <w:szCs w:val="24"/>
          <w:lang w:val="en-US" w:eastAsia="zh-CN"/>
        </w:rPr>
        <w:t xml:space="preserve">二、 </w:t>
      </w:r>
      <w:r>
        <w:rPr>
          <w:rFonts w:hint="eastAsia" w:ascii="Times New Roman" w:hAnsi="Times New Roman" w:cs="Times New Roman"/>
          <w:kern w:val="0"/>
          <w:sz w:val="24"/>
          <w:szCs w:val="24"/>
          <w:lang w:val="en-US" w:eastAsia="zh-CN"/>
        </w:rPr>
        <w:t>响应</w:t>
      </w:r>
      <w:r>
        <w:rPr>
          <w:rFonts w:hint="eastAsia" w:ascii="Times New Roman" w:hAnsi="Times New Roman" w:eastAsia="宋体" w:cs="Times New Roman"/>
          <w:kern w:val="0"/>
          <w:sz w:val="24"/>
          <w:szCs w:val="24"/>
          <w:lang w:val="en-US" w:eastAsia="zh-CN"/>
        </w:rPr>
        <w:t>人资格证明文件</w:t>
      </w:r>
      <w:r>
        <w:rPr>
          <w:sz w:val="24"/>
          <w:szCs w:val="24"/>
        </w:rPr>
        <w:tab/>
      </w:r>
      <w:r>
        <w:rPr>
          <w:sz w:val="24"/>
          <w:szCs w:val="24"/>
        </w:rPr>
        <w:fldChar w:fldCharType="begin"/>
      </w:r>
      <w:r>
        <w:rPr>
          <w:sz w:val="24"/>
          <w:szCs w:val="24"/>
        </w:rPr>
        <w:instrText xml:space="preserve"> PAGEREF _Toc17173 \h </w:instrText>
      </w:r>
      <w:r>
        <w:rPr>
          <w:sz w:val="24"/>
          <w:szCs w:val="24"/>
        </w:rPr>
        <w:fldChar w:fldCharType="separate"/>
      </w:r>
      <w:r>
        <w:rPr>
          <w:sz w:val="24"/>
          <w:szCs w:val="24"/>
        </w:rPr>
        <w:t>6</w:t>
      </w:r>
      <w:r>
        <w:rPr>
          <w:sz w:val="24"/>
          <w:szCs w:val="24"/>
        </w:rPr>
        <w:fldChar w:fldCharType="end"/>
      </w:r>
      <w:r>
        <w:rPr>
          <w:rFonts w:ascii="仿宋_GB2312" w:hAnsi="仿宋" w:eastAsia="仿宋_GB2312"/>
          <w:sz w:val="24"/>
          <w:szCs w:val="28"/>
        </w:rPr>
        <w:fldChar w:fldCharType="end"/>
      </w:r>
    </w:p>
    <w:p w14:paraId="4BDC7416">
      <w:pPr>
        <w:pStyle w:val="13"/>
        <w:keepNext w:val="0"/>
        <w:keepLines w:val="0"/>
        <w:pageBreakBefore w:val="0"/>
        <w:widowControl w:val="0"/>
        <w:tabs>
          <w:tab w:val="right" w:leader="dot" w:pos="9070"/>
        </w:tabs>
        <w:kinsoku/>
        <w:wordWrap/>
        <w:overflowPunct/>
        <w:topLinePunct w:val="0"/>
        <w:autoSpaceDE/>
        <w:autoSpaceDN/>
        <w:bidi w:val="0"/>
        <w:adjustRightInd/>
        <w:snapToGrid/>
        <w:ind w:left="0" w:leftChars="0"/>
        <w:textAlignment w:val="auto"/>
        <w:rPr>
          <w:sz w:val="24"/>
          <w:szCs w:val="24"/>
        </w:rPr>
      </w:pPr>
      <w:r>
        <w:rPr>
          <w:rFonts w:ascii="仿宋_GB2312" w:hAnsi="仿宋" w:eastAsia="仿宋_GB2312"/>
          <w:sz w:val="24"/>
          <w:szCs w:val="28"/>
        </w:rPr>
        <w:fldChar w:fldCharType="begin"/>
      </w:r>
      <w:r>
        <w:rPr>
          <w:rFonts w:ascii="仿宋_GB2312" w:hAnsi="仿宋" w:eastAsia="仿宋_GB2312"/>
          <w:sz w:val="24"/>
          <w:szCs w:val="28"/>
        </w:rPr>
        <w:instrText xml:space="preserve"> HYPERLINK \l _Toc29060 </w:instrText>
      </w:r>
      <w:r>
        <w:rPr>
          <w:rFonts w:ascii="仿宋_GB2312" w:hAnsi="仿宋" w:eastAsia="仿宋_GB2312"/>
          <w:sz w:val="24"/>
          <w:szCs w:val="28"/>
        </w:rPr>
        <w:fldChar w:fldCharType="separate"/>
      </w:r>
      <w:r>
        <w:rPr>
          <w:rFonts w:hint="eastAsia" w:ascii="Times New Roman" w:hAnsi="Times New Roman" w:eastAsia="宋体" w:cs="Times New Roman"/>
          <w:kern w:val="0"/>
          <w:sz w:val="24"/>
          <w:szCs w:val="24"/>
          <w:lang w:val="en-US" w:eastAsia="zh-CN"/>
        </w:rPr>
        <w:t>三、 报价表</w:t>
      </w:r>
      <w:r>
        <w:rPr>
          <w:sz w:val="24"/>
          <w:szCs w:val="24"/>
        </w:rPr>
        <w:tab/>
      </w:r>
      <w:r>
        <w:rPr>
          <w:sz w:val="24"/>
          <w:szCs w:val="24"/>
        </w:rPr>
        <w:fldChar w:fldCharType="begin"/>
      </w:r>
      <w:r>
        <w:rPr>
          <w:sz w:val="24"/>
          <w:szCs w:val="24"/>
        </w:rPr>
        <w:instrText xml:space="preserve"> PAGEREF _Toc29060 \h </w:instrText>
      </w:r>
      <w:r>
        <w:rPr>
          <w:sz w:val="24"/>
          <w:szCs w:val="24"/>
        </w:rPr>
        <w:fldChar w:fldCharType="separate"/>
      </w:r>
      <w:r>
        <w:rPr>
          <w:sz w:val="24"/>
          <w:szCs w:val="24"/>
        </w:rPr>
        <w:t>20</w:t>
      </w:r>
      <w:r>
        <w:rPr>
          <w:sz w:val="24"/>
          <w:szCs w:val="24"/>
        </w:rPr>
        <w:fldChar w:fldCharType="end"/>
      </w:r>
      <w:r>
        <w:rPr>
          <w:rFonts w:ascii="仿宋_GB2312" w:hAnsi="仿宋" w:eastAsia="仿宋_GB2312"/>
          <w:sz w:val="24"/>
          <w:szCs w:val="28"/>
        </w:rPr>
        <w:fldChar w:fldCharType="end"/>
      </w:r>
    </w:p>
    <w:p w14:paraId="719DCFFE">
      <w:pPr>
        <w:pStyle w:val="13"/>
        <w:keepNext w:val="0"/>
        <w:keepLines w:val="0"/>
        <w:pageBreakBefore w:val="0"/>
        <w:widowControl w:val="0"/>
        <w:tabs>
          <w:tab w:val="right" w:leader="dot" w:pos="9070"/>
        </w:tabs>
        <w:kinsoku/>
        <w:wordWrap/>
        <w:overflowPunct/>
        <w:topLinePunct w:val="0"/>
        <w:autoSpaceDE/>
        <w:autoSpaceDN/>
        <w:bidi w:val="0"/>
        <w:adjustRightInd/>
        <w:snapToGrid/>
        <w:ind w:left="0" w:leftChars="0"/>
        <w:textAlignment w:val="auto"/>
        <w:rPr>
          <w:sz w:val="24"/>
          <w:szCs w:val="24"/>
        </w:rPr>
      </w:pPr>
      <w:r>
        <w:rPr>
          <w:rFonts w:ascii="仿宋_GB2312" w:hAnsi="仿宋" w:eastAsia="仿宋_GB2312"/>
          <w:sz w:val="24"/>
          <w:szCs w:val="28"/>
        </w:rPr>
        <w:fldChar w:fldCharType="begin"/>
      </w:r>
      <w:r>
        <w:rPr>
          <w:rFonts w:ascii="仿宋_GB2312" w:hAnsi="仿宋" w:eastAsia="仿宋_GB2312"/>
          <w:sz w:val="24"/>
          <w:szCs w:val="28"/>
        </w:rPr>
        <w:instrText xml:space="preserve"> HYPERLINK \l _Toc5332 </w:instrText>
      </w:r>
      <w:r>
        <w:rPr>
          <w:rFonts w:ascii="仿宋_GB2312" w:hAnsi="仿宋" w:eastAsia="仿宋_GB2312"/>
          <w:sz w:val="24"/>
          <w:szCs w:val="28"/>
        </w:rPr>
        <w:fldChar w:fldCharType="separate"/>
      </w:r>
      <w:r>
        <w:rPr>
          <w:rFonts w:hint="eastAsia" w:ascii="Times New Roman" w:hAnsi="Times New Roman" w:eastAsia="宋体" w:cs="Times New Roman"/>
          <w:kern w:val="0"/>
          <w:sz w:val="24"/>
          <w:szCs w:val="24"/>
          <w:lang w:val="en-US" w:eastAsia="zh-CN"/>
        </w:rPr>
        <w:t xml:space="preserve">四、 </w:t>
      </w:r>
      <w:r>
        <w:rPr>
          <w:rFonts w:hint="eastAsia" w:ascii="Times New Roman" w:hAnsi="Times New Roman" w:eastAsia="宋体" w:cs="Times New Roman"/>
          <w:kern w:val="0"/>
          <w:sz w:val="24"/>
          <w:szCs w:val="24"/>
          <w:highlight w:val="none"/>
          <w:lang w:val="en-US" w:eastAsia="zh-CN"/>
        </w:rPr>
        <w:t>货物配置清单响应情况</w:t>
      </w:r>
      <w:r>
        <w:rPr>
          <w:sz w:val="24"/>
          <w:szCs w:val="24"/>
        </w:rPr>
        <w:tab/>
      </w:r>
      <w:r>
        <w:rPr>
          <w:sz w:val="24"/>
          <w:szCs w:val="24"/>
        </w:rPr>
        <w:fldChar w:fldCharType="begin"/>
      </w:r>
      <w:r>
        <w:rPr>
          <w:sz w:val="24"/>
          <w:szCs w:val="24"/>
        </w:rPr>
        <w:instrText xml:space="preserve"> PAGEREF _Toc5332 \h </w:instrText>
      </w:r>
      <w:r>
        <w:rPr>
          <w:sz w:val="24"/>
          <w:szCs w:val="24"/>
        </w:rPr>
        <w:fldChar w:fldCharType="separate"/>
      </w:r>
      <w:r>
        <w:rPr>
          <w:sz w:val="24"/>
          <w:szCs w:val="24"/>
        </w:rPr>
        <w:t>24</w:t>
      </w:r>
      <w:r>
        <w:rPr>
          <w:sz w:val="24"/>
          <w:szCs w:val="24"/>
        </w:rPr>
        <w:fldChar w:fldCharType="end"/>
      </w:r>
      <w:r>
        <w:rPr>
          <w:rFonts w:ascii="仿宋_GB2312" w:hAnsi="仿宋" w:eastAsia="仿宋_GB2312"/>
          <w:sz w:val="24"/>
          <w:szCs w:val="28"/>
        </w:rPr>
        <w:fldChar w:fldCharType="end"/>
      </w:r>
    </w:p>
    <w:p w14:paraId="7441C6CA">
      <w:pPr>
        <w:pStyle w:val="13"/>
        <w:keepNext w:val="0"/>
        <w:keepLines w:val="0"/>
        <w:pageBreakBefore w:val="0"/>
        <w:widowControl w:val="0"/>
        <w:tabs>
          <w:tab w:val="right" w:leader="dot" w:pos="9070"/>
        </w:tabs>
        <w:kinsoku/>
        <w:wordWrap/>
        <w:overflowPunct/>
        <w:topLinePunct w:val="0"/>
        <w:autoSpaceDE/>
        <w:autoSpaceDN/>
        <w:bidi w:val="0"/>
        <w:adjustRightInd/>
        <w:snapToGrid/>
        <w:ind w:left="0" w:leftChars="0"/>
        <w:textAlignment w:val="auto"/>
        <w:rPr>
          <w:sz w:val="24"/>
          <w:szCs w:val="24"/>
        </w:rPr>
      </w:pPr>
      <w:r>
        <w:rPr>
          <w:rFonts w:ascii="仿宋_GB2312" w:hAnsi="仿宋" w:eastAsia="仿宋_GB2312"/>
          <w:sz w:val="24"/>
          <w:szCs w:val="28"/>
        </w:rPr>
        <w:fldChar w:fldCharType="begin"/>
      </w:r>
      <w:r>
        <w:rPr>
          <w:rFonts w:ascii="仿宋_GB2312" w:hAnsi="仿宋" w:eastAsia="仿宋_GB2312"/>
          <w:sz w:val="24"/>
          <w:szCs w:val="28"/>
        </w:rPr>
        <w:instrText xml:space="preserve"> HYPERLINK \l _Toc7871 </w:instrText>
      </w:r>
      <w:r>
        <w:rPr>
          <w:rFonts w:ascii="仿宋_GB2312" w:hAnsi="仿宋" w:eastAsia="仿宋_GB2312"/>
          <w:sz w:val="24"/>
          <w:szCs w:val="28"/>
        </w:rPr>
        <w:fldChar w:fldCharType="separate"/>
      </w:r>
      <w:r>
        <w:rPr>
          <w:rFonts w:hint="eastAsia"/>
          <w:sz w:val="24"/>
          <w:szCs w:val="24"/>
          <w:lang w:val="en-US" w:eastAsia="zh-CN"/>
        </w:rPr>
        <w:t xml:space="preserve">五、 </w:t>
      </w:r>
      <w:r>
        <w:rPr>
          <w:rFonts w:hint="eastAsia" w:ascii="Times New Roman" w:hAnsi="Times New Roman" w:eastAsia="宋体" w:cs="Times New Roman"/>
          <w:kern w:val="0"/>
          <w:sz w:val="24"/>
          <w:szCs w:val="24"/>
          <w:lang w:val="en-US" w:eastAsia="zh-CN"/>
        </w:rPr>
        <w:t>技术要求偏离表</w:t>
      </w:r>
      <w:r>
        <w:rPr>
          <w:sz w:val="24"/>
          <w:szCs w:val="24"/>
        </w:rPr>
        <w:tab/>
      </w:r>
      <w:r>
        <w:rPr>
          <w:sz w:val="24"/>
          <w:szCs w:val="24"/>
        </w:rPr>
        <w:fldChar w:fldCharType="begin"/>
      </w:r>
      <w:r>
        <w:rPr>
          <w:sz w:val="24"/>
          <w:szCs w:val="24"/>
        </w:rPr>
        <w:instrText xml:space="preserve"> PAGEREF _Toc7871 \h </w:instrText>
      </w:r>
      <w:r>
        <w:rPr>
          <w:sz w:val="24"/>
          <w:szCs w:val="24"/>
        </w:rPr>
        <w:fldChar w:fldCharType="separate"/>
      </w:r>
      <w:r>
        <w:rPr>
          <w:sz w:val="24"/>
          <w:szCs w:val="24"/>
        </w:rPr>
        <w:t>25</w:t>
      </w:r>
      <w:r>
        <w:rPr>
          <w:sz w:val="24"/>
          <w:szCs w:val="24"/>
        </w:rPr>
        <w:fldChar w:fldCharType="end"/>
      </w:r>
      <w:r>
        <w:rPr>
          <w:rFonts w:ascii="仿宋_GB2312" w:hAnsi="仿宋" w:eastAsia="仿宋_GB2312"/>
          <w:sz w:val="24"/>
          <w:szCs w:val="28"/>
        </w:rPr>
        <w:fldChar w:fldCharType="end"/>
      </w:r>
    </w:p>
    <w:p w14:paraId="0231F3D9">
      <w:pPr>
        <w:pStyle w:val="13"/>
        <w:keepNext w:val="0"/>
        <w:keepLines w:val="0"/>
        <w:pageBreakBefore w:val="0"/>
        <w:widowControl w:val="0"/>
        <w:tabs>
          <w:tab w:val="right" w:leader="dot" w:pos="9070"/>
        </w:tabs>
        <w:kinsoku/>
        <w:wordWrap/>
        <w:overflowPunct/>
        <w:topLinePunct w:val="0"/>
        <w:autoSpaceDE/>
        <w:autoSpaceDN/>
        <w:bidi w:val="0"/>
        <w:adjustRightInd/>
        <w:snapToGrid/>
        <w:ind w:left="0" w:leftChars="0"/>
        <w:textAlignment w:val="auto"/>
        <w:rPr>
          <w:sz w:val="24"/>
          <w:szCs w:val="24"/>
        </w:rPr>
      </w:pPr>
      <w:r>
        <w:rPr>
          <w:rFonts w:ascii="仿宋_GB2312" w:hAnsi="仿宋" w:eastAsia="仿宋_GB2312"/>
          <w:sz w:val="24"/>
          <w:szCs w:val="28"/>
        </w:rPr>
        <w:fldChar w:fldCharType="begin"/>
      </w:r>
      <w:r>
        <w:rPr>
          <w:rFonts w:ascii="仿宋_GB2312" w:hAnsi="仿宋" w:eastAsia="仿宋_GB2312"/>
          <w:sz w:val="24"/>
          <w:szCs w:val="28"/>
        </w:rPr>
        <w:instrText xml:space="preserve"> HYPERLINK \l _Toc26202 </w:instrText>
      </w:r>
      <w:r>
        <w:rPr>
          <w:rFonts w:ascii="仿宋_GB2312" w:hAnsi="仿宋" w:eastAsia="仿宋_GB2312"/>
          <w:sz w:val="24"/>
          <w:szCs w:val="28"/>
        </w:rPr>
        <w:fldChar w:fldCharType="separate"/>
      </w:r>
      <w:r>
        <w:rPr>
          <w:rFonts w:hint="eastAsia"/>
          <w:sz w:val="24"/>
          <w:szCs w:val="24"/>
          <w:lang w:val="en-US" w:eastAsia="zh-CN"/>
        </w:rPr>
        <w:t xml:space="preserve">六、 </w:t>
      </w:r>
      <w:r>
        <w:rPr>
          <w:rFonts w:hint="eastAsia" w:ascii="Times New Roman" w:hAnsi="Times New Roman" w:eastAsia="宋体" w:cs="Times New Roman"/>
          <w:kern w:val="0"/>
          <w:sz w:val="24"/>
          <w:szCs w:val="24"/>
          <w:lang w:val="en-US" w:eastAsia="zh-CN"/>
        </w:rPr>
        <w:t>商务条款偏离表</w:t>
      </w:r>
      <w:r>
        <w:rPr>
          <w:sz w:val="24"/>
          <w:szCs w:val="24"/>
        </w:rPr>
        <w:tab/>
      </w:r>
      <w:r>
        <w:rPr>
          <w:sz w:val="24"/>
          <w:szCs w:val="24"/>
        </w:rPr>
        <w:fldChar w:fldCharType="begin"/>
      </w:r>
      <w:r>
        <w:rPr>
          <w:sz w:val="24"/>
          <w:szCs w:val="24"/>
        </w:rPr>
        <w:instrText xml:space="preserve"> PAGEREF _Toc26202 \h </w:instrText>
      </w:r>
      <w:r>
        <w:rPr>
          <w:sz w:val="24"/>
          <w:szCs w:val="24"/>
        </w:rPr>
        <w:fldChar w:fldCharType="separate"/>
      </w:r>
      <w:r>
        <w:rPr>
          <w:sz w:val="24"/>
          <w:szCs w:val="24"/>
        </w:rPr>
        <w:t>26</w:t>
      </w:r>
      <w:r>
        <w:rPr>
          <w:sz w:val="24"/>
          <w:szCs w:val="24"/>
        </w:rPr>
        <w:fldChar w:fldCharType="end"/>
      </w:r>
      <w:r>
        <w:rPr>
          <w:rFonts w:ascii="仿宋_GB2312" w:hAnsi="仿宋" w:eastAsia="仿宋_GB2312"/>
          <w:sz w:val="24"/>
          <w:szCs w:val="28"/>
        </w:rPr>
        <w:fldChar w:fldCharType="end"/>
      </w:r>
    </w:p>
    <w:p w14:paraId="0A21DFDF">
      <w:pPr>
        <w:pStyle w:val="13"/>
        <w:keepNext w:val="0"/>
        <w:keepLines w:val="0"/>
        <w:pageBreakBefore w:val="0"/>
        <w:widowControl w:val="0"/>
        <w:tabs>
          <w:tab w:val="right" w:leader="dot" w:pos="9070"/>
        </w:tabs>
        <w:kinsoku/>
        <w:wordWrap/>
        <w:overflowPunct/>
        <w:topLinePunct w:val="0"/>
        <w:autoSpaceDE/>
        <w:autoSpaceDN/>
        <w:bidi w:val="0"/>
        <w:adjustRightInd/>
        <w:snapToGrid/>
        <w:ind w:left="0" w:leftChars="0"/>
        <w:textAlignment w:val="auto"/>
        <w:rPr>
          <w:sz w:val="24"/>
          <w:szCs w:val="24"/>
        </w:rPr>
      </w:pPr>
      <w:r>
        <w:rPr>
          <w:rFonts w:ascii="仿宋_GB2312" w:hAnsi="仿宋" w:eastAsia="仿宋_GB2312"/>
          <w:sz w:val="24"/>
          <w:szCs w:val="28"/>
        </w:rPr>
        <w:fldChar w:fldCharType="begin"/>
      </w:r>
      <w:r>
        <w:rPr>
          <w:rFonts w:ascii="仿宋_GB2312" w:hAnsi="仿宋" w:eastAsia="仿宋_GB2312"/>
          <w:sz w:val="24"/>
          <w:szCs w:val="28"/>
        </w:rPr>
        <w:instrText xml:space="preserve"> HYPERLINK \l _Toc23714 </w:instrText>
      </w:r>
      <w:r>
        <w:rPr>
          <w:rFonts w:ascii="仿宋_GB2312" w:hAnsi="仿宋" w:eastAsia="仿宋_GB2312"/>
          <w:sz w:val="24"/>
          <w:szCs w:val="28"/>
        </w:rPr>
        <w:fldChar w:fldCharType="separate"/>
      </w:r>
      <w:r>
        <w:rPr>
          <w:rFonts w:hint="eastAsia"/>
          <w:sz w:val="24"/>
          <w:szCs w:val="24"/>
          <w:lang w:val="en-US" w:eastAsia="zh-CN"/>
        </w:rPr>
        <w:t xml:space="preserve">七、 </w:t>
      </w:r>
      <w:r>
        <w:rPr>
          <w:rFonts w:hint="eastAsia" w:ascii="Times New Roman" w:hAnsi="Times New Roman" w:eastAsia="宋体" w:cs="Times New Roman"/>
          <w:kern w:val="0"/>
          <w:sz w:val="24"/>
          <w:szCs w:val="24"/>
          <w:lang w:val="en-US" w:eastAsia="zh-CN"/>
        </w:rPr>
        <w:t>设备使用年限证明</w:t>
      </w:r>
      <w:r>
        <w:rPr>
          <w:sz w:val="24"/>
          <w:szCs w:val="24"/>
        </w:rPr>
        <w:tab/>
      </w:r>
      <w:r>
        <w:rPr>
          <w:sz w:val="24"/>
          <w:szCs w:val="24"/>
        </w:rPr>
        <w:fldChar w:fldCharType="begin"/>
      </w:r>
      <w:r>
        <w:rPr>
          <w:sz w:val="24"/>
          <w:szCs w:val="24"/>
        </w:rPr>
        <w:instrText xml:space="preserve"> PAGEREF _Toc23714 \h </w:instrText>
      </w:r>
      <w:r>
        <w:rPr>
          <w:sz w:val="24"/>
          <w:szCs w:val="24"/>
        </w:rPr>
        <w:fldChar w:fldCharType="separate"/>
      </w:r>
      <w:r>
        <w:rPr>
          <w:sz w:val="24"/>
          <w:szCs w:val="24"/>
        </w:rPr>
        <w:t>28</w:t>
      </w:r>
      <w:r>
        <w:rPr>
          <w:sz w:val="24"/>
          <w:szCs w:val="24"/>
        </w:rPr>
        <w:fldChar w:fldCharType="end"/>
      </w:r>
      <w:r>
        <w:rPr>
          <w:rFonts w:ascii="仿宋_GB2312" w:hAnsi="仿宋" w:eastAsia="仿宋_GB2312"/>
          <w:sz w:val="24"/>
          <w:szCs w:val="28"/>
        </w:rPr>
        <w:fldChar w:fldCharType="end"/>
      </w:r>
    </w:p>
    <w:p w14:paraId="0C64EE00">
      <w:pPr>
        <w:pStyle w:val="13"/>
        <w:keepNext w:val="0"/>
        <w:keepLines w:val="0"/>
        <w:pageBreakBefore w:val="0"/>
        <w:widowControl w:val="0"/>
        <w:tabs>
          <w:tab w:val="right" w:leader="dot" w:pos="9070"/>
        </w:tabs>
        <w:kinsoku/>
        <w:wordWrap/>
        <w:overflowPunct/>
        <w:topLinePunct w:val="0"/>
        <w:autoSpaceDE/>
        <w:autoSpaceDN/>
        <w:bidi w:val="0"/>
        <w:adjustRightInd/>
        <w:snapToGrid/>
        <w:ind w:left="0" w:leftChars="0"/>
        <w:textAlignment w:val="auto"/>
        <w:rPr>
          <w:sz w:val="24"/>
          <w:szCs w:val="24"/>
        </w:rPr>
      </w:pPr>
      <w:r>
        <w:rPr>
          <w:rFonts w:ascii="仿宋_GB2312" w:hAnsi="仿宋" w:eastAsia="仿宋_GB2312"/>
          <w:sz w:val="24"/>
          <w:szCs w:val="28"/>
        </w:rPr>
        <w:fldChar w:fldCharType="begin"/>
      </w:r>
      <w:r>
        <w:rPr>
          <w:rFonts w:ascii="仿宋_GB2312" w:hAnsi="仿宋" w:eastAsia="仿宋_GB2312"/>
          <w:sz w:val="24"/>
          <w:szCs w:val="28"/>
        </w:rPr>
        <w:instrText xml:space="preserve"> HYPERLINK \l _Toc23283 </w:instrText>
      </w:r>
      <w:r>
        <w:rPr>
          <w:rFonts w:ascii="仿宋_GB2312" w:hAnsi="仿宋" w:eastAsia="仿宋_GB2312"/>
          <w:sz w:val="24"/>
          <w:szCs w:val="28"/>
        </w:rPr>
        <w:fldChar w:fldCharType="separate"/>
      </w:r>
      <w:r>
        <w:rPr>
          <w:rFonts w:hint="eastAsia" w:ascii="Times New Roman" w:hAnsi="Times New Roman" w:eastAsia="宋体" w:cs="Times New Roman"/>
          <w:kern w:val="0"/>
          <w:sz w:val="24"/>
          <w:szCs w:val="24"/>
          <w:lang w:val="en-US" w:eastAsia="zh-CN"/>
        </w:rPr>
        <w:t>八、 售后服务方案（质保期）</w:t>
      </w:r>
      <w:r>
        <w:rPr>
          <w:sz w:val="24"/>
          <w:szCs w:val="24"/>
        </w:rPr>
        <w:tab/>
      </w:r>
      <w:r>
        <w:rPr>
          <w:sz w:val="24"/>
          <w:szCs w:val="24"/>
        </w:rPr>
        <w:fldChar w:fldCharType="begin"/>
      </w:r>
      <w:r>
        <w:rPr>
          <w:sz w:val="24"/>
          <w:szCs w:val="24"/>
        </w:rPr>
        <w:instrText xml:space="preserve"> PAGEREF _Toc23283 \h </w:instrText>
      </w:r>
      <w:r>
        <w:rPr>
          <w:sz w:val="24"/>
          <w:szCs w:val="24"/>
        </w:rPr>
        <w:fldChar w:fldCharType="separate"/>
      </w:r>
      <w:r>
        <w:rPr>
          <w:sz w:val="24"/>
          <w:szCs w:val="24"/>
        </w:rPr>
        <w:t>29</w:t>
      </w:r>
      <w:r>
        <w:rPr>
          <w:sz w:val="24"/>
          <w:szCs w:val="24"/>
        </w:rPr>
        <w:fldChar w:fldCharType="end"/>
      </w:r>
      <w:r>
        <w:rPr>
          <w:rFonts w:ascii="仿宋_GB2312" w:hAnsi="仿宋" w:eastAsia="仿宋_GB2312"/>
          <w:sz w:val="24"/>
          <w:szCs w:val="28"/>
        </w:rPr>
        <w:fldChar w:fldCharType="end"/>
      </w:r>
    </w:p>
    <w:p w14:paraId="354CA82D">
      <w:pPr>
        <w:pStyle w:val="13"/>
        <w:keepNext w:val="0"/>
        <w:keepLines w:val="0"/>
        <w:pageBreakBefore w:val="0"/>
        <w:widowControl w:val="0"/>
        <w:tabs>
          <w:tab w:val="right" w:leader="dot" w:pos="9070"/>
        </w:tabs>
        <w:kinsoku/>
        <w:wordWrap/>
        <w:overflowPunct/>
        <w:topLinePunct w:val="0"/>
        <w:autoSpaceDE/>
        <w:autoSpaceDN/>
        <w:bidi w:val="0"/>
        <w:adjustRightInd/>
        <w:snapToGrid/>
        <w:ind w:left="0" w:leftChars="0"/>
        <w:textAlignment w:val="auto"/>
        <w:rPr>
          <w:sz w:val="24"/>
          <w:szCs w:val="24"/>
        </w:rPr>
      </w:pPr>
      <w:r>
        <w:rPr>
          <w:rFonts w:ascii="仿宋_GB2312" w:hAnsi="仿宋" w:eastAsia="仿宋_GB2312"/>
          <w:sz w:val="24"/>
          <w:szCs w:val="28"/>
        </w:rPr>
        <w:fldChar w:fldCharType="begin"/>
      </w:r>
      <w:r>
        <w:rPr>
          <w:rFonts w:ascii="仿宋_GB2312" w:hAnsi="仿宋" w:eastAsia="仿宋_GB2312"/>
          <w:sz w:val="24"/>
          <w:szCs w:val="28"/>
        </w:rPr>
        <w:instrText xml:space="preserve"> HYPERLINK \l _Toc9012 </w:instrText>
      </w:r>
      <w:r>
        <w:rPr>
          <w:rFonts w:ascii="仿宋_GB2312" w:hAnsi="仿宋" w:eastAsia="仿宋_GB2312"/>
          <w:sz w:val="24"/>
          <w:szCs w:val="28"/>
        </w:rPr>
        <w:fldChar w:fldCharType="separate"/>
      </w:r>
      <w:r>
        <w:rPr>
          <w:rFonts w:hint="eastAsia" w:ascii="Times New Roman" w:hAnsi="Times New Roman" w:eastAsia="宋体" w:cs="Times New Roman"/>
          <w:kern w:val="0"/>
          <w:sz w:val="24"/>
          <w:szCs w:val="24"/>
          <w:lang w:val="en-US" w:eastAsia="zh-CN"/>
        </w:rPr>
        <w:t>九、 业绩证明</w:t>
      </w:r>
      <w:r>
        <w:rPr>
          <w:sz w:val="24"/>
          <w:szCs w:val="24"/>
        </w:rPr>
        <w:tab/>
      </w:r>
      <w:r>
        <w:rPr>
          <w:sz w:val="24"/>
          <w:szCs w:val="24"/>
        </w:rPr>
        <w:fldChar w:fldCharType="begin"/>
      </w:r>
      <w:r>
        <w:rPr>
          <w:sz w:val="24"/>
          <w:szCs w:val="24"/>
        </w:rPr>
        <w:instrText xml:space="preserve"> PAGEREF _Toc9012 \h </w:instrText>
      </w:r>
      <w:r>
        <w:rPr>
          <w:sz w:val="24"/>
          <w:szCs w:val="24"/>
        </w:rPr>
        <w:fldChar w:fldCharType="separate"/>
      </w:r>
      <w:r>
        <w:rPr>
          <w:sz w:val="24"/>
          <w:szCs w:val="24"/>
        </w:rPr>
        <w:t>30</w:t>
      </w:r>
      <w:r>
        <w:rPr>
          <w:sz w:val="24"/>
          <w:szCs w:val="24"/>
        </w:rPr>
        <w:fldChar w:fldCharType="end"/>
      </w:r>
      <w:r>
        <w:rPr>
          <w:rFonts w:ascii="仿宋_GB2312" w:hAnsi="仿宋" w:eastAsia="仿宋_GB2312"/>
          <w:sz w:val="24"/>
          <w:szCs w:val="28"/>
        </w:rPr>
        <w:fldChar w:fldCharType="end"/>
      </w:r>
    </w:p>
    <w:p w14:paraId="5E2C9008">
      <w:pPr>
        <w:pStyle w:val="13"/>
        <w:keepNext w:val="0"/>
        <w:keepLines w:val="0"/>
        <w:pageBreakBefore w:val="0"/>
        <w:widowControl w:val="0"/>
        <w:tabs>
          <w:tab w:val="right" w:leader="dot" w:pos="9070"/>
        </w:tabs>
        <w:kinsoku/>
        <w:wordWrap/>
        <w:overflowPunct/>
        <w:topLinePunct w:val="0"/>
        <w:autoSpaceDE/>
        <w:autoSpaceDN/>
        <w:bidi w:val="0"/>
        <w:adjustRightInd/>
        <w:snapToGrid/>
        <w:ind w:left="0" w:leftChars="0"/>
        <w:textAlignment w:val="auto"/>
        <w:rPr>
          <w:sz w:val="24"/>
          <w:szCs w:val="24"/>
        </w:rPr>
      </w:pPr>
      <w:r>
        <w:rPr>
          <w:rFonts w:ascii="仿宋_GB2312" w:hAnsi="仿宋" w:eastAsia="仿宋_GB2312"/>
          <w:sz w:val="24"/>
          <w:szCs w:val="28"/>
        </w:rPr>
        <w:fldChar w:fldCharType="begin"/>
      </w:r>
      <w:r>
        <w:rPr>
          <w:rFonts w:ascii="仿宋_GB2312" w:hAnsi="仿宋" w:eastAsia="仿宋_GB2312"/>
          <w:sz w:val="24"/>
          <w:szCs w:val="28"/>
        </w:rPr>
        <w:instrText xml:space="preserve"> HYPERLINK \l _Toc3273 </w:instrText>
      </w:r>
      <w:r>
        <w:rPr>
          <w:rFonts w:ascii="仿宋_GB2312" w:hAnsi="仿宋" w:eastAsia="仿宋_GB2312"/>
          <w:sz w:val="24"/>
          <w:szCs w:val="28"/>
        </w:rPr>
        <w:fldChar w:fldCharType="separate"/>
      </w:r>
      <w:r>
        <w:rPr>
          <w:rFonts w:hint="eastAsia" w:ascii="Times New Roman" w:hAnsi="Times New Roman" w:eastAsia="宋体" w:cs="Times New Roman"/>
          <w:kern w:val="0"/>
          <w:sz w:val="24"/>
          <w:szCs w:val="24"/>
          <w:lang w:val="en-US" w:eastAsia="zh-CN"/>
        </w:rPr>
        <w:t xml:space="preserve">十、 </w:t>
      </w:r>
      <w:r>
        <w:rPr>
          <w:rFonts w:hint="eastAsia" w:ascii="Times New Roman" w:hAnsi="Times New Roman" w:cs="Times New Roman"/>
          <w:kern w:val="0"/>
          <w:sz w:val="24"/>
          <w:szCs w:val="24"/>
          <w:lang w:val="en-US" w:eastAsia="zh-CN"/>
        </w:rPr>
        <w:t>响应</w:t>
      </w:r>
      <w:r>
        <w:rPr>
          <w:rFonts w:hint="eastAsia" w:ascii="Times New Roman" w:hAnsi="Times New Roman" w:eastAsia="宋体" w:cs="Times New Roman"/>
          <w:kern w:val="0"/>
          <w:sz w:val="24"/>
          <w:szCs w:val="24"/>
          <w:lang w:val="en-US" w:eastAsia="zh-CN"/>
        </w:rPr>
        <w:t>人认为需要加以说明的其他内容</w:t>
      </w:r>
      <w:r>
        <w:rPr>
          <w:sz w:val="24"/>
          <w:szCs w:val="24"/>
        </w:rPr>
        <w:tab/>
      </w:r>
      <w:r>
        <w:rPr>
          <w:sz w:val="24"/>
          <w:szCs w:val="24"/>
        </w:rPr>
        <w:fldChar w:fldCharType="begin"/>
      </w:r>
      <w:r>
        <w:rPr>
          <w:sz w:val="24"/>
          <w:szCs w:val="24"/>
        </w:rPr>
        <w:instrText xml:space="preserve"> PAGEREF _Toc3273 \h </w:instrText>
      </w:r>
      <w:r>
        <w:rPr>
          <w:sz w:val="24"/>
          <w:szCs w:val="24"/>
        </w:rPr>
        <w:fldChar w:fldCharType="separate"/>
      </w:r>
      <w:r>
        <w:rPr>
          <w:sz w:val="24"/>
          <w:szCs w:val="24"/>
        </w:rPr>
        <w:t>31</w:t>
      </w:r>
      <w:r>
        <w:rPr>
          <w:sz w:val="24"/>
          <w:szCs w:val="24"/>
        </w:rPr>
        <w:fldChar w:fldCharType="end"/>
      </w:r>
      <w:r>
        <w:rPr>
          <w:rFonts w:ascii="仿宋_GB2312" w:hAnsi="仿宋" w:eastAsia="仿宋_GB2312"/>
          <w:sz w:val="24"/>
          <w:szCs w:val="28"/>
        </w:rPr>
        <w:fldChar w:fldCharType="end"/>
      </w:r>
    </w:p>
    <w:p w14:paraId="77085DD5">
      <w:pPr>
        <w:pStyle w:val="13"/>
        <w:keepNext w:val="0"/>
        <w:keepLines w:val="0"/>
        <w:pageBreakBefore w:val="0"/>
        <w:widowControl w:val="0"/>
        <w:tabs>
          <w:tab w:val="right" w:leader="dot" w:pos="9070"/>
        </w:tabs>
        <w:kinsoku/>
        <w:wordWrap/>
        <w:overflowPunct/>
        <w:topLinePunct w:val="0"/>
        <w:autoSpaceDE/>
        <w:autoSpaceDN/>
        <w:bidi w:val="0"/>
        <w:adjustRightInd/>
        <w:snapToGrid/>
        <w:ind w:left="0" w:leftChars="0"/>
        <w:textAlignment w:val="auto"/>
        <w:rPr>
          <w:sz w:val="24"/>
          <w:szCs w:val="24"/>
        </w:rPr>
      </w:pPr>
      <w:r>
        <w:rPr>
          <w:rFonts w:ascii="仿宋_GB2312" w:hAnsi="仿宋" w:eastAsia="仿宋_GB2312"/>
          <w:sz w:val="24"/>
          <w:szCs w:val="28"/>
        </w:rPr>
        <w:fldChar w:fldCharType="begin"/>
      </w:r>
      <w:r>
        <w:rPr>
          <w:rFonts w:ascii="仿宋_GB2312" w:hAnsi="仿宋" w:eastAsia="仿宋_GB2312"/>
          <w:sz w:val="24"/>
          <w:szCs w:val="28"/>
        </w:rPr>
        <w:instrText xml:space="preserve"> HYPERLINK \l _Toc9517 </w:instrText>
      </w:r>
      <w:r>
        <w:rPr>
          <w:rFonts w:ascii="仿宋_GB2312" w:hAnsi="仿宋" w:eastAsia="仿宋_GB2312"/>
          <w:sz w:val="24"/>
          <w:szCs w:val="28"/>
        </w:rPr>
        <w:fldChar w:fldCharType="separate"/>
      </w:r>
      <w:r>
        <w:rPr>
          <w:rFonts w:hint="eastAsia"/>
          <w:sz w:val="24"/>
          <w:szCs w:val="24"/>
        </w:rPr>
        <w:t xml:space="preserve">十一、 </w:t>
      </w:r>
      <w:r>
        <w:rPr>
          <w:rFonts w:hint="eastAsia" w:ascii="Times New Roman" w:hAnsi="Times New Roman" w:eastAsia="宋体" w:cs="Times New Roman"/>
          <w:kern w:val="0"/>
          <w:sz w:val="24"/>
          <w:szCs w:val="24"/>
          <w:lang w:val="en-US" w:eastAsia="zh-CN"/>
        </w:rPr>
        <w:t>信用查询记录</w:t>
      </w:r>
      <w:r>
        <w:rPr>
          <w:sz w:val="24"/>
          <w:szCs w:val="24"/>
        </w:rPr>
        <w:tab/>
      </w:r>
      <w:r>
        <w:rPr>
          <w:sz w:val="24"/>
          <w:szCs w:val="24"/>
        </w:rPr>
        <w:fldChar w:fldCharType="begin"/>
      </w:r>
      <w:r>
        <w:rPr>
          <w:sz w:val="24"/>
          <w:szCs w:val="24"/>
        </w:rPr>
        <w:instrText xml:space="preserve"> PAGEREF _Toc9517 \h </w:instrText>
      </w:r>
      <w:r>
        <w:rPr>
          <w:sz w:val="24"/>
          <w:szCs w:val="24"/>
        </w:rPr>
        <w:fldChar w:fldCharType="separate"/>
      </w:r>
      <w:r>
        <w:rPr>
          <w:sz w:val="24"/>
          <w:szCs w:val="24"/>
        </w:rPr>
        <w:t>32</w:t>
      </w:r>
      <w:r>
        <w:rPr>
          <w:sz w:val="24"/>
          <w:szCs w:val="24"/>
        </w:rPr>
        <w:fldChar w:fldCharType="end"/>
      </w:r>
      <w:r>
        <w:rPr>
          <w:rFonts w:ascii="仿宋_GB2312" w:hAnsi="仿宋" w:eastAsia="仿宋_GB2312"/>
          <w:sz w:val="24"/>
          <w:szCs w:val="28"/>
        </w:rPr>
        <w:fldChar w:fldCharType="end"/>
      </w:r>
    </w:p>
    <w:p w14:paraId="59D739AD">
      <w:pPr>
        <w:keepNext w:val="0"/>
        <w:keepLines w:val="0"/>
        <w:pageBreakBefore w:val="0"/>
        <w:widowControl w:val="0"/>
        <w:tabs>
          <w:tab w:val="left" w:pos="2970"/>
        </w:tabs>
        <w:kinsoku/>
        <w:wordWrap/>
        <w:overflowPunct/>
        <w:topLinePunct w:val="0"/>
        <w:autoSpaceDE/>
        <w:autoSpaceDN/>
        <w:bidi w:val="0"/>
        <w:adjustRightInd/>
        <w:snapToGrid/>
        <w:spacing w:before="327" w:beforeLines="100" w:after="327" w:afterLines="100"/>
        <w:ind w:left="0" w:leftChars="0" w:firstLine="0" w:firstLineChars="0"/>
        <w:jc w:val="center"/>
        <w:textAlignment w:val="auto"/>
        <w:rPr>
          <w:rFonts w:ascii="仿宋_GB2312" w:hAnsi="仿宋" w:eastAsia="仿宋_GB2312"/>
          <w:b/>
          <w:sz w:val="28"/>
          <w:szCs w:val="28"/>
        </w:rPr>
      </w:pPr>
      <w:r>
        <w:rPr>
          <w:rFonts w:ascii="仿宋_GB2312" w:hAnsi="仿宋" w:eastAsia="仿宋_GB2312"/>
          <w:szCs w:val="28"/>
        </w:rPr>
        <w:fldChar w:fldCharType="end"/>
      </w:r>
    </w:p>
    <w:p w14:paraId="119A05F5">
      <w:pPr>
        <w:ind w:left="0"/>
        <w:rPr>
          <w:rFonts w:hint="eastAsia"/>
          <w:sz w:val="28"/>
          <w:szCs w:val="28"/>
        </w:rPr>
        <w:sectPr>
          <w:headerReference r:id="rId12" w:type="default"/>
          <w:footerReference r:id="rId13" w:type="default"/>
          <w:pgSz w:w="11906" w:h="16838"/>
          <w:pgMar w:top="1440" w:right="1418" w:bottom="1440" w:left="1418" w:header="851" w:footer="992" w:gutter="0"/>
          <w:pgBorders>
            <w:top w:val="none" w:sz="0" w:space="0"/>
            <w:left w:val="none" w:sz="0" w:space="0"/>
            <w:bottom w:val="none" w:sz="0" w:space="0"/>
            <w:right w:val="none" w:sz="0" w:space="0"/>
          </w:pgBorders>
          <w:pgNumType w:fmt="decimal" w:start="1"/>
          <w:cols w:space="720" w:num="1"/>
          <w:docGrid w:type="lines" w:linePitch="326" w:charSpace="0"/>
        </w:sectPr>
      </w:pPr>
      <w:bookmarkStart w:id="90" w:name="_Toc17048"/>
      <w:bookmarkStart w:id="91" w:name="_Toc128037692"/>
      <w:r>
        <w:rPr>
          <w:rFonts w:hint="eastAsia"/>
          <w:sz w:val="28"/>
          <w:szCs w:val="28"/>
        </w:rPr>
        <w:br w:type="page"/>
      </w:r>
    </w:p>
    <w:bookmarkEnd w:id="90"/>
    <w:bookmarkEnd w:id="91"/>
    <w:p w14:paraId="7083D731">
      <w:pPr>
        <w:pStyle w:val="4"/>
        <w:keepNext/>
        <w:keepLines/>
        <w:pageBreakBefore w:val="0"/>
        <w:widowControl w:val="0"/>
        <w:numPr>
          <w:ilvl w:val="0"/>
          <w:numId w:val="13"/>
        </w:numPr>
        <w:kinsoku/>
        <w:wordWrap/>
        <w:overflowPunct/>
        <w:topLinePunct w:val="0"/>
        <w:autoSpaceDE/>
        <w:autoSpaceDN/>
        <w:bidi w:val="0"/>
        <w:adjustRightInd/>
        <w:snapToGrid/>
        <w:spacing w:before="120" w:after="120" w:line="416" w:lineRule="auto"/>
        <w:ind w:left="0" w:leftChars="0" w:firstLine="0" w:firstLineChars="0"/>
        <w:jc w:val="center"/>
        <w:textAlignment w:val="auto"/>
        <w:rPr>
          <w:rFonts w:hint="eastAsia" w:ascii="Times New Roman" w:hAnsi="Times New Roman" w:eastAsia="宋体" w:cs="Times New Roman"/>
          <w:kern w:val="0"/>
          <w:lang w:val="en-US" w:eastAsia="zh-CN"/>
        </w:rPr>
      </w:pPr>
      <w:bookmarkStart w:id="92" w:name="_Toc7288"/>
      <w:bookmarkStart w:id="93" w:name="_Toc7833"/>
      <w:bookmarkStart w:id="94" w:name="_Toc5202"/>
      <w:bookmarkStart w:id="95" w:name="_Toc135293181"/>
      <w:bookmarkStart w:id="96" w:name="_Toc44690705"/>
      <w:bookmarkStart w:id="97" w:name="_Toc44690432"/>
      <w:bookmarkStart w:id="98" w:name="_Toc44691396"/>
      <w:bookmarkStart w:id="99" w:name="_Toc44691164"/>
      <w:bookmarkStart w:id="100" w:name="_Toc135293182"/>
      <w:r>
        <w:rPr>
          <w:rFonts w:hint="eastAsia" w:ascii="Times New Roman" w:hAnsi="Times New Roman" w:eastAsia="宋体" w:cs="Times New Roman"/>
          <w:kern w:val="0"/>
          <w:lang w:val="en-US" w:eastAsia="zh-CN"/>
        </w:rPr>
        <w:t>评标指引表、供应商自查表</w:t>
      </w:r>
      <w:bookmarkEnd w:id="92"/>
    </w:p>
    <w:bookmarkEnd w:id="93"/>
    <w:bookmarkEnd w:id="94"/>
    <w:bookmarkEnd w:id="95"/>
    <w:p w14:paraId="389636CF">
      <w:pPr>
        <w:spacing w:line="240" w:lineRule="auto"/>
        <w:ind w:left="0"/>
        <w:jc w:val="center"/>
        <w:rPr>
          <w:rFonts w:hint="eastAsia" w:ascii="宋体" w:hAnsi="宋体" w:eastAsia="宋体" w:cs="宋体"/>
          <w:b/>
          <w:kern w:val="2"/>
          <w:sz w:val="28"/>
          <w:szCs w:val="28"/>
          <w:lang w:val="en-US" w:eastAsia="zh-CN"/>
        </w:rPr>
      </w:pPr>
      <w:r>
        <w:rPr>
          <w:rFonts w:hint="eastAsia" w:cs="宋体"/>
          <w:b/>
          <w:kern w:val="2"/>
          <w:sz w:val="28"/>
          <w:szCs w:val="28"/>
          <w:lang w:val="en-US" w:eastAsia="zh-CN"/>
        </w:rPr>
        <w:t>1.</w:t>
      </w:r>
      <w:r>
        <w:rPr>
          <w:rFonts w:hint="eastAsia" w:ascii="宋体" w:hAnsi="宋体" w:eastAsia="宋体" w:cs="宋体"/>
          <w:b/>
          <w:kern w:val="2"/>
          <w:sz w:val="28"/>
          <w:szCs w:val="28"/>
          <w:lang w:val="en-US" w:eastAsia="zh-CN"/>
        </w:rPr>
        <w:t>评标指引表</w:t>
      </w:r>
    </w:p>
    <w:p w14:paraId="4431DB85">
      <w:pPr>
        <w:spacing w:line="360" w:lineRule="auto"/>
        <w:ind w:left="0" w:firstLine="420" w:firstLineChars="200"/>
        <w:jc w:val="both"/>
        <w:rPr>
          <w:rFonts w:ascii="Times New Roman" w:hAnsi="Times New Roman" w:eastAsia="宋体" w:cs="Times New Roman"/>
          <w:kern w:val="2"/>
          <w:sz w:val="21"/>
          <w:szCs w:val="21"/>
        </w:rPr>
      </w:pPr>
      <w:r>
        <w:rPr>
          <w:rFonts w:hint="eastAsia" w:ascii="宋体" w:hAnsi="宋体" w:eastAsia="宋体" w:cs="Times New Roman"/>
          <w:kern w:val="2"/>
          <w:sz w:val="21"/>
          <w:szCs w:val="21"/>
        </w:rPr>
        <w:t>为方便参与该项目的评委专家的评标，快速找到评标事项与该项目</w:t>
      </w:r>
      <w:r>
        <w:rPr>
          <w:rFonts w:hint="eastAsia" w:cs="Times New Roman"/>
          <w:kern w:val="2"/>
          <w:sz w:val="21"/>
          <w:szCs w:val="21"/>
          <w:lang w:eastAsia="zh-CN"/>
        </w:rPr>
        <w:t>响应</w:t>
      </w:r>
      <w:r>
        <w:rPr>
          <w:rFonts w:hint="eastAsia" w:ascii="宋体" w:hAnsi="宋体" w:eastAsia="宋体" w:cs="Times New Roman"/>
          <w:kern w:val="2"/>
          <w:sz w:val="21"/>
          <w:szCs w:val="21"/>
        </w:rPr>
        <w:t>文件所对应的位置，请</w:t>
      </w:r>
      <w:r>
        <w:rPr>
          <w:rFonts w:hint="eastAsia" w:cs="Times New Roman"/>
          <w:kern w:val="2"/>
          <w:sz w:val="21"/>
          <w:szCs w:val="21"/>
          <w:lang w:eastAsia="zh-CN"/>
        </w:rPr>
        <w:t>响应</w:t>
      </w:r>
      <w:r>
        <w:rPr>
          <w:rFonts w:hint="eastAsia" w:ascii="宋体" w:hAnsi="宋体" w:eastAsia="宋体" w:cs="Times New Roman"/>
          <w:kern w:val="2"/>
          <w:sz w:val="21"/>
          <w:szCs w:val="21"/>
        </w:rPr>
        <w:t>人参照下表格式，编制本项目评标指引表。</w:t>
      </w:r>
    </w:p>
    <w:p w14:paraId="7A155F7E">
      <w:pPr>
        <w:spacing w:line="360" w:lineRule="exact"/>
        <w:ind w:left="0"/>
        <w:jc w:val="both"/>
        <w:rPr>
          <w:rFonts w:ascii="Times New Roman" w:hAnsi="Times New Roman" w:eastAsia="宋体" w:cs="Times New Roman"/>
          <w:b/>
          <w:kern w:val="2"/>
          <w:sz w:val="21"/>
          <w:szCs w:val="21"/>
        </w:rPr>
      </w:pPr>
      <w:r>
        <w:rPr>
          <w:rFonts w:ascii="Times New Roman" w:hAnsi="Times New Roman" w:eastAsia="宋体" w:cs="Times New Roman"/>
          <w:b/>
          <w:kern w:val="2"/>
          <w:sz w:val="21"/>
          <w:szCs w:val="21"/>
        </w:rPr>
        <w:t xml:space="preserve"> </w:t>
      </w:r>
    </w:p>
    <w:tbl>
      <w:tblPr>
        <w:tblStyle w:val="23"/>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4334"/>
        <w:gridCol w:w="2144"/>
        <w:gridCol w:w="1254"/>
      </w:tblGrid>
      <w:tr w14:paraId="6452F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789" w:type="dxa"/>
            <w:gridSpan w:val="4"/>
            <w:vAlign w:val="center"/>
          </w:tcPr>
          <w:p w14:paraId="14A9E1A3">
            <w:pPr>
              <w:keepNext w:val="0"/>
              <w:keepLines w:val="0"/>
              <w:suppressLineNumbers w:val="0"/>
              <w:spacing w:before="0" w:beforeAutospacing="0" w:after="0" w:afterAutospacing="0" w:line="360" w:lineRule="exact"/>
              <w:ind w:left="0" w:right="0"/>
              <w:jc w:val="center"/>
              <w:rPr>
                <w:rFonts w:hint="default" w:cs="Times New Roman" w:asciiTheme="minorEastAsia" w:hAnsiTheme="minorEastAsia" w:eastAsiaTheme="minorEastAsia"/>
                <w:b/>
                <w:kern w:val="2"/>
                <w:sz w:val="21"/>
                <w:szCs w:val="21"/>
              </w:rPr>
            </w:pPr>
            <w:r>
              <w:rPr>
                <w:rFonts w:hint="eastAsia" w:cs="Times New Roman" w:asciiTheme="minorEastAsia" w:hAnsiTheme="minorEastAsia" w:eastAsiaTheme="minorEastAsia"/>
                <w:b/>
                <w:kern w:val="2"/>
                <w:sz w:val="21"/>
                <w:szCs w:val="21"/>
              </w:rPr>
              <w:t>一、综合评分指引</w:t>
            </w:r>
          </w:p>
        </w:tc>
      </w:tr>
      <w:tr w14:paraId="2EF38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57" w:type="dxa"/>
            <w:vAlign w:val="center"/>
          </w:tcPr>
          <w:p w14:paraId="03A524F2">
            <w:pPr>
              <w:keepNext w:val="0"/>
              <w:keepLines w:val="0"/>
              <w:suppressLineNumbers w:val="0"/>
              <w:spacing w:before="0" w:beforeAutospacing="0" w:after="0" w:afterAutospacing="0" w:line="360" w:lineRule="exact"/>
              <w:ind w:left="0" w:right="0"/>
              <w:jc w:val="center"/>
              <w:rPr>
                <w:rFonts w:hint="default" w:ascii="宋体" w:hAnsi="宋体" w:eastAsia="宋体" w:cs="Times New Roman"/>
                <w:kern w:val="2"/>
                <w:sz w:val="21"/>
                <w:szCs w:val="21"/>
              </w:rPr>
            </w:pPr>
            <w:r>
              <w:rPr>
                <w:rFonts w:hint="eastAsia" w:ascii="宋体" w:hAnsi="宋体" w:eastAsia="宋体" w:cs="Times New Roman"/>
                <w:kern w:val="2"/>
                <w:sz w:val="21"/>
                <w:szCs w:val="21"/>
              </w:rPr>
              <w:t>评分类别</w:t>
            </w:r>
          </w:p>
        </w:tc>
        <w:tc>
          <w:tcPr>
            <w:tcW w:w="4334" w:type="dxa"/>
            <w:vAlign w:val="center"/>
          </w:tcPr>
          <w:p w14:paraId="440D7AE3">
            <w:pPr>
              <w:keepNext w:val="0"/>
              <w:keepLines w:val="0"/>
              <w:suppressLineNumbers w:val="0"/>
              <w:spacing w:before="0" w:beforeAutospacing="0" w:after="0" w:afterAutospacing="0" w:line="360" w:lineRule="exact"/>
              <w:ind w:left="0" w:right="0"/>
              <w:jc w:val="center"/>
              <w:rPr>
                <w:rFonts w:hint="default" w:cs="Times New Roman" w:asciiTheme="minorEastAsia" w:hAnsiTheme="minorEastAsia" w:eastAsiaTheme="minorEastAsia"/>
                <w:kern w:val="2"/>
                <w:sz w:val="21"/>
                <w:szCs w:val="21"/>
              </w:rPr>
            </w:pPr>
            <w:r>
              <w:rPr>
                <w:rFonts w:hint="eastAsia" w:cs="Times New Roman" w:asciiTheme="minorEastAsia" w:hAnsiTheme="minorEastAsia" w:eastAsiaTheme="minorEastAsia"/>
                <w:kern w:val="2"/>
                <w:sz w:val="21"/>
                <w:szCs w:val="21"/>
              </w:rPr>
              <w:t>评分内容</w:t>
            </w:r>
          </w:p>
        </w:tc>
        <w:tc>
          <w:tcPr>
            <w:tcW w:w="2144" w:type="dxa"/>
            <w:vAlign w:val="center"/>
          </w:tcPr>
          <w:p w14:paraId="3473DB3D">
            <w:pPr>
              <w:keepNext w:val="0"/>
              <w:keepLines w:val="0"/>
              <w:suppressLineNumbers w:val="0"/>
              <w:spacing w:before="0" w:beforeAutospacing="0" w:after="0" w:afterAutospacing="0" w:line="360" w:lineRule="exact"/>
              <w:ind w:left="0" w:right="0"/>
              <w:jc w:val="center"/>
              <w:rPr>
                <w:rFonts w:hint="default" w:ascii="宋体" w:hAnsi="宋体" w:eastAsia="宋体" w:cs="Times New Roman"/>
                <w:kern w:val="2"/>
                <w:sz w:val="21"/>
                <w:szCs w:val="21"/>
              </w:rPr>
            </w:pPr>
            <w:r>
              <w:rPr>
                <w:rFonts w:hint="eastAsia" w:ascii="宋体" w:hAnsi="宋体" w:eastAsia="宋体" w:cs="Times New Roman"/>
                <w:kern w:val="2"/>
                <w:sz w:val="21"/>
                <w:szCs w:val="21"/>
              </w:rPr>
              <w:t>证明文件起止页码</w:t>
            </w:r>
          </w:p>
        </w:tc>
        <w:tc>
          <w:tcPr>
            <w:tcW w:w="1254" w:type="dxa"/>
            <w:vAlign w:val="center"/>
          </w:tcPr>
          <w:p w14:paraId="01CCFB77">
            <w:pPr>
              <w:keepNext w:val="0"/>
              <w:keepLines w:val="0"/>
              <w:suppressLineNumbers w:val="0"/>
              <w:spacing w:before="0" w:beforeAutospacing="0" w:after="0" w:afterAutospacing="0" w:line="360" w:lineRule="exact"/>
              <w:ind w:left="0" w:right="0"/>
              <w:jc w:val="center"/>
              <w:rPr>
                <w:rFonts w:hint="default" w:ascii="宋体" w:hAnsi="宋体" w:eastAsia="宋体" w:cs="Times New Roman"/>
                <w:kern w:val="2"/>
                <w:sz w:val="21"/>
                <w:szCs w:val="21"/>
              </w:rPr>
            </w:pPr>
            <w:r>
              <w:rPr>
                <w:rFonts w:hint="eastAsia" w:ascii="宋体" w:hAnsi="宋体" w:eastAsia="宋体" w:cs="Times New Roman"/>
                <w:kern w:val="2"/>
                <w:sz w:val="21"/>
                <w:szCs w:val="21"/>
              </w:rPr>
              <w:t>备注</w:t>
            </w:r>
          </w:p>
        </w:tc>
      </w:tr>
      <w:tr w14:paraId="6CB05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57" w:type="dxa"/>
            <w:vMerge w:val="restart"/>
            <w:vAlign w:val="center"/>
          </w:tcPr>
          <w:p w14:paraId="38FDDE45">
            <w:pPr>
              <w:keepNext w:val="0"/>
              <w:keepLines w:val="0"/>
              <w:suppressLineNumbers w:val="0"/>
              <w:spacing w:before="0" w:beforeAutospacing="0" w:after="0" w:afterAutospacing="0" w:line="360" w:lineRule="exact"/>
              <w:ind w:left="0" w:right="0"/>
              <w:jc w:val="left"/>
              <w:rPr>
                <w:rFonts w:hint="default" w:ascii="宋体" w:hAnsi="宋体" w:eastAsia="宋体" w:cs="Times New Roman"/>
                <w:kern w:val="2"/>
                <w:sz w:val="21"/>
                <w:szCs w:val="21"/>
              </w:rPr>
            </w:pPr>
            <w:r>
              <w:rPr>
                <w:rFonts w:hint="eastAsia" w:ascii="宋体" w:hAnsi="宋体" w:eastAsia="宋体" w:cs="Times New Roman"/>
                <w:kern w:val="2"/>
                <w:sz w:val="21"/>
                <w:szCs w:val="21"/>
              </w:rPr>
              <w:t>价格部分</w:t>
            </w:r>
          </w:p>
        </w:tc>
        <w:tc>
          <w:tcPr>
            <w:tcW w:w="4334" w:type="dxa"/>
            <w:vAlign w:val="center"/>
          </w:tcPr>
          <w:p w14:paraId="4B0254C7">
            <w:pPr>
              <w:keepNext w:val="0"/>
              <w:keepLines w:val="0"/>
              <w:suppressLineNumbers w:val="0"/>
              <w:spacing w:before="0" w:beforeAutospacing="0" w:after="0" w:afterAutospacing="0" w:line="360" w:lineRule="exact"/>
              <w:ind w:left="0" w:right="0"/>
              <w:jc w:val="left"/>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rPr>
              <w:t>1.报价表</w:t>
            </w:r>
          </w:p>
        </w:tc>
        <w:tc>
          <w:tcPr>
            <w:tcW w:w="2144" w:type="dxa"/>
            <w:vAlign w:val="center"/>
          </w:tcPr>
          <w:p w14:paraId="3502C15C">
            <w:pPr>
              <w:keepNext w:val="0"/>
              <w:keepLines w:val="0"/>
              <w:suppressLineNumbers w:val="0"/>
              <w:spacing w:before="0" w:beforeAutospacing="0" w:after="0" w:afterAutospacing="0" w:line="360" w:lineRule="exact"/>
              <w:ind w:left="0" w:right="0"/>
              <w:jc w:val="left"/>
              <w:rPr>
                <w:rFonts w:hint="default" w:ascii="宋体" w:hAnsi="宋体" w:eastAsia="宋体" w:cs="Times New Roman"/>
                <w:b/>
                <w:kern w:val="2"/>
                <w:sz w:val="21"/>
                <w:szCs w:val="21"/>
              </w:rPr>
            </w:pPr>
          </w:p>
        </w:tc>
        <w:tc>
          <w:tcPr>
            <w:tcW w:w="1254" w:type="dxa"/>
            <w:vAlign w:val="center"/>
          </w:tcPr>
          <w:p w14:paraId="5DB90759">
            <w:pPr>
              <w:keepNext w:val="0"/>
              <w:keepLines w:val="0"/>
              <w:suppressLineNumbers w:val="0"/>
              <w:spacing w:before="0" w:beforeAutospacing="0" w:after="0" w:afterAutospacing="0" w:line="360" w:lineRule="exact"/>
              <w:ind w:left="0" w:right="0"/>
              <w:jc w:val="left"/>
              <w:rPr>
                <w:rFonts w:hint="default" w:ascii="宋体" w:hAnsi="宋体" w:eastAsia="宋体" w:cs="Times New Roman"/>
                <w:b/>
                <w:kern w:val="2"/>
                <w:sz w:val="21"/>
                <w:szCs w:val="21"/>
              </w:rPr>
            </w:pPr>
          </w:p>
        </w:tc>
      </w:tr>
      <w:tr w14:paraId="1C430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57" w:type="dxa"/>
            <w:vMerge w:val="continue"/>
            <w:vAlign w:val="center"/>
          </w:tcPr>
          <w:p w14:paraId="74E1E77E">
            <w:pPr>
              <w:keepNext w:val="0"/>
              <w:keepLines w:val="0"/>
              <w:suppressLineNumbers w:val="0"/>
              <w:spacing w:before="0" w:beforeAutospacing="0" w:after="0" w:afterAutospacing="0" w:line="240" w:lineRule="auto"/>
              <w:ind w:left="0" w:right="0"/>
              <w:jc w:val="left"/>
              <w:rPr>
                <w:rFonts w:hint="default"/>
              </w:rPr>
            </w:pPr>
          </w:p>
        </w:tc>
        <w:tc>
          <w:tcPr>
            <w:tcW w:w="4334" w:type="dxa"/>
            <w:vAlign w:val="center"/>
          </w:tcPr>
          <w:p w14:paraId="10137C62">
            <w:pPr>
              <w:keepNext w:val="0"/>
              <w:keepLines w:val="0"/>
              <w:suppressLineNumbers w:val="0"/>
              <w:spacing w:before="0" w:beforeAutospacing="0" w:after="0" w:afterAutospacing="0" w:line="360" w:lineRule="exact"/>
              <w:ind w:left="0" w:right="0"/>
              <w:jc w:val="left"/>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rPr>
              <w:t>2.</w:t>
            </w:r>
            <w:r>
              <w:rPr>
                <w:rFonts w:hint="eastAsia" w:ascii="宋体" w:hAnsi="宋体" w:eastAsia="宋体" w:cs="Times New Roman"/>
                <w:kern w:val="2"/>
                <w:sz w:val="21"/>
                <w:szCs w:val="21"/>
              </w:rPr>
              <w:t>小型企业、微型企业、监狱企业、残疾人福利性单位证明文件</w:t>
            </w:r>
            <w:r>
              <w:rPr>
                <w:rFonts w:hint="eastAsia" w:cs="Times New Roman"/>
                <w:kern w:val="2"/>
                <w:sz w:val="21"/>
                <w:szCs w:val="21"/>
                <w:lang w:eastAsia="zh-CN"/>
              </w:rPr>
              <w:t>（</w:t>
            </w:r>
            <w:r>
              <w:rPr>
                <w:rFonts w:hint="eastAsia" w:cs="Times New Roman"/>
                <w:kern w:val="2"/>
                <w:sz w:val="21"/>
                <w:szCs w:val="21"/>
                <w:lang w:val="en-US" w:eastAsia="zh-CN"/>
              </w:rPr>
              <w:t>如有</w:t>
            </w:r>
            <w:r>
              <w:rPr>
                <w:rFonts w:hint="eastAsia" w:cs="Times New Roman"/>
                <w:kern w:val="2"/>
                <w:sz w:val="21"/>
                <w:szCs w:val="21"/>
                <w:lang w:eastAsia="zh-CN"/>
              </w:rPr>
              <w:t>）</w:t>
            </w:r>
            <w:r>
              <w:rPr>
                <w:rFonts w:hint="eastAsia" w:ascii="宋体" w:hAnsi="宋体" w:eastAsia="宋体" w:cs="Times New Roman"/>
                <w:kern w:val="2"/>
                <w:sz w:val="21"/>
                <w:szCs w:val="21"/>
              </w:rPr>
              <w:t>。</w:t>
            </w:r>
          </w:p>
        </w:tc>
        <w:tc>
          <w:tcPr>
            <w:tcW w:w="2144" w:type="dxa"/>
            <w:vAlign w:val="center"/>
          </w:tcPr>
          <w:p w14:paraId="1039B69A">
            <w:pPr>
              <w:keepNext w:val="0"/>
              <w:keepLines w:val="0"/>
              <w:suppressLineNumbers w:val="0"/>
              <w:spacing w:before="0" w:beforeAutospacing="0" w:after="0" w:afterAutospacing="0" w:line="240" w:lineRule="auto"/>
              <w:ind w:left="0" w:right="0"/>
              <w:jc w:val="left"/>
              <w:rPr>
                <w:rFonts w:hint="eastAsia" w:cs="Times New Roman" w:asciiTheme="minorEastAsia" w:hAnsiTheme="minorEastAsia" w:eastAsiaTheme="minorEastAsia"/>
                <w:snapToGrid w:val="0"/>
                <w:kern w:val="0"/>
                <w:sz w:val="21"/>
                <w:szCs w:val="21"/>
              </w:rPr>
            </w:pPr>
          </w:p>
        </w:tc>
        <w:tc>
          <w:tcPr>
            <w:tcW w:w="1254" w:type="dxa"/>
            <w:vAlign w:val="center"/>
          </w:tcPr>
          <w:p w14:paraId="1C0DBA94">
            <w:pPr>
              <w:keepNext w:val="0"/>
              <w:keepLines w:val="0"/>
              <w:suppressLineNumbers w:val="0"/>
              <w:spacing w:before="0" w:beforeAutospacing="0" w:after="0" w:afterAutospacing="0" w:line="240" w:lineRule="auto"/>
              <w:ind w:left="0" w:right="0"/>
              <w:jc w:val="left"/>
              <w:rPr>
                <w:rFonts w:hint="eastAsia" w:cs="Times New Roman" w:asciiTheme="minorEastAsia" w:hAnsiTheme="minorEastAsia" w:eastAsiaTheme="minorEastAsia"/>
                <w:snapToGrid w:val="0"/>
                <w:kern w:val="0"/>
                <w:sz w:val="21"/>
                <w:szCs w:val="21"/>
              </w:rPr>
            </w:pPr>
          </w:p>
        </w:tc>
      </w:tr>
      <w:tr w14:paraId="1F20D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57" w:type="dxa"/>
            <w:vMerge w:val="restart"/>
            <w:vAlign w:val="center"/>
          </w:tcPr>
          <w:p w14:paraId="33B1C923">
            <w:pPr>
              <w:keepNext w:val="0"/>
              <w:keepLines w:val="0"/>
              <w:suppressLineNumbers w:val="0"/>
              <w:spacing w:before="0" w:beforeAutospacing="0" w:after="0" w:afterAutospacing="0" w:line="360" w:lineRule="exact"/>
              <w:ind w:left="0" w:right="0"/>
              <w:jc w:val="left"/>
              <w:rPr>
                <w:rFonts w:hint="default" w:ascii="宋体" w:hAnsi="宋体" w:eastAsia="宋体" w:cs="Times New Roman"/>
                <w:kern w:val="2"/>
                <w:sz w:val="21"/>
                <w:szCs w:val="21"/>
              </w:rPr>
            </w:pPr>
            <w:r>
              <w:rPr>
                <w:rFonts w:hint="eastAsia" w:ascii="宋体" w:hAnsi="宋体" w:eastAsia="宋体" w:cs="Times New Roman"/>
                <w:kern w:val="2"/>
                <w:sz w:val="21"/>
                <w:szCs w:val="21"/>
              </w:rPr>
              <w:t>技术部分</w:t>
            </w:r>
          </w:p>
        </w:tc>
        <w:tc>
          <w:tcPr>
            <w:tcW w:w="4334" w:type="dxa"/>
            <w:vAlign w:val="center"/>
          </w:tcPr>
          <w:p w14:paraId="76F3F532">
            <w:pPr>
              <w:keepNext w:val="0"/>
              <w:keepLines w:val="0"/>
              <w:suppressLineNumbers w:val="0"/>
              <w:spacing w:before="0" w:beforeAutospacing="0" w:after="0" w:afterAutospacing="0" w:line="360" w:lineRule="exact"/>
              <w:ind w:left="0" w:right="0"/>
              <w:jc w:val="left"/>
              <w:rPr>
                <w:rFonts w:hint="default" w:ascii="宋体" w:hAnsi="宋体" w:eastAsia="宋体" w:cs="Times New Roman"/>
                <w:kern w:val="2"/>
                <w:sz w:val="21"/>
                <w:szCs w:val="21"/>
                <w:lang w:val="en-US" w:eastAsia="zh-CN"/>
              </w:rPr>
            </w:pPr>
            <w:r>
              <w:rPr>
                <w:rFonts w:hint="eastAsia" w:ascii="宋体" w:hAnsi="宋体" w:eastAsia="宋体" w:cs="Times New Roman"/>
                <w:kern w:val="2"/>
                <w:sz w:val="21"/>
                <w:szCs w:val="21"/>
              </w:rPr>
              <w:t>1.</w:t>
            </w:r>
            <w:r>
              <w:rPr>
                <w:rFonts w:hint="eastAsia" w:ascii="宋体" w:hAnsi="宋体" w:eastAsia="宋体" w:cs="Times New Roman"/>
                <w:kern w:val="2"/>
                <w:sz w:val="21"/>
                <w:szCs w:val="21"/>
                <w:lang w:val="en-US" w:eastAsia="zh-CN"/>
              </w:rPr>
              <w:t>货物配置清单响应情况</w:t>
            </w:r>
          </w:p>
        </w:tc>
        <w:tc>
          <w:tcPr>
            <w:tcW w:w="2144" w:type="dxa"/>
            <w:vAlign w:val="center"/>
          </w:tcPr>
          <w:p w14:paraId="123802EA">
            <w:pPr>
              <w:keepNext w:val="0"/>
              <w:keepLines w:val="0"/>
              <w:suppressLineNumbers w:val="0"/>
              <w:spacing w:before="0" w:beforeAutospacing="0" w:after="0" w:afterAutospacing="0" w:line="360" w:lineRule="exact"/>
              <w:ind w:left="0" w:right="0"/>
              <w:jc w:val="left"/>
              <w:rPr>
                <w:rFonts w:hint="default" w:ascii="宋体" w:hAnsi="宋体" w:eastAsia="宋体" w:cs="Times New Roman"/>
                <w:b/>
                <w:kern w:val="2"/>
                <w:sz w:val="21"/>
                <w:szCs w:val="21"/>
              </w:rPr>
            </w:pPr>
          </w:p>
        </w:tc>
        <w:tc>
          <w:tcPr>
            <w:tcW w:w="1254" w:type="dxa"/>
            <w:vAlign w:val="center"/>
          </w:tcPr>
          <w:p w14:paraId="7CACABBA">
            <w:pPr>
              <w:keepNext w:val="0"/>
              <w:keepLines w:val="0"/>
              <w:suppressLineNumbers w:val="0"/>
              <w:spacing w:before="0" w:beforeAutospacing="0" w:after="0" w:afterAutospacing="0" w:line="360" w:lineRule="exact"/>
              <w:ind w:left="0" w:right="0"/>
              <w:jc w:val="left"/>
              <w:rPr>
                <w:rFonts w:hint="default" w:ascii="宋体" w:hAnsi="宋体" w:eastAsia="宋体" w:cs="Times New Roman"/>
                <w:b/>
                <w:kern w:val="2"/>
                <w:sz w:val="21"/>
                <w:szCs w:val="21"/>
              </w:rPr>
            </w:pPr>
          </w:p>
        </w:tc>
      </w:tr>
      <w:tr w14:paraId="0B523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57" w:type="dxa"/>
            <w:vMerge w:val="continue"/>
            <w:vAlign w:val="center"/>
          </w:tcPr>
          <w:p w14:paraId="57B0B267">
            <w:pPr>
              <w:keepNext w:val="0"/>
              <w:keepLines w:val="0"/>
              <w:suppressLineNumbers w:val="0"/>
              <w:spacing w:before="0" w:beforeAutospacing="0" w:after="0" w:afterAutospacing="0" w:line="360" w:lineRule="exact"/>
              <w:ind w:left="0" w:right="0"/>
              <w:jc w:val="left"/>
              <w:rPr>
                <w:rFonts w:hint="eastAsia" w:ascii="宋体" w:hAnsi="宋体" w:eastAsia="宋体" w:cs="Times New Roman"/>
                <w:kern w:val="2"/>
                <w:sz w:val="21"/>
                <w:szCs w:val="21"/>
              </w:rPr>
            </w:pPr>
          </w:p>
        </w:tc>
        <w:tc>
          <w:tcPr>
            <w:tcW w:w="4334" w:type="dxa"/>
            <w:vAlign w:val="center"/>
          </w:tcPr>
          <w:p w14:paraId="07A2C5ED">
            <w:pPr>
              <w:keepNext w:val="0"/>
              <w:keepLines w:val="0"/>
              <w:suppressLineNumbers w:val="0"/>
              <w:spacing w:before="0" w:beforeAutospacing="0" w:after="0" w:afterAutospacing="0" w:line="360" w:lineRule="exact"/>
              <w:ind w:left="0" w:right="0"/>
              <w:jc w:val="left"/>
              <w:rPr>
                <w:rFonts w:hint="default" w:ascii="宋体" w:hAnsi="宋体" w:eastAsia="宋体" w:cs="Times New Roman"/>
                <w:kern w:val="2"/>
                <w:sz w:val="21"/>
                <w:szCs w:val="21"/>
                <w:lang w:val="en-US" w:eastAsia="zh-CN"/>
              </w:rPr>
            </w:pPr>
            <w:r>
              <w:rPr>
                <w:rFonts w:hint="eastAsia" w:cs="Times New Roman"/>
                <w:kern w:val="2"/>
                <w:sz w:val="21"/>
                <w:szCs w:val="21"/>
                <w:lang w:val="en-US" w:eastAsia="zh-CN"/>
              </w:rPr>
              <w:t>2</w:t>
            </w:r>
            <w:r>
              <w:rPr>
                <w:rFonts w:hint="eastAsia" w:ascii="宋体" w:hAnsi="宋体" w:eastAsia="宋体" w:cs="Times New Roman"/>
                <w:kern w:val="2"/>
                <w:sz w:val="21"/>
                <w:szCs w:val="21"/>
                <w:lang w:val="en-US" w:eastAsia="zh-CN"/>
              </w:rPr>
              <w:t>.技术规格偏离表</w:t>
            </w:r>
          </w:p>
        </w:tc>
        <w:tc>
          <w:tcPr>
            <w:tcW w:w="2144" w:type="dxa"/>
            <w:vAlign w:val="center"/>
          </w:tcPr>
          <w:p w14:paraId="2F5A132B">
            <w:pPr>
              <w:keepNext w:val="0"/>
              <w:keepLines w:val="0"/>
              <w:suppressLineNumbers w:val="0"/>
              <w:spacing w:before="0" w:beforeAutospacing="0" w:after="0" w:afterAutospacing="0" w:line="360" w:lineRule="exact"/>
              <w:ind w:left="0" w:right="0"/>
              <w:jc w:val="left"/>
              <w:rPr>
                <w:rFonts w:hint="default" w:ascii="宋体" w:hAnsi="宋体" w:eastAsia="宋体" w:cs="Times New Roman"/>
                <w:b/>
                <w:kern w:val="2"/>
                <w:sz w:val="21"/>
                <w:szCs w:val="21"/>
              </w:rPr>
            </w:pPr>
          </w:p>
        </w:tc>
        <w:tc>
          <w:tcPr>
            <w:tcW w:w="1254" w:type="dxa"/>
            <w:vAlign w:val="center"/>
          </w:tcPr>
          <w:p w14:paraId="5A0D3A37">
            <w:pPr>
              <w:keepNext w:val="0"/>
              <w:keepLines w:val="0"/>
              <w:suppressLineNumbers w:val="0"/>
              <w:spacing w:before="0" w:beforeAutospacing="0" w:after="0" w:afterAutospacing="0" w:line="360" w:lineRule="exact"/>
              <w:ind w:left="0" w:right="0"/>
              <w:jc w:val="left"/>
              <w:rPr>
                <w:rFonts w:hint="default" w:ascii="宋体" w:hAnsi="宋体" w:eastAsia="宋体" w:cs="Times New Roman"/>
                <w:b/>
                <w:kern w:val="2"/>
                <w:sz w:val="21"/>
                <w:szCs w:val="21"/>
              </w:rPr>
            </w:pPr>
          </w:p>
        </w:tc>
      </w:tr>
      <w:tr w14:paraId="26DB7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57" w:type="dxa"/>
            <w:vMerge w:val="continue"/>
            <w:vAlign w:val="center"/>
          </w:tcPr>
          <w:p w14:paraId="7818A905">
            <w:pPr>
              <w:keepNext w:val="0"/>
              <w:keepLines w:val="0"/>
              <w:suppressLineNumbers w:val="0"/>
              <w:spacing w:before="0" w:beforeAutospacing="0" w:after="0" w:afterAutospacing="0" w:line="360" w:lineRule="exact"/>
              <w:ind w:left="0" w:right="0"/>
              <w:jc w:val="left"/>
              <w:rPr>
                <w:rFonts w:hint="eastAsia" w:ascii="宋体" w:hAnsi="宋体" w:eastAsia="宋体" w:cs="Times New Roman"/>
                <w:kern w:val="2"/>
                <w:sz w:val="21"/>
                <w:szCs w:val="21"/>
                <w:lang w:val="en-US" w:eastAsia="zh-CN"/>
              </w:rPr>
            </w:pPr>
          </w:p>
        </w:tc>
        <w:tc>
          <w:tcPr>
            <w:tcW w:w="4334" w:type="dxa"/>
            <w:vAlign w:val="center"/>
          </w:tcPr>
          <w:p w14:paraId="4B108126">
            <w:pPr>
              <w:keepNext w:val="0"/>
              <w:keepLines w:val="0"/>
              <w:suppressLineNumbers w:val="0"/>
              <w:spacing w:before="0" w:beforeAutospacing="0" w:after="0" w:afterAutospacing="0" w:line="360" w:lineRule="exact"/>
              <w:ind w:left="0" w:right="0"/>
              <w:jc w:val="left"/>
              <w:rPr>
                <w:rFonts w:hint="eastAsia" w:ascii="宋体" w:hAnsi="宋体" w:eastAsia="宋体" w:cs="Times New Roman"/>
                <w:kern w:val="2"/>
                <w:sz w:val="21"/>
                <w:szCs w:val="21"/>
                <w:lang w:val="en-US" w:eastAsia="zh-CN"/>
              </w:rPr>
            </w:pPr>
            <w:r>
              <w:rPr>
                <w:rFonts w:hint="eastAsia" w:cs="Times New Roman"/>
                <w:kern w:val="2"/>
                <w:sz w:val="21"/>
                <w:szCs w:val="21"/>
                <w:lang w:val="en-US" w:eastAsia="zh-CN"/>
              </w:rPr>
              <w:t>3.</w:t>
            </w:r>
            <w:r>
              <w:rPr>
                <w:rFonts w:hint="eastAsia" w:ascii="宋体" w:hAnsi="宋体" w:eastAsia="宋体" w:cs="Times New Roman"/>
                <w:kern w:val="2"/>
                <w:sz w:val="21"/>
                <w:szCs w:val="21"/>
                <w:lang w:val="en-US" w:eastAsia="zh-CN"/>
              </w:rPr>
              <w:t>设备使用年限证明</w:t>
            </w:r>
          </w:p>
        </w:tc>
        <w:tc>
          <w:tcPr>
            <w:tcW w:w="2144" w:type="dxa"/>
            <w:vAlign w:val="center"/>
          </w:tcPr>
          <w:p w14:paraId="4A297EC4">
            <w:pPr>
              <w:keepNext w:val="0"/>
              <w:keepLines w:val="0"/>
              <w:suppressLineNumbers w:val="0"/>
              <w:spacing w:before="0" w:beforeAutospacing="0" w:after="0" w:afterAutospacing="0" w:line="360" w:lineRule="exact"/>
              <w:ind w:left="0" w:right="0"/>
              <w:jc w:val="left"/>
              <w:rPr>
                <w:rFonts w:hint="default" w:ascii="宋体" w:hAnsi="宋体" w:eastAsia="宋体" w:cs="Times New Roman"/>
                <w:b/>
                <w:kern w:val="2"/>
                <w:sz w:val="21"/>
                <w:szCs w:val="21"/>
              </w:rPr>
            </w:pPr>
          </w:p>
        </w:tc>
        <w:tc>
          <w:tcPr>
            <w:tcW w:w="1254" w:type="dxa"/>
            <w:vAlign w:val="center"/>
          </w:tcPr>
          <w:p w14:paraId="459F390A">
            <w:pPr>
              <w:keepNext w:val="0"/>
              <w:keepLines w:val="0"/>
              <w:suppressLineNumbers w:val="0"/>
              <w:spacing w:before="0" w:beforeAutospacing="0" w:after="0" w:afterAutospacing="0" w:line="360" w:lineRule="exact"/>
              <w:ind w:left="0" w:right="0"/>
              <w:jc w:val="left"/>
              <w:rPr>
                <w:rFonts w:hint="default" w:ascii="宋体" w:hAnsi="宋体" w:eastAsia="宋体" w:cs="Times New Roman"/>
                <w:b/>
                <w:kern w:val="2"/>
                <w:sz w:val="21"/>
                <w:szCs w:val="21"/>
              </w:rPr>
            </w:pPr>
          </w:p>
        </w:tc>
      </w:tr>
      <w:tr w14:paraId="7496A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57" w:type="dxa"/>
            <w:vMerge w:val="restart"/>
            <w:vAlign w:val="center"/>
          </w:tcPr>
          <w:p w14:paraId="54A67AC6">
            <w:pPr>
              <w:keepNext w:val="0"/>
              <w:keepLines w:val="0"/>
              <w:suppressLineNumbers w:val="0"/>
              <w:spacing w:before="0" w:beforeAutospacing="0" w:after="0" w:afterAutospacing="0" w:line="360" w:lineRule="exact"/>
              <w:ind w:left="0" w:right="0"/>
              <w:jc w:val="left"/>
              <w:rPr>
                <w:rFonts w:hint="default" w:ascii="宋体" w:hAnsi="宋体" w:eastAsia="宋体" w:cs="Times New Roman"/>
                <w:kern w:val="2"/>
                <w:sz w:val="21"/>
                <w:szCs w:val="21"/>
              </w:rPr>
            </w:pPr>
            <w:r>
              <w:rPr>
                <w:rFonts w:hint="eastAsia" w:ascii="宋体" w:hAnsi="宋体" w:eastAsia="宋体" w:cs="Times New Roman"/>
                <w:kern w:val="2"/>
                <w:sz w:val="21"/>
                <w:szCs w:val="21"/>
              </w:rPr>
              <w:t>商务部分</w:t>
            </w:r>
          </w:p>
        </w:tc>
        <w:tc>
          <w:tcPr>
            <w:tcW w:w="4334" w:type="dxa"/>
            <w:vAlign w:val="center"/>
          </w:tcPr>
          <w:p w14:paraId="00CDBB8A">
            <w:pPr>
              <w:keepNext w:val="0"/>
              <w:keepLines w:val="0"/>
              <w:suppressLineNumbers w:val="0"/>
              <w:spacing w:before="0" w:beforeAutospacing="0" w:after="0" w:afterAutospacing="0" w:line="360" w:lineRule="exact"/>
              <w:ind w:left="0" w:right="0"/>
              <w:jc w:val="left"/>
              <w:rPr>
                <w:rFonts w:hint="default" w:ascii="宋体" w:hAnsi="宋体" w:eastAsia="宋体" w:cs="Times New Roman"/>
                <w:kern w:val="2"/>
                <w:sz w:val="21"/>
                <w:szCs w:val="21"/>
                <w:lang w:val="en-US" w:eastAsia="zh-CN"/>
              </w:rPr>
            </w:pPr>
            <w:r>
              <w:rPr>
                <w:rFonts w:hint="eastAsia" w:ascii="宋体" w:hAnsi="宋体" w:eastAsia="宋体" w:cs="Times New Roman"/>
                <w:kern w:val="2"/>
                <w:sz w:val="21"/>
                <w:szCs w:val="21"/>
              </w:rPr>
              <w:t>1.</w:t>
            </w:r>
            <w:r>
              <w:rPr>
                <w:rFonts w:hint="eastAsia" w:ascii="宋体" w:hAnsi="宋体" w:eastAsia="宋体" w:cs="Times New Roman"/>
                <w:kern w:val="2"/>
                <w:sz w:val="21"/>
                <w:szCs w:val="21"/>
                <w:lang w:val="en-US" w:eastAsia="zh-CN"/>
              </w:rPr>
              <w:t>有效业绩</w:t>
            </w:r>
          </w:p>
        </w:tc>
        <w:tc>
          <w:tcPr>
            <w:tcW w:w="2144" w:type="dxa"/>
            <w:vAlign w:val="center"/>
          </w:tcPr>
          <w:p w14:paraId="209460C3">
            <w:pPr>
              <w:keepNext w:val="0"/>
              <w:keepLines w:val="0"/>
              <w:suppressLineNumbers w:val="0"/>
              <w:spacing w:before="0" w:beforeAutospacing="0" w:after="0" w:afterAutospacing="0" w:line="360" w:lineRule="exact"/>
              <w:ind w:left="0" w:right="0"/>
              <w:jc w:val="left"/>
              <w:rPr>
                <w:rFonts w:hint="default" w:ascii="宋体" w:hAnsi="宋体" w:eastAsia="宋体" w:cs="Times New Roman"/>
                <w:b/>
                <w:kern w:val="2"/>
                <w:sz w:val="21"/>
                <w:szCs w:val="21"/>
              </w:rPr>
            </w:pPr>
          </w:p>
        </w:tc>
        <w:tc>
          <w:tcPr>
            <w:tcW w:w="1254" w:type="dxa"/>
            <w:vAlign w:val="center"/>
          </w:tcPr>
          <w:p w14:paraId="11124064">
            <w:pPr>
              <w:keepNext w:val="0"/>
              <w:keepLines w:val="0"/>
              <w:suppressLineNumbers w:val="0"/>
              <w:spacing w:before="0" w:beforeAutospacing="0" w:after="0" w:afterAutospacing="0" w:line="360" w:lineRule="exact"/>
              <w:ind w:left="0" w:right="0"/>
              <w:jc w:val="left"/>
              <w:rPr>
                <w:rFonts w:hint="default" w:ascii="宋体" w:hAnsi="宋体" w:eastAsia="宋体" w:cs="Times New Roman"/>
                <w:b/>
                <w:kern w:val="2"/>
                <w:sz w:val="21"/>
                <w:szCs w:val="21"/>
              </w:rPr>
            </w:pPr>
          </w:p>
        </w:tc>
      </w:tr>
      <w:tr w14:paraId="09DAF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57" w:type="dxa"/>
            <w:vMerge w:val="continue"/>
            <w:vAlign w:val="center"/>
          </w:tcPr>
          <w:p w14:paraId="5CDEC130">
            <w:pPr>
              <w:keepNext w:val="0"/>
              <w:keepLines w:val="0"/>
              <w:suppressLineNumbers w:val="0"/>
              <w:spacing w:before="0" w:beforeAutospacing="0" w:after="0" w:afterAutospacing="0" w:line="360" w:lineRule="exact"/>
              <w:ind w:left="0" w:right="0"/>
              <w:jc w:val="left"/>
              <w:rPr>
                <w:rFonts w:hint="default" w:ascii="宋体" w:hAnsi="宋体" w:eastAsia="宋体" w:cs="Times New Roman"/>
                <w:kern w:val="2"/>
                <w:sz w:val="21"/>
                <w:szCs w:val="21"/>
              </w:rPr>
            </w:pPr>
          </w:p>
        </w:tc>
        <w:tc>
          <w:tcPr>
            <w:tcW w:w="4334" w:type="dxa"/>
            <w:vAlign w:val="center"/>
          </w:tcPr>
          <w:p w14:paraId="73A23290">
            <w:pPr>
              <w:keepNext w:val="0"/>
              <w:keepLines w:val="0"/>
              <w:suppressLineNumbers w:val="0"/>
              <w:spacing w:before="0" w:beforeAutospacing="0" w:after="0" w:afterAutospacing="0" w:line="360" w:lineRule="exact"/>
              <w:ind w:left="0" w:right="0"/>
              <w:jc w:val="left"/>
              <w:rPr>
                <w:rFonts w:hint="eastAsia" w:ascii="宋体" w:hAnsi="宋体" w:eastAsia="宋体" w:cs="Times New Roman"/>
                <w:kern w:val="2"/>
                <w:sz w:val="21"/>
                <w:szCs w:val="21"/>
                <w:lang w:val="en-US" w:eastAsia="zh-CN"/>
              </w:rPr>
            </w:pPr>
            <w:r>
              <w:rPr>
                <w:rFonts w:hint="eastAsia" w:ascii="宋体" w:hAnsi="宋体" w:eastAsia="宋体" w:cs="Times New Roman"/>
                <w:kern w:val="2"/>
                <w:sz w:val="21"/>
                <w:szCs w:val="21"/>
              </w:rPr>
              <w:t>2.</w:t>
            </w:r>
            <w:r>
              <w:rPr>
                <w:rFonts w:hint="eastAsia" w:ascii="宋体" w:hAnsi="宋体" w:eastAsia="宋体" w:cs="Times New Roman"/>
                <w:kern w:val="2"/>
                <w:sz w:val="21"/>
                <w:szCs w:val="21"/>
                <w:lang w:val="en-US" w:eastAsia="zh-CN"/>
              </w:rPr>
              <w:t>售后服务</w:t>
            </w:r>
            <w:r>
              <w:rPr>
                <w:rFonts w:hint="eastAsia" w:cs="Times New Roman"/>
                <w:kern w:val="2"/>
                <w:sz w:val="21"/>
                <w:szCs w:val="21"/>
                <w:lang w:val="en-US" w:eastAsia="zh-CN"/>
              </w:rPr>
              <w:t>方案（质保期）</w:t>
            </w:r>
          </w:p>
        </w:tc>
        <w:tc>
          <w:tcPr>
            <w:tcW w:w="2144" w:type="dxa"/>
            <w:vAlign w:val="center"/>
          </w:tcPr>
          <w:p w14:paraId="1776C85E">
            <w:pPr>
              <w:keepNext w:val="0"/>
              <w:keepLines w:val="0"/>
              <w:suppressLineNumbers w:val="0"/>
              <w:spacing w:before="0" w:beforeAutospacing="0" w:after="0" w:afterAutospacing="0" w:line="360" w:lineRule="exact"/>
              <w:ind w:left="0" w:right="0"/>
              <w:jc w:val="left"/>
              <w:rPr>
                <w:rFonts w:hint="default" w:ascii="宋体" w:hAnsi="宋体" w:eastAsia="宋体" w:cs="Times New Roman"/>
                <w:b/>
                <w:kern w:val="2"/>
                <w:sz w:val="21"/>
                <w:szCs w:val="21"/>
              </w:rPr>
            </w:pPr>
          </w:p>
        </w:tc>
        <w:tc>
          <w:tcPr>
            <w:tcW w:w="1254" w:type="dxa"/>
            <w:vAlign w:val="center"/>
          </w:tcPr>
          <w:p w14:paraId="1089EE94">
            <w:pPr>
              <w:keepNext w:val="0"/>
              <w:keepLines w:val="0"/>
              <w:suppressLineNumbers w:val="0"/>
              <w:spacing w:before="0" w:beforeAutospacing="0" w:after="0" w:afterAutospacing="0" w:line="360" w:lineRule="exact"/>
              <w:ind w:left="0" w:right="0"/>
              <w:jc w:val="left"/>
              <w:rPr>
                <w:rFonts w:hint="default" w:ascii="宋体" w:hAnsi="宋体" w:eastAsia="宋体" w:cs="Times New Roman"/>
                <w:b/>
                <w:kern w:val="2"/>
                <w:sz w:val="21"/>
                <w:szCs w:val="21"/>
              </w:rPr>
            </w:pPr>
          </w:p>
        </w:tc>
      </w:tr>
      <w:tr w14:paraId="55164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789" w:type="dxa"/>
            <w:gridSpan w:val="4"/>
            <w:vAlign w:val="center"/>
          </w:tcPr>
          <w:p w14:paraId="42631243">
            <w:pPr>
              <w:keepNext w:val="0"/>
              <w:keepLines w:val="0"/>
              <w:suppressLineNumbers w:val="0"/>
              <w:spacing w:before="0" w:beforeAutospacing="0" w:after="0" w:afterAutospacing="0" w:line="360" w:lineRule="exact"/>
              <w:ind w:left="0" w:right="0"/>
              <w:jc w:val="center"/>
              <w:rPr>
                <w:rFonts w:hint="default" w:cs="Times New Roman" w:asciiTheme="minorEastAsia" w:hAnsiTheme="minorEastAsia" w:eastAsiaTheme="minorEastAsia"/>
                <w:b/>
                <w:kern w:val="2"/>
                <w:sz w:val="21"/>
                <w:szCs w:val="21"/>
              </w:rPr>
            </w:pPr>
            <w:r>
              <w:rPr>
                <w:rFonts w:hint="eastAsia" w:cs="Times New Roman" w:asciiTheme="minorEastAsia" w:hAnsiTheme="minorEastAsia" w:eastAsiaTheme="minorEastAsia"/>
                <w:b/>
                <w:kern w:val="2"/>
                <w:sz w:val="21"/>
                <w:szCs w:val="21"/>
              </w:rPr>
              <w:t>二、其他评标指引</w:t>
            </w:r>
          </w:p>
        </w:tc>
      </w:tr>
      <w:tr w14:paraId="4C9FE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57" w:type="dxa"/>
            <w:vAlign w:val="center"/>
          </w:tcPr>
          <w:p w14:paraId="1965151D">
            <w:pPr>
              <w:keepNext w:val="0"/>
              <w:keepLines w:val="0"/>
              <w:suppressLineNumbers w:val="0"/>
              <w:spacing w:before="0" w:beforeAutospacing="0" w:after="0" w:afterAutospacing="0" w:line="360" w:lineRule="exact"/>
              <w:ind w:left="0" w:right="0"/>
              <w:jc w:val="left"/>
              <w:rPr>
                <w:rFonts w:hint="default" w:ascii="宋体" w:hAnsi="宋体" w:eastAsia="宋体" w:cs="Times New Roman"/>
                <w:kern w:val="2"/>
                <w:sz w:val="21"/>
                <w:szCs w:val="21"/>
              </w:rPr>
            </w:pPr>
            <w:r>
              <w:rPr>
                <w:rFonts w:hint="eastAsia" w:ascii="宋体" w:hAnsi="宋体" w:eastAsia="宋体" w:cs="Times New Roman"/>
                <w:kern w:val="2"/>
                <w:sz w:val="21"/>
                <w:szCs w:val="21"/>
              </w:rPr>
              <w:t>其他资料</w:t>
            </w:r>
          </w:p>
        </w:tc>
        <w:tc>
          <w:tcPr>
            <w:tcW w:w="4334" w:type="dxa"/>
            <w:vAlign w:val="center"/>
          </w:tcPr>
          <w:p w14:paraId="70E8A6A7">
            <w:pPr>
              <w:keepNext w:val="0"/>
              <w:keepLines w:val="0"/>
              <w:suppressLineNumbers w:val="0"/>
              <w:spacing w:before="0" w:beforeAutospacing="0" w:after="0" w:afterAutospacing="0" w:line="240" w:lineRule="auto"/>
              <w:ind w:left="0" w:right="0"/>
              <w:jc w:val="left"/>
              <w:rPr>
                <w:rFonts w:hint="default" w:cs="Times New Roman" w:asciiTheme="minorEastAsia" w:hAnsiTheme="minorEastAsia" w:eastAsiaTheme="minorEastAsia"/>
                <w:kern w:val="2"/>
                <w:sz w:val="21"/>
              </w:rPr>
            </w:pPr>
            <w:r>
              <w:rPr>
                <w:rFonts w:hint="eastAsia" w:ascii="宋体" w:hAnsi="宋体" w:eastAsia="宋体" w:cs="Times New Roman"/>
                <w:kern w:val="2"/>
                <w:sz w:val="21"/>
                <w:szCs w:val="21"/>
              </w:rPr>
              <w:t>……</w:t>
            </w:r>
          </w:p>
        </w:tc>
        <w:tc>
          <w:tcPr>
            <w:tcW w:w="2144" w:type="dxa"/>
            <w:vAlign w:val="center"/>
          </w:tcPr>
          <w:p w14:paraId="73D61563">
            <w:pPr>
              <w:keepNext w:val="0"/>
              <w:keepLines w:val="0"/>
              <w:suppressLineNumbers w:val="0"/>
              <w:spacing w:before="0" w:beforeAutospacing="0" w:after="0" w:afterAutospacing="0" w:line="360" w:lineRule="exact"/>
              <w:ind w:left="0" w:right="0"/>
              <w:jc w:val="left"/>
              <w:rPr>
                <w:rFonts w:hint="default" w:ascii="宋体" w:hAnsi="宋体" w:eastAsia="宋体" w:cs="Times New Roman"/>
                <w:b/>
                <w:kern w:val="2"/>
                <w:sz w:val="21"/>
                <w:szCs w:val="21"/>
              </w:rPr>
            </w:pPr>
          </w:p>
        </w:tc>
        <w:tc>
          <w:tcPr>
            <w:tcW w:w="1254" w:type="dxa"/>
            <w:vAlign w:val="center"/>
          </w:tcPr>
          <w:p w14:paraId="4AC4346B">
            <w:pPr>
              <w:keepNext w:val="0"/>
              <w:keepLines w:val="0"/>
              <w:suppressLineNumbers w:val="0"/>
              <w:spacing w:before="0" w:beforeAutospacing="0" w:after="0" w:afterAutospacing="0" w:line="360" w:lineRule="exact"/>
              <w:ind w:left="0" w:right="0"/>
              <w:jc w:val="left"/>
              <w:rPr>
                <w:rFonts w:hint="default" w:ascii="宋体" w:hAnsi="宋体" w:eastAsia="宋体" w:cs="Times New Roman"/>
                <w:b/>
                <w:kern w:val="2"/>
                <w:sz w:val="21"/>
                <w:szCs w:val="21"/>
              </w:rPr>
            </w:pPr>
          </w:p>
        </w:tc>
      </w:tr>
    </w:tbl>
    <w:p w14:paraId="2F8B4201">
      <w:pPr>
        <w:spacing w:line="360" w:lineRule="exact"/>
        <w:ind w:left="0"/>
        <w:jc w:val="both"/>
        <w:rPr>
          <w:rFonts w:ascii="Times New Roman" w:hAnsi="Times New Roman" w:eastAsia="宋体" w:cs="Times New Roman"/>
          <w:b/>
          <w:kern w:val="2"/>
          <w:sz w:val="21"/>
          <w:szCs w:val="21"/>
        </w:rPr>
      </w:pPr>
    </w:p>
    <w:p w14:paraId="257FC94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宋体" w:hAnsi="Courier New" w:eastAsia="宋体" w:cs="Times New Roman"/>
          <w:b/>
          <w:kern w:val="2"/>
          <w:sz w:val="21"/>
          <w:szCs w:val="20"/>
          <w:lang w:val="en-US" w:eastAsia="zh-CN" w:bidi="ar-SA"/>
        </w:rPr>
      </w:pPr>
      <w:r>
        <w:rPr>
          <w:rFonts w:hint="eastAsia" w:ascii="宋体" w:hAnsi="宋体" w:eastAsia="宋体" w:cs="Times New Roman"/>
          <w:b/>
          <w:kern w:val="2"/>
          <w:sz w:val="21"/>
          <w:szCs w:val="21"/>
          <w:lang w:val="en-US" w:eastAsia="zh-CN" w:bidi="ar-SA"/>
        </w:rPr>
        <w:t>注：请</w:t>
      </w:r>
      <w:r>
        <w:rPr>
          <w:rFonts w:hint="eastAsia" w:cs="Times New Roman"/>
          <w:b/>
          <w:kern w:val="2"/>
          <w:sz w:val="21"/>
          <w:szCs w:val="21"/>
          <w:lang w:val="en-US" w:eastAsia="zh-CN" w:bidi="ar-SA"/>
        </w:rPr>
        <w:t>响应</w:t>
      </w:r>
      <w:r>
        <w:rPr>
          <w:rFonts w:hint="eastAsia" w:ascii="宋体" w:hAnsi="宋体" w:eastAsia="宋体" w:cs="Times New Roman"/>
          <w:b/>
          <w:kern w:val="2"/>
          <w:sz w:val="21"/>
          <w:szCs w:val="21"/>
          <w:lang w:val="en-US" w:eastAsia="zh-CN" w:bidi="ar-SA"/>
        </w:rPr>
        <w:t>人按照</w:t>
      </w:r>
      <w:r>
        <w:rPr>
          <w:rFonts w:hint="eastAsia" w:cs="Times New Roman"/>
          <w:b/>
          <w:kern w:val="2"/>
          <w:sz w:val="21"/>
          <w:szCs w:val="21"/>
          <w:lang w:val="en-US" w:eastAsia="zh-CN" w:bidi="ar-SA"/>
        </w:rPr>
        <w:t>采购文件</w:t>
      </w:r>
      <w:r>
        <w:rPr>
          <w:rFonts w:hint="eastAsia" w:ascii="宋体" w:hAnsi="宋体" w:eastAsia="宋体" w:cs="Times New Roman"/>
          <w:b/>
          <w:kern w:val="2"/>
          <w:sz w:val="21"/>
          <w:szCs w:val="21"/>
          <w:lang w:val="en-US" w:eastAsia="zh-CN" w:bidi="ar-SA"/>
        </w:rPr>
        <w:t>规定的审查和评分内容，自上而下的顺序填写本表</w:t>
      </w:r>
      <w:r>
        <w:rPr>
          <w:rFonts w:hint="eastAsia" w:ascii="宋体" w:hAnsi="Courier New" w:eastAsia="宋体" w:cs="Times New Roman"/>
          <w:b/>
          <w:kern w:val="2"/>
          <w:sz w:val="21"/>
          <w:szCs w:val="21"/>
          <w:lang w:val="en-US" w:eastAsia="zh-CN" w:bidi="ar-SA"/>
        </w:rPr>
        <w:t>。因项目次序混乱而影响评标结果者，</w:t>
      </w:r>
      <w:r>
        <w:rPr>
          <w:rFonts w:hint="eastAsia" w:hAnsi="Courier New" w:cs="Times New Roman"/>
          <w:b/>
          <w:kern w:val="2"/>
          <w:sz w:val="21"/>
          <w:szCs w:val="21"/>
          <w:lang w:val="en-US" w:eastAsia="zh-CN" w:bidi="ar-SA"/>
        </w:rPr>
        <w:t>响应</w:t>
      </w:r>
      <w:r>
        <w:rPr>
          <w:rFonts w:hint="eastAsia" w:ascii="宋体" w:hAnsi="Courier New" w:eastAsia="宋体" w:cs="Times New Roman"/>
          <w:b/>
          <w:kern w:val="2"/>
          <w:sz w:val="21"/>
          <w:szCs w:val="21"/>
          <w:lang w:val="en-US" w:eastAsia="zh-CN" w:bidi="ar-SA"/>
        </w:rPr>
        <w:t>人自负其责。</w:t>
      </w:r>
    </w:p>
    <w:p w14:paraId="67253E48">
      <w:pPr>
        <w:keepNext w:val="0"/>
        <w:keepLines w:val="0"/>
        <w:pageBreakBefore w:val="0"/>
        <w:widowControl w:val="0"/>
        <w:kinsoku/>
        <w:wordWrap/>
        <w:overflowPunct/>
        <w:topLinePunct w:val="0"/>
        <w:autoSpaceDE/>
        <w:autoSpaceDN/>
        <w:bidi w:val="0"/>
        <w:adjustRightInd/>
        <w:snapToGrid/>
        <w:ind w:left="0"/>
        <w:jc w:val="center"/>
        <w:textAlignment w:val="auto"/>
        <w:rPr>
          <w:rFonts w:hint="eastAsia" w:ascii="宋体" w:hAnsi="宋体" w:eastAsia="宋体" w:cs="宋体"/>
          <w:b/>
          <w:bCs/>
          <w:sz w:val="28"/>
          <w:szCs w:val="22"/>
          <w:lang w:val="en-US" w:eastAsia="zh-CN"/>
        </w:rPr>
      </w:pPr>
      <w:r>
        <w:rPr>
          <w:rFonts w:hint="eastAsia"/>
        </w:rPr>
        <w:br w:type="page"/>
      </w:r>
      <w:r>
        <w:rPr>
          <w:rFonts w:hint="eastAsia" w:ascii="宋体" w:hAnsi="宋体" w:eastAsia="宋体" w:cs="宋体"/>
          <w:b/>
          <w:bCs/>
          <w:sz w:val="28"/>
          <w:szCs w:val="22"/>
          <w:lang w:val="en-US" w:eastAsia="zh-CN"/>
        </w:rPr>
        <w:t>2.</w:t>
      </w:r>
      <w:r>
        <w:rPr>
          <w:rFonts w:hint="eastAsia" w:cs="宋体"/>
          <w:b/>
          <w:bCs/>
          <w:sz w:val="28"/>
          <w:szCs w:val="22"/>
          <w:lang w:val="en-US" w:eastAsia="zh-CN"/>
        </w:rPr>
        <w:t>供应商</w:t>
      </w:r>
      <w:r>
        <w:rPr>
          <w:rFonts w:hint="eastAsia" w:ascii="宋体" w:hAnsi="宋体" w:eastAsia="宋体" w:cs="宋体"/>
          <w:b/>
          <w:bCs/>
          <w:sz w:val="28"/>
          <w:szCs w:val="22"/>
          <w:lang w:val="en-US" w:eastAsia="zh-CN"/>
        </w:rPr>
        <w:t>自查表</w:t>
      </w:r>
    </w:p>
    <w:p w14:paraId="6BF80CBE">
      <w:pPr>
        <w:spacing w:before="157" w:line="198" w:lineRule="auto"/>
        <w:ind w:left="126" w:right="-24" w:rightChars="-10"/>
        <w:jc w:val="cente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tbl>
      <w:tblPr>
        <w:tblStyle w:val="23"/>
        <w:tblW w:w="10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7498"/>
        <w:gridCol w:w="1595"/>
        <w:gridCol w:w="529"/>
      </w:tblGrid>
      <w:tr w14:paraId="30036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5" w:type="dxa"/>
            <w:noWrap w:val="0"/>
            <w:vAlign w:val="center"/>
          </w:tcPr>
          <w:p w14:paraId="418C8E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lang w:eastAsia="zh-CN"/>
              </w:rPr>
            </w:pPr>
            <w:r>
              <w:rPr>
                <w:rFonts w:hint="eastAsia" w:ascii="宋体" w:hAnsi="宋体" w:eastAsia="宋体" w:cs="宋体"/>
                <w:sz w:val="20"/>
                <w:szCs w:val="20"/>
                <w:lang w:eastAsia="zh-CN"/>
              </w:rPr>
              <w:t>序号</w:t>
            </w:r>
          </w:p>
        </w:tc>
        <w:tc>
          <w:tcPr>
            <w:tcW w:w="7498" w:type="dxa"/>
            <w:noWrap w:val="0"/>
            <w:vAlign w:val="center"/>
          </w:tcPr>
          <w:p w14:paraId="7C6958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lang w:eastAsia="zh-CN"/>
              </w:rPr>
            </w:pPr>
            <w:r>
              <w:rPr>
                <w:rFonts w:hint="eastAsia" w:ascii="宋体" w:hAnsi="宋体" w:eastAsia="宋体" w:cs="宋体"/>
                <w:sz w:val="20"/>
                <w:szCs w:val="20"/>
                <w:lang w:eastAsia="zh-CN"/>
              </w:rPr>
              <w:t>是否存在以下</w:t>
            </w:r>
            <w:r>
              <w:rPr>
                <w:rFonts w:hint="eastAsia" w:cs="宋体"/>
                <w:sz w:val="20"/>
                <w:szCs w:val="20"/>
                <w:lang w:eastAsia="zh-CN"/>
              </w:rPr>
              <w:t>响应</w:t>
            </w:r>
            <w:r>
              <w:rPr>
                <w:rFonts w:hint="eastAsia" w:ascii="宋体" w:hAnsi="宋体" w:eastAsia="宋体" w:cs="宋体"/>
                <w:sz w:val="20"/>
                <w:szCs w:val="20"/>
                <w:lang w:eastAsia="zh-CN"/>
              </w:rPr>
              <w:t>违规行为</w:t>
            </w:r>
          </w:p>
        </w:tc>
        <w:tc>
          <w:tcPr>
            <w:tcW w:w="1595" w:type="dxa"/>
            <w:noWrap w:val="0"/>
            <w:vAlign w:val="center"/>
          </w:tcPr>
          <w:p w14:paraId="78DA28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lang w:eastAsia="zh-CN"/>
              </w:rPr>
            </w:pPr>
            <w:r>
              <w:rPr>
                <w:rFonts w:hint="eastAsia" w:ascii="宋体" w:hAnsi="宋体" w:eastAsia="宋体" w:cs="宋体"/>
                <w:sz w:val="20"/>
                <w:szCs w:val="20"/>
                <w:lang w:eastAsia="zh-CN"/>
              </w:rPr>
              <w:t>自查情况</w:t>
            </w:r>
          </w:p>
          <w:p w14:paraId="230247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lang w:eastAsia="zh-CN"/>
              </w:rPr>
            </w:pPr>
            <w:r>
              <w:rPr>
                <w:rFonts w:hint="eastAsia" w:ascii="宋体" w:hAnsi="宋体" w:eastAsia="宋体" w:cs="宋体"/>
                <w:sz w:val="20"/>
                <w:szCs w:val="20"/>
                <w:lang w:eastAsia="zh-CN"/>
              </w:rPr>
              <w:t>（填写“不存在”或“存在”）</w:t>
            </w:r>
          </w:p>
        </w:tc>
        <w:tc>
          <w:tcPr>
            <w:tcW w:w="529" w:type="dxa"/>
            <w:noWrap w:val="0"/>
            <w:vAlign w:val="center"/>
          </w:tcPr>
          <w:p w14:paraId="74A52B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rPr>
            </w:pPr>
            <w:r>
              <w:rPr>
                <w:rFonts w:hint="eastAsia" w:ascii="宋体" w:hAnsi="宋体" w:eastAsia="宋体" w:cs="宋体"/>
                <w:sz w:val="20"/>
                <w:szCs w:val="20"/>
              </w:rPr>
              <w:t>备注</w:t>
            </w:r>
          </w:p>
        </w:tc>
      </w:tr>
      <w:tr w14:paraId="23ECF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5" w:type="dxa"/>
            <w:noWrap w:val="0"/>
            <w:vAlign w:val="center"/>
          </w:tcPr>
          <w:p w14:paraId="6B7B90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lang w:eastAsia="zh-CN"/>
              </w:rPr>
            </w:pPr>
            <w:r>
              <w:rPr>
                <w:rFonts w:hint="eastAsia" w:ascii="宋体" w:hAnsi="宋体" w:eastAsia="宋体" w:cs="宋体"/>
                <w:sz w:val="20"/>
                <w:szCs w:val="20"/>
                <w:lang w:val="en-US" w:eastAsia="zh-CN"/>
              </w:rPr>
              <w:t>1</w:t>
            </w:r>
          </w:p>
        </w:tc>
        <w:tc>
          <w:tcPr>
            <w:tcW w:w="7498" w:type="dxa"/>
            <w:noWrap w:val="0"/>
            <w:vAlign w:val="center"/>
          </w:tcPr>
          <w:p w14:paraId="5667A8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color w:val="auto"/>
                <w:sz w:val="20"/>
                <w:szCs w:val="20"/>
              </w:rPr>
            </w:pPr>
            <w:r>
              <w:rPr>
                <w:rFonts w:hint="eastAsia" w:cs="宋体"/>
                <w:bCs/>
                <w:color w:val="auto"/>
                <w:sz w:val="20"/>
                <w:szCs w:val="20"/>
                <w:lang w:eastAsia="zh-CN"/>
              </w:rPr>
              <w:t>响应</w:t>
            </w:r>
            <w:r>
              <w:rPr>
                <w:rFonts w:hint="eastAsia" w:ascii="宋体" w:hAnsi="宋体" w:eastAsia="宋体" w:cs="宋体"/>
                <w:bCs/>
                <w:color w:val="auto"/>
                <w:sz w:val="20"/>
                <w:szCs w:val="20"/>
              </w:rPr>
              <w:t>供应商之间相互约定给予未中标的供应商利益补偿。</w:t>
            </w:r>
          </w:p>
        </w:tc>
        <w:tc>
          <w:tcPr>
            <w:tcW w:w="1595" w:type="dxa"/>
            <w:noWrap w:val="0"/>
            <w:vAlign w:val="center"/>
          </w:tcPr>
          <w:p w14:paraId="68E661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sz w:val="20"/>
                <w:szCs w:val="20"/>
              </w:rPr>
            </w:pPr>
          </w:p>
        </w:tc>
        <w:tc>
          <w:tcPr>
            <w:tcW w:w="529" w:type="dxa"/>
            <w:noWrap w:val="0"/>
            <w:vAlign w:val="center"/>
          </w:tcPr>
          <w:p w14:paraId="7E9C49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sz w:val="20"/>
                <w:szCs w:val="20"/>
              </w:rPr>
            </w:pPr>
          </w:p>
        </w:tc>
      </w:tr>
      <w:tr w14:paraId="4B455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5" w:type="dxa"/>
            <w:noWrap w:val="0"/>
            <w:vAlign w:val="center"/>
          </w:tcPr>
          <w:p w14:paraId="32712D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w:t>
            </w:r>
          </w:p>
        </w:tc>
        <w:tc>
          <w:tcPr>
            <w:tcW w:w="7498" w:type="dxa"/>
            <w:noWrap w:val="0"/>
            <w:vAlign w:val="center"/>
          </w:tcPr>
          <w:p w14:paraId="6D67B9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napToGrid w:val="0"/>
                <w:color w:val="auto"/>
                <w:kern w:val="0"/>
                <w:sz w:val="20"/>
                <w:szCs w:val="20"/>
              </w:rPr>
            </w:pPr>
            <w:r>
              <w:rPr>
                <w:rFonts w:hint="eastAsia" w:ascii="宋体" w:hAnsi="宋体" w:eastAsia="宋体" w:cs="宋体"/>
                <w:snapToGrid w:val="0"/>
                <w:color w:val="auto"/>
                <w:kern w:val="0"/>
                <w:sz w:val="20"/>
                <w:szCs w:val="20"/>
              </w:rPr>
              <w:t>不同</w:t>
            </w:r>
            <w:r>
              <w:rPr>
                <w:rFonts w:hint="eastAsia" w:cs="宋体"/>
                <w:snapToGrid w:val="0"/>
                <w:color w:val="auto"/>
                <w:kern w:val="0"/>
                <w:sz w:val="20"/>
                <w:szCs w:val="20"/>
                <w:lang w:eastAsia="zh-CN"/>
              </w:rPr>
              <w:t>响应</w:t>
            </w:r>
            <w:r>
              <w:rPr>
                <w:rFonts w:hint="eastAsia" w:ascii="宋体" w:hAnsi="宋体" w:eastAsia="宋体" w:cs="宋体"/>
                <w:snapToGrid w:val="0"/>
                <w:color w:val="auto"/>
                <w:kern w:val="0"/>
                <w:sz w:val="20"/>
                <w:szCs w:val="20"/>
              </w:rPr>
              <w:t>供应商的法定代表人、主要经营负责人、项目</w:t>
            </w:r>
            <w:r>
              <w:rPr>
                <w:rFonts w:hint="eastAsia" w:cs="宋体"/>
                <w:snapToGrid w:val="0"/>
                <w:color w:val="auto"/>
                <w:kern w:val="0"/>
                <w:sz w:val="20"/>
                <w:szCs w:val="20"/>
                <w:lang w:eastAsia="zh-CN"/>
              </w:rPr>
              <w:t>响应</w:t>
            </w:r>
            <w:r>
              <w:rPr>
                <w:rFonts w:hint="eastAsia" w:ascii="宋体" w:hAnsi="宋体" w:eastAsia="宋体" w:cs="宋体"/>
                <w:snapToGrid w:val="0"/>
                <w:color w:val="auto"/>
                <w:kern w:val="0"/>
                <w:sz w:val="20"/>
                <w:szCs w:val="20"/>
              </w:rPr>
              <w:t>授权代表人、项目负责人、主要技术人员为同一人、属同一单位或者在同一单位缴纳社会保险。</w:t>
            </w:r>
          </w:p>
        </w:tc>
        <w:tc>
          <w:tcPr>
            <w:tcW w:w="1595" w:type="dxa"/>
            <w:noWrap w:val="0"/>
            <w:vAlign w:val="center"/>
          </w:tcPr>
          <w:p w14:paraId="3C3EE2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sz w:val="20"/>
                <w:szCs w:val="20"/>
              </w:rPr>
            </w:pPr>
          </w:p>
        </w:tc>
        <w:tc>
          <w:tcPr>
            <w:tcW w:w="529" w:type="dxa"/>
            <w:noWrap w:val="0"/>
            <w:vAlign w:val="center"/>
          </w:tcPr>
          <w:p w14:paraId="7A7B9C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sz w:val="20"/>
                <w:szCs w:val="20"/>
              </w:rPr>
            </w:pPr>
          </w:p>
        </w:tc>
      </w:tr>
      <w:tr w14:paraId="676D8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5" w:type="dxa"/>
            <w:noWrap w:val="0"/>
            <w:vAlign w:val="center"/>
          </w:tcPr>
          <w:p w14:paraId="70E7FB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3</w:t>
            </w:r>
          </w:p>
        </w:tc>
        <w:tc>
          <w:tcPr>
            <w:tcW w:w="7498" w:type="dxa"/>
            <w:noWrap w:val="0"/>
            <w:vAlign w:val="center"/>
          </w:tcPr>
          <w:p w14:paraId="310587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napToGrid w:val="0"/>
                <w:color w:val="auto"/>
                <w:kern w:val="0"/>
                <w:sz w:val="20"/>
                <w:szCs w:val="20"/>
              </w:rPr>
            </w:pPr>
            <w:r>
              <w:rPr>
                <w:rFonts w:hint="eastAsia" w:ascii="宋体" w:hAnsi="宋体" w:eastAsia="宋体" w:cs="宋体"/>
                <w:snapToGrid w:val="0"/>
                <w:color w:val="auto"/>
                <w:kern w:val="0"/>
                <w:sz w:val="20"/>
                <w:szCs w:val="20"/>
              </w:rPr>
              <w:t>不同</w:t>
            </w:r>
            <w:r>
              <w:rPr>
                <w:rFonts w:hint="eastAsia" w:cs="宋体"/>
                <w:snapToGrid w:val="0"/>
                <w:color w:val="auto"/>
                <w:kern w:val="0"/>
                <w:sz w:val="20"/>
                <w:szCs w:val="20"/>
                <w:lang w:eastAsia="zh-CN"/>
              </w:rPr>
              <w:t>响应</w:t>
            </w:r>
            <w:r>
              <w:rPr>
                <w:rFonts w:hint="eastAsia" w:ascii="宋体" w:hAnsi="宋体" w:eastAsia="宋体" w:cs="宋体"/>
                <w:snapToGrid w:val="0"/>
                <w:color w:val="auto"/>
                <w:kern w:val="0"/>
                <w:sz w:val="20"/>
                <w:szCs w:val="20"/>
              </w:rPr>
              <w:t>供应商的</w:t>
            </w:r>
            <w:r>
              <w:rPr>
                <w:rFonts w:hint="eastAsia" w:cs="宋体"/>
                <w:snapToGrid w:val="0"/>
                <w:color w:val="auto"/>
                <w:kern w:val="0"/>
                <w:sz w:val="20"/>
                <w:szCs w:val="20"/>
                <w:lang w:eastAsia="zh-CN"/>
              </w:rPr>
              <w:t>响应</w:t>
            </w:r>
            <w:r>
              <w:rPr>
                <w:rFonts w:hint="eastAsia" w:ascii="宋体" w:hAnsi="宋体" w:eastAsia="宋体" w:cs="宋体"/>
                <w:snapToGrid w:val="0"/>
                <w:color w:val="auto"/>
                <w:kern w:val="0"/>
                <w:sz w:val="20"/>
                <w:szCs w:val="20"/>
              </w:rPr>
              <w:t>文件由同一单位或者同一人编制，或者由同一人分阶段参与编制的。</w:t>
            </w:r>
          </w:p>
        </w:tc>
        <w:tc>
          <w:tcPr>
            <w:tcW w:w="1595" w:type="dxa"/>
            <w:noWrap w:val="0"/>
            <w:vAlign w:val="center"/>
          </w:tcPr>
          <w:p w14:paraId="7EB1D2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sz w:val="20"/>
                <w:szCs w:val="20"/>
              </w:rPr>
            </w:pPr>
          </w:p>
        </w:tc>
        <w:tc>
          <w:tcPr>
            <w:tcW w:w="529" w:type="dxa"/>
            <w:noWrap w:val="0"/>
            <w:vAlign w:val="center"/>
          </w:tcPr>
          <w:p w14:paraId="484A05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sz w:val="20"/>
                <w:szCs w:val="20"/>
              </w:rPr>
            </w:pPr>
          </w:p>
        </w:tc>
      </w:tr>
      <w:tr w14:paraId="37494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5" w:type="dxa"/>
            <w:noWrap w:val="0"/>
            <w:vAlign w:val="center"/>
          </w:tcPr>
          <w:p w14:paraId="238167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4</w:t>
            </w:r>
          </w:p>
        </w:tc>
        <w:tc>
          <w:tcPr>
            <w:tcW w:w="7498" w:type="dxa"/>
            <w:noWrap w:val="0"/>
            <w:vAlign w:val="center"/>
          </w:tcPr>
          <w:p w14:paraId="624920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napToGrid w:val="0"/>
                <w:color w:val="auto"/>
                <w:kern w:val="0"/>
                <w:sz w:val="20"/>
                <w:szCs w:val="20"/>
              </w:rPr>
            </w:pPr>
            <w:r>
              <w:rPr>
                <w:rFonts w:hint="eastAsia" w:ascii="宋体" w:hAnsi="宋体" w:eastAsia="宋体" w:cs="宋体"/>
                <w:snapToGrid w:val="0"/>
                <w:color w:val="auto"/>
                <w:kern w:val="0"/>
                <w:sz w:val="20"/>
                <w:szCs w:val="20"/>
              </w:rPr>
              <w:t>不同</w:t>
            </w:r>
            <w:r>
              <w:rPr>
                <w:rFonts w:hint="eastAsia" w:cs="宋体"/>
                <w:snapToGrid w:val="0"/>
                <w:color w:val="auto"/>
                <w:kern w:val="0"/>
                <w:sz w:val="20"/>
                <w:szCs w:val="20"/>
                <w:lang w:eastAsia="zh-CN"/>
              </w:rPr>
              <w:t>响应</w:t>
            </w:r>
            <w:r>
              <w:rPr>
                <w:rFonts w:hint="eastAsia" w:ascii="宋体" w:hAnsi="宋体" w:eastAsia="宋体" w:cs="宋体"/>
                <w:snapToGrid w:val="0"/>
                <w:color w:val="auto"/>
                <w:kern w:val="0"/>
                <w:sz w:val="20"/>
                <w:szCs w:val="20"/>
              </w:rPr>
              <w:t>供应商的</w:t>
            </w:r>
            <w:r>
              <w:rPr>
                <w:rFonts w:hint="eastAsia" w:cs="宋体"/>
                <w:snapToGrid w:val="0"/>
                <w:color w:val="auto"/>
                <w:kern w:val="0"/>
                <w:sz w:val="20"/>
                <w:szCs w:val="20"/>
                <w:lang w:eastAsia="zh-CN"/>
              </w:rPr>
              <w:t>响应</w:t>
            </w:r>
            <w:r>
              <w:rPr>
                <w:rFonts w:hint="eastAsia" w:ascii="宋体" w:hAnsi="宋体" w:eastAsia="宋体" w:cs="宋体"/>
                <w:snapToGrid w:val="0"/>
                <w:color w:val="auto"/>
                <w:kern w:val="0"/>
                <w:sz w:val="20"/>
                <w:szCs w:val="20"/>
              </w:rPr>
              <w:t>文件或部分</w:t>
            </w:r>
            <w:r>
              <w:rPr>
                <w:rFonts w:hint="eastAsia" w:cs="宋体"/>
                <w:snapToGrid w:val="0"/>
                <w:color w:val="auto"/>
                <w:kern w:val="0"/>
                <w:sz w:val="20"/>
                <w:szCs w:val="20"/>
                <w:lang w:eastAsia="zh-CN"/>
              </w:rPr>
              <w:t>响应</w:t>
            </w:r>
            <w:r>
              <w:rPr>
                <w:rFonts w:hint="eastAsia" w:ascii="宋体" w:hAnsi="宋体" w:eastAsia="宋体" w:cs="宋体"/>
                <w:snapToGrid w:val="0"/>
                <w:color w:val="auto"/>
                <w:kern w:val="0"/>
                <w:sz w:val="20"/>
                <w:szCs w:val="20"/>
              </w:rPr>
              <w:t>文件相互混装。</w:t>
            </w:r>
          </w:p>
        </w:tc>
        <w:tc>
          <w:tcPr>
            <w:tcW w:w="1595" w:type="dxa"/>
            <w:noWrap w:val="0"/>
            <w:vAlign w:val="center"/>
          </w:tcPr>
          <w:p w14:paraId="601DD3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sz w:val="20"/>
                <w:szCs w:val="20"/>
              </w:rPr>
            </w:pPr>
          </w:p>
        </w:tc>
        <w:tc>
          <w:tcPr>
            <w:tcW w:w="529" w:type="dxa"/>
            <w:noWrap w:val="0"/>
            <w:vAlign w:val="center"/>
          </w:tcPr>
          <w:p w14:paraId="3891C7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sz w:val="20"/>
                <w:szCs w:val="20"/>
              </w:rPr>
            </w:pPr>
          </w:p>
        </w:tc>
      </w:tr>
      <w:tr w14:paraId="2291A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5" w:type="dxa"/>
            <w:noWrap w:val="0"/>
            <w:vAlign w:val="center"/>
          </w:tcPr>
          <w:p w14:paraId="517443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w:t>
            </w:r>
          </w:p>
        </w:tc>
        <w:tc>
          <w:tcPr>
            <w:tcW w:w="7498" w:type="dxa"/>
            <w:noWrap w:val="0"/>
            <w:vAlign w:val="center"/>
          </w:tcPr>
          <w:p w14:paraId="3AC4C5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napToGrid w:val="0"/>
                <w:color w:val="auto"/>
                <w:kern w:val="0"/>
                <w:sz w:val="20"/>
                <w:szCs w:val="20"/>
              </w:rPr>
            </w:pPr>
            <w:r>
              <w:rPr>
                <w:rFonts w:hint="eastAsia" w:ascii="宋体" w:hAnsi="宋体" w:eastAsia="宋体" w:cs="宋体"/>
                <w:color w:val="auto"/>
                <w:sz w:val="20"/>
                <w:szCs w:val="20"/>
              </w:rPr>
              <w:t>不同</w:t>
            </w:r>
            <w:r>
              <w:rPr>
                <w:rFonts w:hint="eastAsia" w:cs="宋体"/>
                <w:color w:val="auto"/>
                <w:sz w:val="20"/>
                <w:szCs w:val="20"/>
                <w:lang w:eastAsia="zh-CN"/>
              </w:rPr>
              <w:t>响应</w:t>
            </w:r>
            <w:r>
              <w:rPr>
                <w:rFonts w:hint="eastAsia" w:ascii="宋体" w:hAnsi="宋体" w:eastAsia="宋体" w:cs="宋体"/>
                <w:color w:val="auto"/>
                <w:sz w:val="20"/>
                <w:szCs w:val="20"/>
              </w:rPr>
              <w:t>供应商的</w:t>
            </w:r>
            <w:r>
              <w:rPr>
                <w:rFonts w:hint="eastAsia" w:cs="宋体"/>
                <w:color w:val="auto"/>
                <w:sz w:val="20"/>
                <w:szCs w:val="20"/>
                <w:lang w:eastAsia="zh-CN"/>
              </w:rPr>
              <w:t>响应</w:t>
            </w:r>
            <w:r>
              <w:rPr>
                <w:rFonts w:hint="eastAsia" w:ascii="宋体" w:hAnsi="宋体" w:eastAsia="宋体" w:cs="宋体"/>
                <w:color w:val="auto"/>
                <w:sz w:val="20"/>
                <w:szCs w:val="20"/>
              </w:rPr>
              <w:t>文件内容存在非正常一致。</w:t>
            </w:r>
          </w:p>
        </w:tc>
        <w:tc>
          <w:tcPr>
            <w:tcW w:w="1595" w:type="dxa"/>
            <w:noWrap w:val="0"/>
            <w:vAlign w:val="center"/>
          </w:tcPr>
          <w:p w14:paraId="3E8A2A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sz w:val="20"/>
                <w:szCs w:val="20"/>
              </w:rPr>
            </w:pPr>
          </w:p>
        </w:tc>
        <w:tc>
          <w:tcPr>
            <w:tcW w:w="529" w:type="dxa"/>
            <w:noWrap w:val="0"/>
            <w:vAlign w:val="center"/>
          </w:tcPr>
          <w:p w14:paraId="7FC5F5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sz w:val="20"/>
                <w:szCs w:val="20"/>
              </w:rPr>
            </w:pPr>
          </w:p>
        </w:tc>
      </w:tr>
      <w:tr w14:paraId="49801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5" w:type="dxa"/>
            <w:noWrap w:val="0"/>
            <w:vAlign w:val="center"/>
          </w:tcPr>
          <w:p w14:paraId="4421F4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6</w:t>
            </w:r>
          </w:p>
        </w:tc>
        <w:tc>
          <w:tcPr>
            <w:tcW w:w="7498" w:type="dxa"/>
            <w:noWrap w:val="0"/>
            <w:vAlign w:val="center"/>
          </w:tcPr>
          <w:p w14:paraId="5E5721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napToGrid w:val="0"/>
                <w:color w:val="auto"/>
                <w:kern w:val="0"/>
                <w:sz w:val="20"/>
                <w:szCs w:val="20"/>
              </w:rPr>
            </w:pPr>
            <w:r>
              <w:rPr>
                <w:rFonts w:hint="eastAsia" w:ascii="宋体" w:hAnsi="宋体" w:eastAsia="宋体" w:cs="宋体"/>
                <w:snapToGrid w:val="0"/>
                <w:color w:val="auto"/>
                <w:kern w:val="0"/>
                <w:sz w:val="20"/>
                <w:szCs w:val="20"/>
              </w:rPr>
              <w:t>由同一单位工作人员为两家以上（含两家）供应商进行同一项</w:t>
            </w:r>
            <w:r>
              <w:rPr>
                <w:rFonts w:hint="eastAsia" w:cs="宋体"/>
                <w:snapToGrid w:val="0"/>
                <w:color w:val="auto"/>
                <w:kern w:val="0"/>
                <w:sz w:val="20"/>
                <w:szCs w:val="20"/>
                <w:lang w:eastAsia="zh-CN"/>
              </w:rPr>
              <w:t>响应</w:t>
            </w:r>
            <w:r>
              <w:rPr>
                <w:rFonts w:hint="eastAsia" w:ascii="宋体" w:hAnsi="宋体" w:eastAsia="宋体" w:cs="宋体"/>
                <w:snapToGrid w:val="0"/>
                <w:color w:val="auto"/>
                <w:kern w:val="0"/>
                <w:sz w:val="20"/>
                <w:szCs w:val="20"/>
              </w:rPr>
              <w:t>活动。</w:t>
            </w:r>
          </w:p>
        </w:tc>
        <w:tc>
          <w:tcPr>
            <w:tcW w:w="1595" w:type="dxa"/>
            <w:noWrap w:val="0"/>
            <w:vAlign w:val="center"/>
          </w:tcPr>
          <w:p w14:paraId="28D63C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sz w:val="20"/>
                <w:szCs w:val="20"/>
              </w:rPr>
            </w:pPr>
          </w:p>
        </w:tc>
        <w:tc>
          <w:tcPr>
            <w:tcW w:w="529" w:type="dxa"/>
            <w:noWrap w:val="0"/>
            <w:vAlign w:val="center"/>
          </w:tcPr>
          <w:p w14:paraId="7DD71C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sz w:val="20"/>
                <w:szCs w:val="20"/>
              </w:rPr>
            </w:pPr>
          </w:p>
        </w:tc>
      </w:tr>
      <w:tr w14:paraId="10715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5" w:type="dxa"/>
            <w:noWrap w:val="0"/>
            <w:vAlign w:val="center"/>
          </w:tcPr>
          <w:p w14:paraId="340CD0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7</w:t>
            </w:r>
          </w:p>
        </w:tc>
        <w:tc>
          <w:tcPr>
            <w:tcW w:w="7498" w:type="dxa"/>
            <w:noWrap w:val="0"/>
            <w:vAlign w:val="center"/>
          </w:tcPr>
          <w:p w14:paraId="6C1557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napToGrid w:val="0"/>
                <w:color w:val="auto"/>
                <w:kern w:val="0"/>
                <w:sz w:val="20"/>
                <w:szCs w:val="20"/>
                <w:lang w:val="en-US" w:eastAsia="zh-CN"/>
              </w:rPr>
            </w:pPr>
            <w:r>
              <w:rPr>
                <w:rFonts w:hint="eastAsia" w:ascii="宋体" w:hAnsi="宋体" w:eastAsia="宋体" w:cs="宋体"/>
                <w:snapToGrid w:val="0"/>
                <w:color w:val="auto"/>
                <w:kern w:val="0"/>
                <w:sz w:val="20"/>
                <w:szCs w:val="20"/>
              </w:rPr>
              <w:t>不同</w:t>
            </w:r>
            <w:r>
              <w:rPr>
                <w:rFonts w:hint="eastAsia" w:cs="宋体"/>
                <w:snapToGrid w:val="0"/>
                <w:color w:val="auto"/>
                <w:kern w:val="0"/>
                <w:sz w:val="20"/>
                <w:szCs w:val="20"/>
                <w:lang w:eastAsia="zh-CN"/>
              </w:rPr>
              <w:t>响应</w:t>
            </w:r>
            <w:r>
              <w:rPr>
                <w:rFonts w:hint="eastAsia" w:ascii="宋体" w:hAnsi="宋体" w:eastAsia="宋体" w:cs="宋体"/>
                <w:snapToGrid w:val="0"/>
                <w:color w:val="auto"/>
                <w:kern w:val="0"/>
                <w:sz w:val="20"/>
                <w:szCs w:val="20"/>
              </w:rPr>
              <w:t>人的</w:t>
            </w:r>
            <w:r>
              <w:rPr>
                <w:rFonts w:hint="eastAsia" w:cs="宋体"/>
                <w:snapToGrid w:val="0"/>
                <w:color w:val="auto"/>
                <w:kern w:val="0"/>
                <w:sz w:val="20"/>
                <w:szCs w:val="20"/>
                <w:lang w:eastAsia="zh-CN"/>
              </w:rPr>
              <w:t>响应</w:t>
            </w:r>
            <w:r>
              <w:rPr>
                <w:rFonts w:hint="eastAsia" w:ascii="宋体" w:hAnsi="宋体" w:eastAsia="宋体" w:cs="宋体"/>
                <w:snapToGrid w:val="0"/>
                <w:color w:val="auto"/>
                <w:kern w:val="0"/>
                <w:sz w:val="20"/>
                <w:szCs w:val="20"/>
              </w:rPr>
              <w:t>文件载明的项目管理成员或者联系人员为同一人</w:t>
            </w:r>
            <w:r>
              <w:rPr>
                <w:rFonts w:hint="eastAsia" w:ascii="宋体" w:hAnsi="宋体" w:eastAsia="宋体" w:cs="宋体"/>
                <w:snapToGrid w:val="0"/>
                <w:color w:val="auto"/>
                <w:kern w:val="0"/>
                <w:sz w:val="20"/>
                <w:szCs w:val="20"/>
                <w:lang w:eastAsia="zh-CN"/>
              </w:rPr>
              <w:t>。</w:t>
            </w:r>
          </w:p>
        </w:tc>
        <w:tc>
          <w:tcPr>
            <w:tcW w:w="1595" w:type="dxa"/>
            <w:noWrap w:val="0"/>
            <w:vAlign w:val="center"/>
          </w:tcPr>
          <w:p w14:paraId="35A33F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sz w:val="20"/>
                <w:szCs w:val="20"/>
              </w:rPr>
            </w:pPr>
          </w:p>
        </w:tc>
        <w:tc>
          <w:tcPr>
            <w:tcW w:w="529" w:type="dxa"/>
            <w:noWrap w:val="0"/>
            <w:vAlign w:val="center"/>
          </w:tcPr>
          <w:p w14:paraId="3379E3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sz w:val="20"/>
                <w:szCs w:val="20"/>
              </w:rPr>
            </w:pPr>
          </w:p>
        </w:tc>
      </w:tr>
      <w:tr w14:paraId="19B9C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5" w:type="dxa"/>
            <w:noWrap w:val="0"/>
            <w:vAlign w:val="center"/>
          </w:tcPr>
          <w:p w14:paraId="12C94E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8</w:t>
            </w:r>
          </w:p>
        </w:tc>
        <w:tc>
          <w:tcPr>
            <w:tcW w:w="7498" w:type="dxa"/>
            <w:noWrap w:val="0"/>
            <w:vAlign w:val="center"/>
          </w:tcPr>
          <w:p w14:paraId="281B84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napToGrid w:val="0"/>
                <w:color w:val="auto"/>
                <w:kern w:val="0"/>
                <w:sz w:val="20"/>
                <w:szCs w:val="20"/>
                <w:lang w:eastAsia="zh-CN"/>
              </w:rPr>
            </w:pPr>
            <w:r>
              <w:rPr>
                <w:rFonts w:hint="eastAsia" w:ascii="宋体" w:hAnsi="宋体" w:eastAsia="宋体" w:cs="宋体"/>
                <w:color w:val="auto"/>
                <w:sz w:val="20"/>
                <w:szCs w:val="20"/>
              </w:rPr>
              <w:t>不同</w:t>
            </w:r>
            <w:r>
              <w:rPr>
                <w:rFonts w:hint="eastAsia" w:cs="宋体"/>
                <w:color w:val="auto"/>
                <w:sz w:val="20"/>
                <w:szCs w:val="20"/>
                <w:lang w:eastAsia="zh-CN"/>
              </w:rPr>
              <w:t>响应</w:t>
            </w:r>
            <w:r>
              <w:rPr>
                <w:rFonts w:hint="eastAsia" w:ascii="宋体" w:hAnsi="宋体" w:eastAsia="宋体" w:cs="宋体"/>
                <w:color w:val="auto"/>
                <w:sz w:val="20"/>
                <w:szCs w:val="20"/>
              </w:rPr>
              <w:t>人的</w:t>
            </w:r>
            <w:r>
              <w:rPr>
                <w:rFonts w:hint="eastAsia" w:cs="宋体"/>
                <w:color w:val="auto"/>
                <w:sz w:val="20"/>
                <w:szCs w:val="20"/>
                <w:lang w:eastAsia="zh-CN"/>
              </w:rPr>
              <w:t>响应</w:t>
            </w:r>
            <w:r>
              <w:rPr>
                <w:rFonts w:hint="eastAsia" w:ascii="宋体" w:hAnsi="宋体" w:eastAsia="宋体" w:cs="宋体"/>
                <w:color w:val="auto"/>
                <w:sz w:val="20"/>
                <w:szCs w:val="20"/>
              </w:rPr>
              <w:t>报价呈规律性差异</w:t>
            </w:r>
            <w:r>
              <w:rPr>
                <w:rFonts w:hint="eastAsia" w:ascii="宋体" w:hAnsi="宋体" w:eastAsia="宋体" w:cs="宋体"/>
                <w:color w:val="auto"/>
                <w:sz w:val="20"/>
                <w:szCs w:val="20"/>
                <w:lang w:eastAsia="zh-CN"/>
              </w:rPr>
              <w:t>。</w:t>
            </w:r>
          </w:p>
        </w:tc>
        <w:tc>
          <w:tcPr>
            <w:tcW w:w="1595" w:type="dxa"/>
            <w:noWrap w:val="0"/>
            <w:vAlign w:val="center"/>
          </w:tcPr>
          <w:p w14:paraId="707A6E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sz w:val="20"/>
                <w:szCs w:val="20"/>
              </w:rPr>
            </w:pPr>
          </w:p>
        </w:tc>
        <w:tc>
          <w:tcPr>
            <w:tcW w:w="529" w:type="dxa"/>
            <w:noWrap w:val="0"/>
            <w:vAlign w:val="center"/>
          </w:tcPr>
          <w:p w14:paraId="3E807B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sz w:val="20"/>
                <w:szCs w:val="20"/>
              </w:rPr>
            </w:pPr>
          </w:p>
        </w:tc>
      </w:tr>
      <w:tr w14:paraId="7482F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5" w:type="dxa"/>
            <w:noWrap w:val="0"/>
            <w:vAlign w:val="center"/>
          </w:tcPr>
          <w:p w14:paraId="1C8021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9</w:t>
            </w:r>
          </w:p>
        </w:tc>
        <w:tc>
          <w:tcPr>
            <w:tcW w:w="7498" w:type="dxa"/>
            <w:noWrap w:val="0"/>
            <w:vAlign w:val="center"/>
          </w:tcPr>
          <w:p w14:paraId="037728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snapToGrid w:val="0"/>
                <w:color w:val="auto"/>
                <w:kern w:val="0"/>
                <w:sz w:val="20"/>
                <w:szCs w:val="20"/>
                <w:lang w:eastAsia="zh-CN"/>
              </w:rPr>
            </w:pPr>
            <w:r>
              <w:rPr>
                <w:rFonts w:hint="eastAsia" w:cs="宋体"/>
                <w:sz w:val="20"/>
                <w:szCs w:val="20"/>
                <w:lang w:eastAsia="zh-CN"/>
              </w:rPr>
              <w:t>响应</w:t>
            </w:r>
            <w:r>
              <w:rPr>
                <w:rFonts w:hint="eastAsia" w:ascii="宋体" w:hAnsi="宋体" w:eastAsia="宋体" w:cs="宋体"/>
                <w:sz w:val="20"/>
                <w:szCs w:val="20"/>
              </w:rPr>
              <w:t>人之间协商</w:t>
            </w:r>
            <w:r>
              <w:rPr>
                <w:rFonts w:hint="eastAsia" w:cs="宋体"/>
                <w:sz w:val="20"/>
                <w:szCs w:val="20"/>
                <w:lang w:eastAsia="zh-CN"/>
              </w:rPr>
              <w:t>响应</w:t>
            </w:r>
            <w:r>
              <w:rPr>
                <w:rFonts w:hint="eastAsia" w:ascii="宋体" w:hAnsi="宋体" w:eastAsia="宋体" w:cs="宋体"/>
                <w:sz w:val="20"/>
                <w:szCs w:val="20"/>
              </w:rPr>
              <w:t>报价等</w:t>
            </w:r>
            <w:r>
              <w:rPr>
                <w:rFonts w:hint="eastAsia" w:cs="宋体"/>
                <w:sz w:val="20"/>
                <w:szCs w:val="20"/>
                <w:lang w:eastAsia="zh-CN"/>
              </w:rPr>
              <w:t>响应</w:t>
            </w:r>
            <w:r>
              <w:rPr>
                <w:rFonts w:hint="eastAsia" w:ascii="宋体" w:hAnsi="宋体" w:eastAsia="宋体" w:cs="宋体"/>
                <w:sz w:val="20"/>
                <w:szCs w:val="20"/>
              </w:rPr>
              <w:t>文件的实质性内容</w:t>
            </w:r>
            <w:r>
              <w:rPr>
                <w:rFonts w:hint="eastAsia" w:ascii="宋体" w:hAnsi="宋体" w:eastAsia="宋体" w:cs="宋体"/>
                <w:sz w:val="20"/>
                <w:szCs w:val="20"/>
                <w:lang w:eastAsia="zh-CN"/>
              </w:rPr>
              <w:t>。</w:t>
            </w:r>
          </w:p>
        </w:tc>
        <w:tc>
          <w:tcPr>
            <w:tcW w:w="1595" w:type="dxa"/>
            <w:noWrap w:val="0"/>
            <w:vAlign w:val="center"/>
          </w:tcPr>
          <w:p w14:paraId="3033C6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sz w:val="20"/>
                <w:szCs w:val="20"/>
              </w:rPr>
            </w:pPr>
          </w:p>
        </w:tc>
        <w:tc>
          <w:tcPr>
            <w:tcW w:w="529" w:type="dxa"/>
            <w:noWrap w:val="0"/>
            <w:vAlign w:val="center"/>
          </w:tcPr>
          <w:p w14:paraId="58A8E8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sz w:val="20"/>
                <w:szCs w:val="20"/>
              </w:rPr>
            </w:pPr>
          </w:p>
        </w:tc>
      </w:tr>
      <w:tr w14:paraId="436C4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5" w:type="dxa"/>
            <w:noWrap w:val="0"/>
            <w:vAlign w:val="center"/>
          </w:tcPr>
          <w:p w14:paraId="220198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10</w:t>
            </w:r>
          </w:p>
        </w:tc>
        <w:tc>
          <w:tcPr>
            <w:tcW w:w="7498" w:type="dxa"/>
            <w:noWrap w:val="0"/>
            <w:vAlign w:val="center"/>
          </w:tcPr>
          <w:p w14:paraId="23AF15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sz w:val="20"/>
                <w:szCs w:val="20"/>
                <w:lang w:eastAsia="zh-CN"/>
              </w:rPr>
            </w:pPr>
            <w:r>
              <w:rPr>
                <w:rFonts w:hint="eastAsia" w:cs="宋体"/>
                <w:sz w:val="20"/>
                <w:szCs w:val="20"/>
                <w:lang w:eastAsia="zh-CN"/>
              </w:rPr>
              <w:t>响应</w:t>
            </w:r>
            <w:r>
              <w:rPr>
                <w:rFonts w:hint="eastAsia" w:ascii="宋体" w:hAnsi="宋体" w:eastAsia="宋体" w:cs="宋体"/>
                <w:sz w:val="20"/>
                <w:szCs w:val="20"/>
              </w:rPr>
              <w:t>人之间约定中标人</w:t>
            </w:r>
            <w:r>
              <w:rPr>
                <w:rFonts w:hint="eastAsia" w:ascii="宋体" w:hAnsi="宋体" w:eastAsia="宋体" w:cs="宋体"/>
                <w:sz w:val="20"/>
                <w:szCs w:val="20"/>
                <w:lang w:eastAsia="zh-CN"/>
              </w:rPr>
              <w:t>。</w:t>
            </w:r>
          </w:p>
        </w:tc>
        <w:tc>
          <w:tcPr>
            <w:tcW w:w="1595" w:type="dxa"/>
            <w:noWrap w:val="0"/>
            <w:vAlign w:val="center"/>
          </w:tcPr>
          <w:p w14:paraId="058527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sz w:val="20"/>
                <w:szCs w:val="20"/>
              </w:rPr>
            </w:pPr>
          </w:p>
        </w:tc>
        <w:tc>
          <w:tcPr>
            <w:tcW w:w="529" w:type="dxa"/>
            <w:noWrap w:val="0"/>
            <w:vAlign w:val="center"/>
          </w:tcPr>
          <w:p w14:paraId="2F60F8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sz w:val="20"/>
                <w:szCs w:val="20"/>
              </w:rPr>
            </w:pPr>
          </w:p>
        </w:tc>
      </w:tr>
      <w:tr w14:paraId="20D2F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5" w:type="dxa"/>
            <w:noWrap w:val="0"/>
            <w:vAlign w:val="center"/>
          </w:tcPr>
          <w:p w14:paraId="158A05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11</w:t>
            </w:r>
          </w:p>
        </w:tc>
        <w:tc>
          <w:tcPr>
            <w:tcW w:w="7498" w:type="dxa"/>
            <w:noWrap w:val="0"/>
            <w:vAlign w:val="center"/>
          </w:tcPr>
          <w:p w14:paraId="4AB953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sz w:val="20"/>
                <w:szCs w:val="20"/>
                <w:lang w:eastAsia="zh-CN"/>
              </w:rPr>
            </w:pPr>
            <w:r>
              <w:rPr>
                <w:rFonts w:hint="eastAsia" w:cs="宋体"/>
                <w:sz w:val="20"/>
                <w:szCs w:val="20"/>
                <w:lang w:eastAsia="zh-CN"/>
              </w:rPr>
              <w:t>响应</w:t>
            </w:r>
            <w:r>
              <w:rPr>
                <w:rFonts w:hint="eastAsia" w:ascii="宋体" w:hAnsi="宋体" w:eastAsia="宋体" w:cs="宋体"/>
                <w:sz w:val="20"/>
                <w:szCs w:val="20"/>
              </w:rPr>
              <w:t>人之间约定部分</w:t>
            </w:r>
            <w:r>
              <w:rPr>
                <w:rFonts w:hint="eastAsia" w:cs="宋体"/>
                <w:sz w:val="20"/>
                <w:szCs w:val="20"/>
                <w:lang w:eastAsia="zh-CN"/>
              </w:rPr>
              <w:t>响应</w:t>
            </w:r>
            <w:r>
              <w:rPr>
                <w:rFonts w:hint="eastAsia" w:ascii="宋体" w:hAnsi="宋体" w:eastAsia="宋体" w:cs="宋体"/>
                <w:sz w:val="20"/>
                <w:szCs w:val="20"/>
              </w:rPr>
              <w:t>人放弃</w:t>
            </w:r>
            <w:r>
              <w:rPr>
                <w:rFonts w:hint="eastAsia" w:cs="宋体"/>
                <w:sz w:val="20"/>
                <w:szCs w:val="20"/>
                <w:lang w:eastAsia="zh-CN"/>
              </w:rPr>
              <w:t>响应</w:t>
            </w:r>
            <w:r>
              <w:rPr>
                <w:rFonts w:hint="eastAsia" w:ascii="宋体" w:hAnsi="宋体" w:eastAsia="宋体" w:cs="宋体"/>
                <w:sz w:val="20"/>
                <w:szCs w:val="20"/>
              </w:rPr>
              <w:t>或者中标</w:t>
            </w:r>
            <w:r>
              <w:rPr>
                <w:rFonts w:hint="eastAsia" w:ascii="宋体" w:hAnsi="宋体" w:eastAsia="宋体" w:cs="宋体"/>
                <w:sz w:val="20"/>
                <w:szCs w:val="20"/>
                <w:lang w:eastAsia="zh-CN"/>
              </w:rPr>
              <w:t>。</w:t>
            </w:r>
          </w:p>
        </w:tc>
        <w:tc>
          <w:tcPr>
            <w:tcW w:w="1595" w:type="dxa"/>
            <w:noWrap w:val="0"/>
            <w:vAlign w:val="center"/>
          </w:tcPr>
          <w:p w14:paraId="75F21B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sz w:val="20"/>
                <w:szCs w:val="20"/>
              </w:rPr>
            </w:pPr>
          </w:p>
        </w:tc>
        <w:tc>
          <w:tcPr>
            <w:tcW w:w="529" w:type="dxa"/>
            <w:noWrap w:val="0"/>
            <w:vAlign w:val="center"/>
          </w:tcPr>
          <w:p w14:paraId="315F7C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sz w:val="20"/>
                <w:szCs w:val="20"/>
              </w:rPr>
            </w:pPr>
          </w:p>
        </w:tc>
      </w:tr>
      <w:tr w14:paraId="22446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5" w:type="dxa"/>
            <w:noWrap w:val="0"/>
            <w:vAlign w:val="center"/>
          </w:tcPr>
          <w:p w14:paraId="65B726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12</w:t>
            </w:r>
          </w:p>
        </w:tc>
        <w:tc>
          <w:tcPr>
            <w:tcW w:w="7498" w:type="dxa"/>
            <w:noWrap w:val="0"/>
            <w:vAlign w:val="center"/>
          </w:tcPr>
          <w:p w14:paraId="5814DD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sz w:val="20"/>
                <w:szCs w:val="20"/>
                <w:lang w:eastAsia="zh-CN"/>
              </w:rPr>
            </w:pPr>
            <w:r>
              <w:rPr>
                <w:rFonts w:hint="eastAsia" w:ascii="宋体" w:hAnsi="宋体" w:eastAsia="宋体" w:cs="宋体"/>
                <w:sz w:val="20"/>
                <w:szCs w:val="20"/>
              </w:rPr>
              <w:t>属于同一集团、协会、商会等组织成员的</w:t>
            </w:r>
            <w:r>
              <w:rPr>
                <w:rFonts w:hint="eastAsia" w:cs="宋体"/>
                <w:sz w:val="20"/>
                <w:szCs w:val="20"/>
                <w:lang w:eastAsia="zh-CN"/>
              </w:rPr>
              <w:t>响应</w:t>
            </w:r>
            <w:r>
              <w:rPr>
                <w:rFonts w:hint="eastAsia" w:ascii="宋体" w:hAnsi="宋体" w:eastAsia="宋体" w:cs="宋体"/>
                <w:sz w:val="20"/>
                <w:szCs w:val="20"/>
              </w:rPr>
              <w:t>人按照该组织要求协同</w:t>
            </w:r>
            <w:r>
              <w:rPr>
                <w:rFonts w:hint="eastAsia" w:cs="宋体"/>
                <w:sz w:val="20"/>
                <w:szCs w:val="20"/>
                <w:lang w:eastAsia="zh-CN"/>
              </w:rPr>
              <w:t>响应</w:t>
            </w:r>
            <w:r>
              <w:rPr>
                <w:rFonts w:hint="eastAsia" w:ascii="宋体" w:hAnsi="宋体" w:eastAsia="宋体" w:cs="宋体"/>
                <w:sz w:val="20"/>
                <w:szCs w:val="20"/>
                <w:lang w:eastAsia="zh-CN"/>
              </w:rPr>
              <w:t>。</w:t>
            </w:r>
          </w:p>
        </w:tc>
        <w:tc>
          <w:tcPr>
            <w:tcW w:w="1595" w:type="dxa"/>
            <w:noWrap w:val="0"/>
            <w:vAlign w:val="center"/>
          </w:tcPr>
          <w:p w14:paraId="4FF52C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sz w:val="20"/>
                <w:szCs w:val="20"/>
              </w:rPr>
            </w:pPr>
          </w:p>
        </w:tc>
        <w:tc>
          <w:tcPr>
            <w:tcW w:w="529" w:type="dxa"/>
            <w:noWrap w:val="0"/>
            <w:vAlign w:val="center"/>
          </w:tcPr>
          <w:p w14:paraId="764525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sz w:val="20"/>
                <w:szCs w:val="20"/>
              </w:rPr>
            </w:pPr>
          </w:p>
        </w:tc>
      </w:tr>
      <w:tr w14:paraId="637ED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5" w:type="dxa"/>
            <w:noWrap w:val="0"/>
            <w:vAlign w:val="center"/>
          </w:tcPr>
          <w:p w14:paraId="2DC78A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13</w:t>
            </w:r>
          </w:p>
        </w:tc>
        <w:tc>
          <w:tcPr>
            <w:tcW w:w="7498" w:type="dxa"/>
            <w:noWrap w:val="0"/>
            <w:vAlign w:val="center"/>
          </w:tcPr>
          <w:p w14:paraId="4B5800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sz w:val="20"/>
                <w:szCs w:val="20"/>
                <w:lang w:eastAsia="zh-CN"/>
              </w:rPr>
            </w:pPr>
            <w:r>
              <w:rPr>
                <w:rFonts w:hint="eastAsia" w:cs="宋体"/>
                <w:sz w:val="20"/>
                <w:szCs w:val="20"/>
                <w:lang w:eastAsia="zh-CN"/>
              </w:rPr>
              <w:t>响应</w:t>
            </w:r>
            <w:r>
              <w:rPr>
                <w:rFonts w:hint="eastAsia" w:ascii="宋体" w:hAnsi="宋体" w:eastAsia="宋体" w:cs="宋体"/>
                <w:sz w:val="20"/>
                <w:szCs w:val="20"/>
              </w:rPr>
              <w:t>人之间为谋取中标或者排斥特定</w:t>
            </w:r>
            <w:r>
              <w:rPr>
                <w:rFonts w:hint="eastAsia" w:cs="宋体"/>
                <w:sz w:val="20"/>
                <w:szCs w:val="20"/>
                <w:lang w:eastAsia="zh-CN"/>
              </w:rPr>
              <w:t>响应</w:t>
            </w:r>
            <w:r>
              <w:rPr>
                <w:rFonts w:hint="eastAsia" w:ascii="宋体" w:hAnsi="宋体" w:eastAsia="宋体" w:cs="宋体"/>
                <w:sz w:val="20"/>
                <w:szCs w:val="20"/>
              </w:rPr>
              <w:t>人而采取的其他联合行动。</w:t>
            </w:r>
          </w:p>
        </w:tc>
        <w:tc>
          <w:tcPr>
            <w:tcW w:w="1595" w:type="dxa"/>
            <w:noWrap w:val="0"/>
            <w:vAlign w:val="center"/>
          </w:tcPr>
          <w:p w14:paraId="34C6C6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sz w:val="20"/>
                <w:szCs w:val="20"/>
              </w:rPr>
            </w:pPr>
          </w:p>
        </w:tc>
        <w:tc>
          <w:tcPr>
            <w:tcW w:w="529" w:type="dxa"/>
            <w:noWrap w:val="0"/>
            <w:vAlign w:val="center"/>
          </w:tcPr>
          <w:p w14:paraId="0C4DBA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sz w:val="20"/>
                <w:szCs w:val="20"/>
              </w:rPr>
            </w:pPr>
          </w:p>
        </w:tc>
      </w:tr>
      <w:tr w14:paraId="5EAFB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5" w:type="dxa"/>
            <w:noWrap w:val="0"/>
            <w:vAlign w:val="center"/>
          </w:tcPr>
          <w:p w14:paraId="2CDA0C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14</w:t>
            </w:r>
          </w:p>
        </w:tc>
        <w:tc>
          <w:tcPr>
            <w:tcW w:w="7498" w:type="dxa"/>
            <w:noWrap w:val="0"/>
            <w:vAlign w:val="center"/>
          </w:tcPr>
          <w:p w14:paraId="697AF8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sz w:val="20"/>
                <w:szCs w:val="20"/>
              </w:rPr>
            </w:pPr>
            <w:r>
              <w:rPr>
                <w:rFonts w:hint="eastAsia" w:ascii="宋体" w:hAnsi="宋体" w:eastAsia="宋体" w:cs="宋体"/>
                <w:snapToGrid w:val="0"/>
                <w:color w:val="auto"/>
                <w:sz w:val="20"/>
                <w:szCs w:val="20"/>
                <w:lang w:eastAsia="zh-CN"/>
              </w:rPr>
              <w:t>其他</w:t>
            </w:r>
            <w:r>
              <w:rPr>
                <w:rFonts w:hint="eastAsia" w:ascii="宋体" w:hAnsi="宋体" w:eastAsia="宋体" w:cs="宋体"/>
                <w:snapToGrid w:val="0"/>
                <w:color w:val="auto"/>
                <w:sz w:val="20"/>
                <w:szCs w:val="20"/>
              </w:rPr>
              <w:t>与</w:t>
            </w:r>
            <w:r>
              <w:rPr>
                <w:rFonts w:hint="eastAsia" w:ascii="宋体" w:hAnsi="宋体" w:eastAsia="宋体" w:cs="宋体"/>
                <w:snapToGrid w:val="0"/>
                <w:color w:val="auto"/>
                <w:sz w:val="20"/>
                <w:szCs w:val="20"/>
                <w:lang w:eastAsia="zh-CN"/>
              </w:rPr>
              <w:t>政府</w:t>
            </w:r>
            <w:r>
              <w:rPr>
                <w:rFonts w:hint="eastAsia" w:ascii="宋体" w:hAnsi="宋体" w:eastAsia="宋体" w:cs="宋体"/>
                <w:snapToGrid w:val="0"/>
                <w:color w:val="auto"/>
                <w:sz w:val="20"/>
                <w:szCs w:val="20"/>
              </w:rPr>
              <w:t>采购</w:t>
            </w:r>
            <w:r>
              <w:rPr>
                <w:rFonts w:hint="eastAsia" w:ascii="宋体" w:hAnsi="宋体" w:eastAsia="宋体" w:cs="宋体"/>
                <w:snapToGrid w:val="0"/>
                <w:color w:val="auto"/>
                <w:sz w:val="20"/>
                <w:szCs w:val="20"/>
                <w:lang w:eastAsia="zh-CN"/>
              </w:rPr>
              <w:t>活动</w:t>
            </w:r>
            <w:r>
              <w:rPr>
                <w:rFonts w:hint="eastAsia" w:ascii="宋体" w:hAnsi="宋体" w:eastAsia="宋体" w:cs="宋体"/>
                <w:snapToGrid w:val="0"/>
                <w:color w:val="auto"/>
                <w:sz w:val="20"/>
                <w:szCs w:val="20"/>
              </w:rPr>
              <w:t>参加人串通</w:t>
            </w:r>
            <w:r>
              <w:rPr>
                <w:rFonts w:hint="eastAsia" w:cs="宋体"/>
                <w:snapToGrid w:val="0"/>
                <w:color w:val="auto"/>
                <w:sz w:val="20"/>
                <w:szCs w:val="20"/>
                <w:lang w:eastAsia="zh-CN"/>
              </w:rPr>
              <w:t>响应</w:t>
            </w:r>
            <w:r>
              <w:rPr>
                <w:rFonts w:hint="eastAsia" w:ascii="宋体" w:hAnsi="宋体" w:eastAsia="宋体" w:cs="宋体"/>
                <w:snapToGrid w:val="0"/>
                <w:color w:val="auto"/>
                <w:sz w:val="20"/>
                <w:szCs w:val="20"/>
                <w:lang w:eastAsia="zh-CN"/>
              </w:rPr>
              <w:t>的</w:t>
            </w:r>
            <w:r>
              <w:rPr>
                <w:rFonts w:hint="eastAsia" w:ascii="宋体" w:hAnsi="宋体" w:eastAsia="宋体" w:cs="宋体"/>
                <w:color w:val="auto"/>
                <w:sz w:val="20"/>
                <w:szCs w:val="20"/>
                <w:lang w:eastAsia="zh-CN"/>
              </w:rPr>
              <w:t>行为。</w:t>
            </w:r>
          </w:p>
        </w:tc>
        <w:tc>
          <w:tcPr>
            <w:tcW w:w="1595" w:type="dxa"/>
            <w:noWrap w:val="0"/>
            <w:vAlign w:val="center"/>
          </w:tcPr>
          <w:p w14:paraId="568310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sz w:val="20"/>
                <w:szCs w:val="20"/>
              </w:rPr>
            </w:pPr>
          </w:p>
        </w:tc>
        <w:tc>
          <w:tcPr>
            <w:tcW w:w="529" w:type="dxa"/>
            <w:noWrap w:val="0"/>
            <w:vAlign w:val="center"/>
          </w:tcPr>
          <w:p w14:paraId="1E8CCD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sz w:val="20"/>
                <w:szCs w:val="20"/>
              </w:rPr>
            </w:pPr>
          </w:p>
        </w:tc>
      </w:tr>
      <w:tr w14:paraId="3C19C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5" w:type="dxa"/>
            <w:noWrap w:val="0"/>
            <w:vAlign w:val="center"/>
          </w:tcPr>
          <w:p w14:paraId="294087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15</w:t>
            </w:r>
          </w:p>
        </w:tc>
        <w:tc>
          <w:tcPr>
            <w:tcW w:w="7498" w:type="dxa"/>
            <w:noWrap w:val="0"/>
            <w:vAlign w:val="center"/>
          </w:tcPr>
          <w:p w14:paraId="6BD5E4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sz w:val="20"/>
                <w:szCs w:val="20"/>
                <w:lang w:eastAsia="zh-CN"/>
              </w:rPr>
            </w:pPr>
            <w:r>
              <w:rPr>
                <w:rFonts w:hint="eastAsia" w:ascii="宋体" w:hAnsi="宋体" w:eastAsia="宋体" w:cs="宋体"/>
                <w:color w:val="auto"/>
                <w:sz w:val="20"/>
                <w:szCs w:val="20"/>
              </w:rPr>
              <w:t>通过转让或者租借等方式从其他单位获取资格或者资质证书</w:t>
            </w:r>
            <w:r>
              <w:rPr>
                <w:rFonts w:hint="eastAsia" w:cs="宋体"/>
                <w:color w:val="auto"/>
                <w:sz w:val="20"/>
                <w:szCs w:val="20"/>
                <w:lang w:eastAsia="zh-CN"/>
              </w:rPr>
              <w:t>响应</w:t>
            </w:r>
            <w:r>
              <w:rPr>
                <w:rFonts w:hint="eastAsia" w:ascii="宋体" w:hAnsi="宋体" w:eastAsia="宋体" w:cs="宋体"/>
                <w:color w:val="auto"/>
                <w:sz w:val="20"/>
                <w:szCs w:val="20"/>
                <w:lang w:eastAsia="zh-CN"/>
              </w:rPr>
              <w:t>。</w:t>
            </w:r>
          </w:p>
        </w:tc>
        <w:tc>
          <w:tcPr>
            <w:tcW w:w="1595" w:type="dxa"/>
            <w:noWrap w:val="0"/>
            <w:vAlign w:val="center"/>
          </w:tcPr>
          <w:p w14:paraId="78FDEA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sz w:val="20"/>
                <w:szCs w:val="20"/>
              </w:rPr>
            </w:pPr>
          </w:p>
        </w:tc>
        <w:tc>
          <w:tcPr>
            <w:tcW w:w="529" w:type="dxa"/>
            <w:noWrap w:val="0"/>
            <w:vAlign w:val="center"/>
          </w:tcPr>
          <w:p w14:paraId="372201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sz w:val="20"/>
                <w:szCs w:val="20"/>
              </w:rPr>
            </w:pPr>
          </w:p>
        </w:tc>
      </w:tr>
      <w:tr w14:paraId="53D2E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5" w:type="dxa"/>
            <w:noWrap w:val="0"/>
            <w:vAlign w:val="center"/>
          </w:tcPr>
          <w:p w14:paraId="180E64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16</w:t>
            </w:r>
          </w:p>
        </w:tc>
        <w:tc>
          <w:tcPr>
            <w:tcW w:w="7498" w:type="dxa"/>
            <w:noWrap w:val="0"/>
            <w:vAlign w:val="center"/>
          </w:tcPr>
          <w:p w14:paraId="1B981B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snapToGrid w:val="0"/>
                <w:color w:val="auto"/>
                <w:kern w:val="0"/>
                <w:sz w:val="20"/>
                <w:szCs w:val="20"/>
                <w:lang w:eastAsia="zh-CN"/>
              </w:rPr>
            </w:pPr>
            <w:r>
              <w:rPr>
                <w:rFonts w:hint="eastAsia" w:ascii="宋体" w:hAnsi="宋体" w:eastAsia="宋体" w:cs="宋体"/>
                <w:color w:val="auto"/>
                <w:sz w:val="20"/>
                <w:szCs w:val="20"/>
              </w:rPr>
              <w:t>由其他单位或者其他单位负责人在</w:t>
            </w:r>
            <w:r>
              <w:rPr>
                <w:rFonts w:hint="eastAsia" w:cs="宋体"/>
                <w:color w:val="auto"/>
                <w:sz w:val="20"/>
                <w:szCs w:val="20"/>
                <w:lang w:eastAsia="zh-CN"/>
              </w:rPr>
              <w:t>响应</w:t>
            </w:r>
            <w:r>
              <w:rPr>
                <w:rFonts w:hint="eastAsia" w:ascii="宋体" w:hAnsi="宋体" w:eastAsia="宋体" w:cs="宋体"/>
                <w:color w:val="auto"/>
                <w:sz w:val="20"/>
                <w:szCs w:val="20"/>
              </w:rPr>
              <w:t>供应商编制的</w:t>
            </w:r>
            <w:r>
              <w:rPr>
                <w:rFonts w:hint="eastAsia" w:cs="宋体"/>
                <w:color w:val="auto"/>
                <w:sz w:val="20"/>
                <w:szCs w:val="20"/>
                <w:lang w:eastAsia="zh-CN"/>
              </w:rPr>
              <w:t>响应</w:t>
            </w:r>
            <w:r>
              <w:rPr>
                <w:rFonts w:hint="eastAsia" w:ascii="宋体" w:hAnsi="宋体" w:eastAsia="宋体" w:cs="宋体"/>
                <w:color w:val="auto"/>
                <w:sz w:val="20"/>
                <w:szCs w:val="20"/>
              </w:rPr>
              <w:t>文件上加盖印章或者签字</w:t>
            </w:r>
            <w:r>
              <w:rPr>
                <w:rFonts w:hint="eastAsia" w:ascii="宋体" w:hAnsi="宋体" w:eastAsia="宋体" w:cs="宋体"/>
                <w:color w:val="auto"/>
                <w:sz w:val="20"/>
                <w:szCs w:val="20"/>
                <w:lang w:eastAsia="zh-CN"/>
              </w:rPr>
              <w:t>。</w:t>
            </w:r>
          </w:p>
        </w:tc>
        <w:tc>
          <w:tcPr>
            <w:tcW w:w="1595" w:type="dxa"/>
            <w:noWrap w:val="0"/>
            <w:vAlign w:val="center"/>
          </w:tcPr>
          <w:p w14:paraId="1CBF51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sz w:val="20"/>
                <w:szCs w:val="20"/>
              </w:rPr>
            </w:pPr>
          </w:p>
        </w:tc>
        <w:tc>
          <w:tcPr>
            <w:tcW w:w="529" w:type="dxa"/>
            <w:noWrap w:val="0"/>
            <w:vAlign w:val="center"/>
          </w:tcPr>
          <w:p w14:paraId="21C0B8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sz w:val="20"/>
                <w:szCs w:val="20"/>
              </w:rPr>
            </w:pPr>
          </w:p>
        </w:tc>
      </w:tr>
      <w:tr w14:paraId="1D16F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5" w:type="dxa"/>
            <w:noWrap w:val="0"/>
            <w:vAlign w:val="center"/>
          </w:tcPr>
          <w:p w14:paraId="63D8A9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17</w:t>
            </w:r>
          </w:p>
        </w:tc>
        <w:tc>
          <w:tcPr>
            <w:tcW w:w="7498" w:type="dxa"/>
            <w:noWrap w:val="0"/>
            <w:vAlign w:val="center"/>
          </w:tcPr>
          <w:p w14:paraId="66E38D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snapToGrid w:val="0"/>
                <w:color w:val="auto"/>
                <w:kern w:val="0"/>
                <w:sz w:val="20"/>
                <w:szCs w:val="20"/>
                <w:lang w:eastAsia="zh-CN"/>
              </w:rPr>
            </w:pPr>
            <w:r>
              <w:rPr>
                <w:rFonts w:hint="eastAsia" w:ascii="宋体" w:hAnsi="宋体" w:eastAsia="宋体" w:cs="宋体"/>
                <w:color w:val="auto"/>
                <w:sz w:val="20"/>
                <w:szCs w:val="20"/>
              </w:rPr>
              <w:t>项目负责人或者主要技术人员不是本单位人员</w:t>
            </w:r>
            <w:r>
              <w:rPr>
                <w:rFonts w:hint="eastAsia" w:ascii="宋体" w:hAnsi="宋体" w:eastAsia="宋体" w:cs="宋体"/>
                <w:color w:val="auto"/>
                <w:sz w:val="20"/>
                <w:szCs w:val="20"/>
                <w:lang w:eastAsia="zh-CN"/>
              </w:rPr>
              <w:t>，</w:t>
            </w:r>
            <w:r>
              <w:rPr>
                <w:rFonts w:hint="eastAsia" w:ascii="宋体" w:hAnsi="宋体" w:eastAsia="宋体" w:cs="宋体"/>
                <w:color w:val="auto"/>
                <w:sz w:val="20"/>
                <w:szCs w:val="20"/>
              </w:rPr>
              <w:t>不能提供项目负责人或者主要技术人员的劳动合同、社会保险等劳动关系证明材料</w:t>
            </w:r>
            <w:r>
              <w:rPr>
                <w:rFonts w:hint="eastAsia" w:ascii="宋体" w:hAnsi="宋体" w:eastAsia="宋体" w:cs="宋体"/>
                <w:color w:val="auto"/>
                <w:sz w:val="20"/>
                <w:szCs w:val="20"/>
                <w:lang w:eastAsia="zh-CN"/>
              </w:rPr>
              <w:t>。</w:t>
            </w:r>
          </w:p>
        </w:tc>
        <w:tc>
          <w:tcPr>
            <w:tcW w:w="1595" w:type="dxa"/>
            <w:noWrap w:val="0"/>
            <w:vAlign w:val="center"/>
          </w:tcPr>
          <w:p w14:paraId="0E7FB6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sz w:val="20"/>
                <w:szCs w:val="20"/>
              </w:rPr>
            </w:pPr>
          </w:p>
        </w:tc>
        <w:tc>
          <w:tcPr>
            <w:tcW w:w="529" w:type="dxa"/>
            <w:noWrap w:val="0"/>
            <w:vAlign w:val="center"/>
          </w:tcPr>
          <w:p w14:paraId="02FCB6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sz w:val="20"/>
                <w:szCs w:val="20"/>
              </w:rPr>
            </w:pPr>
          </w:p>
        </w:tc>
      </w:tr>
      <w:tr w14:paraId="30516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5" w:type="dxa"/>
            <w:noWrap w:val="0"/>
            <w:vAlign w:val="center"/>
          </w:tcPr>
          <w:p w14:paraId="69D7A6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18</w:t>
            </w:r>
          </w:p>
        </w:tc>
        <w:tc>
          <w:tcPr>
            <w:tcW w:w="7498" w:type="dxa"/>
            <w:noWrap w:val="0"/>
            <w:vAlign w:val="center"/>
          </w:tcPr>
          <w:p w14:paraId="3D834E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snapToGrid w:val="0"/>
                <w:color w:val="auto"/>
                <w:kern w:val="0"/>
                <w:sz w:val="20"/>
                <w:szCs w:val="20"/>
                <w:lang w:eastAsia="zh-CN"/>
              </w:rPr>
            </w:pPr>
            <w:r>
              <w:rPr>
                <w:rFonts w:hint="eastAsia" w:ascii="宋体" w:hAnsi="宋体" w:eastAsia="宋体" w:cs="宋体"/>
                <w:color w:val="auto"/>
                <w:sz w:val="20"/>
                <w:szCs w:val="20"/>
              </w:rPr>
              <w:t>其他隐瞒真实情况、提供虚假资料的行为。</w:t>
            </w:r>
          </w:p>
        </w:tc>
        <w:tc>
          <w:tcPr>
            <w:tcW w:w="1595" w:type="dxa"/>
            <w:noWrap w:val="0"/>
            <w:vAlign w:val="center"/>
          </w:tcPr>
          <w:p w14:paraId="0DB023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sz w:val="20"/>
                <w:szCs w:val="20"/>
              </w:rPr>
            </w:pPr>
          </w:p>
        </w:tc>
        <w:tc>
          <w:tcPr>
            <w:tcW w:w="529" w:type="dxa"/>
            <w:noWrap w:val="0"/>
            <w:vAlign w:val="center"/>
          </w:tcPr>
          <w:p w14:paraId="71463F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sz w:val="20"/>
                <w:szCs w:val="20"/>
              </w:rPr>
            </w:pPr>
          </w:p>
        </w:tc>
      </w:tr>
    </w:tbl>
    <w:p w14:paraId="174AD53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注：</w:t>
      </w:r>
      <w:r>
        <w:rPr>
          <w:rFonts w:hint="eastAsia" w:cs="宋体"/>
          <w:color w:val="auto"/>
          <w:sz w:val="21"/>
          <w:szCs w:val="21"/>
          <w:lang w:eastAsia="zh-CN"/>
        </w:rPr>
        <w:t>响应</w:t>
      </w:r>
      <w:r>
        <w:rPr>
          <w:rFonts w:hint="eastAsia" w:ascii="宋体" w:hAnsi="宋体" w:cs="宋体"/>
          <w:color w:val="auto"/>
          <w:sz w:val="21"/>
          <w:szCs w:val="21"/>
          <w:lang w:eastAsia="zh-CN"/>
        </w:rPr>
        <w:t>（响应）</w:t>
      </w:r>
      <w:r>
        <w:rPr>
          <w:rFonts w:hint="eastAsia" w:ascii="宋体" w:hAnsi="宋体" w:eastAsia="宋体" w:cs="宋体"/>
          <w:color w:val="auto"/>
          <w:sz w:val="21"/>
          <w:szCs w:val="21"/>
          <w:lang w:eastAsia="zh-CN"/>
        </w:rPr>
        <w:t>供应商出现上述与其他采购参加人串通</w:t>
      </w:r>
      <w:r>
        <w:rPr>
          <w:rFonts w:hint="eastAsia" w:cs="宋体"/>
          <w:color w:val="auto"/>
          <w:sz w:val="21"/>
          <w:szCs w:val="21"/>
          <w:lang w:eastAsia="zh-CN"/>
        </w:rPr>
        <w:t>响应</w:t>
      </w:r>
      <w:r>
        <w:rPr>
          <w:rFonts w:hint="eastAsia" w:ascii="宋体" w:hAnsi="宋体" w:eastAsia="宋体" w:cs="宋体"/>
          <w:color w:val="auto"/>
          <w:sz w:val="21"/>
          <w:szCs w:val="21"/>
          <w:lang w:eastAsia="zh-CN"/>
        </w:rPr>
        <w:t>、隐瞒真实情况或提供虚假资料行为的，将依法承担法律责任。</w:t>
      </w:r>
    </w:p>
    <w:p w14:paraId="3A4031B2">
      <w:pPr>
        <w:rPr>
          <w:rFonts w:hint="eastAsia"/>
        </w:rPr>
      </w:pPr>
    </w:p>
    <w:p w14:paraId="766DA399">
      <w:pPr>
        <w:rPr>
          <w:rFonts w:hint="eastAsia" w:ascii="Times New Roman" w:hAnsi="Times New Roman" w:eastAsia="宋体" w:cs="Times New Roman"/>
          <w:kern w:val="0"/>
          <w:lang w:val="en-US" w:eastAsia="zh-CN"/>
        </w:rPr>
      </w:pPr>
      <w:bookmarkStart w:id="101" w:name="_Toc1700"/>
      <w:bookmarkStart w:id="102" w:name="_Toc22490"/>
      <w:bookmarkStart w:id="103" w:name="_Toc15079"/>
      <w:bookmarkStart w:id="104" w:name="_Toc12278"/>
      <w:bookmarkStart w:id="105" w:name="_Toc30847"/>
      <w:r>
        <w:rPr>
          <w:rFonts w:hint="eastAsia" w:ascii="Times New Roman" w:hAnsi="Times New Roman" w:eastAsia="宋体" w:cs="Times New Roman"/>
          <w:kern w:val="0"/>
          <w:lang w:val="en-US" w:eastAsia="zh-CN"/>
        </w:rPr>
        <w:br w:type="page"/>
      </w:r>
    </w:p>
    <w:p w14:paraId="70BE98E5">
      <w:pPr>
        <w:pStyle w:val="4"/>
        <w:keepNext/>
        <w:keepLines/>
        <w:pageBreakBefore w:val="0"/>
        <w:widowControl w:val="0"/>
        <w:numPr>
          <w:ilvl w:val="0"/>
          <w:numId w:val="13"/>
        </w:numPr>
        <w:kinsoku/>
        <w:wordWrap/>
        <w:overflowPunct/>
        <w:topLinePunct w:val="0"/>
        <w:autoSpaceDE/>
        <w:autoSpaceDN/>
        <w:bidi w:val="0"/>
        <w:adjustRightInd/>
        <w:snapToGrid/>
        <w:spacing w:before="120" w:after="120" w:line="416" w:lineRule="auto"/>
        <w:ind w:left="0" w:leftChars="0" w:firstLine="0" w:firstLineChars="0"/>
        <w:jc w:val="center"/>
        <w:textAlignment w:val="auto"/>
        <w:rPr>
          <w:rFonts w:hint="eastAsia" w:ascii="Times New Roman" w:hAnsi="Times New Roman" w:eastAsia="宋体" w:cs="Times New Roman"/>
          <w:kern w:val="0"/>
          <w:lang w:val="en-US" w:eastAsia="zh-CN"/>
        </w:rPr>
      </w:pPr>
      <w:bookmarkStart w:id="106" w:name="_Toc17173"/>
      <w:r>
        <w:rPr>
          <w:rFonts w:hint="eastAsia" w:ascii="Times New Roman" w:hAnsi="Times New Roman" w:eastAsia="宋体" w:cs="Times New Roman"/>
          <w:kern w:val="0"/>
          <w:lang w:val="en-US" w:eastAsia="zh-CN"/>
        </w:rPr>
        <w:t>响应人资格证明文件</w:t>
      </w:r>
      <w:bookmarkEnd w:id="106"/>
    </w:p>
    <w:p w14:paraId="70302BEF">
      <w:pPr>
        <w:keepNext w:val="0"/>
        <w:keepLines w:val="0"/>
        <w:pageBreakBefore w:val="0"/>
        <w:widowControl w:val="0"/>
        <w:kinsoku/>
        <w:wordWrap/>
        <w:overflowPunct/>
        <w:topLinePunct w:val="0"/>
        <w:autoSpaceDE/>
        <w:autoSpaceDN/>
        <w:bidi w:val="0"/>
        <w:adjustRightInd w:val="0"/>
        <w:snapToGrid/>
        <w:spacing w:line="400" w:lineRule="exact"/>
        <w:ind w:left="0" w:firstLine="0"/>
        <w:jc w:val="center"/>
        <w:textAlignment w:val="auto"/>
        <w:rPr>
          <w:rFonts w:hint="eastAsia" w:ascii="Times New Roman" w:hAnsi="Times New Roman"/>
          <w:b/>
          <w:snapToGrid w:val="0"/>
          <w:kern w:val="0"/>
          <w:sz w:val="28"/>
          <w:lang w:val="en-US" w:eastAsia="zh-CN"/>
        </w:rPr>
      </w:pPr>
      <w:r>
        <w:rPr>
          <w:rFonts w:hint="eastAsia" w:ascii="Times New Roman" w:hAnsi="Times New Roman"/>
          <w:b/>
          <w:snapToGrid w:val="0"/>
          <w:kern w:val="0"/>
          <w:sz w:val="28"/>
          <w:lang w:val="en-US" w:eastAsia="zh-CN"/>
        </w:rPr>
        <w:t>2.1 供应商基本情况表</w:t>
      </w:r>
    </w:p>
    <w:p w14:paraId="0CB61555">
      <w:pPr>
        <w:keepNext w:val="0"/>
        <w:keepLines w:val="0"/>
        <w:pageBreakBefore w:val="0"/>
        <w:widowControl w:val="0"/>
        <w:kinsoku/>
        <w:wordWrap/>
        <w:overflowPunct/>
        <w:topLinePunct w:val="0"/>
        <w:autoSpaceDE/>
        <w:autoSpaceDN/>
        <w:bidi w:val="0"/>
        <w:adjustRightInd w:val="0"/>
        <w:snapToGrid/>
        <w:spacing w:line="400" w:lineRule="exact"/>
        <w:ind w:left="0" w:firstLine="0"/>
        <w:jc w:val="center"/>
        <w:textAlignment w:val="auto"/>
        <w:rPr>
          <w:rFonts w:hint="eastAsia" w:ascii="Times New Roman" w:hAnsi="Times New Roman"/>
          <w:b/>
          <w:snapToGrid w:val="0"/>
          <w:kern w:val="0"/>
          <w:sz w:val="22"/>
          <w:szCs w:val="21"/>
          <w:lang w:val="en-US" w:eastAsia="zh-CN"/>
        </w:rPr>
      </w:pPr>
      <w:r>
        <w:rPr>
          <w:rFonts w:hint="eastAsia" w:ascii="Times New Roman" w:hAnsi="Times New Roman"/>
          <w:b/>
          <w:snapToGrid w:val="0"/>
          <w:kern w:val="0"/>
          <w:sz w:val="22"/>
          <w:szCs w:val="21"/>
          <w:lang w:val="en-US" w:eastAsia="zh-CN"/>
        </w:rPr>
        <w:t>（一）供应商基本情况表</w:t>
      </w:r>
    </w:p>
    <w:p w14:paraId="026CA0CA">
      <w:pPr>
        <w:widowControl/>
        <w:kinsoku w:val="0"/>
        <w:autoSpaceDE w:val="0"/>
        <w:autoSpaceDN w:val="0"/>
        <w:adjustRightInd w:val="0"/>
        <w:snapToGrid w:val="0"/>
        <w:spacing w:before="166" w:line="195" w:lineRule="auto"/>
        <w:ind w:left="126"/>
        <w:jc w:val="both"/>
        <w:textAlignment w:val="baseline"/>
        <w:rPr>
          <w:rFonts w:hint="eastAsia" w:ascii="宋体" w:hAnsi="宋体" w:eastAsia="宋体" w:cs="宋体"/>
          <w:snapToGrid w:val="0"/>
          <w:color w:val="000000"/>
          <w:kern w:val="0"/>
          <w:sz w:val="21"/>
          <w:szCs w:val="21"/>
          <w:lang w:eastAsia="en-US"/>
        </w:rPr>
      </w:pPr>
      <w:r>
        <w:rPr>
          <w:rFonts w:hint="eastAsia" w:ascii="宋体" w:hAnsi="宋体" w:eastAsia="宋体" w:cs="宋体"/>
          <w:snapToGrid w:val="0"/>
          <w:color w:val="000000"/>
          <w:spacing w:val="-2"/>
          <w:kern w:val="0"/>
          <w:sz w:val="21"/>
          <w:szCs w:val="21"/>
          <w:lang w:eastAsia="en-US"/>
        </w:rPr>
        <w:t>填表单位</w:t>
      </w:r>
      <w:r>
        <w:rPr>
          <w:rFonts w:hint="eastAsia" w:ascii="宋体" w:hAnsi="宋体" w:eastAsia="宋体" w:cs="宋体"/>
          <w:snapToGrid w:val="0"/>
          <w:color w:val="000000"/>
          <w:spacing w:val="4"/>
          <w:kern w:val="0"/>
          <w:sz w:val="21"/>
          <w:szCs w:val="21"/>
          <w:lang w:eastAsia="zh-CN"/>
        </w:rPr>
        <w:t>（</w:t>
      </w:r>
      <w:r>
        <w:rPr>
          <w:rFonts w:hint="eastAsia" w:ascii="宋体" w:hAnsi="宋体" w:eastAsia="宋体" w:cs="宋体"/>
          <w:snapToGrid w:val="0"/>
          <w:color w:val="000000"/>
          <w:spacing w:val="4"/>
          <w:kern w:val="0"/>
          <w:sz w:val="21"/>
          <w:szCs w:val="21"/>
          <w:lang w:val="en-US" w:eastAsia="zh-CN"/>
        </w:rPr>
        <w:t>加盖公章</w:t>
      </w:r>
      <w:r>
        <w:rPr>
          <w:rFonts w:hint="eastAsia" w:ascii="宋体" w:hAnsi="宋体" w:eastAsia="宋体" w:cs="宋体"/>
          <w:snapToGrid w:val="0"/>
          <w:color w:val="000000"/>
          <w:spacing w:val="4"/>
          <w:kern w:val="0"/>
          <w:sz w:val="21"/>
          <w:szCs w:val="21"/>
          <w:lang w:eastAsia="zh-CN"/>
        </w:rPr>
        <w:t>）</w:t>
      </w:r>
      <w:r>
        <w:rPr>
          <w:rFonts w:hint="eastAsia" w:ascii="宋体" w:hAnsi="宋体" w:eastAsia="宋体" w:cs="宋体"/>
          <w:snapToGrid w:val="0"/>
          <w:color w:val="000000"/>
          <w:spacing w:val="-44"/>
          <w:kern w:val="0"/>
          <w:sz w:val="21"/>
          <w:szCs w:val="21"/>
          <w:lang w:eastAsia="en-US"/>
        </w:rPr>
        <w:t>：</w:t>
      </w:r>
      <w:r>
        <w:rPr>
          <w:rFonts w:hint="eastAsia" w:ascii="宋体" w:hAnsi="宋体" w:eastAsia="宋体" w:cs="宋体"/>
          <w:snapToGrid w:val="0"/>
          <w:color w:val="000000"/>
          <w:spacing w:val="4"/>
          <w:kern w:val="0"/>
          <w:sz w:val="21"/>
          <w:szCs w:val="21"/>
          <w:lang w:eastAsia="en-US"/>
        </w:rPr>
        <w:t xml:space="preserve">        </w:t>
      </w:r>
      <w:r>
        <w:rPr>
          <w:rFonts w:hint="eastAsia" w:ascii="宋体" w:hAnsi="宋体" w:eastAsia="宋体" w:cs="宋体"/>
          <w:snapToGrid w:val="0"/>
          <w:color w:val="000000"/>
          <w:spacing w:val="4"/>
          <w:kern w:val="0"/>
          <w:sz w:val="21"/>
          <w:szCs w:val="21"/>
          <w:lang w:val="en-US" w:eastAsia="zh-CN"/>
        </w:rPr>
        <w:t xml:space="preserve">                        </w:t>
      </w:r>
      <w:r>
        <w:rPr>
          <w:rFonts w:hint="eastAsia" w:ascii="宋体" w:hAnsi="宋体" w:eastAsia="宋体" w:cs="宋体"/>
          <w:snapToGrid w:val="0"/>
          <w:color w:val="000000"/>
          <w:spacing w:val="4"/>
          <w:kern w:val="0"/>
          <w:sz w:val="21"/>
          <w:szCs w:val="21"/>
          <w:lang w:eastAsia="en-US"/>
        </w:rPr>
        <w:t xml:space="preserve"> </w:t>
      </w:r>
      <w:r>
        <w:rPr>
          <w:rFonts w:hint="eastAsia" w:ascii="宋体" w:hAnsi="宋体" w:eastAsia="宋体" w:cs="宋体"/>
          <w:snapToGrid w:val="0"/>
          <w:color w:val="000000"/>
          <w:spacing w:val="-2"/>
          <w:kern w:val="0"/>
          <w:sz w:val="21"/>
          <w:szCs w:val="21"/>
          <w:lang w:eastAsia="en-US"/>
        </w:rPr>
        <w:t xml:space="preserve">填表日期： </w:t>
      </w:r>
      <w:r>
        <w:rPr>
          <w:rFonts w:hint="eastAsia" w:ascii="宋体" w:hAnsi="宋体" w:eastAsia="宋体" w:cs="宋体"/>
          <w:snapToGrid w:val="0"/>
          <w:color w:val="000000"/>
          <w:spacing w:val="-3"/>
          <w:kern w:val="0"/>
          <w:sz w:val="21"/>
          <w:szCs w:val="21"/>
          <w:lang w:eastAsia="en-US"/>
        </w:rPr>
        <w:t xml:space="preserve">  年   月   日</w:t>
      </w:r>
    </w:p>
    <w:p w14:paraId="732A855C">
      <w:pPr>
        <w:widowControl/>
        <w:kinsoku w:val="0"/>
        <w:autoSpaceDE w:val="0"/>
        <w:autoSpaceDN w:val="0"/>
        <w:adjustRightInd w:val="0"/>
        <w:snapToGrid w:val="0"/>
        <w:spacing w:line="78" w:lineRule="exact"/>
        <w:ind w:left="0"/>
        <w:jc w:val="left"/>
        <w:textAlignment w:val="baseline"/>
        <w:rPr>
          <w:rFonts w:hint="eastAsia" w:ascii="宋体" w:hAnsi="宋体" w:eastAsia="宋体" w:cs="宋体"/>
          <w:snapToGrid w:val="0"/>
          <w:color w:val="000000"/>
          <w:kern w:val="0"/>
          <w:sz w:val="21"/>
          <w:szCs w:val="21"/>
          <w:lang w:eastAsia="en-US"/>
        </w:rPr>
      </w:pPr>
    </w:p>
    <w:tbl>
      <w:tblPr>
        <w:tblStyle w:val="51"/>
        <w:tblW w:w="992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6"/>
        <w:gridCol w:w="661"/>
        <w:gridCol w:w="1076"/>
        <w:gridCol w:w="1607"/>
        <w:gridCol w:w="571"/>
        <w:gridCol w:w="1803"/>
        <w:gridCol w:w="1767"/>
        <w:gridCol w:w="1826"/>
      </w:tblGrid>
      <w:tr w14:paraId="2854E4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jc w:val="center"/>
        </w:trPr>
        <w:tc>
          <w:tcPr>
            <w:tcW w:w="1277" w:type="dxa"/>
            <w:gridSpan w:val="2"/>
            <w:vAlign w:val="center"/>
          </w:tcPr>
          <w:p w14:paraId="6FAC776E">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eastAsia" w:ascii="宋体" w:hAnsi="宋体" w:eastAsia="宋体" w:cs="宋体"/>
                <w:snapToGrid w:val="0"/>
                <w:color w:val="000000"/>
                <w:kern w:val="0"/>
                <w:sz w:val="21"/>
                <w:szCs w:val="21"/>
                <w:lang w:val="en-US" w:eastAsia="zh-CN" w:bidi="ar-SA"/>
              </w:rPr>
            </w:pPr>
            <w:r>
              <w:rPr>
                <w:rFonts w:hint="eastAsia" w:ascii="宋体" w:hAnsi="宋体" w:eastAsia="宋体" w:cs="宋体"/>
                <w:snapToGrid w:val="0"/>
                <w:color w:val="000000"/>
                <w:spacing w:val="4"/>
                <w:kern w:val="0"/>
                <w:sz w:val="21"/>
                <w:szCs w:val="21"/>
                <w:lang w:val="en-US" w:eastAsia="en-US" w:bidi="ar-SA"/>
              </w:rPr>
              <w:t>采购</w:t>
            </w:r>
            <w:r>
              <w:rPr>
                <w:rFonts w:hint="eastAsia" w:ascii="宋体" w:hAnsi="宋体" w:eastAsia="宋体" w:cs="宋体"/>
                <w:snapToGrid w:val="0"/>
                <w:color w:val="000000"/>
                <w:spacing w:val="4"/>
                <w:kern w:val="0"/>
                <w:sz w:val="21"/>
                <w:szCs w:val="21"/>
                <w:lang w:val="en-US" w:eastAsia="zh-CN" w:bidi="ar-SA"/>
              </w:rPr>
              <w:t>单位</w:t>
            </w:r>
          </w:p>
        </w:tc>
        <w:tc>
          <w:tcPr>
            <w:tcW w:w="3254" w:type="dxa"/>
            <w:gridSpan w:val="3"/>
            <w:vAlign w:val="center"/>
          </w:tcPr>
          <w:p w14:paraId="08FC2B4E">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center"/>
              <w:textAlignment w:val="baseline"/>
              <w:rPr>
                <w:rFonts w:hint="default" w:ascii="宋体" w:hAnsi="宋体" w:eastAsia="宋体" w:cs="宋体"/>
                <w:snapToGrid w:val="0"/>
                <w:color w:val="000000"/>
                <w:kern w:val="0"/>
                <w:sz w:val="21"/>
                <w:szCs w:val="21"/>
                <w:lang w:val="en-US" w:eastAsia="zh-CN" w:bidi="ar-SA"/>
              </w:rPr>
            </w:pPr>
            <w:r>
              <w:rPr>
                <w:rFonts w:hint="eastAsia" w:ascii="宋体" w:hAnsi="宋体" w:eastAsia="宋体" w:cs="宋体"/>
                <w:snapToGrid w:val="0"/>
                <w:color w:val="000000"/>
                <w:kern w:val="0"/>
                <w:sz w:val="21"/>
                <w:szCs w:val="21"/>
                <w:lang w:val="en-US" w:eastAsia="zh-CN"/>
              </w:rPr>
              <w:t>广州中医药大学深圳医院（福田）</w:t>
            </w:r>
          </w:p>
        </w:tc>
        <w:tc>
          <w:tcPr>
            <w:tcW w:w="1803" w:type="dxa"/>
            <w:shd w:val="clear" w:color="auto" w:fill="auto"/>
            <w:vAlign w:val="center"/>
          </w:tcPr>
          <w:p w14:paraId="26FCB98D">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baseline"/>
              <w:rPr>
                <w:rFonts w:hint="eastAsia" w:ascii="宋体" w:hAnsi="宋体" w:eastAsia="宋体" w:cs="宋体"/>
                <w:snapToGrid w:val="0"/>
                <w:color w:val="000000"/>
                <w:kern w:val="0"/>
                <w:sz w:val="21"/>
                <w:szCs w:val="21"/>
                <w:lang w:val="en-US" w:eastAsia="en-US" w:bidi="ar-SA"/>
              </w:rPr>
            </w:pPr>
            <w:r>
              <w:rPr>
                <w:rFonts w:hint="eastAsia" w:ascii="宋体" w:hAnsi="宋体" w:eastAsia="宋体" w:cs="宋体"/>
                <w:snapToGrid w:val="0"/>
                <w:color w:val="000000"/>
                <w:spacing w:val="6"/>
                <w:kern w:val="0"/>
                <w:sz w:val="21"/>
                <w:szCs w:val="21"/>
                <w:lang w:val="en-US" w:eastAsia="en-US" w:bidi="ar-SA"/>
              </w:rPr>
              <w:t>项目名称</w:t>
            </w:r>
            <w:r>
              <w:rPr>
                <w:rFonts w:hint="eastAsia" w:cs="宋体"/>
                <w:snapToGrid w:val="0"/>
                <w:color w:val="000000"/>
                <w:spacing w:val="6"/>
                <w:kern w:val="0"/>
                <w:sz w:val="21"/>
                <w:szCs w:val="21"/>
                <w:lang w:val="en-US" w:eastAsia="zh-CN" w:bidi="ar-SA"/>
              </w:rPr>
              <w:t>及编号</w:t>
            </w:r>
          </w:p>
        </w:tc>
        <w:tc>
          <w:tcPr>
            <w:tcW w:w="3593" w:type="dxa"/>
            <w:gridSpan w:val="2"/>
            <w:shd w:val="clear" w:color="auto" w:fill="auto"/>
            <w:vAlign w:val="center"/>
          </w:tcPr>
          <w:p w14:paraId="36542F4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1"/>
                <w:szCs w:val="21"/>
                <w:lang w:val="en-US" w:eastAsia="en-US" w:bidi="ar-SA"/>
              </w:rPr>
            </w:pPr>
          </w:p>
        </w:tc>
      </w:tr>
      <w:tr w14:paraId="29E28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1" w:hRule="atLeast"/>
          <w:jc w:val="center"/>
        </w:trPr>
        <w:tc>
          <w:tcPr>
            <w:tcW w:w="1277" w:type="dxa"/>
            <w:gridSpan w:val="2"/>
            <w:vAlign w:val="center"/>
          </w:tcPr>
          <w:p w14:paraId="32801DED">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106" w:firstLine="111"/>
              <w:jc w:val="center"/>
              <w:textAlignment w:val="baseline"/>
              <w:rPr>
                <w:rFonts w:hint="eastAsia" w:ascii="宋体" w:hAnsi="宋体" w:eastAsia="宋体" w:cs="宋体"/>
                <w:snapToGrid w:val="0"/>
                <w:color w:val="000000"/>
                <w:kern w:val="0"/>
                <w:sz w:val="21"/>
                <w:szCs w:val="21"/>
                <w:lang w:val="en-US" w:eastAsia="en-US" w:bidi="ar-SA"/>
              </w:rPr>
            </w:pPr>
            <w:r>
              <w:rPr>
                <w:rFonts w:hint="eastAsia" w:cs="宋体"/>
                <w:snapToGrid w:val="0"/>
                <w:color w:val="000000"/>
                <w:spacing w:val="6"/>
                <w:kern w:val="0"/>
                <w:sz w:val="21"/>
                <w:szCs w:val="21"/>
                <w:lang w:val="en-US" w:eastAsia="zh-CN" w:bidi="ar-SA"/>
              </w:rPr>
              <w:t>响应</w:t>
            </w:r>
            <w:r>
              <w:rPr>
                <w:rFonts w:hint="eastAsia" w:ascii="宋体" w:hAnsi="宋体" w:eastAsia="宋体" w:cs="宋体"/>
                <w:snapToGrid w:val="0"/>
                <w:color w:val="000000"/>
                <w:spacing w:val="-4"/>
                <w:kern w:val="0"/>
                <w:sz w:val="21"/>
                <w:szCs w:val="21"/>
                <w:lang w:val="en-US" w:eastAsia="en-US" w:bidi="ar-SA"/>
              </w:rPr>
              <w:t>供应商</w:t>
            </w:r>
          </w:p>
        </w:tc>
        <w:tc>
          <w:tcPr>
            <w:tcW w:w="3254" w:type="dxa"/>
            <w:gridSpan w:val="3"/>
            <w:vAlign w:val="center"/>
          </w:tcPr>
          <w:p w14:paraId="13FF9F80">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center"/>
              <w:textAlignment w:val="baseline"/>
              <w:rPr>
                <w:rFonts w:hint="eastAsia" w:ascii="宋体" w:hAnsi="宋体" w:eastAsia="宋体" w:cs="宋体"/>
                <w:snapToGrid w:val="0"/>
                <w:color w:val="000000"/>
                <w:kern w:val="0"/>
                <w:sz w:val="21"/>
                <w:szCs w:val="21"/>
                <w:lang w:val="en-US" w:eastAsia="en-US" w:bidi="ar-SA"/>
              </w:rPr>
            </w:pPr>
          </w:p>
        </w:tc>
        <w:tc>
          <w:tcPr>
            <w:tcW w:w="1803" w:type="dxa"/>
            <w:vAlign w:val="center"/>
          </w:tcPr>
          <w:p w14:paraId="50202B3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snapToGrid w:val="0"/>
                <w:color w:val="000000"/>
                <w:kern w:val="0"/>
                <w:sz w:val="21"/>
                <w:szCs w:val="21"/>
                <w:lang w:eastAsia="en-US"/>
              </w:rPr>
            </w:pPr>
            <w:r>
              <w:rPr>
                <w:rFonts w:hint="eastAsia" w:ascii="宋体" w:hAnsi="宋体" w:eastAsia="宋体" w:cs="宋体"/>
                <w:snapToGrid w:val="0"/>
                <w:color w:val="000000"/>
                <w:spacing w:val="8"/>
                <w:kern w:val="0"/>
                <w:sz w:val="21"/>
                <w:szCs w:val="21"/>
                <w:lang w:val="en-US" w:eastAsia="en-US" w:bidi="ar-SA"/>
              </w:rPr>
              <w:t>供应商统一社会</w:t>
            </w:r>
            <w:r>
              <w:rPr>
                <w:rFonts w:hint="eastAsia" w:ascii="宋体" w:hAnsi="宋体" w:eastAsia="宋体" w:cs="宋体"/>
                <w:snapToGrid w:val="0"/>
                <w:color w:val="000000"/>
                <w:spacing w:val="6"/>
                <w:kern w:val="0"/>
                <w:sz w:val="21"/>
                <w:szCs w:val="21"/>
                <w:lang w:val="en-US" w:eastAsia="en-US" w:bidi="ar-SA"/>
              </w:rPr>
              <w:t>信用代码</w:t>
            </w:r>
          </w:p>
        </w:tc>
        <w:tc>
          <w:tcPr>
            <w:tcW w:w="3593" w:type="dxa"/>
            <w:gridSpan w:val="2"/>
            <w:vAlign w:val="center"/>
          </w:tcPr>
          <w:p w14:paraId="15453FC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snapToGrid w:val="0"/>
                <w:color w:val="000000"/>
                <w:kern w:val="0"/>
                <w:sz w:val="21"/>
                <w:szCs w:val="21"/>
                <w:lang w:eastAsia="en-US"/>
              </w:rPr>
            </w:pPr>
          </w:p>
        </w:tc>
      </w:tr>
      <w:tr w14:paraId="4A9BEA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jc w:val="center"/>
        </w:trPr>
        <w:tc>
          <w:tcPr>
            <w:tcW w:w="9927" w:type="dxa"/>
            <w:gridSpan w:val="8"/>
            <w:vAlign w:val="center"/>
          </w:tcPr>
          <w:p w14:paraId="04890798">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eastAsia" w:ascii="宋体" w:hAnsi="宋体" w:eastAsia="宋体" w:cs="宋体"/>
                <w:b/>
                <w:bCs/>
                <w:snapToGrid w:val="0"/>
                <w:color w:val="000000"/>
                <w:spacing w:val="9"/>
                <w:kern w:val="0"/>
                <w:sz w:val="21"/>
                <w:szCs w:val="21"/>
                <w:lang w:val="en-US" w:eastAsia="en-US" w:bidi="ar-SA"/>
              </w:rPr>
            </w:pPr>
            <w:r>
              <w:rPr>
                <w:rFonts w:hint="eastAsia" w:cs="宋体"/>
                <w:b/>
                <w:bCs/>
                <w:snapToGrid w:val="0"/>
                <w:color w:val="000000"/>
                <w:spacing w:val="9"/>
                <w:kern w:val="0"/>
                <w:sz w:val="21"/>
                <w:szCs w:val="21"/>
                <w:lang w:val="en-US" w:eastAsia="zh-CN" w:bidi="ar-SA"/>
              </w:rPr>
              <w:t>响应</w:t>
            </w:r>
            <w:r>
              <w:rPr>
                <w:rFonts w:hint="eastAsia" w:ascii="宋体" w:hAnsi="宋体" w:eastAsia="宋体" w:cs="宋体"/>
                <w:b/>
                <w:bCs/>
                <w:snapToGrid w:val="0"/>
                <w:color w:val="000000"/>
                <w:spacing w:val="9"/>
                <w:kern w:val="0"/>
                <w:sz w:val="21"/>
                <w:szCs w:val="21"/>
                <w:lang w:val="en-US" w:eastAsia="en-US" w:bidi="ar-SA"/>
              </w:rPr>
              <w:t>（响应）供应商相关人员情况</w:t>
            </w:r>
          </w:p>
        </w:tc>
      </w:tr>
      <w:tr w14:paraId="277A3C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jc w:val="center"/>
        </w:trPr>
        <w:tc>
          <w:tcPr>
            <w:tcW w:w="616" w:type="dxa"/>
            <w:vAlign w:val="center"/>
          </w:tcPr>
          <w:p w14:paraId="3F4C59E4">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jc w:val="center"/>
              <w:textAlignment w:val="baseline"/>
              <w:rPr>
                <w:rFonts w:hint="eastAsia" w:ascii="宋体" w:hAnsi="宋体" w:eastAsia="宋体" w:cs="宋体"/>
                <w:snapToGrid w:val="0"/>
                <w:color w:val="000000"/>
                <w:kern w:val="0"/>
                <w:sz w:val="21"/>
                <w:szCs w:val="21"/>
                <w:lang w:val="en-US" w:eastAsia="en-US" w:bidi="ar-SA"/>
              </w:rPr>
            </w:pPr>
            <w:r>
              <w:rPr>
                <w:rFonts w:hint="eastAsia" w:ascii="宋体" w:hAnsi="宋体" w:eastAsia="宋体" w:cs="宋体"/>
                <w:snapToGrid w:val="0"/>
                <w:color w:val="000000"/>
                <w:spacing w:val="1"/>
                <w:kern w:val="0"/>
                <w:sz w:val="21"/>
                <w:szCs w:val="21"/>
                <w:lang w:val="en-US" w:eastAsia="en-US" w:bidi="ar-SA"/>
              </w:rPr>
              <w:t>序号</w:t>
            </w:r>
          </w:p>
        </w:tc>
        <w:tc>
          <w:tcPr>
            <w:tcW w:w="1737" w:type="dxa"/>
            <w:gridSpan w:val="2"/>
            <w:vAlign w:val="center"/>
          </w:tcPr>
          <w:p w14:paraId="63B487A5">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jc w:val="center"/>
              <w:textAlignment w:val="baseline"/>
              <w:rPr>
                <w:rFonts w:hint="eastAsia" w:ascii="宋体" w:hAnsi="宋体" w:eastAsia="宋体" w:cs="宋体"/>
                <w:snapToGrid w:val="0"/>
                <w:color w:val="000000"/>
                <w:kern w:val="0"/>
                <w:sz w:val="21"/>
                <w:szCs w:val="21"/>
                <w:lang w:val="en-US" w:eastAsia="en-US" w:bidi="ar-SA"/>
              </w:rPr>
            </w:pPr>
            <w:r>
              <w:rPr>
                <w:rFonts w:hint="eastAsia" w:ascii="宋体" w:hAnsi="宋体" w:eastAsia="宋体" w:cs="宋体"/>
                <w:snapToGrid w:val="0"/>
                <w:color w:val="000000"/>
                <w:spacing w:val="-1"/>
                <w:kern w:val="0"/>
                <w:sz w:val="21"/>
                <w:szCs w:val="21"/>
                <w:lang w:val="en-US" w:eastAsia="en-US" w:bidi="ar-SA"/>
              </w:rPr>
              <w:t>职务</w:t>
            </w:r>
          </w:p>
        </w:tc>
        <w:tc>
          <w:tcPr>
            <w:tcW w:w="1607" w:type="dxa"/>
            <w:vAlign w:val="center"/>
          </w:tcPr>
          <w:p w14:paraId="01330CDF">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jc w:val="center"/>
              <w:textAlignment w:val="baseline"/>
              <w:rPr>
                <w:rFonts w:hint="eastAsia" w:ascii="宋体" w:hAnsi="宋体" w:eastAsia="宋体" w:cs="宋体"/>
                <w:snapToGrid w:val="0"/>
                <w:color w:val="000000"/>
                <w:kern w:val="0"/>
                <w:sz w:val="21"/>
                <w:szCs w:val="21"/>
                <w:lang w:val="en-US" w:eastAsia="en-US" w:bidi="ar-SA"/>
              </w:rPr>
            </w:pPr>
            <w:r>
              <w:rPr>
                <w:rFonts w:hint="eastAsia" w:ascii="宋体" w:hAnsi="宋体" w:eastAsia="宋体" w:cs="宋体"/>
                <w:snapToGrid w:val="0"/>
                <w:color w:val="000000"/>
                <w:spacing w:val="2"/>
                <w:kern w:val="0"/>
                <w:sz w:val="21"/>
                <w:szCs w:val="21"/>
                <w:lang w:val="en-US" w:eastAsia="en-US" w:bidi="ar-SA"/>
              </w:rPr>
              <w:t>姓名</w:t>
            </w:r>
          </w:p>
        </w:tc>
        <w:tc>
          <w:tcPr>
            <w:tcW w:w="2374" w:type="dxa"/>
            <w:gridSpan w:val="2"/>
            <w:vAlign w:val="center"/>
          </w:tcPr>
          <w:p w14:paraId="5A0A7DDA">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jc w:val="center"/>
              <w:textAlignment w:val="baseline"/>
              <w:rPr>
                <w:rFonts w:hint="eastAsia" w:ascii="宋体" w:hAnsi="宋体" w:eastAsia="宋体" w:cs="宋体"/>
                <w:snapToGrid w:val="0"/>
                <w:color w:val="000000"/>
                <w:kern w:val="0"/>
                <w:sz w:val="21"/>
                <w:szCs w:val="21"/>
                <w:lang w:val="en-US" w:eastAsia="en-US" w:bidi="ar-SA"/>
              </w:rPr>
            </w:pPr>
            <w:r>
              <w:rPr>
                <w:rFonts w:hint="eastAsia" w:ascii="宋体" w:hAnsi="宋体" w:eastAsia="宋体" w:cs="宋体"/>
                <w:snapToGrid w:val="0"/>
                <w:color w:val="000000"/>
                <w:spacing w:val="6"/>
                <w:kern w:val="0"/>
                <w:sz w:val="21"/>
                <w:szCs w:val="21"/>
                <w:lang w:val="en-US" w:eastAsia="en-US" w:bidi="ar-SA"/>
              </w:rPr>
              <w:t>身份证号码</w:t>
            </w:r>
          </w:p>
        </w:tc>
        <w:tc>
          <w:tcPr>
            <w:tcW w:w="1767" w:type="dxa"/>
            <w:vAlign w:val="center"/>
          </w:tcPr>
          <w:p w14:paraId="4B8490A8">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5"/>
              <w:jc w:val="center"/>
              <w:textAlignment w:val="baseline"/>
              <w:rPr>
                <w:rFonts w:hint="eastAsia" w:ascii="宋体" w:hAnsi="宋体" w:eastAsia="宋体" w:cs="宋体"/>
                <w:snapToGrid w:val="0"/>
                <w:color w:val="000000"/>
                <w:kern w:val="0"/>
                <w:sz w:val="21"/>
                <w:szCs w:val="21"/>
                <w:lang w:val="en-US" w:eastAsia="en-US" w:bidi="ar-SA"/>
              </w:rPr>
            </w:pPr>
            <w:r>
              <w:rPr>
                <w:rFonts w:hint="eastAsia" w:ascii="宋体" w:hAnsi="宋体" w:eastAsia="宋体" w:cs="宋体"/>
                <w:snapToGrid w:val="0"/>
                <w:color w:val="000000"/>
                <w:spacing w:val="3"/>
                <w:kern w:val="0"/>
                <w:sz w:val="21"/>
                <w:szCs w:val="21"/>
                <w:lang w:val="en-US" w:eastAsia="en-US" w:bidi="ar-SA"/>
              </w:rPr>
              <w:t>劳动合同</w:t>
            </w:r>
            <w:r>
              <w:rPr>
                <w:rFonts w:hint="eastAsia" w:ascii="宋体" w:hAnsi="宋体" w:eastAsia="宋体" w:cs="宋体"/>
                <w:snapToGrid w:val="0"/>
                <w:color w:val="000000"/>
                <w:spacing w:val="4"/>
                <w:kern w:val="0"/>
                <w:sz w:val="21"/>
                <w:szCs w:val="21"/>
                <w:lang w:val="en-US" w:eastAsia="en-US" w:bidi="ar-SA"/>
              </w:rPr>
              <w:t>关系单位</w:t>
            </w:r>
          </w:p>
        </w:tc>
        <w:tc>
          <w:tcPr>
            <w:tcW w:w="1826" w:type="dxa"/>
            <w:vAlign w:val="center"/>
          </w:tcPr>
          <w:p w14:paraId="587F67CA">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8"/>
              <w:jc w:val="center"/>
              <w:textAlignment w:val="baseline"/>
              <w:rPr>
                <w:rFonts w:hint="eastAsia" w:ascii="宋体" w:hAnsi="宋体" w:eastAsia="宋体" w:cs="宋体"/>
                <w:snapToGrid w:val="0"/>
                <w:color w:val="000000"/>
                <w:kern w:val="0"/>
                <w:sz w:val="21"/>
                <w:szCs w:val="21"/>
                <w:lang w:val="en-US" w:eastAsia="en-US" w:bidi="ar-SA"/>
              </w:rPr>
            </w:pPr>
            <w:r>
              <w:rPr>
                <w:rFonts w:hint="eastAsia" w:ascii="宋体" w:hAnsi="宋体" w:eastAsia="宋体" w:cs="宋体"/>
                <w:snapToGrid w:val="0"/>
                <w:color w:val="000000"/>
                <w:spacing w:val="5"/>
                <w:kern w:val="0"/>
                <w:sz w:val="21"/>
                <w:szCs w:val="21"/>
                <w:lang w:val="en-US" w:eastAsia="en-US" w:bidi="ar-SA"/>
              </w:rPr>
              <w:t>缴纳社会</w:t>
            </w:r>
            <w:r>
              <w:rPr>
                <w:rFonts w:hint="eastAsia" w:ascii="宋体" w:hAnsi="宋体" w:eastAsia="宋体" w:cs="宋体"/>
                <w:snapToGrid w:val="0"/>
                <w:color w:val="000000"/>
                <w:spacing w:val="7"/>
                <w:kern w:val="0"/>
                <w:sz w:val="21"/>
                <w:szCs w:val="21"/>
                <w:lang w:val="en-US" w:eastAsia="en-US" w:bidi="ar-SA"/>
              </w:rPr>
              <w:t>保险单位</w:t>
            </w:r>
          </w:p>
        </w:tc>
      </w:tr>
      <w:tr w14:paraId="07F194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jc w:val="center"/>
        </w:trPr>
        <w:tc>
          <w:tcPr>
            <w:tcW w:w="616" w:type="dxa"/>
            <w:vAlign w:val="center"/>
          </w:tcPr>
          <w:p w14:paraId="268DB763">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jc w:val="center"/>
              <w:textAlignment w:val="baseline"/>
              <w:rPr>
                <w:rFonts w:hint="eastAsia" w:ascii="宋体" w:hAnsi="宋体" w:eastAsia="宋体" w:cs="宋体"/>
                <w:snapToGrid w:val="0"/>
                <w:color w:val="000000"/>
                <w:kern w:val="0"/>
                <w:sz w:val="21"/>
                <w:szCs w:val="21"/>
                <w:lang w:val="en-US" w:eastAsia="en-US" w:bidi="ar-SA"/>
              </w:rPr>
            </w:pPr>
            <w:r>
              <w:rPr>
                <w:rFonts w:hint="eastAsia" w:ascii="宋体" w:hAnsi="宋体" w:eastAsia="宋体" w:cs="宋体"/>
                <w:snapToGrid w:val="0"/>
                <w:color w:val="000000"/>
                <w:kern w:val="0"/>
                <w:sz w:val="21"/>
                <w:szCs w:val="21"/>
                <w:lang w:val="en-US" w:eastAsia="en-US" w:bidi="ar-SA"/>
              </w:rPr>
              <w:t>1</w:t>
            </w:r>
          </w:p>
        </w:tc>
        <w:tc>
          <w:tcPr>
            <w:tcW w:w="1737" w:type="dxa"/>
            <w:gridSpan w:val="2"/>
            <w:vAlign w:val="center"/>
          </w:tcPr>
          <w:p w14:paraId="19CADBED">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center"/>
              <w:textAlignment w:val="baseline"/>
              <w:rPr>
                <w:rFonts w:hint="eastAsia" w:ascii="宋体" w:hAnsi="宋体" w:eastAsia="宋体" w:cs="宋体"/>
                <w:snapToGrid w:val="0"/>
                <w:color w:val="000000"/>
                <w:spacing w:val="-1"/>
                <w:kern w:val="0"/>
                <w:sz w:val="21"/>
                <w:szCs w:val="21"/>
                <w:lang w:val="en-US" w:eastAsia="en-US" w:bidi="ar-SA"/>
              </w:rPr>
            </w:pPr>
            <w:r>
              <w:rPr>
                <w:rFonts w:hint="eastAsia" w:ascii="宋体" w:hAnsi="宋体" w:eastAsia="宋体" w:cs="宋体"/>
                <w:snapToGrid w:val="0"/>
                <w:color w:val="000000"/>
                <w:spacing w:val="-1"/>
                <w:kern w:val="0"/>
                <w:sz w:val="21"/>
                <w:szCs w:val="21"/>
                <w:lang w:val="en-US" w:eastAsia="en-US" w:bidi="ar-SA"/>
              </w:rPr>
              <w:t>法定代表人/单位负责人/主要经营负责人</w:t>
            </w:r>
          </w:p>
        </w:tc>
        <w:tc>
          <w:tcPr>
            <w:tcW w:w="1607" w:type="dxa"/>
            <w:vAlign w:val="center"/>
          </w:tcPr>
          <w:p w14:paraId="59E17BF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宋体" w:hAnsi="宋体" w:eastAsia="宋体" w:cs="宋体"/>
                <w:snapToGrid w:val="0"/>
                <w:color w:val="000000"/>
                <w:kern w:val="0"/>
                <w:sz w:val="21"/>
                <w:szCs w:val="21"/>
                <w:lang w:val="en-US" w:eastAsia="zh-CN"/>
              </w:rPr>
            </w:pPr>
          </w:p>
        </w:tc>
        <w:tc>
          <w:tcPr>
            <w:tcW w:w="2374" w:type="dxa"/>
            <w:gridSpan w:val="2"/>
            <w:vAlign w:val="center"/>
          </w:tcPr>
          <w:p w14:paraId="45046C5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宋体" w:hAnsi="宋体" w:eastAsia="宋体" w:cs="宋体"/>
                <w:snapToGrid w:val="0"/>
                <w:color w:val="000000"/>
                <w:kern w:val="0"/>
                <w:sz w:val="21"/>
                <w:szCs w:val="21"/>
                <w:lang w:val="en-US" w:eastAsia="zh-CN"/>
              </w:rPr>
            </w:pPr>
          </w:p>
        </w:tc>
        <w:tc>
          <w:tcPr>
            <w:tcW w:w="1767" w:type="dxa"/>
            <w:vAlign w:val="center"/>
          </w:tcPr>
          <w:p w14:paraId="4A25BE1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宋体" w:hAnsi="宋体" w:eastAsia="宋体" w:cs="宋体"/>
                <w:snapToGrid w:val="0"/>
                <w:color w:val="000000"/>
                <w:kern w:val="0"/>
                <w:sz w:val="21"/>
                <w:szCs w:val="21"/>
                <w:lang w:val="en-US" w:eastAsia="zh-CN"/>
              </w:rPr>
            </w:pPr>
          </w:p>
        </w:tc>
        <w:tc>
          <w:tcPr>
            <w:tcW w:w="1826" w:type="dxa"/>
            <w:vAlign w:val="center"/>
          </w:tcPr>
          <w:p w14:paraId="674B270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napToGrid w:val="0"/>
                <w:color w:val="000000"/>
                <w:kern w:val="0"/>
                <w:sz w:val="21"/>
                <w:szCs w:val="21"/>
                <w:lang w:eastAsia="en-US"/>
              </w:rPr>
            </w:pPr>
          </w:p>
        </w:tc>
      </w:tr>
      <w:tr w14:paraId="089700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jc w:val="center"/>
        </w:trPr>
        <w:tc>
          <w:tcPr>
            <w:tcW w:w="616" w:type="dxa"/>
            <w:vAlign w:val="center"/>
          </w:tcPr>
          <w:p w14:paraId="090D490D">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jc w:val="center"/>
              <w:textAlignment w:val="baseline"/>
              <w:rPr>
                <w:rFonts w:hint="eastAsia" w:ascii="宋体" w:hAnsi="宋体" w:eastAsia="宋体" w:cs="宋体"/>
                <w:snapToGrid w:val="0"/>
                <w:color w:val="000000"/>
                <w:kern w:val="0"/>
                <w:sz w:val="21"/>
                <w:szCs w:val="21"/>
                <w:lang w:val="en-US" w:eastAsia="en-US" w:bidi="ar-SA"/>
              </w:rPr>
            </w:pPr>
            <w:r>
              <w:rPr>
                <w:rFonts w:hint="eastAsia" w:ascii="宋体" w:hAnsi="宋体" w:eastAsia="宋体" w:cs="宋体"/>
                <w:snapToGrid w:val="0"/>
                <w:color w:val="000000"/>
                <w:kern w:val="0"/>
                <w:sz w:val="21"/>
                <w:szCs w:val="21"/>
                <w:lang w:val="en-US" w:eastAsia="en-US" w:bidi="ar-SA"/>
              </w:rPr>
              <w:t>2</w:t>
            </w:r>
          </w:p>
        </w:tc>
        <w:tc>
          <w:tcPr>
            <w:tcW w:w="1737" w:type="dxa"/>
            <w:gridSpan w:val="2"/>
            <w:vAlign w:val="center"/>
          </w:tcPr>
          <w:p w14:paraId="44AA64CF">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jc w:val="center"/>
              <w:textAlignment w:val="baseline"/>
              <w:rPr>
                <w:rFonts w:hint="eastAsia" w:ascii="宋体" w:hAnsi="宋体" w:eastAsia="宋体" w:cs="宋体"/>
                <w:snapToGrid w:val="0"/>
                <w:color w:val="000000"/>
                <w:spacing w:val="-1"/>
                <w:kern w:val="0"/>
                <w:sz w:val="21"/>
                <w:szCs w:val="21"/>
                <w:lang w:val="en-US" w:eastAsia="en-US" w:bidi="ar-SA"/>
              </w:rPr>
            </w:pPr>
            <w:r>
              <w:rPr>
                <w:rFonts w:hint="eastAsia" w:ascii="宋体" w:hAnsi="宋体" w:eastAsia="宋体" w:cs="宋体"/>
                <w:snapToGrid w:val="0"/>
                <w:color w:val="000000"/>
                <w:spacing w:val="-1"/>
                <w:kern w:val="0"/>
                <w:sz w:val="21"/>
                <w:szCs w:val="21"/>
                <w:lang w:val="en-US" w:eastAsia="en-US" w:bidi="ar-SA"/>
              </w:rPr>
              <w:t>项目</w:t>
            </w:r>
            <w:r>
              <w:rPr>
                <w:rFonts w:hint="eastAsia" w:cs="宋体"/>
                <w:snapToGrid w:val="0"/>
                <w:color w:val="000000"/>
                <w:spacing w:val="-1"/>
                <w:kern w:val="0"/>
                <w:sz w:val="21"/>
                <w:szCs w:val="21"/>
                <w:lang w:val="en-US" w:eastAsia="zh-CN" w:bidi="ar-SA"/>
              </w:rPr>
              <w:t>响应</w:t>
            </w:r>
            <w:r>
              <w:rPr>
                <w:rFonts w:hint="eastAsia" w:ascii="宋体" w:hAnsi="宋体" w:eastAsia="宋体" w:cs="宋体"/>
                <w:snapToGrid w:val="0"/>
                <w:color w:val="000000"/>
                <w:spacing w:val="-1"/>
                <w:kern w:val="0"/>
                <w:sz w:val="21"/>
                <w:szCs w:val="21"/>
                <w:lang w:val="en-US" w:eastAsia="en-US" w:bidi="ar-SA"/>
              </w:rPr>
              <w:t>授权代表人</w:t>
            </w:r>
          </w:p>
        </w:tc>
        <w:tc>
          <w:tcPr>
            <w:tcW w:w="1607" w:type="dxa"/>
            <w:vAlign w:val="center"/>
          </w:tcPr>
          <w:p w14:paraId="34797CE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napToGrid w:val="0"/>
                <w:color w:val="000000"/>
                <w:kern w:val="0"/>
                <w:sz w:val="21"/>
                <w:szCs w:val="21"/>
                <w:lang w:eastAsia="en-US"/>
              </w:rPr>
            </w:pPr>
          </w:p>
        </w:tc>
        <w:tc>
          <w:tcPr>
            <w:tcW w:w="2374" w:type="dxa"/>
            <w:gridSpan w:val="2"/>
            <w:vAlign w:val="center"/>
          </w:tcPr>
          <w:p w14:paraId="15F1EA9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napToGrid w:val="0"/>
                <w:color w:val="000000"/>
                <w:kern w:val="0"/>
                <w:sz w:val="21"/>
                <w:szCs w:val="21"/>
                <w:lang w:eastAsia="en-US"/>
              </w:rPr>
            </w:pPr>
          </w:p>
        </w:tc>
        <w:tc>
          <w:tcPr>
            <w:tcW w:w="1767" w:type="dxa"/>
            <w:vAlign w:val="center"/>
          </w:tcPr>
          <w:p w14:paraId="1E6253D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napToGrid w:val="0"/>
                <w:color w:val="000000"/>
                <w:kern w:val="0"/>
                <w:sz w:val="21"/>
                <w:szCs w:val="21"/>
                <w:lang w:eastAsia="en-US"/>
              </w:rPr>
            </w:pPr>
          </w:p>
        </w:tc>
        <w:tc>
          <w:tcPr>
            <w:tcW w:w="1826" w:type="dxa"/>
            <w:vAlign w:val="center"/>
          </w:tcPr>
          <w:p w14:paraId="32B40AA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napToGrid w:val="0"/>
                <w:color w:val="000000"/>
                <w:kern w:val="0"/>
                <w:sz w:val="21"/>
                <w:szCs w:val="21"/>
                <w:lang w:eastAsia="en-US"/>
              </w:rPr>
            </w:pPr>
          </w:p>
        </w:tc>
      </w:tr>
      <w:tr w14:paraId="5E75F8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jc w:val="center"/>
        </w:trPr>
        <w:tc>
          <w:tcPr>
            <w:tcW w:w="616" w:type="dxa"/>
            <w:vAlign w:val="center"/>
          </w:tcPr>
          <w:p w14:paraId="22095DEA">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jc w:val="center"/>
              <w:textAlignment w:val="baseline"/>
              <w:rPr>
                <w:rFonts w:hint="eastAsia" w:ascii="宋体" w:hAnsi="宋体" w:eastAsia="宋体" w:cs="宋体"/>
                <w:snapToGrid w:val="0"/>
                <w:color w:val="000000"/>
                <w:kern w:val="0"/>
                <w:sz w:val="21"/>
                <w:szCs w:val="21"/>
                <w:lang w:val="en-US" w:eastAsia="en-US" w:bidi="ar-SA"/>
              </w:rPr>
            </w:pPr>
            <w:r>
              <w:rPr>
                <w:rFonts w:hint="eastAsia" w:ascii="宋体" w:hAnsi="宋体" w:eastAsia="宋体" w:cs="宋体"/>
                <w:snapToGrid w:val="0"/>
                <w:color w:val="000000"/>
                <w:kern w:val="0"/>
                <w:sz w:val="21"/>
                <w:szCs w:val="21"/>
                <w:lang w:val="en-US" w:eastAsia="en-US" w:bidi="ar-SA"/>
              </w:rPr>
              <w:t>3</w:t>
            </w:r>
          </w:p>
        </w:tc>
        <w:tc>
          <w:tcPr>
            <w:tcW w:w="1737" w:type="dxa"/>
            <w:gridSpan w:val="2"/>
            <w:vAlign w:val="center"/>
          </w:tcPr>
          <w:p w14:paraId="02ED6580">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jc w:val="center"/>
              <w:textAlignment w:val="baseline"/>
              <w:rPr>
                <w:rFonts w:hint="eastAsia" w:ascii="宋体" w:hAnsi="宋体" w:eastAsia="宋体" w:cs="宋体"/>
                <w:snapToGrid w:val="0"/>
                <w:color w:val="000000"/>
                <w:spacing w:val="-1"/>
                <w:kern w:val="0"/>
                <w:sz w:val="21"/>
                <w:szCs w:val="21"/>
                <w:lang w:val="en-US" w:eastAsia="en-US" w:bidi="ar-SA"/>
              </w:rPr>
            </w:pPr>
            <w:r>
              <w:rPr>
                <w:rFonts w:hint="eastAsia" w:ascii="宋体" w:hAnsi="宋体" w:eastAsia="宋体" w:cs="宋体"/>
                <w:snapToGrid w:val="0"/>
                <w:color w:val="000000"/>
                <w:spacing w:val="-1"/>
                <w:kern w:val="0"/>
                <w:sz w:val="21"/>
                <w:szCs w:val="21"/>
                <w:lang w:val="en-US" w:eastAsia="en-US" w:bidi="ar-SA"/>
              </w:rPr>
              <w:t>项目负责人</w:t>
            </w:r>
          </w:p>
        </w:tc>
        <w:tc>
          <w:tcPr>
            <w:tcW w:w="1607" w:type="dxa"/>
            <w:vAlign w:val="center"/>
          </w:tcPr>
          <w:p w14:paraId="2CDBD5E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napToGrid w:val="0"/>
                <w:color w:val="000000"/>
                <w:kern w:val="0"/>
                <w:sz w:val="21"/>
                <w:szCs w:val="21"/>
                <w:lang w:eastAsia="en-US"/>
              </w:rPr>
            </w:pPr>
          </w:p>
        </w:tc>
        <w:tc>
          <w:tcPr>
            <w:tcW w:w="2374" w:type="dxa"/>
            <w:gridSpan w:val="2"/>
            <w:vAlign w:val="center"/>
          </w:tcPr>
          <w:p w14:paraId="6ABC06B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napToGrid w:val="0"/>
                <w:color w:val="000000"/>
                <w:kern w:val="0"/>
                <w:sz w:val="21"/>
                <w:szCs w:val="21"/>
                <w:lang w:eastAsia="en-US"/>
              </w:rPr>
            </w:pPr>
          </w:p>
        </w:tc>
        <w:tc>
          <w:tcPr>
            <w:tcW w:w="1767" w:type="dxa"/>
            <w:vAlign w:val="center"/>
          </w:tcPr>
          <w:p w14:paraId="60F33F0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napToGrid w:val="0"/>
                <w:color w:val="000000"/>
                <w:kern w:val="0"/>
                <w:sz w:val="21"/>
                <w:szCs w:val="21"/>
                <w:lang w:eastAsia="en-US"/>
              </w:rPr>
            </w:pPr>
          </w:p>
        </w:tc>
        <w:tc>
          <w:tcPr>
            <w:tcW w:w="1826" w:type="dxa"/>
            <w:vAlign w:val="center"/>
          </w:tcPr>
          <w:p w14:paraId="03DC505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napToGrid w:val="0"/>
                <w:color w:val="000000"/>
                <w:kern w:val="0"/>
                <w:sz w:val="21"/>
                <w:szCs w:val="21"/>
                <w:lang w:eastAsia="en-US"/>
              </w:rPr>
            </w:pPr>
          </w:p>
        </w:tc>
      </w:tr>
      <w:tr w14:paraId="69AD76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jc w:val="center"/>
        </w:trPr>
        <w:tc>
          <w:tcPr>
            <w:tcW w:w="616" w:type="dxa"/>
            <w:vAlign w:val="center"/>
          </w:tcPr>
          <w:p w14:paraId="3E2D5E7F">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jc w:val="center"/>
              <w:textAlignment w:val="baseline"/>
              <w:rPr>
                <w:rFonts w:hint="eastAsia" w:ascii="宋体" w:hAnsi="宋体" w:eastAsia="宋体" w:cs="宋体"/>
                <w:snapToGrid w:val="0"/>
                <w:color w:val="000000"/>
                <w:kern w:val="0"/>
                <w:sz w:val="21"/>
                <w:szCs w:val="21"/>
                <w:lang w:val="en-US" w:eastAsia="en-US" w:bidi="ar-SA"/>
              </w:rPr>
            </w:pPr>
            <w:r>
              <w:rPr>
                <w:rFonts w:hint="eastAsia" w:ascii="宋体" w:hAnsi="宋体" w:eastAsia="宋体" w:cs="宋体"/>
                <w:snapToGrid w:val="0"/>
                <w:color w:val="000000"/>
                <w:kern w:val="0"/>
                <w:sz w:val="21"/>
                <w:szCs w:val="21"/>
                <w:lang w:val="en-US" w:eastAsia="en-US" w:bidi="ar-SA"/>
              </w:rPr>
              <w:t>4</w:t>
            </w:r>
          </w:p>
        </w:tc>
        <w:tc>
          <w:tcPr>
            <w:tcW w:w="1737" w:type="dxa"/>
            <w:gridSpan w:val="2"/>
            <w:vAlign w:val="center"/>
          </w:tcPr>
          <w:p w14:paraId="2FE4D901">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jc w:val="center"/>
              <w:textAlignment w:val="baseline"/>
              <w:rPr>
                <w:rFonts w:hint="eastAsia" w:ascii="宋体" w:hAnsi="宋体" w:eastAsia="宋体" w:cs="宋体"/>
                <w:snapToGrid w:val="0"/>
                <w:color w:val="000000"/>
                <w:spacing w:val="-1"/>
                <w:kern w:val="0"/>
                <w:sz w:val="21"/>
                <w:szCs w:val="21"/>
                <w:lang w:val="en-US" w:eastAsia="en-US" w:bidi="ar-SA"/>
              </w:rPr>
            </w:pPr>
            <w:r>
              <w:rPr>
                <w:rFonts w:hint="eastAsia" w:ascii="宋体" w:hAnsi="宋体" w:eastAsia="宋体" w:cs="宋体"/>
                <w:snapToGrid w:val="0"/>
                <w:color w:val="000000"/>
                <w:spacing w:val="-1"/>
                <w:kern w:val="0"/>
                <w:sz w:val="21"/>
                <w:szCs w:val="21"/>
                <w:lang w:val="en-US" w:eastAsia="en-US" w:bidi="ar-SA"/>
              </w:rPr>
              <w:t>主要技术人员</w:t>
            </w:r>
          </w:p>
        </w:tc>
        <w:tc>
          <w:tcPr>
            <w:tcW w:w="1607" w:type="dxa"/>
            <w:vAlign w:val="center"/>
          </w:tcPr>
          <w:p w14:paraId="61A76D9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napToGrid w:val="0"/>
                <w:color w:val="000000"/>
                <w:kern w:val="0"/>
                <w:sz w:val="21"/>
                <w:szCs w:val="21"/>
                <w:lang w:eastAsia="en-US"/>
              </w:rPr>
            </w:pPr>
          </w:p>
        </w:tc>
        <w:tc>
          <w:tcPr>
            <w:tcW w:w="2374" w:type="dxa"/>
            <w:gridSpan w:val="2"/>
            <w:vAlign w:val="center"/>
          </w:tcPr>
          <w:p w14:paraId="2133CCE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napToGrid w:val="0"/>
                <w:color w:val="000000"/>
                <w:kern w:val="0"/>
                <w:sz w:val="21"/>
                <w:szCs w:val="21"/>
                <w:lang w:eastAsia="en-US"/>
              </w:rPr>
            </w:pPr>
          </w:p>
        </w:tc>
        <w:tc>
          <w:tcPr>
            <w:tcW w:w="1767" w:type="dxa"/>
            <w:vAlign w:val="center"/>
          </w:tcPr>
          <w:p w14:paraId="24F9585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napToGrid w:val="0"/>
                <w:color w:val="000000"/>
                <w:kern w:val="0"/>
                <w:sz w:val="21"/>
                <w:szCs w:val="21"/>
                <w:lang w:eastAsia="en-US"/>
              </w:rPr>
            </w:pPr>
          </w:p>
        </w:tc>
        <w:tc>
          <w:tcPr>
            <w:tcW w:w="1826" w:type="dxa"/>
            <w:vAlign w:val="center"/>
          </w:tcPr>
          <w:p w14:paraId="1784B63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napToGrid w:val="0"/>
                <w:color w:val="000000"/>
                <w:kern w:val="0"/>
                <w:sz w:val="21"/>
                <w:szCs w:val="21"/>
                <w:lang w:eastAsia="en-US"/>
              </w:rPr>
            </w:pPr>
          </w:p>
        </w:tc>
      </w:tr>
      <w:tr w14:paraId="54C12F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jc w:val="center"/>
        </w:trPr>
        <w:tc>
          <w:tcPr>
            <w:tcW w:w="616" w:type="dxa"/>
            <w:vAlign w:val="center"/>
          </w:tcPr>
          <w:p w14:paraId="20CB801B">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jc w:val="center"/>
              <w:textAlignment w:val="baseline"/>
              <w:rPr>
                <w:rFonts w:hint="eastAsia" w:ascii="宋体" w:hAnsi="宋体" w:eastAsia="宋体" w:cs="宋体"/>
                <w:snapToGrid w:val="0"/>
                <w:color w:val="000000"/>
                <w:kern w:val="0"/>
                <w:sz w:val="21"/>
                <w:szCs w:val="21"/>
                <w:lang w:val="en-US" w:eastAsia="en-US" w:bidi="ar-SA"/>
              </w:rPr>
            </w:pPr>
            <w:r>
              <w:rPr>
                <w:rFonts w:hint="eastAsia" w:ascii="宋体" w:hAnsi="宋体" w:eastAsia="宋体" w:cs="宋体"/>
                <w:snapToGrid w:val="0"/>
                <w:color w:val="000000"/>
                <w:kern w:val="0"/>
                <w:sz w:val="21"/>
                <w:szCs w:val="21"/>
                <w:lang w:val="en-US" w:eastAsia="en-US" w:bidi="ar-SA"/>
              </w:rPr>
              <w:t>5</w:t>
            </w:r>
          </w:p>
        </w:tc>
        <w:tc>
          <w:tcPr>
            <w:tcW w:w="1737" w:type="dxa"/>
            <w:gridSpan w:val="2"/>
            <w:vAlign w:val="center"/>
          </w:tcPr>
          <w:p w14:paraId="29EAE41F">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jc w:val="center"/>
              <w:textAlignment w:val="baseline"/>
              <w:rPr>
                <w:rFonts w:hint="eastAsia" w:ascii="宋体" w:hAnsi="宋体" w:eastAsia="宋体" w:cs="宋体"/>
                <w:snapToGrid w:val="0"/>
                <w:color w:val="000000"/>
                <w:spacing w:val="-1"/>
                <w:kern w:val="0"/>
                <w:sz w:val="21"/>
                <w:szCs w:val="21"/>
                <w:lang w:val="en-US" w:eastAsia="en-US" w:bidi="ar-SA"/>
              </w:rPr>
            </w:pPr>
            <w:r>
              <w:rPr>
                <w:rFonts w:hint="eastAsia" w:cs="宋体"/>
                <w:snapToGrid w:val="0"/>
                <w:color w:val="000000"/>
                <w:spacing w:val="-1"/>
                <w:kern w:val="0"/>
                <w:sz w:val="21"/>
                <w:szCs w:val="21"/>
                <w:lang w:val="en-US" w:eastAsia="zh-CN" w:bidi="ar-SA"/>
              </w:rPr>
              <w:t>响应</w:t>
            </w:r>
            <w:r>
              <w:rPr>
                <w:rFonts w:hint="eastAsia" w:ascii="宋体" w:hAnsi="宋体" w:eastAsia="宋体" w:cs="宋体"/>
                <w:snapToGrid w:val="0"/>
                <w:color w:val="000000"/>
                <w:spacing w:val="-1"/>
                <w:kern w:val="0"/>
                <w:sz w:val="21"/>
                <w:szCs w:val="21"/>
                <w:lang w:val="en-US" w:eastAsia="en-US" w:bidi="ar-SA"/>
              </w:rPr>
              <w:t>文件编制人员</w:t>
            </w:r>
          </w:p>
        </w:tc>
        <w:tc>
          <w:tcPr>
            <w:tcW w:w="1607" w:type="dxa"/>
            <w:vAlign w:val="center"/>
          </w:tcPr>
          <w:p w14:paraId="28645AD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napToGrid w:val="0"/>
                <w:color w:val="000000"/>
                <w:kern w:val="0"/>
                <w:sz w:val="21"/>
                <w:szCs w:val="21"/>
                <w:lang w:eastAsia="en-US"/>
              </w:rPr>
            </w:pPr>
          </w:p>
        </w:tc>
        <w:tc>
          <w:tcPr>
            <w:tcW w:w="2374" w:type="dxa"/>
            <w:gridSpan w:val="2"/>
            <w:vAlign w:val="center"/>
          </w:tcPr>
          <w:p w14:paraId="2EF3E34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napToGrid w:val="0"/>
                <w:color w:val="000000"/>
                <w:kern w:val="0"/>
                <w:sz w:val="21"/>
                <w:szCs w:val="21"/>
                <w:lang w:eastAsia="en-US"/>
              </w:rPr>
            </w:pPr>
          </w:p>
        </w:tc>
        <w:tc>
          <w:tcPr>
            <w:tcW w:w="1767" w:type="dxa"/>
            <w:vAlign w:val="center"/>
          </w:tcPr>
          <w:p w14:paraId="71BB44B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napToGrid w:val="0"/>
                <w:color w:val="000000"/>
                <w:kern w:val="0"/>
                <w:sz w:val="21"/>
                <w:szCs w:val="21"/>
                <w:lang w:eastAsia="en-US"/>
              </w:rPr>
            </w:pPr>
          </w:p>
        </w:tc>
        <w:tc>
          <w:tcPr>
            <w:tcW w:w="1826" w:type="dxa"/>
            <w:vAlign w:val="center"/>
          </w:tcPr>
          <w:p w14:paraId="1416016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napToGrid w:val="0"/>
                <w:color w:val="000000"/>
                <w:kern w:val="0"/>
                <w:sz w:val="21"/>
                <w:szCs w:val="21"/>
                <w:lang w:eastAsia="en-US"/>
              </w:rPr>
            </w:pPr>
          </w:p>
        </w:tc>
      </w:tr>
      <w:tr w14:paraId="10D0D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3" w:hRule="atLeast"/>
          <w:jc w:val="center"/>
        </w:trPr>
        <w:tc>
          <w:tcPr>
            <w:tcW w:w="9927" w:type="dxa"/>
            <w:gridSpan w:val="8"/>
            <w:vAlign w:val="center"/>
          </w:tcPr>
          <w:p w14:paraId="7AE60404">
            <w:pPr>
              <w:pStyle w:val="50"/>
              <w:keepNext w:val="0"/>
              <w:keepLines w:val="0"/>
              <w:pageBreakBefore w:val="0"/>
              <w:wordWrap/>
              <w:overflowPunct/>
              <w:topLinePunct w:val="0"/>
              <w:bidi w:val="0"/>
              <w:spacing w:line="240" w:lineRule="auto"/>
              <w:ind w:left="0"/>
              <w:jc w:val="both"/>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4698F488">
            <w:pPr>
              <w:pStyle w:val="50"/>
              <w:keepNext w:val="0"/>
              <w:keepLines w:val="0"/>
              <w:pageBreakBefore w:val="0"/>
              <w:numPr>
                <w:ilvl w:val="0"/>
                <w:numId w:val="0"/>
              </w:numPr>
              <w:wordWrap/>
              <w:overflowPunct/>
              <w:topLinePunct w:val="0"/>
              <w:bidi w:val="0"/>
              <w:spacing w:line="240" w:lineRule="auto"/>
              <w:ind w:left="0" w:leftChars="0"/>
              <w:jc w:val="both"/>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bidi="ar-SA"/>
              </w:rPr>
              <w:t>2.</w:t>
            </w:r>
            <w:r>
              <w:rPr>
                <w:rFonts w:hint="eastAsia" w:ascii="宋体" w:hAnsi="宋体" w:eastAsia="宋体" w:cs="宋体"/>
                <w:b/>
                <w:bCs/>
                <w:spacing w:val="-1"/>
                <w:sz w:val="21"/>
                <w:szCs w:val="21"/>
                <w:lang w:eastAsia="zh-CN"/>
              </w:rPr>
              <w:t>同一人员可以担任多个职务。</w:t>
            </w:r>
            <w:r>
              <w:rPr>
                <w:rFonts w:hint="eastAsia" w:ascii="宋体" w:hAnsi="宋体" w:eastAsia="宋体" w:cs="宋体"/>
                <w:b/>
                <w:bCs/>
                <w:color w:val="FF0000"/>
                <w:spacing w:val="-1"/>
                <w:sz w:val="21"/>
                <w:szCs w:val="21"/>
                <w:lang w:eastAsia="zh-CN"/>
              </w:rPr>
              <w:t>上述项目负责人、主要技术人员必须为供应商本单位人员</w:t>
            </w:r>
            <w:r>
              <w:rPr>
                <w:rFonts w:hint="eastAsia" w:ascii="宋体" w:hAnsi="宋体" w:eastAsia="宋体" w:cs="宋体"/>
                <w:b/>
                <w:bCs/>
                <w:spacing w:val="-1"/>
                <w:sz w:val="21"/>
                <w:szCs w:val="21"/>
                <w:lang w:eastAsia="zh-CN"/>
              </w:rPr>
              <w:t>，主要技术人员不等同于项目团队成员。</w:t>
            </w:r>
          </w:p>
          <w:p w14:paraId="6B16E953">
            <w:pPr>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hint="eastAsia" w:cs="宋体"/>
                <w:b/>
                <w:bCs/>
                <w:spacing w:val="-1"/>
                <w:sz w:val="21"/>
                <w:szCs w:val="21"/>
                <w:lang w:val="en-US" w:eastAsia="zh-CN"/>
              </w:rPr>
            </w:pPr>
            <w:r>
              <w:rPr>
                <w:rFonts w:hint="eastAsia" w:cs="宋体"/>
                <w:b/>
                <w:bCs/>
                <w:spacing w:val="-1"/>
                <w:sz w:val="21"/>
                <w:szCs w:val="21"/>
                <w:lang w:val="en-US" w:eastAsia="zh-CN"/>
              </w:rPr>
              <w:t>3.</w:t>
            </w:r>
            <w:r>
              <w:rPr>
                <w:rFonts w:hint="eastAsia" w:ascii="宋体" w:hAnsi="宋体" w:eastAsia="宋体" w:cs="宋体"/>
                <w:b/>
                <w:bCs/>
                <w:spacing w:val="-1"/>
                <w:sz w:val="21"/>
                <w:szCs w:val="21"/>
                <w:lang w:eastAsia="zh-CN"/>
              </w:rPr>
              <w:t>法定代表人/单位负责人/主要经营负责人一栏填写“法定代表人”信息。</w:t>
            </w:r>
          </w:p>
        </w:tc>
      </w:tr>
      <w:tr w14:paraId="5EAE28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jc w:val="center"/>
        </w:trPr>
        <w:tc>
          <w:tcPr>
            <w:tcW w:w="9927" w:type="dxa"/>
            <w:gridSpan w:val="8"/>
            <w:vAlign w:val="center"/>
          </w:tcPr>
          <w:p w14:paraId="57F32BAF">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eastAsia" w:ascii="宋体" w:hAnsi="宋体" w:eastAsia="宋体" w:cs="宋体"/>
                <w:b/>
                <w:bCs/>
                <w:snapToGrid w:val="0"/>
                <w:color w:val="000000"/>
                <w:spacing w:val="9"/>
                <w:kern w:val="0"/>
                <w:sz w:val="21"/>
                <w:szCs w:val="21"/>
                <w:lang w:val="en-US" w:eastAsia="en-US" w:bidi="ar-SA"/>
              </w:rPr>
            </w:pPr>
            <w:r>
              <w:rPr>
                <w:rFonts w:hint="eastAsia" w:cs="宋体"/>
                <w:b/>
                <w:bCs/>
                <w:snapToGrid w:val="0"/>
                <w:color w:val="000000"/>
                <w:spacing w:val="9"/>
                <w:kern w:val="0"/>
                <w:sz w:val="21"/>
                <w:szCs w:val="21"/>
                <w:lang w:val="en-US" w:eastAsia="zh-CN" w:bidi="ar-SA"/>
              </w:rPr>
              <w:t>响应</w:t>
            </w:r>
            <w:r>
              <w:rPr>
                <w:rFonts w:hint="eastAsia" w:ascii="宋体" w:hAnsi="宋体" w:eastAsia="宋体" w:cs="宋体"/>
                <w:b/>
                <w:bCs/>
                <w:snapToGrid w:val="0"/>
                <w:color w:val="000000"/>
                <w:spacing w:val="9"/>
                <w:kern w:val="0"/>
                <w:sz w:val="21"/>
                <w:szCs w:val="21"/>
                <w:lang w:val="en-US" w:eastAsia="en-US" w:bidi="ar-SA"/>
              </w:rPr>
              <w:t>（响应）供应商关联关系情况</w:t>
            </w:r>
          </w:p>
        </w:tc>
      </w:tr>
      <w:tr w14:paraId="5BC952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jc w:val="center"/>
        </w:trPr>
        <w:tc>
          <w:tcPr>
            <w:tcW w:w="616" w:type="dxa"/>
            <w:vAlign w:val="center"/>
          </w:tcPr>
          <w:p w14:paraId="5FD6BFE6">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eastAsia" w:ascii="宋体" w:hAnsi="宋体" w:eastAsia="宋体" w:cs="宋体"/>
                <w:snapToGrid w:val="0"/>
                <w:color w:val="000000"/>
                <w:kern w:val="0"/>
                <w:sz w:val="21"/>
                <w:szCs w:val="21"/>
                <w:lang w:val="en-US" w:eastAsia="en-US" w:bidi="ar-SA"/>
              </w:rPr>
            </w:pPr>
            <w:r>
              <w:rPr>
                <w:rFonts w:hint="eastAsia" w:ascii="宋体" w:hAnsi="宋体" w:eastAsia="宋体" w:cs="宋体"/>
                <w:snapToGrid w:val="0"/>
                <w:color w:val="000000"/>
                <w:spacing w:val="1"/>
                <w:kern w:val="0"/>
                <w:sz w:val="21"/>
                <w:szCs w:val="21"/>
                <w:lang w:val="en-US" w:eastAsia="en-US" w:bidi="ar-SA"/>
              </w:rPr>
              <w:t>序号</w:t>
            </w:r>
          </w:p>
        </w:tc>
        <w:tc>
          <w:tcPr>
            <w:tcW w:w="1737" w:type="dxa"/>
            <w:gridSpan w:val="2"/>
            <w:vAlign w:val="center"/>
          </w:tcPr>
          <w:p w14:paraId="3F7BFEF5">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eastAsia" w:ascii="宋体" w:hAnsi="宋体" w:eastAsia="宋体" w:cs="宋体"/>
                <w:snapToGrid w:val="0"/>
                <w:color w:val="000000"/>
                <w:kern w:val="0"/>
                <w:sz w:val="21"/>
                <w:szCs w:val="21"/>
                <w:lang w:val="en-US" w:eastAsia="en-US" w:bidi="ar-SA"/>
              </w:rPr>
            </w:pPr>
            <w:r>
              <w:rPr>
                <w:rFonts w:hint="eastAsia" w:ascii="宋体" w:hAnsi="宋体" w:eastAsia="宋体" w:cs="宋体"/>
                <w:snapToGrid w:val="0"/>
                <w:color w:val="000000"/>
                <w:spacing w:val="6"/>
                <w:kern w:val="0"/>
                <w:sz w:val="21"/>
                <w:szCs w:val="21"/>
                <w:lang w:val="en-US" w:eastAsia="en-US" w:bidi="ar-SA"/>
              </w:rPr>
              <w:t>关联关系类型</w:t>
            </w:r>
          </w:p>
        </w:tc>
        <w:tc>
          <w:tcPr>
            <w:tcW w:w="2178" w:type="dxa"/>
            <w:gridSpan w:val="2"/>
            <w:vAlign w:val="center"/>
          </w:tcPr>
          <w:p w14:paraId="730FFC9B">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eastAsia" w:ascii="宋体" w:hAnsi="宋体" w:eastAsia="宋体" w:cs="宋体"/>
                <w:snapToGrid w:val="0"/>
                <w:color w:val="000000"/>
                <w:kern w:val="0"/>
                <w:sz w:val="21"/>
                <w:szCs w:val="21"/>
                <w:lang w:val="en-US" w:eastAsia="en-US" w:bidi="ar-SA"/>
              </w:rPr>
            </w:pPr>
            <w:r>
              <w:rPr>
                <w:rFonts w:hint="eastAsia" w:ascii="宋体" w:hAnsi="宋体" w:eastAsia="宋体" w:cs="宋体"/>
                <w:snapToGrid w:val="0"/>
                <w:color w:val="000000"/>
                <w:spacing w:val="6"/>
                <w:kern w:val="0"/>
                <w:sz w:val="21"/>
                <w:szCs w:val="21"/>
                <w:lang w:val="en-US" w:eastAsia="en-US" w:bidi="ar-SA"/>
              </w:rPr>
              <w:t>关联主体名称</w:t>
            </w:r>
          </w:p>
        </w:tc>
        <w:tc>
          <w:tcPr>
            <w:tcW w:w="5396" w:type="dxa"/>
            <w:gridSpan w:val="3"/>
            <w:vAlign w:val="center"/>
          </w:tcPr>
          <w:p w14:paraId="2AF95FF7">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eastAsia" w:ascii="宋体" w:hAnsi="宋体" w:eastAsia="宋体" w:cs="宋体"/>
                <w:snapToGrid w:val="0"/>
                <w:color w:val="000000"/>
                <w:spacing w:val="3"/>
                <w:kern w:val="0"/>
                <w:sz w:val="21"/>
                <w:szCs w:val="21"/>
                <w:lang w:val="en-US" w:eastAsia="en-US" w:bidi="ar-SA"/>
              </w:rPr>
            </w:pPr>
            <w:r>
              <w:rPr>
                <w:rFonts w:hint="eastAsia" w:ascii="宋体" w:hAnsi="宋体" w:eastAsia="宋体" w:cs="宋体"/>
                <w:snapToGrid w:val="0"/>
                <w:color w:val="000000"/>
                <w:spacing w:val="3"/>
                <w:kern w:val="0"/>
                <w:sz w:val="21"/>
                <w:szCs w:val="21"/>
                <w:lang w:val="en-US" w:eastAsia="en-US" w:bidi="ar-SA"/>
              </w:rPr>
              <w:t>备注</w:t>
            </w:r>
          </w:p>
        </w:tc>
      </w:tr>
      <w:tr w14:paraId="4696CA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5" w:hRule="atLeast"/>
          <w:jc w:val="center"/>
        </w:trPr>
        <w:tc>
          <w:tcPr>
            <w:tcW w:w="616" w:type="dxa"/>
            <w:vAlign w:val="center"/>
          </w:tcPr>
          <w:p w14:paraId="0A1E2A35">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eastAsia" w:ascii="宋体" w:hAnsi="宋体" w:eastAsia="宋体" w:cs="宋体"/>
                <w:snapToGrid w:val="0"/>
                <w:color w:val="000000"/>
                <w:kern w:val="0"/>
                <w:sz w:val="21"/>
                <w:szCs w:val="21"/>
                <w:lang w:val="en-US" w:eastAsia="en-US" w:bidi="ar-SA"/>
              </w:rPr>
            </w:pPr>
            <w:r>
              <w:rPr>
                <w:rFonts w:hint="eastAsia" w:ascii="宋体" w:hAnsi="宋体" w:eastAsia="宋体" w:cs="宋体"/>
                <w:snapToGrid w:val="0"/>
                <w:color w:val="000000"/>
                <w:kern w:val="0"/>
                <w:sz w:val="21"/>
                <w:szCs w:val="21"/>
                <w:lang w:val="en-US" w:eastAsia="en-US" w:bidi="ar-SA"/>
              </w:rPr>
              <w:t>1</w:t>
            </w:r>
          </w:p>
        </w:tc>
        <w:tc>
          <w:tcPr>
            <w:tcW w:w="1737" w:type="dxa"/>
            <w:gridSpan w:val="2"/>
            <w:vAlign w:val="center"/>
          </w:tcPr>
          <w:p w14:paraId="1F9A3E03">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eastAsia" w:ascii="宋体" w:hAnsi="宋体" w:eastAsia="宋体" w:cs="宋体"/>
                <w:snapToGrid w:val="0"/>
                <w:color w:val="000000"/>
                <w:kern w:val="0"/>
                <w:sz w:val="21"/>
                <w:szCs w:val="21"/>
                <w:lang w:val="en-US" w:eastAsia="en-US" w:bidi="ar-SA"/>
              </w:rPr>
            </w:pPr>
            <w:r>
              <w:rPr>
                <w:rFonts w:hint="eastAsia" w:ascii="宋体" w:hAnsi="宋体" w:eastAsia="宋体" w:cs="宋体"/>
                <w:snapToGrid w:val="0"/>
                <w:color w:val="000000"/>
                <w:spacing w:val="6"/>
                <w:kern w:val="0"/>
                <w:sz w:val="21"/>
                <w:szCs w:val="21"/>
                <w:lang w:val="en-US" w:eastAsia="en-US" w:bidi="ar-SA"/>
              </w:rPr>
              <w:t>控股股东</w:t>
            </w:r>
          </w:p>
        </w:tc>
        <w:tc>
          <w:tcPr>
            <w:tcW w:w="2178" w:type="dxa"/>
            <w:gridSpan w:val="2"/>
            <w:vAlign w:val="center"/>
          </w:tcPr>
          <w:p w14:paraId="5D6232EC">
            <w:pPr>
              <w:keepNext w:val="0"/>
              <w:keepLines w:val="0"/>
              <w:pageBreakBefore w:val="0"/>
              <w:widowControl/>
              <w:kinsoku w:val="0"/>
              <w:wordWrap/>
              <w:overflowPunct/>
              <w:topLinePunct w:val="0"/>
              <w:autoSpaceDE w:val="0"/>
              <w:autoSpaceDN w:val="0"/>
              <w:bidi w:val="0"/>
              <w:adjustRightInd w:val="0"/>
              <w:snapToGrid w:val="0"/>
              <w:spacing w:line="240" w:lineRule="auto"/>
              <w:ind w:left="0"/>
              <w:jc w:val="left"/>
              <w:textAlignment w:val="baseline"/>
              <w:rPr>
                <w:rFonts w:hint="eastAsia" w:ascii="宋体" w:hAnsi="宋体" w:eastAsia="宋体" w:cs="宋体"/>
                <w:snapToGrid w:val="0"/>
                <w:color w:val="000000"/>
                <w:kern w:val="0"/>
                <w:sz w:val="21"/>
                <w:szCs w:val="21"/>
                <w:lang w:eastAsia="en-US"/>
              </w:rPr>
            </w:pPr>
          </w:p>
        </w:tc>
        <w:tc>
          <w:tcPr>
            <w:tcW w:w="5396" w:type="dxa"/>
            <w:gridSpan w:val="3"/>
            <w:vAlign w:val="center"/>
          </w:tcPr>
          <w:p w14:paraId="3C607E86">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both"/>
              <w:textAlignment w:val="baseline"/>
              <w:rPr>
                <w:rFonts w:hint="eastAsia" w:ascii="宋体" w:hAnsi="宋体" w:eastAsia="宋体" w:cs="宋体"/>
                <w:snapToGrid w:val="0"/>
                <w:color w:val="000000"/>
                <w:spacing w:val="9"/>
                <w:kern w:val="0"/>
                <w:sz w:val="21"/>
                <w:szCs w:val="21"/>
                <w:lang w:val="en-US" w:eastAsia="en-US" w:bidi="ar-SA"/>
              </w:rPr>
            </w:pPr>
            <w:r>
              <w:rPr>
                <w:rFonts w:hint="eastAsia" w:ascii="宋体" w:hAnsi="宋体" w:eastAsia="宋体" w:cs="宋体"/>
                <w:snapToGrid w:val="0"/>
                <w:color w:val="000000"/>
                <w:spacing w:val="9"/>
                <w:kern w:val="0"/>
                <w:sz w:val="21"/>
                <w:szCs w:val="21"/>
                <w:lang w:val="en-US" w:eastAsia="en-US" w:bidi="ar-SA"/>
              </w:rPr>
              <w:t>指出资额（或持有股份）占</w:t>
            </w:r>
            <w:r>
              <w:rPr>
                <w:rFonts w:hint="eastAsia" w:cs="宋体"/>
                <w:snapToGrid w:val="0"/>
                <w:color w:val="000000"/>
                <w:spacing w:val="9"/>
                <w:kern w:val="0"/>
                <w:sz w:val="21"/>
                <w:szCs w:val="21"/>
                <w:lang w:val="en-US" w:eastAsia="zh-CN" w:bidi="ar-SA"/>
              </w:rPr>
              <w:t>响应</w:t>
            </w:r>
            <w:r>
              <w:rPr>
                <w:rFonts w:hint="eastAsia" w:ascii="宋体" w:hAnsi="宋体" w:eastAsia="宋体" w:cs="宋体"/>
                <w:snapToGrid w:val="0"/>
                <w:color w:val="000000"/>
                <w:spacing w:val="9"/>
                <w:kern w:val="0"/>
                <w:sz w:val="21"/>
                <w:szCs w:val="21"/>
                <w:lang w:val="en-US" w:eastAsia="en-US" w:bidi="ar-SA"/>
              </w:rPr>
              <w:t>（响应）供应商资</w:t>
            </w:r>
            <w:r>
              <w:rPr>
                <w:rFonts w:hint="eastAsia" w:ascii="宋体" w:hAnsi="宋体" w:eastAsia="宋体" w:cs="宋体"/>
                <w:snapToGrid w:val="0"/>
                <w:color w:val="000000"/>
                <w:kern w:val="0"/>
                <w:sz w:val="21"/>
                <w:szCs w:val="21"/>
                <w:lang w:val="en-US" w:eastAsia="en-US" w:bidi="ar-SA"/>
              </w:rPr>
              <w:t>本总额（或股本总额）50%以上的股东，以及出资额</w:t>
            </w:r>
            <w:r>
              <w:rPr>
                <w:rFonts w:hint="eastAsia" w:ascii="宋体" w:hAnsi="宋体" w:eastAsia="宋体" w:cs="宋体"/>
                <w:snapToGrid w:val="0"/>
                <w:color w:val="000000"/>
                <w:spacing w:val="4"/>
                <w:kern w:val="0"/>
                <w:sz w:val="21"/>
                <w:szCs w:val="21"/>
                <w:lang w:val="en-US" w:eastAsia="en-US" w:bidi="ar-SA"/>
              </w:rPr>
              <w:t>（或持有股份）的比例虽然不足50%，但依其出资</w:t>
            </w:r>
            <w:r>
              <w:rPr>
                <w:rFonts w:hint="eastAsia" w:ascii="宋体" w:hAnsi="宋体" w:eastAsia="宋体" w:cs="宋体"/>
                <w:snapToGrid w:val="0"/>
                <w:color w:val="000000"/>
                <w:kern w:val="0"/>
                <w:sz w:val="21"/>
                <w:szCs w:val="21"/>
                <w:lang w:val="en-US" w:eastAsia="en-US" w:bidi="ar-SA"/>
              </w:rPr>
              <w:t>额（或持有股份）所享有的表决权已足以对</w:t>
            </w:r>
            <w:r>
              <w:rPr>
                <w:rFonts w:hint="eastAsia" w:cs="宋体"/>
                <w:snapToGrid w:val="0"/>
                <w:color w:val="000000"/>
                <w:kern w:val="0"/>
                <w:sz w:val="21"/>
                <w:szCs w:val="21"/>
                <w:lang w:val="en-US" w:eastAsia="zh-CN" w:bidi="ar-SA"/>
              </w:rPr>
              <w:t>响应</w:t>
            </w:r>
            <w:r>
              <w:rPr>
                <w:rFonts w:hint="eastAsia" w:ascii="宋体" w:hAnsi="宋体" w:eastAsia="宋体" w:cs="宋体"/>
                <w:snapToGrid w:val="0"/>
                <w:color w:val="000000"/>
                <w:kern w:val="0"/>
                <w:sz w:val="21"/>
                <w:szCs w:val="21"/>
                <w:lang w:val="en-US" w:eastAsia="en-US" w:bidi="ar-SA"/>
              </w:rPr>
              <w:t>（响</w:t>
            </w:r>
            <w:r>
              <w:rPr>
                <w:rFonts w:hint="eastAsia" w:ascii="宋体" w:hAnsi="宋体" w:eastAsia="宋体" w:cs="宋体"/>
                <w:snapToGrid w:val="0"/>
                <w:color w:val="000000"/>
                <w:spacing w:val="10"/>
                <w:kern w:val="0"/>
                <w:sz w:val="21"/>
                <w:szCs w:val="21"/>
                <w:lang w:val="en-US" w:eastAsia="en-US" w:bidi="ar-SA"/>
              </w:rPr>
              <w:t>应）供应商股东会（或股东大会）的决议产生重要</w:t>
            </w:r>
            <w:r>
              <w:rPr>
                <w:rFonts w:hint="eastAsia" w:ascii="宋体" w:hAnsi="宋体" w:eastAsia="宋体" w:cs="宋体"/>
                <w:snapToGrid w:val="0"/>
                <w:color w:val="000000"/>
                <w:spacing w:val="6"/>
                <w:kern w:val="0"/>
                <w:sz w:val="21"/>
                <w:szCs w:val="21"/>
                <w:lang w:val="en-US" w:eastAsia="en-US" w:bidi="ar-SA"/>
              </w:rPr>
              <w:t>影响的股东。</w:t>
            </w:r>
          </w:p>
        </w:tc>
      </w:tr>
      <w:tr w14:paraId="0B9D8A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1" w:hRule="atLeast"/>
          <w:jc w:val="center"/>
        </w:trPr>
        <w:tc>
          <w:tcPr>
            <w:tcW w:w="616" w:type="dxa"/>
            <w:vAlign w:val="center"/>
          </w:tcPr>
          <w:p w14:paraId="7549DC28">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eastAsia" w:ascii="宋体" w:hAnsi="宋体" w:eastAsia="宋体" w:cs="宋体"/>
                <w:snapToGrid w:val="0"/>
                <w:color w:val="000000"/>
                <w:kern w:val="0"/>
                <w:sz w:val="21"/>
                <w:szCs w:val="21"/>
                <w:lang w:val="en-US" w:eastAsia="en-US" w:bidi="ar-SA"/>
              </w:rPr>
            </w:pPr>
            <w:r>
              <w:rPr>
                <w:rFonts w:hint="eastAsia" w:ascii="宋体" w:hAnsi="宋体" w:eastAsia="宋体" w:cs="宋体"/>
                <w:snapToGrid w:val="0"/>
                <w:color w:val="000000"/>
                <w:kern w:val="0"/>
                <w:sz w:val="21"/>
                <w:szCs w:val="21"/>
                <w:lang w:val="en-US" w:eastAsia="en-US" w:bidi="ar-SA"/>
              </w:rPr>
              <w:t>2</w:t>
            </w:r>
          </w:p>
        </w:tc>
        <w:tc>
          <w:tcPr>
            <w:tcW w:w="1737" w:type="dxa"/>
            <w:gridSpan w:val="2"/>
            <w:vAlign w:val="center"/>
          </w:tcPr>
          <w:p w14:paraId="132BB8FF">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eastAsia" w:ascii="宋体" w:hAnsi="宋体" w:eastAsia="宋体" w:cs="宋体"/>
                <w:snapToGrid w:val="0"/>
                <w:color w:val="000000"/>
                <w:kern w:val="0"/>
                <w:sz w:val="21"/>
                <w:szCs w:val="21"/>
                <w:lang w:val="en-US" w:eastAsia="en-US" w:bidi="ar-SA"/>
              </w:rPr>
            </w:pPr>
            <w:r>
              <w:rPr>
                <w:rFonts w:hint="eastAsia" w:ascii="宋体" w:hAnsi="宋体" w:eastAsia="宋体" w:cs="宋体"/>
                <w:snapToGrid w:val="0"/>
                <w:color w:val="000000"/>
                <w:spacing w:val="4"/>
                <w:kern w:val="0"/>
                <w:sz w:val="21"/>
                <w:szCs w:val="21"/>
                <w:lang w:val="en-US" w:eastAsia="en-US" w:bidi="ar-SA"/>
              </w:rPr>
              <w:t>管理关系</w:t>
            </w:r>
          </w:p>
        </w:tc>
        <w:tc>
          <w:tcPr>
            <w:tcW w:w="2178" w:type="dxa"/>
            <w:gridSpan w:val="2"/>
            <w:vAlign w:val="center"/>
          </w:tcPr>
          <w:p w14:paraId="5C80BD25">
            <w:pPr>
              <w:keepNext w:val="0"/>
              <w:keepLines w:val="0"/>
              <w:pageBreakBefore w:val="0"/>
              <w:widowControl/>
              <w:kinsoku w:val="0"/>
              <w:wordWrap/>
              <w:overflowPunct/>
              <w:topLinePunct w:val="0"/>
              <w:autoSpaceDE w:val="0"/>
              <w:autoSpaceDN w:val="0"/>
              <w:bidi w:val="0"/>
              <w:adjustRightInd w:val="0"/>
              <w:snapToGrid w:val="0"/>
              <w:spacing w:line="240" w:lineRule="auto"/>
              <w:ind w:left="0"/>
              <w:jc w:val="left"/>
              <w:textAlignment w:val="baseline"/>
              <w:rPr>
                <w:rFonts w:hint="eastAsia" w:ascii="宋体" w:hAnsi="宋体" w:eastAsia="宋体" w:cs="宋体"/>
                <w:snapToGrid w:val="0"/>
                <w:color w:val="000000"/>
                <w:kern w:val="0"/>
                <w:sz w:val="21"/>
                <w:szCs w:val="21"/>
                <w:lang w:eastAsia="en-US"/>
              </w:rPr>
            </w:pPr>
          </w:p>
        </w:tc>
        <w:tc>
          <w:tcPr>
            <w:tcW w:w="5396" w:type="dxa"/>
            <w:gridSpan w:val="3"/>
            <w:vAlign w:val="center"/>
          </w:tcPr>
          <w:p w14:paraId="75BB5CAD">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both"/>
              <w:textAlignment w:val="baseline"/>
              <w:rPr>
                <w:rFonts w:hint="eastAsia" w:ascii="宋体" w:hAnsi="宋体" w:eastAsia="宋体" w:cs="宋体"/>
                <w:snapToGrid w:val="0"/>
                <w:color w:val="000000"/>
                <w:spacing w:val="-4"/>
                <w:kern w:val="0"/>
                <w:sz w:val="21"/>
                <w:szCs w:val="21"/>
                <w:lang w:val="en-US" w:eastAsia="en-US" w:bidi="ar-SA"/>
              </w:rPr>
            </w:pPr>
            <w:r>
              <w:rPr>
                <w:rFonts w:hint="eastAsia" w:ascii="宋体" w:hAnsi="宋体" w:eastAsia="宋体" w:cs="宋体"/>
                <w:snapToGrid w:val="0"/>
                <w:color w:val="000000"/>
                <w:spacing w:val="-4"/>
                <w:kern w:val="0"/>
                <w:sz w:val="21"/>
                <w:szCs w:val="21"/>
                <w:lang w:val="en-US" w:eastAsia="en-US" w:bidi="ar-SA"/>
              </w:rPr>
              <w:t>指对</w:t>
            </w:r>
            <w:r>
              <w:rPr>
                <w:rFonts w:hint="eastAsia" w:cs="宋体"/>
                <w:snapToGrid w:val="0"/>
                <w:color w:val="000000"/>
                <w:spacing w:val="-4"/>
                <w:kern w:val="0"/>
                <w:sz w:val="21"/>
                <w:szCs w:val="21"/>
                <w:lang w:val="en-US" w:eastAsia="zh-CN" w:bidi="ar-SA"/>
              </w:rPr>
              <w:t>响应</w:t>
            </w:r>
            <w:r>
              <w:rPr>
                <w:rFonts w:hint="eastAsia" w:ascii="宋体" w:hAnsi="宋体" w:eastAsia="宋体" w:cs="宋体"/>
                <w:snapToGrid w:val="0"/>
                <w:color w:val="000000"/>
                <w:spacing w:val="-4"/>
                <w:kern w:val="0"/>
                <w:sz w:val="21"/>
                <w:szCs w:val="21"/>
                <w:lang w:val="en-US" w:eastAsia="zh-CN" w:bidi="ar-SA"/>
              </w:rPr>
              <w:t>（</w:t>
            </w:r>
            <w:r>
              <w:rPr>
                <w:rFonts w:hint="eastAsia" w:ascii="宋体" w:hAnsi="宋体" w:eastAsia="宋体" w:cs="宋体"/>
                <w:snapToGrid w:val="0"/>
                <w:color w:val="000000"/>
                <w:spacing w:val="-4"/>
                <w:kern w:val="0"/>
                <w:sz w:val="21"/>
                <w:szCs w:val="21"/>
                <w:lang w:val="en-US" w:eastAsia="en-US" w:bidi="ar-SA"/>
              </w:rPr>
              <w:t>响应）供应商不具有出资持</w:t>
            </w:r>
            <w:r>
              <w:rPr>
                <w:rFonts w:hint="eastAsia" w:ascii="宋体" w:hAnsi="宋体" w:eastAsia="宋体" w:cs="宋体"/>
                <w:snapToGrid w:val="0"/>
                <w:color w:val="000000"/>
                <w:spacing w:val="7"/>
                <w:kern w:val="0"/>
                <w:sz w:val="21"/>
                <w:szCs w:val="21"/>
                <w:lang w:val="en-US" w:eastAsia="en-US" w:bidi="ar-SA"/>
              </w:rPr>
              <w:t>股</w:t>
            </w:r>
            <w:r>
              <w:rPr>
                <w:rFonts w:hint="eastAsia" w:ascii="宋体" w:hAnsi="宋体" w:eastAsia="宋体" w:cs="宋体"/>
                <w:snapToGrid w:val="0"/>
                <w:color w:val="000000"/>
                <w:spacing w:val="7"/>
                <w:kern w:val="0"/>
                <w:sz w:val="21"/>
                <w:szCs w:val="21"/>
                <w:lang w:val="en-US" w:eastAsia="zh-CN" w:bidi="ar-SA"/>
              </w:rPr>
              <w:t>关系，</w:t>
            </w:r>
            <w:r>
              <w:rPr>
                <w:rFonts w:hint="eastAsia" w:ascii="宋体" w:hAnsi="宋体" w:eastAsia="宋体" w:cs="宋体"/>
                <w:snapToGrid w:val="0"/>
                <w:color w:val="000000"/>
                <w:spacing w:val="7"/>
                <w:kern w:val="0"/>
                <w:sz w:val="21"/>
                <w:szCs w:val="21"/>
                <w:lang w:val="en-US" w:eastAsia="en-US" w:bidi="ar-SA"/>
              </w:rPr>
              <w:t>但对其存在管理关系的主体</w:t>
            </w:r>
            <w:r>
              <w:rPr>
                <w:rFonts w:hint="eastAsia" w:ascii="宋体" w:hAnsi="宋体" w:eastAsia="宋体" w:cs="宋体"/>
                <w:snapToGrid w:val="0"/>
                <w:color w:val="000000"/>
                <w:spacing w:val="7"/>
                <w:kern w:val="0"/>
                <w:sz w:val="21"/>
                <w:szCs w:val="21"/>
                <w:lang w:val="en-US" w:eastAsia="zh-CN" w:bidi="ar-SA"/>
              </w:rPr>
              <w:t>。</w:t>
            </w:r>
          </w:p>
        </w:tc>
      </w:tr>
      <w:tr w14:paraId="733242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jc w:val="center"/>
        </w:trPr>
        <w:tc>
          <w:tcPr>
            <w:tcW w:w="9927" w:type="dxa"/>
            <w:gridSpan w:val="8"/>
            <w:vAlign w:val="center"/>
          </w:tcPr>
          <w:p w14:paraId="4FA85909">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left"/>
              <w:textAlignment w:val="baseline"/>
              <w:rPr>
                <w:rFonts w:hint="eastAsia" w:ascii="宋体" w:hAnsi="宋体" w:eastAsia="宋体" w:cs="宋体"/>
                <w:b/>
                <w:bCs/>
                <w:snapToGrid w:val="0"/>
                <w:color w:val="000000"/>
                <w:spacing w:val="9"/>
                <w:kern w:val="0"/>
                <w:sz w:val="21"/>
                <w:szCs w:val="21"/>
                <w:lang w:val="en-US" w:eastAsia="en-US" w:bidi="ar-SA"/>
              </w:rPr>
            </w:pPr>
            <w:r>
              <w:rPr>
                <w:rFonts w:hint="eastAsia" w:ascii="宋体" w:hAnsi="宋体" w:eastAsia="宋体" w:cs="宋体"/>
                <w:b/>
                <w:bCs/>
                <w:snapToGrid w:val="0"/>
                <w:color w:val="000000"/>
                <w:spacing w:val="9"/>
                <w:kern w:val="0"/>
                <w:sz w:val="21"/>
                <w:szCs w:val="21"/>
                <w:lang w:val="en-US" w:eastAsia="en-US" w:bidi="ar-SA"/>
              </w:rPr>
              <w:t>说明：同一关联关系类型有多个主体的，应分行填写。</w:t>
            </w:r>
          </w:p>
        </w:tc>
      </w:tr>
    </w:tbl>
    <w:p w14:paraId="067FD30B">
      <w:pPr>
        <w:keepNext w:val="0"/>
        <w:keepLines w:val="0"/>
        <w:pageBreakBefore w:val="0"/>
        <w:widowControl w:val="0"/>
        <w:kinsoku/>
        <w:wordWrap/>
        <w:overflowPunct/>
        <w:topLinePunct w:val="0"/>
        <w:autoSpaceDE/>
        <w:autoSpaceDN/>
        <w:bidi w:val="0"/>
        <w:adjustRightInd/>
        <w:snapToGrid/>
        <w:spacing w:line="360" w:lineRule="auto"/>
        <w:textAlignment w:val="auto"/>
      </w:pPr>
    </w:p>
    <w:p w14:paraId="36D1C5EA">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1"/>
          <w:szCs w:val="21"/>
          <w:lang w:eastAsia="zh-CN"/>
        </w:rPr>
      </w:pPr>
    </w:p>
    <w:p w14:paraId="1DAE1827">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填报要求：</w:t>
      </w:r>
    </w:p>
    <w:p w14:paraId="5E183EDD">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1、</w:t>
      </w:r>
      <w:r>
        <w:rPr>
          <w:rFonts w:hint="eastAsia" w:cs="宋体"/>
          <w:b/>
          <w:bCs/>
          <w:sz w:val="21"/>
          <w:szCs w:val="21"/>
          <w:highlight w:val="none"/>
          <w:lang w:val="en-US" w:eastAsia="zh-CN"/>
        </w:rPr>
        <w:t>响应</w:t>
      </w:r>
      <w:r>
        <w:rPr>
          <w:rFonts w:hint="eastAsia" w:ascii="宋体" w:hAnsi="宋体" w:eastAsia="宋体" w:cs="宋体"/>
          <w:b/>
          <w:bCs/>
          <w:sz w:val="21"/>
          <w:szCs w:val="21"/>
          <w:highlight w:val="none"/>
          <w:lang w:val="en-US" w:eastAsia="zh-CN"/>
        </w:rPr>
        <w:t>（响应）供应商须</w:t>
      </w:r>
      <w:r>
        <w:rPr>
          <w:rFonts w:hint="eastAsia" w:ascii="宋体" w:hAnsi="宋体" w:eastAsia="宋体" w:cs="宋体"/>
          <w:b/>
          <w:bCs/>
          <w:color w:val="FF0000"/>
          <w:sz w:val="21"/>
          <w:szCs w:val="21"/>
          <w:highlight w:val="none"/>
          <w:lang w:val="en-US" w:eastAsia="zh-CN"/>
        </w:rPr>
        <w:t>如实填报《供应商基本情况表》并加盖</w:t>
      </w:r>
      <w:r>
        <w:rPr>
          <w:rFonts w:hint="eastAsia" w:cs="宋体"/>
          <w:b/>
          <w:bCs/>
          <w:color w:val="FF0000"/>
          <w:sz w:val="21"/>
          <w:szCs w:val="21"/>
          <w:highlight w:val="none"/>
          <w:lang w:val="en-US" w:eastAsia="zh-CN"/>
        </w:rPr>
        <w:t>响应</w:t>
      </w:r>
      <w:r>
        <w:rPr>
          <w:rFonts w:hint="eastAsia" w:ascii="宋体" w:hAnsi="宋体" w:eastAsia="宋体" w:cs="宋体"/>
          <w:b/>
          <w:bCs/>
          <w:color w:val="FF0000"/>
          <w:sz w:val="21"/>
          <w:szCs w:val="21"/>
          <w:highlight w:val="none"/>
          <w:lang w:val="en-US" w:eastAsia="zh-CN"/>
        </w:rPr>
        <w:t>（响应）供应商公章</w:t>
      </w:r>
      <w:r>
        <w:rPr>
          <w:rFonts w:hint="eastAsia" w:ascii="宋体" w:hAnsi="宋体" w:eastAsia="宋体" w:cs="宋体"/>
          <w:b/>
          <w:bCs/>
          <w:sz w:val="21"/>
          <w:szCs w:val="21"/>
          <w:highlight w:val="none"/>
          <w:lang w:val="en-US" w:eastAsia="zh-CN"/>
        </w:rPr>
        <w:t>。</w:t>
      </w:r>
    </w:p>
    <w:p w14:paraId="5564658D">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2、</w:t>
      </w:r>
      <w:r>
        <w:rPr>
          <w:rFonts w:hint="eastAsia" w:cs="宋体"/>
          <w:b/>
          <w:bCs/>
          <w:sz w:val="21"/>
          <w:szCs w:val="21"/>
          <w:highlight w:val="none"/>
          <w:lang w:val="en-US" w:eastAsia="zh-CN"/>
        </w:rPr>
        <w:t>响应</w:t>
      </w:r>
      <w:r>
        <w:rPr>
          <w:rFonts w:hint="eastAsia" w:ascii="宋体" w:hAnsi="宋体" w:eastAsia="宋体" w:cs="宋体"/>
          <w:b/>
          <w:bCs/>
          <w:sz w:val="21"/>
          <w:szCs w:val="21"/>
          <w:highlight w:val="none"/>
          <w:lang w:val="en-US" w:eastAsia="zh-CN"/>
        </w:rPr>
        <w:t>（响应）供应商应提供法定代表人、主要经营负责人、项目</w:t>
      </w:r>
      <w:r>
        <w:rPr>
          <w:rFonts w:hint="eastAsia" w:cs="宋体"/>
          <w:b/>
          <w:bCs/>
          <w:sz w:val="21"/>
          <w:szCs w:val="21"/>
          <w:highlight w:val="none"/>
          <w:lang w:val="en-US" w:eastAsia="zh-CN"/>
        </w:rPr>
        <w:t>响应</w:t>
      </w:r>
      <w:r>
        <w:rPr>
          <w:rFonts w:hint="eastAsia" w:ascii="宋体" w:hAnsi="宋体" w:eastAsia="宋体" w:cs="宋体"/>
          <w:b/>
          <w:bCs/>
          <w:sz w:val="21"/>
          <w:szCs w:val="21"/>
          <w:highlight w:val="none"/>
          <w:lang w:val="en-US" w:eastAsia="zh-CN"/>
        </w:rPr>
        <w:t>授权代表人、项目负责人、主要技术人员、</w:t>
      </w:r>
      <w:r>
        <w:rPr>
          <w:rFonts w:hint="eastAsia" w:cs="宋体"/>
          <w:b/>
          <w:bCs/>
          <w:sz w:val="21"/>
          <w:szCs w:val="21"/>
          <w:highlight w:val="none"/>
          <w:lang w:val="en-US" w:eastAsia="zh-CN"/>
        </w:rPr>
        <w:t>响应</w:t>
      </w:r>
      <w:r>
        <w:rPr>
          <w:rFonts w:hint="eastAsia" w:ascii="宋体" w:hAnsi="宋体" w:eastAsia="宋体" w:cs="宋体"/>
          <w:b/>
          <w:bCs/>
          <w:sz w:val="21"/>
          <w:szCs w:val="21"/>
          <w:highlight w:val="none"/>
          <w:lang w:val="en-US" w:eastAsia="zh-CN"/>
        </w:rPr>
        <w:t>文件编制人员</w:t>
      </w:r>
      <w:r>
        <w:rPr>
          <w:rFonts w:hint="eastAsia" w:ascii="宋体" w:hAnsi="宋体" w:eastAsia="宋体" w:cs="宋体"/>
          <w:b/>
          <w:bCs/>
          <w:color w:val="FF0000"/>
          <w:sz w:val="21"/>
          <w:szCs w:val="21"/>
          <w:highlight w:val="none"/>
          <w:lang w:val="en-US" w:eastAsia="zh-CN"/>
        </w:rPr>
        <w:t>最近一个月</w:t>
      </w:r>
      <w:r>
        <w:rPr>
          <w:rFonts w:hint="eastAsia" w:ascii="宋体" w:hAnsi="宋体" w:eastAsia="宋体" w:cs="宋体"/>
          <w:b/>
          <w:bCs/>
          <w:sz w:val="21"/>
          <w:szCs w:val="21"/>
          <w:highlight w:val="none"/>
          <w:lang w:val="en-US" w:eastAsia="zh-CN"/>
        </w:rPr>
        <w:t>（查询日期为</w:t>
      </w:r>
      <w:r>
        <w:rPr>
          <w:rFonts w:hint="eastAsia" w:cs="宋体"/>
          <w:b/>
          <w:bCs/>
          <w:sz w:val="21"/>
          <w:szCs w:val="21"/>
          <w:highlight w:val="none"/>
          <w:lang w:val="en-US" w:eastAsia="zh-CN"/>
        </w:rPr>
        <w:t>响应</w:t>
      </w:r>
      <w:r>
        <w:rPr>
          <w:rFonts w:hint="eastAsia" w:ascii="宋体" w:hAnsi="宋体" w:eastAsia="宋体" w:cs="宋体"/>
          <w:b/>
          <w:bCs/>
          <w:sz w:val="21"/>
          <w:szCs w:val="21"/>
          <w:highlight w:val="none"/>
          <w:lang w:val="en-US" w:eastAsia="zh-CN"/>
        </w:rPr>
        <w:t>或响应截止当月，</w:t>
      </w:r>
      <w:r>
        <w:rPr>
          <w:rFonts w:hint="eastAsia" w:cs="宋体"/>
          <w:b/>
          <w:bCs/>
          <w:sz w:val="21"/>
          <w:szCs w:val="21"/>
          <w:highlight w:val="none"/>
          <w:lang w:val="en-US" w:eastAsia="zh-CN"/>
        </w:rPr>
        <w:t>响应</w:t>
      </w:r>
      <w:r>
        <w:rPr>
          <w:rFonts w:hint="eastAsia" w:ascii="宋体" w:hAnsi="宋体" w:eastAsia="宋体" w:cs="宋体"/>
          <w:b/>
          <w:bCs/>
          <w:sz w:val="21"/>
          <w:szCs w:val="21"/>
          <w:highlight w:val="none"/>
          <w:lang w:val="en-US" w:eastAsia="zh-CN"/>
        </w:rPr>
        <w:t>当月社保缴纳记录暂时无法查询到的，可往前顺延一至两个月）的</w:t>
      </w:r>
      <w:r>
        <w:rPr>
          <w:rFonts w:hint="eastAsia" w:ascii="宋体" w:hAnsi="宋体" w:eastAsia="宋体" w:cs="宋体"/>
          <w:b/>
          <w:bCs/>
          <w:color w:val="FF0000"/>
          <w:sz w:val="21"/>
          <w:szCs w:val="21"/>
          <w:highlight w:val="none"/>
          <w:lang w:val="en-US" w:eastAsia="zh-CN"/>
        </w:rPr>
        <w:t>载有社保部门公章的社会保险证明</w:t>
      </w:r>
      <w:r>
        <w:rPr>
          <w:rFonts w:hint="eastAsia" w:ascii="宋体" w:hAnsi="宋体" w:eastAsia="宋体" w:cs="宋体"/>
          <w:b/>
          <w:bCs/>
          <w:sz w:val="21"/>
          <w:szCs w:val="21"/>
          <w:highlight w:val="none"/>
          <w:lang w:val="en-US" w:eastAsia="zh-CN"/>
        </w:rPr>
        <w:t>。</w:t>
      </w:r>
    </w:p>
    <w:p w14:paraId="1F880F8A">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1"/>
          <w:szCs w:val="21"/>
          <w:highlight w:val="none"/>
          <w:lang w:val="en-US" w:eastAsia="zh-CN"/>
        </w:rPr>
      </w:pPr>
      <w:r>
        <w:rPr>
          <w:rFonts w:hint="eastAsia" w:ascii="宋体" w:hAnsi="宋体" w:eastAsia="宋体" w:cs="宋体"/>
          <w:b/>
          <w:bCs/>
          <w:sz w:val="21"/>
          <w:szCs w:val="21"/>
          <w:highlight w:val="none"/>
          <w:lang w:val="en-US" w:eastAsia="zh-CN"/>
        </w:rPr>
        <w:t>注：1)</w:t>
      </w:r>
      <w:r>
        <w:rPr>
          <w:rFonts w:hint="eastAsia" w:cs="宋体"/>
          <w:b/>
          <w:bCs/>
          <w:sz w:val="21"/>
          <w:szCs w:val="21"/>
          <w:highlight w:val="none"/>
          <w:lang w:val="en-US" w:eastAsia="zh-CN"/>
        </w:rPr>
        <w:t>响应</w:t>
      </w:r>
      <w:r>
        <w:rPr>
          <w:rFonts w:hint="eastAsia" w:ascii="宋体" w:hAnsi="宋体" w:eastAsia="宋体" w:cs="宋体"/>
          <w:b/>
          <w:bCs/>
          <w:sz w:val="21"/>
          <w:szCs w:val="21"/>
          <w:highlight w:val="none"/>
          <w:lang w:val="en-US" w:eastAsia="zh-CN"/>
        </w:rPr>
        <w:t>（响应）供应商应如实提供上述人员的社会保险证明。如社会保险未由</w:t>
      </w:r>
      <w:r>
        <w:rPr>
          <w:rFonts w:hint="eastAsia" w:cs="宋体"/>
          <w:b/>
          <w:bCs/>
          <w:sz w:val="21"/>
          <w:szCs w:val="21"/>
          <w:highlight w:val="none"/>
          <w:lang w:val="en-US" w:eastAsia="zh-CN"/>
        </w:rPr>
        <w:t>响应</w:t>
      </w:r>
      <w:r>
        <w:rPr>
          <w:rFonts w:hint="eastAsia" w:ascii="宋体" w:hAnsi="宋体" w:eastAsia="宋体" w:cs="宋体"/>
          <w:b/>
          <w:bCs/>
          <w:sz w:val="21"/>
          <w:szCs w:val="21"/>
          <w:highlight w:val="none"/>
          <w:lang w:val="en-US" w:eastAsia="zh-CN"/>
        </w:rPr>
        <w:t>（响应）供应商缴纳，亦须提供相应单位为其缴纳的社会保险证明。</w:t>
      </w:r>
      <w:r>
        <w:rPr>
          <w:rFonts w:hint="eastAsia" w:ascii="宋体" w:hAnsi="宋体" w:eastAsia="宋体" w:cs="宋体"/>
          <w:b/>
          <w:bCs/>
          <w:color w:val="FF0000"/>
          <w:sz w:val="21"/>
          <w:szCs w:val="21"/>
          <w:highlight w:val="none"/>
          <w:u w:val="single"/>
          <w:lang w:val="en-US" w:eastAsia="zh-CN"/>
        </w:rPr>
        <w:t>社会保险证明材料中须体现社保缴纳单位。</w:t>
      </w:r>
    </w:p>
    <w:p w14:paraId="63B81931">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2)如因为主管部门原因无法提供社保证明的，需提供主管部门官方通知证明或官网公告截图。</w:t>
      </w:r>
    </w:p>
    <w:p w14:paraId="303F2C4C">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3)如</w:t>
      </w:r>
      <w:r>
        <w:rPr>
          <w:rFonts w:hint="eastAsia" w:cs="宋体"/>
          <w:b w:val="0"/>
          <w:bCs w:val="0"/>
          <w:sz w:val="21"/>
          <w:szCs w:val="21"/>
          <w:highlight w:val="none"/>
          <w:lang w:val="en-US" w:eastAsia="zh-CN"/>
        </w:rPr>
        <w:t>响应</w:t>
      </w:r>
      <w:r>
        <w:rPr>
          <w:rFonts w:hint="eastAsia" w:ascii="宋体" w:hAnsi="宋体" w:eastAsia="宋体" w:cs="宋体"/>
          <w:b w:val="0"/>
          <w:bCs w:val="0"/>
          <w:sz w:val="21"/>
          <w:szCs w:val="21"/>
          <w:highlight w:val="none"/>
          <w:lang w:val="en-US" w:eastAsia="zh-CN"/>
        </w:rPr>
        <w:t>（响应）供应商为新成立单位且</w:t>
      </w:r>
      <w:r>
        <w:rPr>
          <w:rFonts w:hint="eastAsia" w:ascii="宋体" w:hAnsi="宋体" w:eastAsia="宋体" w:cs="宋体"/>
          <w:b w:val="0"/>
          <w:bCs w:val="0"/>
          <w:color w:val="FF0000"/>
          <w:sz w:val="21"/>
          <w:szCs w:val="21"/>
          <w:highlight w:val="none"/>
          <w:lang w:val="en-US" w:eastAsia="zh-CN"/>
        </w:rPr>
        <w:t>成立时间不足一个月或相关人员任职不足一个月</w:t>
      </w:r>
      <w:r>
        <w:rPr>
          <w:rFonts w:hint="eastAsia" w:ascii="宋体" w:hAnsi="宋体" w:eastAsia="宋体" w:cs="宋体"/>
          <w:b w:val="0"/>
          <w:bCs w:val="0"/>
          <w:sz w:val="21"/>
          <w:szCs w:val="21"/>
          <w:highlight w:val="none"/>
          <w:lang w:val="en-US" w:eastAsia="zh-CN"/>
        </w:rPr>
        <w:t>，无法提供社保证明的，应提供</w:t>
      </w:r>
      <w:r>
        <w:rPr>
          <w:rFonts w:hint="eastAsia" w:ascii="宋体" w:hAnsi="宋体" w:eastAsia="宋体" w:cs="宋体"/>
          <w:b w:val="0"/>
          <w:bCs w:val="0"/>
          <w:color w:val="FF0000"/>
          <w:sz w:val="21"/>
          <w:szCs w:val="21"/>
          <w:highlight w:val="none"/>
          <w:lang w:val="en-US" w:eastAsia="zh-CN"/>
        </w:rPr>
        <w:t>加盖</w:t>
      </w:r>
      <w:r>
        <w:rPr>
          <w:rFonts w:hint="eastAsia" w:cs="宋体"/>
          <w:b w:val="0"/>
          <w:bCs w:val="0"/>
          <w:color w:val="FF0000"/>
          <w:sz w:val="21"/>
          <w:szCs w:val="21"/>
          <w:highlight w:val="none"/>
          <w:lang w:val="en-US" w:eastAsia="zh-CN"/>
        </w:rPr>
        <w:t>响应</w:t>
      </w:r>
      <w:r>
        <w:rPr>
          <w:rFonts w:hint="eastAsia" w:ascii="宋体" w:hAnsi="宋体" w:eastAsia="宋体" w:cs="宋体"/>
          <w:b w:val="0"/>
          <w:bCs w:val="0"/>
          <w:color w:val="FF0000"/>
          <w:sz w:val="21"/>
          <w:szCs w:val="21"/>
          <w:highlight w:val="none"/>
          <w:lang w:val="en-US" w:eastAsia="zh-CN"/>
        </w:rPr>
        <w:t>（响应）供应商公章的情况说明或者证明材料</w:t>
      </w:r>
      <w:r>
        <w:rPr>
          <w:rFonts w:hint="eastAsia" w:ascii="宋体" w:hAnsi="宋体" w:eastAsia="宋体" w:cs="宋体"/>
          <w:b w:val="0"/>
          <w:bCs w:val="0"/>
          <w:sz w:val="21"/>
          <w:szCs w:val="21"/>
          <w:highlight w:val="none"/>
          <w:lang w:val="en-US" w:eastAsia="zh-CN"/>
        </w:rPr>
        <w:t>。</w:t>
      </w:r>
    </w:p>
    <w:p w14:paraId="6B433E89">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4)如为退休人员，无法提供社保证明的，应提供加盖</w:t>
      </w:r>
      <w:r>
        <w:rPr>
          <w:rFonts w:hint="eastAsia" w:cs="宋体"/>
          <w:sz w:val="21"/>
          <w:szCs w:val="21"/>
          <w:highlight w:val="none"/>
          <w:lang w:val="en-US" w:eastAsia="zh-CN"/>
        </w:rPr>
        <w:t>响应</w:t>
      </w:r>
      <w:r>
        <w:rPr>
          <w:rFonts w:hint="eastAsia" w:ascii="宋体" w:hAnsi="宋体" w:eastAsia="宋体" w:cs="宋体"/>
          <w:sz w:val="21"/>
          <w:szCs w:val="21"/>
          <w:highlight w:val="none"/>
          <w:lang w:val="en-US" w:eastAsia="zh-CN"/>
        </w:rPr>
        <w:t>（响应）供应商公章的情况说明或者证明材料。</w:t>
      </w:r>
    </w:p>
    <w:p w14:paraId="2861DE95">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5)如为依法不需要缴纳社会保险或因为单位特殊性质、人员特殊情况等原因无法提供社保证明的，应提供加盖</w:t>
      </w:r>
      <w:r>
        <w:rPr>
          <w:rFonts w:hint="eastAsia" w:cs="宋体"/>
          <w:sz w:val="21"/>
          <w:szCs w:val="21"/>
          <w:highlight w:val="none"/>
          <w:lang w:val="en-US" w:eastAsia="zh-CN"/>
        </w:rPr>
        <w:t>响应</w:t>
      </w:r>
      <w:r>
        <w:rPr>
          <w:rFonts w:hint="eastAsia" w:ascii="宋体" w:hAnsi="宋体" w:eastAsia="宋体" w:cs="宋体"/>
          <w:sz w:val="21"/>
          <w:szCs w:val="21"/>
          <w:highlight w:val="none"/>
          <w:lang w:val="en-US" w:eastAsia="zh-CN"/>
        </w:rPr>
        <w:t>（响应）供应商公章的情况说明或者证明材料。</w:t>
      </w:r>
    </w:p>
    <w:p w14:paraId="35C4CD33">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6)如本项目未安排项目</w:t>
      </w:r>
      <w:r>
        <w:rPr>
          <w:rFonts w:hint="eastAsia" w:cs="宋体"/>
          <w:b/>
          <w:bCs/>
          <w:sz w:val="21"/>
          <w:szCs w:val="21"/>
          <w:highlight w:val="none"/>
          <w:lang w:val="en-US" w:eastAsia="zh-CN"/>
        </w:rPr>
        <w:t>响应</w:t>
      </w:r>
      <w:r>
        <w:rPr>
          <w:rFonts w:hint="eastAsia" w:ascii="宋体" w:hAnsi="宋体" w:eastAsia="宋体" w:cs="宋体"/>
          <w:b/>
          <w:bCs/>
          <w:sz w:val="21"/>
          <w:szCs w:val="21"/>
          <w:highlight w:val="none"/>
          <w:lang w:val="en-US" w:eastAsia="zh-CN"/>
        </w:rPr>
        <w:t>授权代表人、项目负责人、主要技术人员的，相关人员信息可填写“无”，无需提供未安排人员的社保证明。</w:t>
      </w:r>
    </w:p>
    <w:p w14:paraId="08B94CDD">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7）本表中填报的人员姓名、身份证号码、缴纳社会保险单位应与社保证明材料中显示的信息相同。</w:t>
      </w:r>
    </w:p>
    <w:p w14:paraId="2DD40C3E">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none"/>
          <w:lang w:val="en-US" w:eastAsia="zh-CN"/>
        </w:rPr>
        <w:t>8）</w:t>
      </w:r>
      <w:r>
        <w:rPr>
          <w:rFonts w:hint="eastAsia" w:cs="宋体"/>
          <w:b/>
          <w:bCs/>
          <w:color w:val="FF0000"/>
          <w:sz w:val="21"/>
          <w:szCs w:val="21"/>
          <w:highlight w:val="none"/>
          <w:lang w:val="en-US" w:eastAsia="zh-CN"/>
        </w:rPr>
        <w:t>响应</w:t>
      </w:r>
      <w:r>
        <w:rPr>
          <w:rFonts w:hint="eastAsia" w:ascii="宋体" w:hAnsi="宋体" w:eastAsia="宋体" w:cs="宋体"/>
          <w:b/>
          <w:bCs/>
          <w:color w:val="FF0000"/>
          <w:sz w:val="21"/>
          <w:szCs w:val="21"/>
          <w:highlight w:val="none"/>
          <w:lang w:val="en-US" w:eastAsia="zh-CN"/>
        </w:rPr>
        <w:t>（响应）供应商未按要求填报《供应商基本情况表》或未加盖公章或未按要求提供证明材料的，将按</w:t>
      </w:r>
      <w:r>
        <w:rPr>
          <w:rFonts w:hint="eastAsia" w:cs="宋体"/>
          <w:b/>
          <w:bCs/>
          <w:color w:val="FF0000"/>
          <w:sz w:val="21"/>
          <w:szCs w:val="21"/>
          <w:highlight w:val="none"/>
          <w:lang w:val="en-US" w:eastAsia="zh-CN"/>
        </w:rPr>
        <w:t>响应</w:t>
      </w:r>
      <w:r>
        <w:rPr>
          <w:rFonts w:hint="eastAsia" w:ascii="宋体" w:hAnsi="宋体" w:eastAsia="宋体" w:cs="宋体"/>
          <w:b/>
          <w:bCs/>
          <w:color w:val="FF0000"/>
          <w:sz w:val="21"/>
          <w:szCs w:val="21"/>
          <w:highlight w:val="none"/>
          <w:lang w:val="en-US" w:eastAsia="zh-CN"/>
        </w:rPr>
        <w:t>（响应）无效处理。</w:t>
      </w:r>
    </w:p>
    <w:p w14:paraId="6C1384E6">
      <w:pPr>
        <w:ind w:left="0"/>
        <w:rPr>
          <w:rFonts w:hint="eastAsia" w:ascii="宋体" w:hAnsi="宋体" w:eastAsia="宋体" w:cs="宋体"/>
          <w:sz w:val="24"/>
          <w:szCs w:val="24"/>
          <w:lang w:eastAsia="zh-CN"/>
        </w:rPr>
      </w:pPr>
      <w:r>
        <w:rPr>
          <w:rFonts w:hint="eastAsia" w:ascii="宋体" w:hAnsi="宋体" w:eastAsia="宋体" w:cs="宋体"/>
          <w:sz w:val="24"/>
          <w:szCs w:val="24"/>
          <w:lang w:eastAsia="zh-CN"/>
        </w:rPr>
        <w:br w:type="page"/>
      </w:r>
    </w:p>
    <w:p w14:paraId="2AB94773">
      <w:pPr>
        <w:adjustRightInd w:val="0"/>
        <w:spacing w:line="400" w:lineRule="exact"/>
        <w:ind w:left="0" w:firstLine="0"/>
        <w:jc w:val="center"/>
        <w:rPr>
          <w:rFonts w:hint="eastAsia" w:ascii="Times New Roman" w:hAnsi="Times New Roman"/>
          <w:b/>
          <w:snapToGrid w:val="0"/>
          <w:kern w:val="0"/>
          <w:sz w:val="22"/>
          <w:szCs w:val="21"/>
          <w:lang w:val="en-US" w:eastAsia="zh-CN"/>
        </w:rPr>
      </w:pPr>
      <w:r>
        <w:rPr>
          <w:rFonts w:hint="eastAsia" w:ascii="Times New Roman" w:hAnsi="Times New Roman"/>
          <w:b/>
          <w:snapToGrid w:val="0"/>
          <w:kern w:val="0"/>
          <w:sz w:val="22"/>
          <w:szCs w:val="21"/>
          <w:lang w:val="en-US" w:eastAsia="zh-CN"/>
        </w:rPr>
        <w:t>（二）个人社保缴纳明细截图</w:t>
      </w:r>
    </w:p>
    <w:p w14:paraId="0BB444EC">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2A7737D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w:t>
      </w:r>
      <w:r>
        <w:rPr>
          <w:rFonts w:hint="eastAsia" w:cs="宋体"/>
          <w:color w:val="auto"/>
          <w:sz w:val="21"/>
          <w:szCs w:val="21"/>
          <w:lang w:eastAsia="zh-CN"/>
        </w:rPr>
        <w:t>响应</w:t>
      </w:r>
      <w:r>
        <w:rPr>
          <w:rFonts w:hint="eastAsia" w:ascii="宋体" w:hAnsi="宋体" w:eastAsia="宋体" w:cs="宋体"/>
          <w:color w:val="auto"/>
          <w:sz w:val="21"/>
          <w:szCs w:val="21"/>
        </w:rPr>
        <w:t>授权代表人</w:t>
      </w:r>
    </w:p>
    <w:p w14:paraId="18676606">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194A8535">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2446F72E">
      <w:pPr>
        <w:keepNext w:val="0"/>
        <w:keepLines w:val="0"/>
        <w:pageBreakBefore w:val="0"/>
        <w:numPr>
          <w:ilvl w:val="0"/>
          <w:numId w:val="14"/>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cs="宋体"/>
          <w:spacing w:val="-2"/>
          <w:sz w:val="21"/>
          <w:szCs w:val="21"/>
          <w:lang w:eastAsia="zh-CN"/>
        </w:rPr>
        <w:t>响应</w:t>
      </w:r>
      <w:r>
        <w:rPr>
          <w:rFonts w:hint="eastAsia" w:ascii="宋体" w:hAnsi="宋体" w:eastAsia="宋体" w:cs="宋体"/>
          <w:spacing w:val="-2"/>
          <w:sz w:val="21"/>
          <w:szCs w:val="21"/>
        </w:rPr>
        <w:t>文件编制人员</w:t>
      </w:r>
    </w:p>
    <w:p w14:paraId="6E305D79">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19BD216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10877909">
      <w:pPr>
        <w:pStyle w:val="3"/>
        <w:ind w:left="0" w:leftChars="0" w:firstLine="0" w:firstLineChars="0"/>
        <w:rPr>
          <w:rFonts w:hint="eastAsia" w:ascii="宋体" w:hAnsi="宋体" w:eastAsia="宋体" w:cs="宋体"/>
          <w:sz w:val="21"/>
          <w:szCs w:val="21"/>
        </w:rPr>
      </w:pPr>
    </w:p>
    <w:p w14:paraId="7A8041D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注：同一人员兼任不同职务的，可以合并提供社保等证明材料，本格式仅供参考。</w:t>
      </w:r>
    </w:p>
    <w:p w14:paraId="5036E1C5">
      <w:pPr>
        <w:adjustRightInd w:val="0"/>
        <w:spacing w:line="300" w:lineRule="auto"/>
        <w:ind w:left="0" w:leftChars="0" w:firstLine="0" w:firstLineChars="0"/>
        <w:jc w:val="left"/>
        <w:rPr>
          <w:rFonts w:hint="eastAsia" w:ascii="宋体" w:hAnsi="宋体" w:eastAsia="宋体" w:cs="宋体"/>
          <w:b/>
          <w:snapToGrid w:val="0"/>
          <w:color w:val="FF0000"/>
          <w:kern w:val="0"/>
          <w:sz w:val="21"/>
          <w:szCs w:val="21"/>
          <w:lang w:val="en-US" w:eastAsia="zh-CN"/>
        </w:rPr>
      </w:pPr>
      <w:r>
        <w:rPr>
          <w:rFonts w:hint="eastAsia" w:ascii="宋体" w:hAnsi="宋体" w:eastAsia="宋体" w:cs="宋体"/>
          <w:b/>
          <w:snapToGrid w:val="0"/>
          <w:color w:val="FF0000"/>
          <w:kern w:val="0"/>
          <w:sz w:val="21"/>
          <w:szCs w:val="21"/>
          <w:lang w:val="en-US" w:eastAsia="zh-CN"/>
        </w:rPr>
        <w:t>上述社保证明材料对应的人员信息须与《供应商基本情况表》相同。</w:t>
      </w:r>
    </w:p>
    <w:p w14:paraId="65AF5C2D">
      <w:pPr>
        <w:pStyle w:val="10"/>
        <w:keepNext w:val="0"/>
        <w:keepLines w:val="0"/>
        <w:pageBreakBefore w:val="0"/>
        <w:widowControl w:val="0"/>
        <w:kinsoku/>
        <w:wordWrap/>
        <w:overflowPunct/>
        <w:topLinePunct w:val="0"/>
        <w:autoSpaceDE/>
        <w:autoSpaceDN/>
        <w:bidi w:val="0"/>
        <w:adjustRightInd/>
        <w:snapToGrid/>
        <w:spacing w:beforeLines="0" w:afterLines="0" w:line="440" w:lineRule="exact"/>
        <w:ind w:left="0"/>
        <w:jc w:val="both"/>
        <w:textAlignment w:val="auto"/>
        <w:rPr>
          <w:rFonts w:hint="eastAsia" w:cs="宋体"/>
          <w:b/>
          <w:snapToGrid w:val="0"/>
          <w:kern w:val="0"/>
          <w:sz w:val="24"/>
          <w:szCs w:val="24"/>
          <w:highlight w:val="yellow"/>
          <w:lang w:val="en-US" w:eastAsia="zh-CN"/>
        </w:rPr>
      </w:pPr>
    </w:p>
    <w:p w14:paraId="23835F96">
      <w:pPr>
        <w:pStyle w:val="10"/>
        <w:keepNext w:val="0"/>
        <w:keepLines w:val="0"/>
        <w:pageBreakBefore w:val="0"/>
        <w:widowControl w:val="0"/>
        <w:kinsoku/>
        <w:wordWrap/>
        <w:overflowPunct/>
        <w:topLinePunct w:val="0"/>
        <w:autoSpaceDE/>
        <w:autoSpaceDN/>
        <w:bidi w:val="0"/>
        <w:adjustRightInd/>
        <w:snapToGrid/>
        <w:spacing w:beforeLines="0" w:afterLines="0" w:line="440" w:lineRule="exact"/>
        <w:ind w:left="0"/>
        <w:jc w:val="both"/>
        <w:textAlignment w:val="auto"/>
        <w:rPr>
          <w:rFonts w:hint="eastAsia" w:cs="宋体"/>
          <w:b/>
          <w:snapToGrid w:val="0"/>
          <w:color w:val="FF0000"/>
          <w:kern w:val="0"/>
          <w:sz w:val="24"/>
          <w:szCs w:val="24"/>
          <w:highlight w:val="yellow"/>
          <w:lang w:val="en-US" w:eastAsia="zh-CN"/>
        </w:rPr>
      </w:pPr>
      <w:r>
        <w:rPr>
          <w:rFonts w:hint="eastAsia" w:cs="宋体"/>
          <w:b/>
          <w:snapToGrid w:val="0"/>
          <w:color w:val="FF0000"/>
          <w:kern w:val="0"/>
          <w:sz w:val="24"/>
          <w:szCs w:val="24"/>
          <w:highlight w:val="yellow"/>
          <w:lang w:val="en-US" w:eastAsia="zh-CN"/>
        </w:rPr>
        <w:t>温馨提示：为避免出现《深圳经济特区政府采购条例实施细则》第七十五条第二项所列情形，请响应供应商核实你单位法定代表人、本项目响应授权代表人、项目负责人(如有)、主要技术人员(如有)等是否在你公司缴纳社会保险。</w:t>
      </w:r>
    </w:p>
    <w:p w14:paraId="7A4C94C3">
      <w:pPr>
        <w:keepNext w:val="0"/>
        <w:keepLines w:val="0"/>
        <w:pageBreakBefore w:val="0"/>
        <w:widowControl w:val="0"/>
        <w:kinsoku/>
        <w:wordWrap/>
        <w:overflowPunct/>
        <w:topLinePunct w:val="0"/>
        <w:autoSpaceDE/>
        <w:autoSpaceDN/>
        <w:bidi w:val="0"/>
        <w:adjustRightInd w:val="0"/>
        <w:spacing w:line="400" w:lineRule="exact"/>
        <w:ind w:left="0" w:firstLine="0"/>
        <w:jc w:val="center"/>
        <w:textAlignment w:val="auto"/>
        <w:rPr>
          <w:rFonts w:hint="eastAsia" w:ascii="Times New Roman" w:hAnsi="Times New Roman" w:eastAsia="宋体" w:cs="Times New Roman"/>
          <w:b/>
          <w:bCs w:val="0"/>
          <w:snapToGrid w:val="0"/>
          <w:sz w:val="22"/>
          <w:szCs w:val="21"/>
        </w:rPr>
      </w:pPr>
      <w:r>
        <w:rPr>
          <w:rFonts w:hint="eastAsia" w:ascii="Times New Roman" w:hAnsi="Times New Roman"/>
          <w:b/>
          <w:snapToGrid w:val="0"/>
          <w:kern w:val="0"/>
          <w:sz w:val="28"/>
          <w:lang w:val="en-US" w:eastAsia="zh-CN"/>
        </w:rPr>
        <w:br w:type="page"/>
      </w:r>
      <w:r>
        <w:rPr>
          <w:rFonts w:hint="eastAsia" w:ascii="Times New Roman" w:hAnsi="Times New Roman"/>
          <w:b/>
          <w:snapToGrid w:val="0"/>
          <w:kern w:val="0"/>
          <w:sz w:val="22"/>
          <w:szCs w:val="21"/>
          <w:lang w:val="en-US" w:eastAsia="zh-CN"/>
        </w:rPr>
        <w:t>（三）股权或管理关系证明材料</w:t>
      </w:r>
    </w:p>
    <w:p w14:paraId="2BDF906B">
      <w:pPr>
        <w:keepNext w:val="0"/>
        <w:keepLines w:val="0"/>
        <w:pageBreakBefore w:val="0"/>
        <w:widowControl w:val="0"/>
        <w:kinsoku/>
        <w:wordWrap/>
        <w:overflowPunct/>
        <w:topLinePunct w:val="0"/>
        <w:autoSpaceDE/>
        <w:autoSpaceDN/>
        <w:bidi w:val="0"/>
        <w:adjustRightInd w:val="0"/>
        <w:snapToGrid w:val="0"/>
        <w:spacing w:after="160" w:line="560" w:lineRule="exact"/>
        <w:ind w:left="0" w:firstLine="422" w:firstLineChars="200"/>
        <w:textAlignment w:val="auto"/>
        <w:rPr>
          <w:rFonts w:hint="eastAsia" w:ascii="宋体" w:hAnsi="宋体" w:eastAsia="宋体" w:cs="宋体"/>
          <w:b/>
          <w:bCs/>
          <w:sz w:val="21"/>
          <w:szCs w:val="21"/>
        </w:rPr>
      </w:pPr>
      <w:r>
        <w:rPr>
          <w:rFonts w:hint="eastAsia" w:ascii="宋体" w:hAnsi="宋体" w:cs="宋体"/>
          <w:b/>
          <w:bCs/>
          <w:sz w:val="21"/>
          <w:szCs w:val="21"/>
          <w:lang w:val="en-US" w:eastAsia="zh-CN"/>
        </w:rPr>
        <w:t>1.</w:t>
      </w:r>
      <w:r>
        <w:rPr>
          <w:rFonts w:hint="eastAsia" w:ascii="宋体" w:hAnsi="宋体" w:eastAsia="宋体" w:cs="宋体"/>
          <w:b/>
          <w:bCs/>
          <w:sz w:val="21"/>
          <w:szCs w:val="21"/>
        </w:rPr>
        <w:t>股权或管理关系证明截图</w:t>
      </w:r>
    </w:p>
    <w:p w14:paraId="28A74BDD">
      <w:pPr>
        <w:keepNext w:val="0"/>
        <w:keepLines w:val="0"/>
        <w:pageBreakBefore w:val="0"/>
        <w:widowControl w:val="0"/>
        <w:kinsoku/>
        <w:wordWrap/>
        <w:overflowPunct/>
        <w:topLinePunct w:val="0"/>
        <w:autoSpaceDE/>
        <w:autoSpaceDN/>
        <w:bidi w:val="0"/>
        <w:adjustRightInd w:val="0"/>
        <w:snapToGrid w:val="0"/>
        <w:spacing w:after="160" w:line="560" w:lineRule="exact"/>
        <w:ind w:left="0" w:firstLine="408" w:firstLineChars="200"/>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（通过国家企业信用信息公示系统(</w:t>
      </w:r>
      <w:r>
        <w:rPr>
          <w:rFonts w:hint="eastAsia" w:ascii="宋体" w:hAnsi="宋体" w:eastAsia="宋体" w:cs="宋体"/>
          <w:spacing w:val="-3"/>
          <w:sz w:val="21"/>
          <w:szCs w:val="21"/>
        </w:rPr>
        <w:fldChar w:fldCharType="begin"/>
      </w:r>
      <w:r>
        <w:rPr>
          <w:rFonts w:hint="eastAsia" w:ascii="宋体" w:hAnsi="宋体" w:eastAsia="宋体" w:cs="宋体"/>
          <w:spacing w:val="-3"/>
          <w:sz w:val="21"/>
          <w:szCs w:val="21"/>
        </w:rPr>
        <w:instrText xml:space="preserve"> HYPERLINK "https://www.gsxt.gov.cn/index.html" </w:instrText>
      </w:r>
      <w:r>
        <w:rPr>
          <w:rFonts w:hint="eastAsia" w:ascii="宋体" w:hAnsi="宋体" w:eastAsia="宋体" w:cs="宋体"/>
          <w:spacing w:val="-3"/>
          <w:sz w:val="21"/>
          <w:szCs w:val="21"/>
        </w:rPr>
        <w:fldChar w:fldCharType="separate"/>
      </w:r>
      <w:r>
        <w:rPr>
          <w:rStyle w:val="29"/>
          <w:rFonts w:hint="eastAsia" w:ascii="宋体" w:hAnsi="宋体" w:eastAsia="宋体" w:cs="宋体"/>
          <w:spacing w:val="-3"/>
          <w:sz w:val="21"/>
          <w:szCs w:val="21"/>
        </w:rPr>
        <w:t>https://www.gsxt.gov.cn/index.html</w:t>
      </w:r>
      <w:r>
        <w:rPr>
          <w:rFonts w:hint="eastAsia" w:ascii="宋体" w:hAnsi="宋体" w:eastAsia="宋体" w:cs="宋体"/>
          <w:spacing w:val="-3"/>
          <w:sz w:val="21"/>
          <w:szCs w:val="21"/>
        </w:rPr>
        <w:fldChar w:fldCharType="end"/>
      </w:r>
      <w:r>
        <w:rPr>
          <w:rFonts w:hint="eastAsia" w:ascii="宋体" w:hAnsi="宋体" w:eastAsia="宋体" w:cs="宋体"/>
          <w:spacing w:val="-3"/>
          <w:sz w:val="21"/>
          <w:szCs w:val="21"/>
        </w:rPr>
        <w:t>）、或机关赋码和事业单位登记管理网（</w:t>
      </w:r>
      <w:r>
        <w:rPr>
          <w:rFonts w:hint="eastAsia" w:ascii="宋体" w:hAnsi="宋体" w:eastAsia="宋体" w:cs="宋体"/>
          <w:spacing w:val="-3"/>
          <w:sz w:val="21"/>
          <w:szCs w:val="21"/>
        </w:rPr>
        <w:fldChar w:fldCharType="begin"/>
      </w:r>
      <w:r>
        <w:rPr>
          <w:rFonts w:hint="eastAsia" w:ascii="宋体" w:hAnsi="宋体" w:eastAsia="宋体" w:cs="宋体"/>
          <w:spacing w:val="-3"/>
          <w:sz w:val="21"/>
          <w:szCs w:val="21"/>
        </w:rPr>
        <w:instrText xml:space="preserve"> HYPERLINK "http://www.gjsy.gov.cn/sydwfrxxcx/" </w:instrText>
      </w:r>
      <w:r>
        <w:rPr>
          <w:rFonts w:hint="eastAsia" w:ascii="宋体" w:hAnsi="宋体" w:eastAsia="宋体" w:cs="宋体"/>
          <w:spacing w:val="-3"/>
          <w:sz w:val="21"/>
          <w:szCs w:val="21"/>
        </w:rPr>
        <w:fldChar w:fldCharType="separate"/>
      </w:r>
      <w:r>
        <w:rPr>
          <w:rStyle w:val="29"/>
          <w:rFonts w:hint="eastAsia" w:ascii="宋体" w:hAnsi="宋体" w:eastAsia="宋体" w:cs="宋体"/>
          <w:spacing w:val="-3"/>
          <w:sz w:val="21"/>
          <w:szCs w:val="21"/>
        </w:rPr>
        <w:t>http://www.gjsy.gov.cn/sydwfrxxcx/</w:t>
      </w:r>
      <w:r>
        <w:rPr>
          <w:rFonts w:hint="eastAsia" w:ascii="宋体" w:hAnsi="宋体" w:eastAsia="宋体" w:cs="宋体"/>
          <w:spacing w:val="-3"/>
          <w:sz w:val="21"/>
          <w:szCs w:val="21"/>
        </w:rPr>
        <w:fldChar w:fldCharType="end"/>
      </w:r>
      <w:r>
        <w:rPr>
          <w:rFonts w:hint="eastAsia" w:ascii="宋体" w:hAnsi="宋体" w:eastAsia="宋体" w:cs="宋体"/>
          <w:spacing w:val="-3"/>
          <w:sz w:val="21"/>
          <w:szCs w:val="21"/>
        </w:rPr>
        <w:t>)、或全国社会组织信用信息公示平台（</w:t>
      </w:r>
      <w:r>
        <w:rPr>
          <w:rFonts w:hint="eastAsia" w:ascii="宋体" w:hAnsi="宋体" w:eastAsia="宋体" w:cs="宋体"/>
          <w:spacing w:val="-3"/>
          <w:sz w:val="21"/>
          <w:szCs w:val="21"/>
        </w:rPr>
        <w:fldChar w:fldCharType="begin"/>
      </w:r>
      <w:r>
        <w:rPr>
          <w:rFonts w:hint="eastAsia" w:ascii="宋体" w:hAnsi="宋体" w:eastAsia="宋体" w:cs="宋体"/>
          <w:spacing w:val="-3"/>
          <w:sz w:val="21"/>
          <w:szCs w:val="21"/>
        </w:rPr>
        <w:instrText xml:space="preserve"> HYPERLINK "https://xxgs.chinanpo.mca.gov.cn/gsxt/newList" </w:instrText>
      </w:r>
      <w:r>
        <w:rPr>
          <w:rFonts w:hint="eastAsia" w:ascii="宋体" w:hAnsi="宋体" w:eastAsia="宋体" w:cs="宋体"/>
          <w:spacing w:val="-3"/>
          <w:sz w:val="21"/>
          <w:szCs w:val="21"/>
        </w:rPr>
        <w:fldChar w:fldCharType="separate"/>
      </w:r>
      <w:r>
        <w:rPr>
          <w:rStyle w:val="29"/>
          <w:rFonts w:hint="eastAsia" w:ascii="宋体" w:hAnsi="宋体" w:eastAsia="宋体" w:cs="宋体"/>
          <w:spacing w:val="-3"/>
          <w:sz w:val="21"/>
          <w:szCs w:val="21"/>
        </w:rPr>
        <w:t>https://xxgs.chinanpo.mca.gov.cn/gsxt/newList</w:t>
      </w:r>
      <w:r>
        <w:rPr>
          <w:rFonts w:hint="eastAsia" w:ascii="宋体" w:hAnsi="宋体" w:eastAsia="宋体" w:cs="宋体"/>
          <w:spacing w:val="-3"/>
          <w:sz w:val="21"/>
          <w:szCs w:val="21"/>
        </w:rPr>
        <w:fldChar w:fldCharType="end"/>
      </w:r>
      <w:r>
        <w:rPr>
          <w:rFonts w:hint="eastAsia" w:ascii="宋体" w:hAnsi="宋体" w:eastAsia="宋体" w:cs="宋体"/>
          <w:spacing w:val="-3"/>
          <w:sz w:val="21"/>
          <w:szCs w:val="21"/>
        </w:rPr>
        <w:t xml:space="preserve"> 等网站查询的股权或管理关系截图）</w:t>
      </w:r>
    </w:p>
    <w:p w14:paraId="72145A26">
      <w:pPr>
        <w:keepNext w:val="0"/>
        <w:keepLines w:val="0"/>
        <w:pageBreakBefore w:val="0"/>
        <w:widowControl w:val="0"/>
        <w:kinsoku/>
        <w:wordWrap/>
        <w:overflowPunct/>
        <w:topLinePunct w:val="0"/>
        <w:autoSpaceDE/>
        <w:autoSpaceDN/>
        <w:bidi w:val="0"/>
        <w:adjustRightInd w:val="0"/>
        <w:snapToGrid w:val="0"/>
        <w:spacing w:after="160" w:line="560" w:lineRule="exact"/>
        <w:ind w:left="0" w:firstLine="422" w:firstLineChars="200"/>
        <w:jc w:val="left"/>
        <w:textAlignment w:val="auto"/>
        <w:rPr>
          <w:rFonts w:hint="eastAsia" w:ascii="宋体" w:hAnsi="宋体" w:eastAsia="宋体" w:cs="宋体"/>
          <w:color w:val="FF0000"/>
          <w:sz w:val="21"/>
          <w:szCs w:val="21"/>
        </w:rPr>
      </w:pPr>
      <w:r>
        <w:rPr>
          <w:rFonts w:hint="eastAsia" w:ascii="宋体" w:hAnsi="宋体" w:eastAsia="宋体" w:cs="宋体"/>
          <w:b/>
          <w:bCs/>
          <w:color w:val="FF0000"/>
          <w:sz w:val="21"/>
          <w:szCs w:val="21"/>
        </w:rPr>
        <w:t>注：上述</w:t>
      </w:r>
      <w:r>
        <w:rPr>
          <w:rFonts w:hint="eastAsia" w:ascii="宋体" w:hAnsi="宋体" w:eastAsia="宋体" w:cs="宋体"/>
          <w:b/>
          <w:bCs/>
          <w:color w:val="FF0000"/>
          <w:sz w:val="21"/>
          <w:szCs w:val="21"/>
          <w:highlight w:val="yellow"/>
          <w:u w:val="single"/>
        </w:rPr>
        <w:t>股权或管理关系证明截图</w:t>
      </w:r>
      <w:r>
        <w:rPr>
          <w:rFonts w:hint="eastAsia" w:cs="宋体"/>
          <w:b/>
          <w:bCs/>
          <w:color w:val="FF0000"/>
          <w:sz w:val="21"/>
          <w:szCs w:val="21"/>
          <w:highlight w:val="yellow"/>
          <w:u w:val="single"/>
          <w:lang w:val="en-US" w:eastAsia="zh-CN"/>
        </w:rPr>
        <w:t>需包含股东及出资信息，</w:t>
      </w:r>
      <w:r>
        <w:rPr>
          <w:rFonts w:hint="eastAsia" w:ascii="宋体" w:hAnsi="宋体" w:eastAsia="宋体" w:cs="宋体"/>
          <w:b/>
          <w:bCs/>
          <w:color w:val="FF0000"/>
          <w:sz w:val="21"/>
          <w:szCs w:val="21"/>
        </w:rPr>
        <w:t>对应的信息须与《供应商基本情况表》</w:t>
      </w:r>
      <w:r>
        <w:rPr>
          <w:rFonts w:hint="eastAsia" w:ascii="宋体" w:hAnsi="宋体" w:cs="宋体"/>
          <w:b/>
          <w:bCs/>
          <w:color w:val="FF0000"/>
          <w:sz w:val="21"/>
          <w:szCs w:val="21"/>
          <w:lang w:eastAsia="zh-CN"/>
        </w:rPr>
        <w:t>相同</w:t>
      </w:r>
      <w:r>
        <w:rPr>
          <w:rFonts w:hint="eastAsia" w:ascii="宋体" w:hAnsi="宋体" w:eastAsia="宋体" w:cs="宋体"/>
          <w:b/>
          <w:bCs/>
          <w:color w:val="FF0000"/>
          <w:sz w:val="21"/>
          <w:szCs w:val="21"/>
        </w:rPr>
        <w:t>。</w:t>
      </w:r>
    </w:p>
    <w:p w14:paraId="6859A26E">
      <w:pPr>
        <w:keepNext w:val="0"/>
        <w:keepLines w:val="0"/>
        <w:pageBreakBefore w:val="0"/>
        <w:widowControl w:val="0"/>
        <w:kinsoku/>
        <w:wordWrap/>
        <w:overflowPunct/>
        <w:topLinePunct w:val="0"/>
        <w:autoSpaceDE/>
        <w:autoSpaceDN/>
        <w:bidi w:val="0"/>
        <w:adjustRightInd w:val="0"/>
        <w:snapToGrid w:val="0"/>
        <w:spacing w:after="160" w:line="560" w:lineRule="exact"/>
        <w:ind w:left="0" w:firstLine="422" w:firstLineChars="200"/>
        <w:textAlignment w:val="auto"/>
        <w:rPr>
          <w:rFonts w:hint="eastAsia" w:ascii="宋体" w:hAnsi="宋体" w:eastAsia="宋体" w:cs="宋体"/>
          <w:b/>
          <w:bCs/>
          <w:sz w:val="21"/>
          <w:szCs w:val="21"/>
        </w:rPr>
      </w:pPr>
      <w:r>
        <w:rPr>
          <w:rFonts w:hint="eastAsia" w:ascii="宋体" w:hAnsi="宋体" w:cs="宋体"/>
          <w:b/>
          <w:bCs/>
          <w:sz w:val="21"/>
          <w:szCs w:val="21"/>
          <w:lang w:val="en-US" w:eastAsia="zh-CN"/>
        </w:rPr>
        <w:t>2.</w:t>
      </w:r>
      <w:r>
        <w:rPr>
          <w:rFonts w:hint="eastAsia" w:ascii="宋体" w:hAnsi="宋体" w:eastAsia="宋体" w:cs="宋体"/>
          <w:b/>
          <w:bCs/>
          <w:sz w:val="21"/>
          <w:szCs w:val="21"/>
        </w:rPr>
        <w:t>承诺函</w:t>
      </w:r>
    </w:p>
    <w:p w14:paraId="036A2349">
      <w:pPr>
        <w:keepNext w:val="0"/>
        <w:keepLines w:val="0"/>
        <w:pageBreakBefore w:val="0"/>
        <w:widowControl w:val="0"/>
        <w:kinsoku/>
        <w:wordWrap/>
        <w:overflowPunct/>
        <w:topLinePunct w:val="0"/>
        <w:autoSpaceDE/>
        <w:autoSpaceDN/>
        <w:bidi w:val="0"/>
        <w:adjustRightInd w:val="0"/>
        <w:snapToGrid w:val="0"/>
        <w:spacing w:after="160" w:line="560" w:lineRule="exact"/>
        <w:ind w:left="0"/>
        <w:jc w:val="left"/>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致：采购人</w:t>
      </w:r>
    </w:p>
    <w:p w14:paraId="5E01ACA0">
      <w:pPr>
        <w:keepNext w:val="0"/>
        <w:keepLines w:val="0"/>
        <w:pageBreakBefore w:val="0"/>
        <w:widowControl w:val="0"/>
        <w:kinsoku/>
        <w:wordWrap/>
        <w:overflowPunct/>
        <w:topLinePunct w:val="0"/>
        <w:autoSpaceDE/>
        <w:autoSpaceDN/>
        <w:bidi w:val="0"/>
        <w:adjustRightInd w:val="0"/>
        <w:snapToGrid w:val="0"/>
        <w:spacing w:after="160" w:line="560" w:lineRule="exact"/>
        <w:ind w:left="0" w:firstLine="408" w:firstLineChars="200"/>
        <w:jc w:val="left"/>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我公司申请参加</w:t>
      </w:r>
      <w:r>
        <w:rPr>
          <w:rFonts w:hint="eastAsia" w:ascii="宋体" w:hAnsi="宋体" w:eastAsia="宋体" w:cs="宋体"/>
          <w:spacing w:val="-3"/>
          <w:sz w:val="21"/>
          <w:szCs w:val="21"/>
          <w:u w:val="single"/>
        </w:rPr>
        <w:tab/>
      </w:r>
      <w:r>
        <w:rPr>
          <w:rFonts w:hint="eastAsia" w:ascii="宋体" w:hAnsi="宋体" w:eastAsia="宋体" w:cs="宋体"/>
          <w:spacing w:val="-3"/>
          <w:sz w:val="21"/>
          <w:szCs w:val="21"/>
          <w:u w:val="single"/>
        </w:rPr>
        <w:t>（此处填写项目名称）</w:t>
      </w:r>
      <w:r>
        <w:rPr>
          <w:rFonts w:hint="eastAsia" w:ascii="宋体" w:hAnsi="宋体" w:eastAsia="宋体" w:cs="宋体"/>
          <w:spacing w:val="-3"/>
          <w:sz w:val="21"/>
          <w:szCs w:val="21"/>
          <w:u w:val="single"/>
        </w:rPr>
        <w:tab/>
      </w:r>
      <w:r>
        <w:rPr>
          <w:rFonts w:hint="eastAsia" w:ascii="宋体" w:hAnsi="宋体" w:eastAsia="宋体" w:cs="宋体"/>
          <w:spacing w:val="-3"/>
          <w:sz w:val="21"/>
          <w:szCs w:val="21"/>
          <w:u w:val="single"/>
          <w:lang w:val="en-US" w:eastAsia="zh-CN"/>
        </w:rPr>
        <w:t xml:space="preserve"> </w:t>
      </w:r>
      <w:r>
        <w:rPr>
          <w:rFonts w:hint="eastAsia" w:ascii="宋体" w:hAnsi="宋体" w:eastAsia="宋体" w:cs="宋体"/>
          <w:spacing w:val="-3"/>
          <w:sz w:val="21"/>
          <w:szCs w:val="21"/>
        </w:rPr>
        <w:t>项目</w:t>
      </w:r>
      <w:r>
        <w:rPr>
          <w:rFonts w:hint="eastAsia" w:ascii="宋体" w:hAnsi="宋体" w:eastAsia="宋体" w:cs="宋体"/>
          <w:spacing w:val="-3"/>
          <w:sz w:val="21"/>
          <w:szCs w:val="21"/>
          <w:lang w:eastAsia="zh-CN"/>
        </w:rPr>
        <w:t>，</w:t>
      </w:r>
      <w:r>
        <w:rPr>
          <w:rFonts w:hint="eastAsia" w:ascii="宋体" w:hAnsi="宋体" w:eastAsia="宋体" w:cs="宋体"/>
          <w:spacing w:val="-3"/>
          <w:sz w:val="21"/>
          <w:szCs w:val="21"/>
        </w:rPr>
        <w:t>项目编号为</w:t>
      </w:r>
      <w:r>
        <w:rPr>
          <w:rFonts w:hint="eastAsia" w:ascii="宋体" w:hAnsi="宋体" w:eastAsia="宋体" w:cs="宋体"/>
          <w:spacing w:val="-3"/>
          <w:sz w:val="21"/>
          <w:szCs w:val="21"/>
          <w:u w:val="single"/>
        </w:rPr>
        <w:t>（此处填写项目编号）</w:t>
      </w:r>
      <w:r>
        <w:rPr>
          <w:rFonts w:hint="eastAsia" w:ascii="宋体" w:hAnsi="宋体" w:eastAsia="宋体" w:cs="宋体"/>
          <w:spacing w:val="-3"/>
          <w:sz w:val="21"/>
          <w:szCs w:val="21"/>
          <w:u w:val="single"/>
        </w:rPr>
        <w:tab/>
      </w:r>
      <w:r>
        <w:rPr>
          <w:rFonts w:hint="eastAsia" w:ascii="宋体" w:hAnsi="宋体" w:eastAsia="宋体" w:cs="宋体"/>
          <w:spacing w:val="-3"/>
          <w:sz w:val="21"/>
          <w:szCs w:val="21"/>
        </w:rPr>
        <w:t>的项目</w:t>
      </w:r>
      <w:r>
        <w:rPr>
          <w:rFonts w:hint="eastAsia" w:cs="宋体"/>
          <w:spacing w:val="-3"/>
          <w:sz w:val="21"/>
          <w:szCs w:val="21"/>
          <w:lang w:eastAsia="zh-CN"/>
        </w:rPr>
        <w:t>响应</w:t>
      </w:r>
      <w:r>
        <w:rPr>
          <w:rFonts w:hint="eastAsia" w:ascii="宋体" w:hAnsi="宋体" w:eastAsia="宋体" w:cs="宋体"/>
          <w:spacing w:val="-3"/>
          <w:sz w:val="21"/>
          <w:szCs w:val="21"/>
        </w:rPr>
        <w:t>，并作出如下承诺：</w:t>
      </w:r>
    </w:p>
    <w:p w14:paraId="6B289B4F">
      <w:pPr>
        <w:keepNext w:val="0"/>
        <w:keepLines w:val="0"/>
        <w:pageBreakBefore w:val="0"/>
        <w:widowControl w:val="0"/>
        <w:kinsoku/>
        <w:wordWrap/>
        <w:overflowPunct/>
        <w:topLinePunct w:val="0"/>
        <w:autoSpaceDE/>
        <w:autoSpaceDN/>
        <w:bidi w:val="0"/>
        <w:adjustRightInd w:val="0"/>
        <w:snapToGrid w:val="0"/>
        <w:spacing w:after="160" w:line="560" w:lineRule="exact"/>
        <w:ind w:left="0" w:firstLine="408" w:firstLineChars="200"/>
        <w:jc w:val="left"/>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我公司承诺所填的股权关系情况真实、准确、完整。</w:t>
      </w:r>
    </w:p>
    <w:p w14:paraId="06BC9992">
      <w:pPr>
        <w:keepNext w:val="0"/>
        <w:keepLines w:val="0"/>
        <w:pageBreakBefore w:val="0"/>
        <w:widowControl w:val="0"/>
        <w:kinsoku/>
        <w:wordWrap/>
        <w:overflowPunct/>
        <w:topLinePunct w:val="0"/>
        <w:autoSpaceDE/>
        <w:autoSpaceDN/>
        <w:bidi w:val="0"/>
        <w:adjustRightInd w:val="0"/>
        <w:snapToGrid w:val="0"/>
        <w:spacing w:after="160" w:line="560" w:lineRule="exact"/>
        <w:ind w:left="0" w:firstLine="408" w:firstLineChars="200"/>
        <w:jc w:val="left"/>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我公司承诺自股权或管理关系证明材料查询之日起至本项目</w:t>
      </w:r>
      <w:r>
        <w:rPr>
          <w:rFonts w:hint="eastAsia" w:cs="宋体"/>
          <w:spacing w:val="-3"/>
          <w:sz w:val="21"/>
          <w:szCs w:val="21"/>
          <w:lang w:eastAsia="zh-CN"/>
        </w:rPr>
        <w:t>响应</w:t>
      </w:r>
      <w:r>
        <w:rPr>
          <w:rFonts w:hint="eastAsia" w:ascii="宋体" w:hAnsi="宋体" w:eastAsia="宋体" w:cs="宋体"/>
          <w:spacing w:val="-3"/>
          <w:sz w:val="21"/>
          <w:szCs w:val="21"/>
        </w:rPr>
        <w:t>截止日止，股权或管理关系不会发生变更。如发生变更，将在</w:t>
      </w:r>
      <w:r>
        <w:rPr>
          <w:rFonts w:hint="eastAsia" w:cs="宋体"/>
          <w:spacing w:val="-3"/>
          <w:sz w:val="21"/>
          <w:szCs w:val="21"/>
          <w:lang w:eastAsia="zh-CN"/>
        </w:rPr>
        <w:t>响应</w:t>
      </w:r>
      <w:r>
        <w:rPr>
          <w:rFonts w:hint="eastAsia" w:ascii="宋体" w:hAnsi="宋体" w:eastAsia="宋体" w:cs="宋体"/>
          <w:spacing w:val="-3"/>
          <w:sz w:val="21"/>
          <w:szCs w:val="21"/>
        </w:rPr>
        <w:t>文件中另行申明并附证明材料，保证不出现违背《中华人民共和国政府采购法实施条例》第十八条规定的情形。否则，自愿承担因此产生的不利后果而无异议。</w:t>
      </w:r>
    </w:p>
    <w:p w14:paraId="0E837BDF">
      <w:pPr>
        <w:keepNext w:val="0"/>
        <w:keepLines w:val="0"/>
        <w:pageBreakBefore w:val="0"/>
        <w:widowControl w:val="0"/>
        <w:kinsoku/>
        <w:wordWrap/>
        <w:overflowPunct/>
        <w:topLinePunct w:val="0"/>
        <w:autoSpaceDE/>
        <w:autoSpaceDN/>
        <w:bidi w:val="0"/>
        <w:adjustRightInd w:val="0"/>
        <w:snapToGrid w:val="0"/>
        <w:spacing w:after="160" w:line="560" w:lineRule="exact"/>
        <w:ind w:left="0" w:firstLine="408" w:firstLineChars="200"/>
        <w:jc w:val="left"/>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特此承诺！</w:t>
      </w:r>
    </w:p>
    <w:p w14:paraId="0735CF52">
      <w:pPr>
        <w:keepNext w:val="0"/>
        <w:keepLines w:val="0"/>
        <w:pageBreakBefore w:val="0"/>
        <w:widowControl w:val="0"/>
        <w:kinsoku/>
        <w:wordWrap/>
        <w:overflowPunct/>
        <w:topLinePunct w:val="0"/>
        <w:autoSpaceDE/>
        <w:autoSpaceDN/>
        <w:bidi w:val="0"/>
        <w:adjustRightInd w:val="0"/>
        <w:snapToGrid w:val="0"/>
        <w:spacing w:after="160" w:line="560" w:lineRule="exact"/>
        <w:ind w:left="0"/>
        <w:jc w:val="center"/>
        <w:textAlignment w:val="auto"/>
        <w:rPr>
          <w:rFonts w:hint="default" w:ascii="宋体" w:hAnsi="宋体" w:eastAsia="宋体" w:cs="宋体"/>
          <w:spacing w:val="-3"/>
          <w:sz w:val="21"/>
          <w:szCs w:val="21"/>
          <w:lang w:val="en-US" w:eastAsia="zh-CN"/>
        </w:rPr>
      </w:pPr>
      <w:r>
        <w:rPr>
          <w:rFonts w:hint="eastAsia" w:ascii="宋体" w:hAnsi="宋体" w:eastAsia="宋体" w:cs="宋体"/>
          <w:spacing w:val="-3"/>
          <w:sz w:val="21"/>
          <w:szCs w:val="21"/>
        </w:rPr>
        <w:t xml:space="preserve">                                                供应商名称</w:t>
      </w:r>
      <w:r>
        <w:rPr>
          <w:rFonts w:hint="eastAsia" w:ascii="宋体" w:hAnsi="宋体" w:cs="宋体"/>
          <w:spacing w:val="-3"/>
          <w:sz w:val="21"/>
          <w:szCs w:val="21"/>
          <w:lang w:eastAsia="zh-CN"/>
        </w:rPr>
        <w:t>（加盖公章）</w:t>
      </w:r>
      <w:r>
        <w:rPr>
          <w:rFonts w:hint="eastAsia" w:ascii="宋体" w:hAnsi="宋体" w:eastAsia="宋体" w:cs="宋体"/>
          <w:spacing w:val="-3"/>
          <w:sz w:val="21"/>
          <w:szCs w:val="21"/>
        </w:rPr>
        <w:t xml:space="preserve">： </w:t>
      </w:r>
      <w:r>
        <w:rPr>
          <w:rFonts w:hint="eastAsia" w:ascii="宋体" w:hAnsi="宋体" w:eastAsia="宋体" w:cs="宋体"/>
          <w:spacing w:val="-3"/>
          <w:sz w:val="21"/>
          <w:szCs w:val="21"/>
          <w:lang w:val="en-US" w:eastAsia="zh-CN"/>
        </w:rPr>
        <w:t xml:space="preserve">  </w:t>
      </w:r>
    </w:p>
    <w:p w14:paraId="3752B918">
      <w:pPr>
        <w:keepNext w:val="0"/>
        <w:keepLines w:val="0"/>
        <w:pageBreakBefore w:val="0"/>
        <w:widowControl w:val="0"/>
        <w:kinsoku/>
        <w:wordWrap/>
        <w:overflowPunct/>
        <w:topLinePunct w:val="0"/>
        <w:autoSpaceDE/>
        <w:autoSpaceDN/>
        <w:bidi w:val="0"/>
        <w:adjustRightInd w:val="0"/>
        <w:snapToGrid w:val="0"/>
        <w:spacing w:after="160" w:line="560" w:lineRule="exact"/>
        <w:ind w:left="0"/>
        <w:jc w:val="right"/>
        <w:textAlignment w:val="auto"/>
      </w:pPr>
      <w:r>
        <w:rPr>
          <w:rFonts w:hint="eastAsia" w:ascii="宋体" w:hAnsi="宋体" w:eastAsia="宋体" w:cs="宋体"/>
          <w:spacing w:val="-3"/>
          <w:sz w:val="21"/>
          <w:szCs w:val="21"/>
        </w:rPr>
        <w:t>日  期：       年    月   日</w:t>
      </w:r>
    </w:p>
    <w:p w14:paraId="5252C58A">
      <w:pPr>
        <w:rPr>
          <w:rFonts w:hint="eastAsia" w:ascii="Times New Roman" w:hAnsi="Times New Roman"/>
          <w:b/>
          <w:snapToGrid w:val="0"/>
          <w:kern w:val="0"/>
          <w:sz w:val="28"/>
          <w:lang w:val="en-US" w:eastAsia="zh-CN"/>
        </w:rPr>
      </w:pPr>
    </w:p>
    <w:p w14:paraId="7CB7DAF2">
      <w:pPr>
        <w:rPr>
          <w:rFonts w:hint="eastAsia" w:ascii="Times New Roman" w:hAnsi="Times New Roman"/>
          <w:b/>
          <w:snapToGrid w:val="0"/>
          <w:kern w:val="0"/>
          <w:sz w:val="28"/>
          <w:lang w:val="en-US" w:eastAsia="zh-CN"/>
        </w:rPr>
      </w:pPr>
      <w:r>
        <w:rPr>
          <w:rFonts w:hint="eastAsia" w:ascii="Times New Roman" w:hAnsi="Times New Roman"/>
          <w:b/>
          <w:snapToGrid w:val="0"/>
          <w:kern w:val="0"/>
          <w:sz w:val="28"/>
          <w:lang w:val="en-US" w:eastAsia="zh-CN"/>
        </w:rPr>
        <w:br w:type="page"/>
      </w:r>
    </w:p>
    <w:p w14:paraId="7E194E91">
      <w:pPr>
        <w:adjustRightInd w:val="0"/>
        <w:spacing w:line="300" w:lineRule="auto"/>
        <w:ind w:left="0" w:hanging="2"/>
        <w:jc w:val="center"/>
        <w:rPr>
          <w:rFonts w:hint="eastAsia" w:ascii="Times New Roman" w:hAnsi="Times New Roman"/>
          <w:b/>
          <w:snapToGrid w:val="0"/>
          <w:kern w:val="0"/>
          <w:sz w:val="28"/>
          <w:lang w:val="en-US" w:eastAsia="zh-CN"/>
        </w:rPr>
      </w:pPr>
      <w:r>
        <w:rPr>
          <w:rFonts w:hint="eastAsia" w:ascii="Times New Roman" w:hAnsi="Times New Roman"/>
          <w:b/>
          <w:snapToGrid w:val="0"/>
          <w:kern w:val="0"/>
          <w:sz w:val="28"/>
          <w:lang w:val="en-US" w:eastAsia="zh-CN"/>
        </w:rPr>
        <w:t>2.2 法定代表人/负责人资格证明书及授权委托书</w:t>
      </w:r>
    </w:p>
    <w:p w14:paraId="28C0520E">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宋体" w:hAnsi="宋体"/>
          <w:b/>
          <w:sz w:val="28"/>
          <w:szCs w:val="22"/>
        </w:rPr>
      </w:pPr>
      <w:r>
        <w:rPr>
          <w:rFonts w:hint="eastAsia" w:ascii="宋体" w:hAnsi="宋体"/>
          <w:b/>
          <w:sz w:val="28"/>
          <w:szCs w:val="22"/>
          <w:lang w:eastAsia="zh-CN"/>
        </w:rPr>
        <w:t>（</w:t>
      </w:r>
      <w:r>
        <w:rPr>
          <w:rFonts w:hint="eastAsia" w:ascii="宋体" w:hAnsi="宋体"/>
          <w:b/>
          <w:sz w:val="28"/>
          <w:szCs w:val="22"/>
          <w:lang w:val="en-US" w:eastAsia="zh-CN"/>
        </w:rPr>
        <w:t>1</w:t>
      </w:r>
      <w:r>
        <w:rPr>
          <w:rFonts w:hint="eastAsia" w:ascii="宋体" w:hAnsi="宋体"/>
          <w:b/>
          <w:sz w:val="28"/>
          <w:szCs w:val="22"/>
          <w:lang w:eastAsia="zh-CN"/>
        </w:rPr>
        <w:t>）</w:t>
      </w:r>
      <w:r>
        <w:rPr>
          <w:rFonts w:hint="eastAsia" w:ascii="宋体" w:hAnsi="宋体"/>
          <w:b/>
          <w:sz w:val="28"/>
          <w:szCs w:val="22"/>
        </w:rPr>
        <w:t>法定代表人/负责人资格证明书</w:t>
      </w:r>
    </w:p>
    <w:p w14:paraId="3D07B401">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宋体" w:hAnsi="宋体"/>
          <w:b/>
          <w:szCs w:val="21"/>
        </w:rPr>
      </w:pPr>
    </w:p>
    <w:p w14:paraId="517CEC54">
      <w:pPr>
        <w:keepNext w:val="0"/>
        <w:keepLines w:val="0"/>
        <w:pageBreakBefore w:val="0"/>
        <w:widowControl w:val="0"/>
        <w:kinsoku/>
        <w:wordWrap/>
        <w:overflowPunct/>
        <w:topLinePunct w:val="0"/>
        <w:autoSpaceDE/>
        <w:autoSpaceDN/>
        <w:bidi w:val="0"/>
        <w:adjustRightInd/>
        <w:snapToGrid/>
        <w:ind w:left="0" w:firstLine="440" w:firstLineChars="200"/>
        <w:textAlignment w:val="auto"/>
        <w:rPr>
          <w:rFonts w:ascii="宋体" w:hAnsi="宋体" w:eastAsia="宋体"/>
          <w:sz w:val="22"/>
          <w:szCs w:val="20"/>
        </w:rPr>
      </w:pPr>
      <w:r>
        <w:rPr>
          <w:rFonts w:hint="eastAsia"/>
          <w:sz w:val="22"/>
          <w:szCs w:val="20"/>
          <w:u w:val="single"/>
          <w:lang w:val="en-US" w:eastAsia="zh-CN"/>
        </w:rPr>
        <w:t xml:space="preserve">        </w:t>
      </w:r>
      <w:r>
        <w:rPr>
          <w:rFonts w:hint="eastAsia"/>
          <w:sz w:val="22"/>
          <w:szCs w:val="20"/>
          <w:lang w:val="en-US" w:eastAsia="zh-CN"/>
        </w:rPr>
        <w:t>同志，</w:t>
      </w:r>
      <w:r>
        <w:rPr>
          <w:rFonts w:hint="eastAsia" w:ascii="宋体" w:hAnsi="宋体" w:eastAsia="宋体"/>
          <w:sz w:val="22"/>
          <w:szCs w:val="20"/>
        </w:rPr>
        <w:t>身份证号码：</w:t>
      </w:r>
      <w:r>
        <w:rPr>
          <w:rFonts w:hint="eastAsia" w:ascii="宋体" w:hAnsi="宋体" w:eastAsia="宋体"/>
          <w:sz w:val="22"/>
          <w:szCs w:val="20"/>
          <w:u w:val="single"/>
        </w:rPr>
        <w:t xml:space="preserve">             </w:t>
      </w:r>
      <w:r>
        <w:rPr>
          <w:rFonts w:hint="eastAsia"/>
          <w:sz w:val="22"/>
          <w:szCs w:val="20"/>
          <w:u w:val="single"/>
          <w:lang w:val="en-US" w:eastAsia="zh-CN"/>
        </w:rPr>
        <w:t xml:space="preserve"> </w:t>
      </w:r>
      <w:r>
        <w:rPr>
          <w:rFonts w:hint="eastAsia" w:ascii="宋体" w:hAnsi="宋体" w:eastAsia="宋体"/>
          <w:sz w:val="22"/>
          <w:szCs w:val="20"/>
          <w:u w:val="single"/>
        </w:rPr>
        <w:t xml:space="preserve">        </w:t>
      </w:r>
      <w:r>
        <w:rPr>
          <w:rFonts w:hint="eastAsia" w:ascii="宋体" w:hAnsi="宋体" w:eastAsia="宋体"/>
          <w:sz w:val="22"/>
          <w:szCs w:val="20"/>
        </w:rPr>
        <w:t xml:space="preserve"> </w:t>
      </w:r>
      <w:r>
        <w:rPr>
          <w:rFonts w:hint="eastAsia"/>
          <w:sz w:val="22"/>
          <w:szCs w:val="20"/>
          <w:lang w:eastAsia="zh-CN"/>
        </w:rPr>
        <w:t>，</w:t>
      </w:r>
      <w:r>
        <w:rPr>
          <w:rFonts w:hint="eastAsia"/>
          <w:sz w:val="22"/>
          <w:szCs w:val="20"/>
          <w:lang w:val="en-US" w:eastAsia="zh-CN"/>
        </w:rPr>
        <w:t>现任我单位</w:t>
      </w:r>
      <w:r>
        <w:rPr>
          <w:rFonts w:hint="eastAsia" w:ascii="宋体" w:hAnsi="宋体" w:eastAsia="宋体"/>
          <w:b/>
          <w:sz w:val="22"/>
          <w:szCs w:val="20"/>
          <w:u w:val="single"/>
        </w:rPr>
        <w:t xml:space="preserve">     </w:t>
      </w:r>
      <w:r>
        <w:rPr>
          <w:rFonts w:hint="eastAsia"/>
          <w:b/>
          <w:sz w:val="22"/>
          <w:szCs w:val="20"/>
          <w:u w:val="single"/>
          <w:lang w:val="en-US" w:eastAsia="zh-CN"/>
        </w:rPr>
        <w:t xml:space="preserve">  </w:t>
      </w:r>
      <w:r>
        <w:rPr>
          <w:rFonts w:hint="eastAsia" w:ascii="宋体" w:hAnsi="宋体" w:eastAsia="宋体"/>
          <w:b/>
          <w:sz w:val="22"/>
          <w:szCs w:val="20"/>
          <w:u w:val="single"/>
        </w:rPr>
        <w:t xml:space="preserve">   </w:t>
      </w:r>
      <w:r>
        <w:rPr>
          <w:rFonts w:hint="eastAsia"/>
          <w:sz w:val="22"/>
          <w:szCs w:val="20"/>
          <w:lang w:val="en-US" w:eastAsia="zh-CN"/>
        </w:rPr>
        <w:t>职务，为</w:t>
      </w:r>
      <w:r>
        <w:rPr>
          <w:rFonts w:hint="eastAsia" w:ascii="宋体" w:hAnsi="宋体" w:eastAsia="宋体"/>
          <w:sz w:val="22"/>
          <w:szCs w:val="20"/>
        </w:rPr>
        <w:t>法定代表人</w:t>
      </w:r>
      <w:r>
        <w:rPr>
          <w:rFonts w:hint="eastAsia"/>
          <w:sz w:val="22"/>
          <w:szCs w:val="20"/>
          <w:lang w:eastAsia="zh-CN"/>
        </w:rPr>
        <w:t>（</w:t>
      </w:r>
      <w:r>
        <w:rPr>
          <w:rFonts w:hint="eastAsia"/>
          <w:sz w:val="22"/>
          <w:szCs w:val="20"/>
          <w:lang w:val="en-US" w:eastAsia="zh-CN"/>
        </w:rPr>
        <w:t>负责人</w:t>
      </w:r>
      <w:r>
        <w:rPr>
          <w:rFonts w:hint="eastAsia"/>
          <w:sz w:val="22"/>
          <w:szCs w:val="20"/>
          <w:lang w:eastAsia="zh-CN"/>
        </w:rPr>
        <w:t>）</w:t>
      </w:r>
      <w:r>
        <w:rPr>
          <w:rFonts w:hint="eastAsia" w:ascii="宋体" w:hAnsi="宋体" w:eastAsia="宋体"/>
          <w:sz w:val="22"/>
          <w:szCs w:val="20"/>
        </w:rPr>
        <w:t>。本证明书用于签署</w:t>
      </w:r>
      <w:r>
        <w:rPr>
          <w:rFonts w:hint="eastAsia" w:ascii="宋体" w:hAnsi="宋体" w:eastAsia="宋体"/>
          <w:b/>
          <w:sz w:val="22"/>
          <w:szCs w:val="20"/>
          <w:u w:val="single"/>
        </w:rPr>
        <w:t xml:space="preserve"> （项目名称）、（项目编号）</w:t>
      </w:r>
      <w:r>
        <w:rPr>
          <w:rFonts w:hint="eastAsia" w:ascii="宋体" w:hAnsi="宋体" w:eastAsia="宋体"/>
          <w:sz w:val="22"/>
          <w:szCs w:val="20"/>
        </w:rPr>
        <w:t>项目的</w:t>
      </w:r>
      <w:r>
        <w:rPr>
          <w:rFonts w:hint="eastAsia"/>
          <w:sz w:val="22"/>
          <w:szCs w:val="20"/>
          <w:lang w:eastAsia="zh-CN"/>
        </w:rPr>
        <w:t>响应</w:t>
      </w:r>
      <w:r>
        <w:rPr>
          <w:rFonts w:hint="eastAsia" w:ascii="宋体" w:hAnsi="宋体" w:eastAsia="宋体"/>
          <w:sz w:val="22"/>
          <w:szCs w:val="20"/>
        </w:rPr>
        <w:t>文件、</w:t>
      </w:r>
      <w:r>
        <w:rPr>
          <w:rFonts w:hint="eastAsia"/>
          <w:sz w:val="22"/>
          <w:szCs w:val="20"/>
          <w:lang w:eastAsia="zh-CN"/>
        </w:rPr>
        <w:t>响应</w:t>
      </w:r>
      <w:r>
        <w:rPr>
          <w:rFonts w:hint="eastAsia"/>
          <w:sz w:val="22"/>
          <w:szCs w:val="20"/>
          <w:lang w:val="en-US" w:eastAsia="zh-CN"/>
        </w:rPr>
        <w:t>报价</w:t>
      </w:r>
      <w:r>
        <w:rPr>
          <w:rFonts w:hint="eastAsia" w:ascii="宋体" w:hAnsi="宋体" w:eastAsia="宋体"/>
          <w:sz w:val="22"/>
          <w:szCs w:val="20"/>
        </w:rPr>
        <w:t>、签署合同和处理与之有关的一切事务。</w:t>
      </w:r>
    </w:p>
    <w:p w14:paraId="12DDA5DD">
      <w:pPr>
        <w:keepNext w:val="0"/>
        <w:keepLines w:val="0"/>
        <w:pageBreakBefore w:val="0"/>
        <w:widowControl w:val="0"/>
        <w:kinsoku/>
        <w:wordWrap/>
        <w:overflowPunct/>
        <w:topLinePunct w:val="0"/>
        <w:autoSpaceDE/>
        <w:autoSpaceDN/>
        <w:bidi w:val="0"/>
        <w:adjustRightInd/>
        <w:snapToGrid/>
        <w:ind w:left="0" w:firstLine="440" w:firstLineChars="200"/>
        <w:textAlignment w:val="auto"/>
        <w:rPr>
          <w:rFonts w:ascii="宋体" w:hAnsi="宋体" w:eastAsia="宋体"/>
          <w:sz w:val="22"/>
          <w:szCs w:val="20"/>
        </w:rPr>
      </w:pPr>
      <w:r>
        <w:rPr>
          <w:rFonts w:hint="eastAsia" w:ascii="宋体" w:hAnsi="宋体" w:eastAsia="宋体"/>
          <w:sz w:val="22"/>
          <w:szCs w:val="20"/>
        </w:rPr>
        <w:t>特此证明。</w:t>
      </w:r>
    </w:p>
    <w:p w14:paraId="6E05506B">
      <w:pPr>
        <w:keepNext w:val="0"/>
        <w:keepLines w:val="0"/>
        <w:pageBreakBefore w:val="0"/>
        <w:widowControl w:val="0"/>
        <w:kinsoku/>
        <w:wordWrap/>
        <w:overflowPunct/>
        <w:topLinePunct w:val="0"/>
        <w:autoSpaceDE/>
        <w:autoSpaceDN/>
        <w:bidi w:val="0"/>
        <w:adjustRightInd/>
        <w:snapToGrid/>
        <w:spacing w:line="440" w:lineRule="exact"/>
        <w:ind w:left="0" w:firstLine="440" w:firstLineChars="200"/>
        <w:textAlignment w:val="auto"/>
        <w:rPr>
          <w:rFonts w:hint="eastAsia" w:ascii="宋体" w:hAnsi="宋体" w:eastAsia="宋体"/>
          <w:sz w:val="22"/>
          <w:szCs w:val="20"/>
        </w:rPr>
      </w:pPr>
      <w:r>
        <w:rPr>
          <w:rFonts w:hint="eastAsia" w:ascii="宋体" w:hAnsi="宋体" w:eastAsia="宋体"/>
          <w:sz w:val="22"/>
          <w:szCs w:val="20"/>
        </w:rPr>
        <w:t>单位名称（盖公章）：</w:t>
      </w:r>
    </w:p>
    <w:p w14:paraId="5F6526BA">
      <w:pPr>
        <w:keepNext w:val="0"/>
        <w:keepLines w:val="0"/>
        <w:pageBreakBefore w:val="0"/>
        <w:widowControl w:val="0"/>
        <w:kinsoku/>
        <w:wordWrap/>
        <w:overflowPunct/>
        <w:topLinePunct w:val="0"/>
        <w:autoSpaceDE/>
        <w:autoSpaceDN/>
        <w:bidi w:val="0"/>
        <w:adjustRightInd/>
        <w:snapToGrid/>
        <w:spacing w:line="440" w:lineRule="exact"/>
        <w:ind w:left="0" w:firstLine="440" w:firstLineChars="200"/>
        <w:textAlignment w:val="auto"/>
        <w:rPr>
          <w:rFonts w:ascii="宋体" w:hAnsi="宋体" w:eastAsia="宋体"/>
          <w:sz w:val="22"/>
          <w:szCs w:val="20"/>
        </w:rPr>
      </w:pPr>
      <w:r>
        <w:rPr>
          <w:rFonts w:hint="eastAsia" w:ascii="宋体" w:hAnsi="宋体" w:eastAsia="宋体"/>
          <w:sz w:val="22"/>
          <w:szCs w:val="20"/>
        </w:rPr>
        <w:t>日  期：</w:t>
      </w:r>
      <w:r>
        <w:rPr>
          <w:rFonts w:hint="eastAsia" w:ascii="宋体" w:hAnsi="宋体" w:eastAsia="宋体"/>
          <w:sz w:val="22"/>
          <w:szCs w:val="20"/>
          <w:u w:val="single"/>
        </w:rPr>
        <w:t xml:space="preserve">       </w:t>
      </w:r>
      <w:r>
        <w:rPr>
          <w:rFonts w:hint="eastAsia" w:ascii="宋体" w:hAnsi="宋体" w:eastAsia="宋体"/>
          <w:sz w:val="22"/>
          <w:szCs w:val="20"/>
        </w:rPr>
        <w:t>年</w:t>
      </w:r>
      <w:r>
        <w:rPr>
          <w:rFonts w:hint="eastAsia" w:ascii="宋体" w:hAnsi="宋体" w:eastAsia="宋体"/>
          <w:sz w:val="22"/>
          <w:szCs w:val="20"/>
          <w:u w:val="single"/>
        </w:rPr>
        <w:t xml:space="preserve">       </w:t>
      </w:r>
      <w:r>
        <w:rPr>
          <w:rFonts w:hint="eastAsia" w:ascii="宋体" w:hAnsi="宋体" w:eastAsia="宋体"/>
          <w:sz w:val="22"/>
          <w:szCs w:val="20"/>
        </w:rPr>
        <w:t>月</w:t>
      </w:r>
      <w:r>
        <w:rPr>
          <w:rFonts w:hint="eastAsia" w:ascii="宋体" w:hAnsi="宋体" w:eastAsia="宋体"/>
          <w:sz w:val="22"/>
          <w:szCs w:val="20"/>
          <w:u w:val="single"/>
        </w:rPr>
        <w:t xml:space="preserve">       </w:t>
      </w:r>
      <w:r>
        <w:rPr>
          <w:rFonts w:hint="eastAsia" w:ascii="宋体" w:hAnsi="宋体" w:eastAsia="宋体"/>
          <w:sz w:val="22"/>
          <w:szCs w:val="20"/>
        </w:rPr>
        <w:t>日</w:t>
      </w:r>
    </w:p>
    <w:p w14:paraId="2AC27519">
      <w:pPr>
        <w:keepNext w:val="0"/>
        <w:keepLines w:val="0"/>
        <w:pageBreakBefore w:val="0"/>
        <w:widowControl w:val="0"/>
        <w:kinsoku/>
        <w:wordWrap/>
        <w:overflowPunct/>
        <w:topLinePunct w:val="0"/>
        <w:autoSpaceDE/>
        <w:autoSpaceDN/>
        <w:bidi w:val="0"/>
        <w:adjustRightInd/>
        <w:snapToGrid/>
        <w:spacing w:line="440" w:lineRule="exact"/>
        <w:ind w:left="0" w:firstLine="440" w:firstLineChars="200"/>
        <w:textAlignment w:val="auto"/>
        <w:rPr>
          <w:rFonts w:ascii="宋体" w:hAnsi="宋体" w:eastAsia="宋体"/>
          <w:sz w:val="22"/>
          <w:szCs w:val="20"/>
        </w:rPr>
      </w:pPr>
      <w:r>
        <w:rPr>
          <w:rFonts w:hint="eastAsia" w:ascii="宋体" w:hAnsi="宋体" w:eastAsia="宋体"/>
          <w:sz w:val="22"/>
          <w:szCs w:val="20"/>
        </w:rPr>
        <w:t>说明：1.法定代表人为企业事业单位、国家机关、社会团体的主要行政负责人。</w:t>
      </w:r>
    </w:p>
    <w:p w14:paraId="144E536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100" w:leftChars="0" w:firstLine="0" w:firstLineChars="0"/>
        <w:textAlignment w:val="auto"/>
        <w:rPr>
          <w:rFonts w:hint="eastAsia" w:ascii="宋体" w:hAnsi="宋体"/>
          <w:b/>
          <w:szCs w:val="21"/>
          <w:highlight w:val="yellow"/>
          <w:lang w:eastAsia="zh-CN"/>
        </w:rPr>
      </w:pPr>
      <w:r>
        <w:rPr>
          <w:rFonts w:hint="eastAsia" w:ascii="宋体" w:hAnsi="宋体" w:eastAsia="宋体" w:cs="Times New Roman"/>
          <w:sz w:val="22"/>
          <w:szCs w:val="20"/>
          <w:lang w:val="en-US" w:eastAsia="zh-CN" w:bidi="ar-SA"/>
        </w:rPr>
        <w:t>2.</w:t>
      </w:r>
      <w:r>
        <w:rPr>
          <w:rFonts w:hint="eastAsia" w:ascii="宋体" w:hAnsi="宋体" w:eastAsia="宋体"/>
          <w:sz w:val="22"/>
          <w:szCs w:val="20"/>
        </w:rPr>
        <w:t>内容必须填写真实、清楚、涂改无效，不得转让、买卖。</w:t>
      </w:r>
    </w:p>
    <w:p w14:paraId="720C51E0">
      <w:pPr>
        <w:widowControl w:val="0"/>
        <w:spacing w:line="240" w:lineRule="auto"/>
        <w:ind w:left="0" w:leftChars="0" w:firstLine="0" w:firstLineChars="0"/>
        <w:jc w:val="both"/>
        <w:rPr>
          <w:rFonts w:hint="eastAsia" w:ascii="宋体" w:hAnsi="宋体" w:eastAsia="宋体" w:cs="宋体"/>
          <w:b/>
          <w:bCs/>
          <w:sz w:val="22"/>
          <w:szCs w:val="22"/>
        </w:rPr>
      </w:pPr>
      <w:r>
        <w:rPr>
          <w:rFonts w:hint="eastAsia" w:ascii="宋体" w:hAnsi="宋体" w:eastAsia="宋体" w:cs="宋体"/>
          <w:b/>
          <w:sz w:val="22"/>
          <w:szCs w:val="22"/>
        </w:rPr>
        <w:t>附件：法定代表人/负责人身份证正、反</w:t>
      </w:r>
      <w:r>
        <w:rPr>
          <w:rFonts w:hint="eastAsia" w:ascii="宋体" w:hAnsi="宋体" w:eastAsia="宋体" w:cs="宋体"/>
          <w:b/>
          <w:sz w:val="22"/>
          <w:szCs w:val="22"/>
          <w:lang w:val="en-US" w:eastAsia="zh-CN"/>
        </w:rPr>
        <w:t>面</w:t>
      </w:r>
      <w:r>
        <w:rPr>
          <w:rFonts w:hint="eastAsia" w:ascii="宋体" w:hAnsi="宋体" w:eastAsia="宋体" w:cs="宋体"/>
          <w:b/>
          <w:sz w:val="22"/>
          <w:szCs w:val="22"/>
        </w:rPr>
        <w:t>复印件（有效期限未过期）</w:t>
      </w:r>
    </w:p>
    <w:p w14:paraId="044EEDA9">
      <w:pPr>
        <w:keepNext w:val="0"/>
        <w:keepLines w:val="0"/>
        <w:pageBreakBefore w:val="0"/>
        <w:widowControl w:val="0"/>
        <w:kinsoku/>
        <w:wordWrap/>
        <w:overflowPunct/>
        <w:topLinePunct w:val="0"/>
        <w:autoSpaceDE/>
        <w:autoSpaceDN/>
        <w:bidi w:val="0"/>
        <w:adjustRightInd/>
        <w:snapToGrid/>
        <w:spacing w:line="240" w:lineRule="auto"/>
        <w:ind w:left="0" w:firstLine="440" w:firstLineChars="200"/>
        <w:jc w:val="both"/>
        <w:textAlignment w:val="auto"/>
        <w:rPr>
          <w:rFonts w:hint="eastAsia" w:ascii="宋体" w:hAnsi="宋体" w:eastAsia="宋体" w:cs="宋体"/>
          <w:sz w:val="22"/>
          <w:szCs w:val="22"/>
        </w:rPr>
      </w:pPr>
    </w:p>
    <w:p w14:paraId="6AA296BE">
      <w:pPr>
        <w:keepNext w:val="0"/>
        <w:keepLines w:val="0"/>
        <w:pageBreakBefore w:val="0"/>
        <w:widowControl w:val="0"/>
        <w:kinsoku/>
        <w:wordWrap/>
        <w:overflowPunct/>
        <w:topLinePunct w:val="0"/>
        <w:autoSpaceDE/>
        <w:autoSpaceDN/>
        <w:bidi w:val="0"/>
        <w:adjustRightInd/>
        <w:snapToGrid/>
        <w:spacing w:line="240" w:lineRule="auto"/>
        <w:ind w:left="0" w:firstLine="482" w:firstLineChars="200"/>
        <w:jc w:val="both"/>
        <w:textAlignment w:val="auto"/>
        <w:rPr>
          <w:rFonts w:hint="eastAsia" w:ascii="宋体" w:hAnsi="宋体" w:eastAsia="宋体" w:cs="宋体"/>
          <w:sz w:val="22"/>
          <w:szCs w:val="22"/>
        </w:rPr>
      </w:pP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2894965</wp:posOffset>
                </wp:positionH>
                <wp:positionV relativeFrom="paragraph">
                  <wp:posOffset>-103505</wp:posOffset>
                </wp:positionV>
                <wp:extent cx="3086100" cy="1981200"/>
                <wp:effectExtent l="4445" t="4445" r="14605" b="14605"/>
                <wp:wrapNone/>
                <wp:docPr id="7" name="Rectangle 5"/>
                <wp:cNvGraphicFramePr/>
                <a:graphic xmlns:a="http://schemas.openxmlformats.org/drawingml/2006/main">
                  <a:graphicData uri="http://schemas.microsoft.com/office/word/2010/wordprocessingShape">
                    <wps:wsp>
                      <wps:cNvSpPr/>
                      <wps:spPr>
                        <a:xfrm>
                          <a:off x="0" y="0"/>
                          <a:ext cx="3086100" cy="1981200"/>
                        </a:xfrm>
                        <a:prstGeom prst="roundRect">
                          <a:avLst/>
                        </a:prstGeom>
                        <a:solidFill>
                          <a:srgbClr val="FFFFFF"/>
                        </a:solidFill>
                        <a:ln w="9525" cap="flat" cmpd="sng">
                          <a:solidFill>
                            <a:srgbClr val="000000"/>
                          </a:solidFill>
                          <a:prstDash val="solid"/>
                          <a:miter/>
                          <a:headEnd type="none" w="med" len="med"/>
                          <a:tailEnd type="none" w="med" len="med"/>
                        </a:ln>
                      </wps:spPr>
                      <wps:txbx>
                        <w:txbxContent>
                          <w:p w14:paraId="39E5BD43">
                            <w:pPr>
                              <w:keepNext w:val="0"/>
                              <w:keepLines w:val="0"/>
                              <w:pageBreakBefore w:val="0"/>
                              <w:widowControl w:val="0"/>
                              <w:kinsoku/>
                              <w:wordWrap/>
                              <w:overflowPunct/>
                              <w:topLinePunct w:val="0"/>
                              <w:bidi w:val="0"/>
                              <w:adjustRightInd/>
                              <w:snapToGrid/>
                              <w:ind w:left="0" w:firstLine="0" w:firstLineChars="0"/>
                              <w:jc w:val="center"/>
                              <w:textAlignment w:val="auto"/>
                            </w:pPr>
                            <w:r>
                              <w:rPr>
                                <w:rFonts w:hint="eastAsia"/>
                              </w:rPr>
                              <w:t>法定代表人（负责人）</w:t>
                            </w:r>
                          </w:p>
                          <w:p w14:paraId="6879D925">
                            <w:pPr>
                              <w:keepNext w:val="0"/>
                              <w:keepLines w:val="0"/>
                              <w:pageBreakBefore w:val="0"/>
                              <w:widowControl w:val="0"/>
                              <w:kinsoku/>
                              <w:wordWrap/>
                              <w:overflowPunct/>
                              <w:topLinePunct w:val="0"/>
                              <w:bidi w:val="0"/>
                              <w:adjustRightInd/>
                              <w:snapToGrid/>
                              <w:ind w:left="0" w:firstLine="0" w:firstLineChars="0"/>
                              <w:jc w:val="center"/>
                              <w:textAlignment w:val="auto"/>
                            </w:pPr>
                            <w:r>
                              <w:rPr>
                                <w:rFonts w:hint="eastAsia"/>
                              </w:rPr>
                              <w:t>居民身份证复印件粘贴处</w:t>
                            </w:r>
                          </w:p>
                          <w:p w14:paraId="1E4E1E6F">
                            <w:pPr>
                              <w:keepNext w:val="0"/>
                              <w:keepLines w:val="0"/>
                              <w:pageBreakBefore w:val="0"/>
                              <w:widowControl w:val="0"/>
                              <w:kinsoku/>
                              <w:wordWrap/>
                              <w:overflowPunct/>
                              <w:topLinePunct w:val="0"/>
                              <w:bidi w:val="0"/>
                              <w:adjustRightInd/>
                              <w:snapToGrid/>
                              <w:ind w:left="0" w:firstLine="0" w:firstLineChars="0"/>
                              <w:jc w:val="center"/>
                              <w:textAlignment w:val="auto"/>
                            </w:pPr>
                          </w:p>
                          <w:p w14:paraId="5F2A7D5F">
                            <w:pPr>
                              <w:keepNext w:val="0"/>
                              <w:keepLines w:val="0"/>
                              <w:pageBreakBefore w:val="0"/>
                              <w:widowControl w:val="0"/>
                              <w:kinsoku/>
                              <w:wordWrap/>
                              <w:overflowPunct/>
                              <w:topLinePunct w:val="0"/>
                              <w:bidi w:val="0"/>
                              <w:adjustRightInd/>
                              <w:snapToGrid/>
                              <w:ind w:left="0" w:firstLine="0" w:firstLineChars="0"/>
                              <w:jc w:val="center"/>
                              <w:textAlignment w:val="auto"/>
                            </w:pPr>
                            <w:r>
                              <w:rPr>
                                <w:rFonts w:hint="eastAsia"/>
                              </w:rPr>
                              <w:t>（反面）</w:t>
                            </w:r>
                          </w:p>
                          <w:p w14:paraId="702046B4">
                            <w:pPr>
                              <w:ind w:firstLine="1200" w:firstLineChars="500"/>
                            </w:pPr>
                          </w:p>
                          <w:p w14:paraId="152AF6FD"/>
                        </w:txbxContent>
                      </wps:txbx>
                      <wps:bodyPr anchor="ctr" anchorCtr="0" upright="1"/>
                    </wps:wsp>
                  </a:graphicData>
                </a:graphic>
              </wp:anchor>
            </w:drawing>
          </mc:Choice>
          <mc:Fallback>
            <w:pict>
              <v:roundrect id="Rectangle 5" o:spid="_x0000_s1026" o:spt="2" style="position:absolute;left:0pt;margin-left:227.95pt;margin-top:-8.15pt;height:156pt;width:243pt;z-index:251662336;v-text-anchor:middle;mso-width-relative:page;mso-height-relative:page;" fillcolor="#FFFFFF" filled="t" stroked="t" coordsize="21600,21600" arcsize="0.166666666666667" o:gfxdata="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fWekDbAAAACwEAAA8AAAAAAAAAAQAgAAAA&#10;IgAAAGRycy9kb3ducmV2LnhtbFBLAQIUABQAAAAIAIdO4kBrI5OhCAIAAE0EAAAOAAAAAAAAAAEA&#10;IAAAACoBAABkcnMvZTJvRG9jLnhtbFBLBQYAAAAABgAGAFkBAACkBQAAAAA=&#10;">
                <v:fill on="t" focussize="0,0"/>
                <v:stroke color="#000000" joinstyle="miter"/>
                <v:imagedata o:title=""/>
                <o:lock v:ext="edit" aspectratio="f"/>
                <v:textbox>
                  <w:txbxContent>
                    <w:p w14:paraId="39E5BD43">
                      <w:pPr>
                        <w:keepNext w:val="0"/>
                        <w:keepLines w:val="0"/>
                        <w:pageBreakBefore w:val="0"/>
                        <w:widowControl w:val="0"/>
                        <w:kinsoku/>
                        <w:wordWrap/>
                        <w:overflowPunct/>
                        <w:topLinePunct w:val="0"/>
                        <w:bidi w:val="0"/>
                        <w:adjustRightInd/>
                        <w:snapToGrid/>
                        <w:ind w:left="0" w:firstLine="0" w:firstLineChars="0"/>
                        <w:jc w:val="center"/>
                        <w:textAlignment w:val="auto"/>
                      </w:pPr>
                      <w:r>
                        <w:rPr>
                          <w:rFonts w:hint="eastAsia"/>
                        </w:rPr>
                        <w:t>法定代表人（负责人）</w:t>
                      </w:r>
                    </w:p>
                    <w:p w14:paraId="6879D925">
                      <w:pPr>
                        <w:keepNext w:val="0"/>
                        <w:keepLines w:val="0"/>
                        <w:pageBreakBefore w:val="0"/>
                        <w:widowControl w:val="0"/>
                        <w:kinsoku/>
                        <w:wordWrap/>
                        <w:overflowPunct/>
                        <w:topLinePunct w:val="0"/>
                        <w:bidi w:val="0"/>
                        <w:adjustRightInd/>
                        <w:snapToGrid/>
                        <w:ind w:left="0" w:firstLine="0" w:firstLineChars="0"/>
                        <w:jc w:val="center"/>
                        <w:textAlignment w:val="auto"/>
                      </w:pPr>
                      <w:r>
                        <w:rPr>
                          <w:rFonts w:hint="eastAsia"/>
                        </w:rPr>
                        <w:t>居民身份证复印件粘贴处</w:t>
                      </w:r>
                    </w:p>
                    <w:p w14:paraId="1E4E1E6F">
                      <w:pPr>
                        <w:keepNext w:val="0"/>
                        <w:keepLines w:val="0"/>
                        <w:pageBreakBefore w:val="0"/>
                        <w:widowControl w:val="0"/>
                        <w:kinsoku/>
                        <w:wordWrap/>
                        <w:overflowPunct/>
                        <w:topLinePunct w:val="0"/>
                        <w:bidi w:val="0"/>
                        <w:adjustRightInd/>
                        <w:snapToGrid/>
                        <w:ind w:left="0" w:firstLine="0" w:firstLineChars="0"/>
                        <w:jc w:val="center"/>
                        <w:textAlignment w:val="auto"/>
                      </w:pPr>
                    </w:p>
                    <w:p w14:paraId="5F2A7D5F">
                      <w:pPr>
                        <w:keepNext w:val="0"/>
                        <w:keepLines w:val="0"/>
                        <w:pageBreakBefore w:val="0"/>
                        <w:widowControl w:val="0"/>
                        <w:kinsoku/>
                        <w:wordWrap/>
                        <w:overflowPunct/>
                        <w:topLinePunct w:val="0"/>
                        <w:bidi w:val="0"/>
                        <w:adjustRightInd/>
                        <w:snapToGrid/>
                        <w:ind w:left="0" w:firstLine="0" w:firstLineChars="0"/>
                        <w:jc w:val="center"/>
                        <w:textAlignment w:val="auto"/>
                      </w:pPr>
                      <w:r>
                        <w:rPr>
                          <w:rFonts w:hint="eastAsia"/>
                        </w:rPr>
                        <w:t>（反面）</w:t>
                      </w:r>
                    </w:p>
                    <w:p w14:paraId="702046B4">
                      <w:pPr>
                        <w:ind w:firstLine="1200" w:firstLineChars="500"/>
                      </w:pPr>
                    </w:p>
                    <w:p w14:paraId="152AF6FD"/>
                  </w:txbxContent>
                </v:textbox>
              </v:roundrect>
            </w:pict>
          </mc:Fallback>
        </mc:AlternateContent>
      </w: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-438785</wp:posOffset>
                </wp:positionH>
                <wp:positionV relativeFrom="paragraph">
                  <wp:posOffset>-103505</wp:posOffset>
                </wp:positionV>
                <wp:extent cx="3086100" cy="1981200"/>
                <wp:effectExtent l="4445" t="4445" r="14605" b="14605"/>
                <wp:wrapNone/>
                <wp:docPr id="6" name="Rectangle 4"/>
                <wp:cNvGraphicFramePr/>
                <a:graphic xmlns:a="http://schemas.openxmlformats.org/drawingml/2006/main">
                  <a:graphicData uri="http://schemas.microsoft.com/office/word/2010/wordprocessingShape">
                    <wps:wsp>
                      <wps:cNvSpPr/>
                      <wps:spPr>
                        <a:xfrm>
                          <a:off x="0" y="0"/>
                          <a:ext cx="3086100" cy="1981200"/>
                        </a:xfrm>
                        <a:prstGeom prst="roundRect">
                          <a:avLst/>
                        </a:prstGeom>
                        <a:solidFill>
                          <a:srgbClr val="FFFFFF"/>
                        </a:solidFill>
                        <a:ln w="9525" cap="flat" cmpd="sng">
                          <a:solidFill>
                            <a:srgbClr val="000000"/>
                          </a:solidFill>
                          <a:prstDash val="solid"/>
                          <a:miter/>
                          <a:headEnd type="none" w="med" len="med"/>
                          <a:tailEnd type="none" w="med" len="med"/>
                        </a:ln>
                      </wps:spPr>
                      <wps:txbx>
                        <w:txbxContent>
                          <w:p w14:paraId="649FF49C">
                            <w:pPr>
                              <w:keepNext w:val="0"/>
                              <w:keepLines w:val="0"/>
                              <w:pageBreakBefore w:val="0"/>
                              <w:widowControl w:val="0"/>
                              <w:kinsoku/>
                              <w:wordWrap/>
                              <w:overflowPunct/>
                              <w:topLinePunct w:val="0"/>
                              <w:bidi w:val="0"/>
                              <w:adjustRightInd/>
                              <w:snapToGrid/>
                              <w:ind w:left="0" w:firstLine="0" w:firstLineChars="0"/>
                              <w:jc w:val="center"/>
                              <w:textAlignment w:val="auto"/>
                              <w:rPr>
                                <w:rFonts w:hint="eastAsia"/>
                              </w:rPr>
                            </w:pPr>
                            <w:r>
                              <w:rPr>
                                <w:rFonts w:hint="eastAsia"/>
                              </w:rPr>
                              <w:t>法定代表人（负责人）</w:t>
                            </w:r>
                          </w:p>
                          <w:p w14:paraId="0A2AA8BE">
                            <w:pPr>
                              <w:keepNext w:val="0"/>
                              <w:keepLines w:val="0"/>
                              <w:pageBreakBefore w:val="0"/>
                              <w:widowControl w:val="0"/>
                              <w:kinsoku/>
                              <w:wordWrap/>
                              <w:overflowPunct/>
                              <w:topLinePunct w:val="0"/>
                              <w:bidi w:val="0"/>
                              <w:adjustRightInd/>
                              <w:snapToGrid/>
                              <w:ind w:left="0" w:firstLine="0" w:firstLineChars="0"/>
                              <w:jc w:val="center"/>
                              <w:textAlignment w:val="auto"/>
                              <w:rPr>
                                <w:rFonts w:hint="eastAsia"/>
                              </w:rPr>
                            </w:pPr>
                            <w:r>
                              <w:rPr>
                                <w:rFonts w:hint="eastAsia"/>
                              </w:rPr>
                              <w:t xml:space="preserve"> 居民身份证复印件粘贴处</w:t>
                            </w:r>
                          </w:p>
                          <w:p w14:paraId="6B6E2D1C">
                            <w:pPr>
                              <w:keepNext w:val="0"/>
                              <w:keepLines w:val="0"/>
                              <w:pageBreakBefore w:val="0"/>
                              <w:widowControl w:val="0"/>
                              <w:kinsoku/>
                              <w:wordWrap/>
                              <w:overflowPunct/>
                              <w:topLinePunct w:val="0"/>
                              <w:bidi w:val="0"/>
                              <w:adjustRightInd/>
                              <w:snapToGrid/>
                              <w:ind w:left="0" w:firstLine="0" w:firstLineChars="0"/>
                              <w:jc w:val="center"/>
                              <w:textAlignment w:val="auto"/>
                              <w:rPr>
                                <w:rFonts w:hint="eastAsia"/>
                              </w:rPr>
                            </w:pPr>
                          </w:p>
                          <w:p w14:paraId="16817E49">
                            <w:pPr>
                              <w:keepNext w:val="0"/>
                              <w:keepLines w:val="0"/>
                              <w:pageBreakBefore w:val="0"/>
                              <w:widowControl w:val="0"/>
                              <w:kinsoku/>
                              <w:wordWrap/>
                              <w:overflowPunct/>
                              <w:topLinePunct w:val="0"/>
                              <w:bidi w:val="0"/>
                              <w:adjustRightInd/>
                              <w:snapToGrid/>
                              <w:ind w:left="0" w:firstLine="0" w:firstLineChars="0"/>
                              <w:jc w:val="center"/>
                              <w:textAlignment w:val="auto"/>
                              <w:rPr>
                                <w:rFonts w:hint="eastAsia"/>
                              </w:rPr>
                            </w:pPr>
                            <w:r>
                              <w:rPr>
                                <w:rFonts w:hint="eastAsia"/>
                              </w:rPr>
                              <w:t>（正面）</w:t>
                            </w:r>
                          </w:p>
                          <w:p w14:paraId="780B06B7">
                            <w:pPr>
                              <w:ind w:firstLine="1200" w:firstLineChars="500"/>
                              <w:jc w:val="left"/>
                            </w:pPr>
                          </w:p>
                          <w:p w14:paraId="2EE1E156">
                            <w:pPr>
                              <w:jc w:val="left"/>
                            </w:pPr>
                          </w:p>
                        </w:txbxContent>
                      </wps:txbx>
                      <wps:bodyPr upright="1"/>
                    </wps:wsp>
                  </a:graphicData>
                </a:graphic>
              </wp:anchor>
            </w:drawing>
          </mc:Choice>
          <mc:Fallback>
            <w:pict>
              <v:roundrect id="Rectangle 4" o:spid="_x0000_s1026" o:spt="2" style="position:absolute;left:0pt;margin-left:-34.55pt;margin-top:-8.15pt;height:156pt;width:243pt;z-index:251661312;mso-width-relative:page;mso-height-relative:page;" fillcolor="#FFFFFF" filled="t" stroked="t" coordsize="21600,21600" arcsize="0.166666666666667" o:gfxdata="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r1sRh2wAAAAsBAAAPAAAAAAAAAAEAIAAAACIAAABkcnMvZG93bnJl&#10;di54bWxQSwECFAAUAAAACACHTuJAsKSEd/oBAAAyBAAADgAAAAAAAAABACAAAAAqAQAAZHJzL2Uy&#10;b0RvYy54bWxQSwUGAAAAAAYABgBZAQAAlgUAAAAA&#10;">
                <v:fill on="t" focussize="0,0"/>
                <v:stroke color="#000000" joinstyle="miter"/>
                <v:imagedata o:title=""/>
                <o:lock v:ext="edit" aspectratio="f"/>
                <v:textbox>
                  <w:txbxContent>
                    <w:p w14:paraId="649FF49C">
                      <w:pPr>
                        <w:keepNext w:val="0"/>
                        <w:keepLines w:val="0"/>
                        <w:pageBreakBefore w:val="0"/>
                        <w:widowControl w:val="0"/>
                        <w:kinsoku/>
                        <w:wordWrap/>
                        <w:overflowPunct/>
                        <w:topLinePunct w:val="0"/>
                        <w:bidi w:val="0"/>
                        <w:adjustRightInd/>
                        <w:snapToGrid/>
                        <w:ind w:left="0" w:firstLine="0" w:firstLineChars="0"/>
                        <w:jc w:val="center"/>
                        <w:textAlignment w:val="auto"/>
                        <w:rPr>
                          <w:rFonts w:hint="eastAsia"/>
                        </w:rPr>
                      </w:pPr>
                      <w:r>
                        <w:rPr>
                          <w:rFonts w:hint="eastAsia"/>
                        </w:rPr>
                        <w:t>法定代表人（负责人）</w:t>
                      </w:r>
                    </w:p>
                    <w:p w14:paraId="0A2AA8BE">
                      <w:pPr>
                        <w:keepNext w:val="0"/>
                        <w:keepLines w:val="0"/>
                        <w:pageBreakBefore w:val="0"/>
                        <w:widowControl w:val="0"/>
                        <w:kinsoku/>
                        <w:wordWrap/>
                        <w:overflowPunct/>
                        <w:topLinePunct w:val="0"/>
                        <w:bidi w:val="0"/>
                        <w:adjustRightInd/>
                        <w:snapToGrid/>
                        <w:ind w:left="0" w:firstLine="0" w:firstLineChars="0"/>
                        <w:jc w:val="center"/>
                        <w:textAlignment w:val="auto"/>
                        <w:rPr>
                          <w:rFonts w:hint="eastAsia"/>
                        </w:rPr>
                      </w:pPr>
                      <w:r>
                        <w:rPr>
                          <w:rFonts w:hint="eastAsia"/>
                        </w:rPr>
                        <w:t xml:space="preserve"> 居民身份证复印件粘贴处</w:t>
                      </w:r>
                    </w:p>
                    <w:p w14:paraId="6B6E2D1C">
                      <w:pPr>
                        <w:keepNext w:val="0"/>
                        <w:keepLines w:val="0"/>
                        <w:pageBreakBefore w:val="0"/>
                        <w:widowControl w:val="0"/>
                        <w:kinsoku/>
                        <w:wordWrap/>
                        <w:overflowPunct/>
                        <w:topLinePunct w:val="0"/>
                        <w:bidi w:val="0"/>
                        <w:adjustRightInd/>
                        <w:snapToGrid/>
                        <w:ind w:left="0" w:firstLine="0" w:firstLineChars="0"/>
                        <w:jc w:val="center"/>
                        <w:textAlignment w:val="auto"/>
                        <w:rPr>
                          <w:rFonts w:hint="eastAsia"/>
                        </w:rPr>
                      </w:pPr>
                    </w:p>
                    <w:p w14:paraId="16817E49">
                      <w:pPr>
                        <w:keepNext w:val="0"/>
                        <w:keepLines w:val="0"/>
                        <w:pageBreakBefore w:val="0"/>
                        <w:widowControl w:val="0"/>
                        <w:kinsoku/>
                        <w:wordWrap/>
                        <w:overflowPunct/>
                        <w:topLinePunct w:val="0"/>
                        <w:bidi w:val="0"/>
                        <w:adjustRightInd/>
                        <w:snapToGrid/>
                        <w:ind w:left="0" w:firstLine="0" w:firstLineChars="0"/>
                        <w:jc w:val="center"/>
                        <w:textAlignment w:val="auto"/>
                        <w:rPr>
                          <w:rFonts w:hint="eastAsia"/>
                        </w:rPr>
                      </w:pPr>
                      <w:r>
                        <w:rPr>
                          <w:rFonts w:hint="eastAsia"/>
                        </w:rPr>
                        <w:t>（正面）</w:t>
                      </w:r>
                    </w:p>
                    <w:p w14:paraId="780B06B7">
                      <w:pPr>
                        <w:ind w:firstLine="1200" w:firstLineChars="500"/>
                        <w:jc w:val="left"/>
                      </w:pPr>
                    </w:p>
                    <w:p w14:paraId="2EE1E156">
                      <w:pPr>
                        <w:jc w:val="left"/>
                      </w:pPr>
                    </w:p>
                  </w:txbxContent>
                </v:textbox>
              </v:roundrect>
            </w:pict>
          </mc:Fallback>
        </mc:AlternateContent>
      </w:r>
    </w:p>
    <w:p w14:paraId="4EA83CC3">
      <w:pPr>
        <w:keepNext w:val="0"/>
        <w:keepLines w:val="0"/>
        <w:pageBreakBefore w:val="0"/>
        <w:widowControl w:val="0"/>
        <w:kinsoku/>
        <w:wordWrap/>
        <w:overflowPunct/>
        <w:topLinePunct w:val="0"/>
        <w:autoSpaceDE/>
        <w:autoSpaceDN/>
        <w:bidi w:val="0"/>
        <w:adjustRightInd/>
        <w:snapToGrid/>
        <w:spacing w:line="240" w:lineRule="auto"/>
        <w:ind w:left="0" w:firstLine="440" w:firstLineChars="200"/>
        <w:jc w:val="both"/>
        <w:textAlignment w:val="auto"/>
        <w:rPr>
          <w:rFonts w:hint="eastAsia" w:ascii="宋体" w:hAnsi="宋体" w:eastAsia="宋体" w:cs="宋体"/>
          <w:sz w:val="22"/>
          <w:szCs w:val="22"/>
        </w:rPr>
      </w:pPr>
    </w:p>
    <w:p w14:paraId="1ADE85FA">
      <w:pPr>
        <w:keepNext w:val="0"/>
        <w:keepLines w:val="0"/>
        <w:pageBreakBefore w:val="0"/>
        <w:widowControl w:val="0"/>
        <w:kinsoku/>
        <w:wordWrap/>
        <w:overflowPunct/>
        <w:topLinePunct w:val="0"/>
        <w:autoSpaceDE/>
        <w:autoSpaceDN/>
        <w:bidi w:val="0"/>
        <w:adjustRightInd/>
        <w:snapToGrid/>
        <w:spacing w:line="240" w:lineRule="auto"/>
        <w:ind w:left="0" w:firstLine="440" w:firstLineChars="200"/>
        <w:jc w:val="both"/>
        <w:textAlignment w:val="auto"/>
        <w:rPr>
          <w:rFonts w:hint="eastAsia" w:ascii="宋体" w:hAnsi="宋体" w:eastAsia="宋体" w:cs="宋体"/>
          <w:sz w:val="22"/>
          <w:szCs w:val="22"/>
        </w:rPr>
      </w:pPr>
    </w:p>
    <w:p w14:paraId="0CDC9446">
      <w:pPr>
        <w:keepNext w:val="0"/>
        <w:keepLines w:val="0"/>
        <w:pageBreakBefore w:val="0"/>
        <w:widowControl w:val="0"/>
        <w:kinsoku/>
        <w:wordWrap/>
        <w:overflowPunct/>
        <w:topLinePunct w:val="0"/>
        <w:autoSpaceDE/>
        <w:autoSpaceDN/>
        <w:bidi w:val="0"/>
        <w:adjustRightInd/>
        <w:snapToGrid/>
        <w:spacing w:line="240" w:lineRule="auto"/>
        <w:ind w:left="0" w:firstLine="440" w:firstLineChars="200"/>
        <w:jc w:val="both"/>
        <w:textAlignment w:val="auto"/>
        <w:rPr>
          <w:rFonts w:hint="eastAsia" w:ascii="宋体" w:hAnsi="宋体" w:eastAsia="宋体" w:cs="宋体"/>
          <w:sz w:val="22"/>
          <w:szCs w:val="22"/>
        </w:rPr>
      </w:pPr>
    </w:p>
    <w:p w14:paraId="5C5C7807">
      <w:pPr>
        <w:keepNext w:val="0"/>
        <w:keepLines w:val="0"/>
        <w:pageBreakBefore w:val="0"/>
        <w:widowControl w:val="0"/>
        <w:kinsoku/>
        <w:wordWrap/>
        <w:overflowPunct/>
        <w:topLinePunct w:val="0"/>
        <w:autoSpaceDE/>
        <w:autoSpaceDN/>
        <w:bidi w:val="0"/>
        <w:adjustRightInd/>
        <w:snapToGrid/>
        <w:spacing w:line="240" w:lineRule="auto"/>
        <w:ind w:left="0" w:firstLine="440" w:firstLineChars="200"/>
        <w:jc w:val="both"/>
        <w:textAlignment w:val="auto"/>
        <w:rPr>
          <w:rFonts w:hint="eastAsia" w:ascii="宋体" w:hAnsi="宋体" w:eastAsia="宋体" w:cs="宋体"/>
          <w:sz w:val="22"/>
          <w:szCs w:val="22"/>
        </w:rPr>
      </w:pPr>
    </w:p>
    <w:p w14:paraId="2A215F69">
      <w:pPr>
        <w:keepNext w:val="0"/>
        <w:keepLines w:val="0"/>
        <w:pageBreakBefore w:val="0"/>
        <w:widowControl w:val="0"/>
        <w:kinsoku/>
        <w:wordWrap/>
        <w:overflowPunct/>
        <w:topLinePunct w:val="0"/>
        <w:autoSpaceDE/>
        <w:autoSpaceDN/>
        <w:bidi w:val="0"/>
        <w:adjustRightInd/>
        <w:snapToGrid/>
        <w:spacing w:line="240" w:lineRule="auto"/>
        <w:ind w:left="0" w:firstLine="440" w:firstLineChars="200"/>
        <w:jc w:val="both"/>
        <w:textAlignment w:val="auto"/>
        <w:rPr>
          <w:rFonts w:hint="eastAsia" w:ascii="宋体" w:hAnsi="宋体" w:eastAsia="宋体" w:cs="宋体"/>
          <w:sz w:val="22"/>
          <w:szCs w:val="22"/>
        </w:rPr>
      </w:pPr>
    </w:p>
    <w:p w14:paraId="22249D94">
      <w:pPr>
        <w:keepNext w:val="0"/>
        <w:keepLines w:val="0"/>
        <w:pageBreakBefore w:val="0"/>
        <w:widowControl w:val="0"/>
        <w:kinsoku/>
        <w:wordWrap/>
        <w:overflowPunct/>
        <w:topLinePunct w:val="0"/>
        <w:autoSpaceDE/>
        <w:autoSpaceDN/>
        <w:bidi w:val="0"/>
        <w:adjustRightInd/>
        <w:snapToGrid/>
        <w:spacing w:line="240" w:lineRule="auto"/>
        <w:ind w:left="0" w:firstLine="440" w:firstLineChars="200"/>
        <w:jc w:val="both"/>
        <w:textAlignment w:val="auto"/>
        <w:rPr>
          <w:rFonts w:hint="eastAsia" w:ascii="宋体" w:hAnsi="宋体" w:eastAsia="宋体" w:cs="宋体"/>
          <w:sz w:val="22"/>
          <w:szCs w:val="22"/>
        </w:rPr>
      </w:pPr>
    </w:p>
    <w:p w14:paraId="635218CF">
      <w:pPr>
        <w:keepNext w:val="0"/>
        <w:keepLines w:val="0"/>
        <w:pageBreakBefore w:val="0"/>
        <w:widowControl w:val="0"/>
        <w:kinsoku/>
        <w:wordWrap/>
        <w:overflowPunct/>
        <w:topLinePunct w:val="0"/>
        <w:autoSpaceDE/>
        <w:autoSpaceDN/>
        <w:bidi w:val="0"/>
        <w:adjustRightInd/>
        <w:snapToGrid/>
        <w:spacing w:line="240" w:lineRule="auto"/>
        <w:ind w:left="0" w:firstLine="440" w:firstLineChars="200"/>
        <w:jc w:val="both"/>
        <w:textAlignment w:val="auto"/>
        <w:rPr>
          <w:rFonts w:hint="eastAsia" w:ascii="宋体" w:hAnsi="宋体" w:eastAsia="宋体" w:cs="宋体"/>
          <w:sz w:val="22"/>
          <w:szCs w:val="22"/>
        </w:rPr>
      </w:pPr>
    </w:p>
    <w:p w14:paraId="49C4C700">
      <w:pPr>
        <w:keepNext w:val="0"/>
        <w:keepLines w:val="0"/>
        <w:pageBreakBefore w:val="0"/>
        <w:widowControl w:val="0"/>
        <w:kinsoku/>
        <w:wordWrap/>
        <w:overflowPunct/>
        <w:topLinePunct w:val="0"/>
        <w:autoSpaceDE/>
        <w:autoSpaceDN/>
        <w:bidi w:val="0"/>
        <w:adjustRightInd/>
        <w:snapToGrid/>
        <w:spacing w:line="240" w:lineRule="auto"/>
        <w:ind w:left="0" w:firstLine="440" w:firstLineChars="200"/>
        <w:jc w:val="both"/>
        <w:textAlignment w:val="auto"/>
        <w:rPr>
          <w:rFonts w:hint="eastAsia" w:ascii="宋体" w:hAnsi="宋体" w:eastAsia="宋体" w:cs="宋体"/>
          <w:sz w:val="22"/>
          <w:szCs w:val="22"/>
        </w:rPr>
      </w:pPr>
    </w:p>
    <w:p w14:paraId="6E08B212">
      <w:pPr>
        <w:keepNext w:val="0"/>
        <w:keepLines w:val="0"/>
        <w:pageBreakBefore w:val="0"/>
        <w:widowControl w:val="0"/>
        <w:kinsoku/>
        <w:wordWrap/>
        <w:overflowPunct/>
        <w:topLinePunct w:val="0"/>
        <w:autoSpaceDE/>
        <w:autoSpaceDN/>
        <w:bidi w:val="0"/>
        <w:adjustRightInd/>
        <w:snapToGrid/>
        <w:spacing w:line="240" w:lineRule="auto"/>
        <w:ind w:left="0" w:firstLine="440" w:firstLineChars="200"/>
        <w:jc w:val="both"/>
        <w:textAlignment w:val="auto"/>
        <w:rPr>
          <w:rFonts w:hint="eastAsia" w:ascii="宋体" w:hAnsi="宋体" w:eastAsia="宋体" w:cs="宋体"/>
          <w:sz w:val="22"/>
          <w:szCs w:val="22"/>
        </w:rPr>
      </w:pPr>
    </w:p>
    <w:p w14:paraId="1D6A6160">
      <w:pPr>
        <w:widowControl w:val="0"/>
        <w:spacing w:line="240" w:lineRule="auto"/>
        <w:jc w:val="both"/>
        <w:rPr>
          <w:rFonts w:hint="eastAsia" w:ascii="宋体" w:hAnsi="宋体" w:eastAsia="宋体" w:cs="宋体"/>
          <w:b/>
          <w:sz w:val="22"/>
          <w:szCs w:val="22"/>
        </w:rPr>
      </w:pPr>
    </w:p>
    <w:p w14:paraId="57369D05">
      <w:pPr>
        <w:keepNext w:val="0"/>
        <w:keepLines w:val="0"/>
        <w:pageBreakBefore w:val="0"/>
        <w:widowControl/>
        <w:kinsoku/>
        <w:wordWrap/>
        <w:overflowPunct/>
        <w:topLinePunct w:val="0"/>
        <w:autoSpaceDE/>
        <w:autoSpaceDN/>
        <w:bidi w:val="0"/>
        <w:adjustRightInd/>
        <w:snapToGrid/>
        <w:spacing w:line="240" w:lineRule="auto"/>
        <w:ind w:left="0"/>
        <w:jc w:val="left"/>
        <w:textAlignment w:val="auto"/>
        <w:rPr>
          <w:rFonts w:hint="eastAsia" w:ascii="宋体" w:hAnsi="宋体"/>
          <w:b/>
          <w:sz w:val="28"/>
          <w:szCs w:val="22"/>
          <w:lang w:eastAsia="zh-CN"/>
        </w:rPr>
      </w:pPr>
      <w:r>
        <w:rPr>
          <w:rFonts w:hint="eastAsia" w:ascii="宋体" w:hAnsi="宋体"/>
          <w:b/>
          <w:sz w:val="28"/>
          <w:szCs w:val="22"/>
          <w:lang w:eastAsia="zh-CN"/>
        </w:rPr>
        <w:br w:type="page"/>
      </w:r>
    </w:p>
    <w:p w14:paraId="6493B20C">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宋体" w:hAnsi="宋体"/>
          <w:b/>
          <w:sz w:val="28"/>
          <w:szCs w:val="22"/>
        </w:rPr>
      </w:pPr>
      <w:r>
        <w:rPr>
          <w:rFonts w:hint="eastAsia" w:ascii="宋体" w:hAnsi="宋体"/>
          <w:b/>
          <w:sz w:val="28"/>
          <w:szCs w:val="22"/>
          <w:lang w:eastAsia="zh-CN"/>
        </w:rPr>
        <w:t>（</w:t>
      </w:r>
      <w:r>
        <w:rPr>
          <w:rFonts w:hint="eastAsia"/>
          <w:b/>
          <w:sz w:val="28"/>
          <w:szCs w:val="22"/>
          <w:lang w:val="en-US" w:eastAsia="zh-CN"/>
        </w:rPr>
        <w:t>2</w:t>
      </w:r>
      <w:r>
        <w:rPr>
          <w:rFonts w:hint="eastAsia" w:ascii="宋体" w:hAnsi="宋体"/>
          <w:b/>
          <w:sz w:val="28"/>
          <w:szCs w:val="22"/>
          <w:lang w:eastAsia="zh-CN"/>
        </w:rPr>
        <w:t>）</w:t>
      </w:r>
      <w:r>
        <w:rPr>
          <w:rFonts w:hint="eastAsia" w:ascii="宋体" w:hAnsi="宋体"/>
          <w:b/>
          <w:sz w:val="28"/>
          <w:szCs w:val="22"/>
        </w:rPr>
        <w:t>法定代表人（负责人）授权委托书</w:t>
      </w:r>
    </w:p>
    <w:p w14:paraId="641D420E">
      <w:pPr>
        <w:spacing w:line="240" w:lineRule="auto"/>
        <w:ind w:left="0"/>
        <w:jc w:val="both"/>
        <w:rPr>
          <w:rFonts w:ascii="Times New Roman" w:hAnsi="Times New Roman" w:eastAsia="宋体"/>
          <w:kern w:val="2"/>
          <w:sz w:val="21"/>
        </w:rPr>
      </w:pPr>
    </w:p>
    <w:p w14:paraId="67D2E017">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kern w:val="2"/>
          <w:sz w:val="22"/>
          <w:szCs w:val="22"/>
        </w:rPr>
      </w:pPr>
      <w:r>
        <w:rPr>
          <w:rFonts w:hint="eastAsia" w:ascii="宋体" w:hAnsi="宋体" w:eastAsia="宋体" w:cs="宋体"/>
          <w:bCs/>
          <w:sz w:val="22"/>
          <w:szCs w:val="22"/>
          <w:lang w:val="en-US" w:eastAsia="zh-CN"/>
        </w:rPr>
        <w:t>致</w:t>
      </w:r>
      <w:r>
        <w:rPr>
          <w:rFonts w:hint="eastAsia" w:ascii="宋体" w:hAnsi="宋体" w:eastAsia="宋体" w:cs="宋体"/>
          <w:bCs/>
          <w:sz w:val="22"/>
          <w:szCs w:val="22"/>
          <w:u w:val="single"/>
          <w:lang w:val="en-US" w:eastAsia="zh-CN"/>
        </w:rPr>
        <w:t>广州中医药大学深圳医院（福田）</w:t>
      </w:r>
      <w:r>
        <w:rPr>
          <w:rFonts w:hint="eastAsia" w:cs="宋体"/>
          <w:bCs/>
          <w:sz w:val="22"/>
          <w:szCs w:val="22"/>
          <w:u w:val="none"/>
          <w:lang w:val="en-US" w:eastAsia="zh-CN"/>
        </w:rPr>
        <w:t>：</w:t>
      </w:r>
    </w:p>
    <w:p w14:paraId="10028A7C">
      <w:pPr>
        <w:keepNext w:val="0"/>
        <w:keepLines w:val="0"/>
        <w:pageBreakBefore w:val="0"/>
        <w:widowControl w:val="0"/>
        <w:kinsoku/>
        <w:wordWrap/>
        <w:overflowPunct/>
        <w:topLinePunct w:val="0"/>
        <w:autoSpaceDE/>
        <w:autoSpaceDN/>
        <w:bidi w:val="0"/>
        <w:adjustRightInd/>
        <w:snapToGrid/>
        <w:spacing w:line="440" w:lineRule="exact"/>
        <w:ind w:left="0" w:firstLine="440" w:firstLineChars="200"/>
        <w:textAlignment w:val="auto"/>
        <w:rPr>
          <w:rFonts w:hint="eastAsia" w:ascii="宋体" w:hAnsi="宋体" w:eastAsia="宋体" w:cs="宋体"/>
          <w:bCs/>
          <w:sz w:val="22"/>
          <w:szCs w:val="22"/>
        </w:rPr>
      </w:pPr>
      <w:r>
        <w:rPr>
          <w:rFonts w:hint="eastAsia" w:ascii="宋体" w:hAnsi="宋体" w:eastAsia="宋体" w:cs="宋体"/>
          <w:bCs/>
          <w:sz w:val="22"/>
          <w:szCs w:val="22"/>
        </w:rPr>
        <w:t xml:space="preserve">我 </w:t>
      </w:r>
      <w:r>
        <w:rPr>
          <w:rFonts w:hint="eastAsia" w:ascii="宋体" w:hAnsi="宋体" w:eastAsia="宋体" w:cs="宋体"/>
          <w:bCs/>
          <w:sz w:val="22"/>
          <w:szCs w:val="22"/>
          <w:u w:val="single"/>
        </w:rPr>
        <w:t xml:space="preserve"> （姓名）</w:t>
      </w:r>
      <w:r>
        <w:rPr>
          <w:rFonts w:hint="eastAsia" w:cs="宋体"/>
          <w:bCs/>
          <w:sz w:val="22"/>
          <w:szCs w:val="22"/>
          <w:u w:val="single"/>
          <w:lang w:val="en-US" w:eastAsia="zh-CN"/>
        </w:rPr>
        <w:t xml:space="preserve">  </w:t>
      </w:r>
      <w:r>
        <w:rPr>
          <w:rFonts w:hint="eastAsia" w:ascii="宋体" w:hAnsi="宋体" w:eastAsia="宋体" w:cs="宋体"/>
          <w:bCs/>
          <w:sz w:val="22"/>
          <w:szCs w:val="22"/>
        </w:rPr>
        <w:t xml:space="preserve">系 </w:t>
      </w:r>
      <w:r>
        <w:rPr>
          <w:rFonts w:hint="eastAsia" w:ascii="宋体" w:hAnsi="宋体" w:eastAsia="宋体" w:cs="宋体"/>
          <w:bCs/>
          <w:sz w:val="22"/>
          <w:szCs w:val="22"/>
          <w:u w:val="single"/>
        </w:rPr>
        <w:t xml:space="preserve"> （</w:t>
      </w:r>
      <w:r>
        <w:rPr>
          <w:rFonts w:hint="eastAsia" w:cs="宋体"/>
          <w:bCs/>
          <w:sz w:val="22"/>
          <w:szCs w:val="22"/>
          <w:u w:val="single"/>
          <w:lang w:eastAsia="zh-CN"/>
        </w:rPr>
        <w:t>响应</w:t>
      </w:r>
      <w:r>
        <w:rPr>
          <w:rFonts w:hint="eastAsia" w:ascii="宋体" w:hAnsi="宋体" w:eastAsia="宋体" w:cs="宋体"/>
          <w:bCs/>
          <w:sz w:val="22"/>
          <w:szCs w:val="22"/>
          <w:u w:val="single"/>
        </w:rPr>
        <w:t>人名称）</w:t>
      </w:r>
      <w:r>
        <w:rPr>
          <w:rFonts w:hint="eastAsia" w:cs="宋体"/>
          <w:bCs/>
          <w:sz w:val="22"/>
          <w:szCs w:val="22"/>
          <w:u w:val="single"/>
          <w:lang w:val="en-US" w:eastAsia="zh-CN"/>
        </w:rPr>
        <w:t xml:space="preserve">  </w:t>
      </w:r>
      <w:r>
        <w:rPr>
          <w:rFonts w:hint="eastAsia" w:ascii="宋体" w:hAnsi="宋体" w:eastAsia="宋体" w:cs="宋体"/>
          <w:bCs/>
          <w:sz w:val="22"/>
          <w:szCs w:val="22"/>
        </w:rPr>
        <w:t>的法定代表人，现授权</w:t>
      </w:r>
      <w:r>
        <w:rPr>
          <w:rFonts w:hint="eastAsia" w:cs="宋体"/>
          <w:bCs/>
          <w:sz w:val="22"/>
          <w:szCs w:val="22"/>
          <w:u w:val="single"/>
          <w:lang w:val="en-US" w:eastAsia="zh-CN"/>
        </w:rPr>
        <w:t xml:space="preserve">  </w:t>
      </w:r>
      <w:r>
        <w:rPr>
          <w:rFonts w:hint="eastAsia" w:ascii="宋体" w:hAnsi="宋体" w:eastAsia="宋体" w:cs="宋体"/>
          <w:bCs/>
          <w:sz w:val="22"/>
          <w:szCs w:val="22"/>
          <w:u w:val="single"/>
        </w:rPr>
        <w:t>（</w:t>
      </w:r>
      <w:r>
        <w:rPr>
          <w:rFonts w:hint="eastAsia" w:cs="宋体"/>
          <w:bCs/>
          <w:sz w:val="22"/>
          <w:szCs w:val="22"/>
          <w:u w:val="single"/>
          <w:lang w:val="en-US" w:eastAsia="zh-CN"/>
        </w:rPr>
        <w:t>代理人</w:t>
      </w:r>
      <w:r>
        <w:rPr>
          <w:rFonts w:hint="eastAsia" w:ascii="宋体" w:hAnsi="宋体" w:eastAsia="宋体" w:cs="宋体"/>
          <w:bCs/>
          <w:sz w:val="22"/>
          <w:szCs w:val="22"/>
          <w:u w:val="single"/>
        </w:rPr>
        <w:t xml:space="preserve">姓名、职务）   </w:t>
      </w:r>
      <w:r>
        <w:rPr>
          <w:rFonts w:hint="eastAsia" w:ascii="宋体" w:hAnsi="宋体" w:eastAsia="宋体" w:cs="宋体"/>
          <w:bCs/>
          <w:sz w:val="22"/>
          <w:szCs w:val="22"/>
        </w:rPr>
        <w:t>为本公司合法代理人，参加</w:t>
      </w:r>
      <w:r>
        <w:rPr>
          <w:rFonts w:hint="eastAsia" w:cs="宋体"/>
          <w:bCs/>
          <w:sz w:val="22"/>
          <w:szCs w:val="22"/>
          <w:lang w:val="en-US" w:eastAsia="zh-CN"/>
        </w:rPr>
        <w:t>贵院</w:t>
      </w:r>
      <w:r>
        <w:rPr>
          <w:rFonts w:hint="eastAsia" w:ascii="宋体" w:hAnsi="宋体" w:eastAsia="宋体" w:cs="宋体"/>
          <w:bCs/>
          <w:sz w:val="22"/>
          <w:szCs w:val="22"/>
        </w:rPr>
        <w:t>组织的</w:t>
      </w:r>
      <w:r>
        <w:rPr>
          <w:rFonts w:hint="eastAsia" w:cs="宋体"/>
          <w:bCs/>
          <w:sz w:val="22"/>
          <w:szCs w:val="22"/>
          <w:u w:val="single"/>
          <w:lang w:val="en-US" w:eastAsia="zh-CN"/>
        </w:rPr>
        <w:t xml:space="preserve"> </w:t>
      </w:r>
      <w:r>
        <w:rPr>
          <w:rFonts w:hint="eastAsia" w:ascii="宋体" w:hAnsi="宋体" w:eastAsia="宋体" w:cs="宋体"/>
          <w:bCs/>
          <w:sz w:val="22"/>
          <w:szCs w:val="22"/>
          <w:u w:val="single"/>
        </w:rPr>
        <w:t>(项目名称</w:t>
      </w:r>
      <w:r>
        <w:rPr>
          <w:rFonts w:hint="eastAsia" w:cs="宋体"/>
          <w:bCs/>
          <w:sz w:val="22"/>
          <w:szCs w:val="22"/>
          <w:u w:val="single"/>
          <w:lang w:eastAsia="zh-CN"/>
        </w:rPr>
        <w:t>、</w:t>
      </w:r>
      <w:r>
        <w:rPr>
          <w:rFonts w:hint="eastAsia" w:ascii="宋体" w:hAnsi="宋体" w:eastAsia="宋体" w:cs="宋体"/>
          <w:bCs/>
          <w:sz w:val="22"/>
          <w:szCs w:val="22"/>
          <w:u w:val="single"/>
        </w:rPr>
        <w:t>项目编号）</w:t>
      </w:r>
      <w:r>
        <w:rPr>
          <w:rFonts w:hint="eastAsia" w:ascii="宋体" w:hAnsi="宋体" w:eastAsia="宋体" w:cs="宋体"/>
          <w:bCs/>
          <w:sz w:val="22"/>
          <w:szCs w:val="22"/>
        </w:rPr>
        <w:t xml:space="preserve"> 的招</w:t>
      </w:r>
      <w:r>
        <w:rPr>
          <w:rFonts w:hint="eastAsia" w:cs="宋体"/>
          <w:bCs/>
          <w:sz w:val="22"/>
          <w:szCs w:val="22"/>
          <w:lang w:eastAsia="zh-CN"/>
        </w:rPr>
        <w:t>响应</w:t>
      </w:r>
      <w:r>
        <w:rPr>
          <w:rFonts w:hint="eastAsia" w:ascii="宋体" w:hAnsi="宋体" w:eastAsia="宋体" w:cs="宋体"/>
          <w:bCs/>
          <w:sz w:val="22"/>
          <w:szCs w:val="22"/>
        </w:rPr>
        <w:t>活动，代表本公司处理招标</w:t>
      </w:r>
      <w:r>
        <w:rPr>
          <w:rFonts w:hint="eastAsia" w:cs="宋体"/>
          <w:bCs/>
          <w:sz w:val="22"/>
          <w:szCs w:val="22"/>
          <w:lang w:eastAsia="zh-CN"/>
        </w:rPr>
        <w:t>响应</w:t>
      </w:r>
      <w:r>
        <w:rPr>
          <w:rFonts w:hint="eastAsia" w:ascii="宋体" w:hAnsi="宋体" w:eastAsia="宋体" w:cs="宋体"/>
          <w:bCs/>
          <w:sz w:val="22"/>
          <w:szCs w:val="22"/>
        </w:rPr>
        <w:t>活动中的一切事宜</w:t>
      </w:r>
      <w:r>
        <w:rPr>
          <w:rFonts w:hint="eastAsia" w:cs="宋体"/>
          <w:bCs/>
          <w:sz w:val="22"/>
          <w:szCs w:val="22"/>
          <w:lang w:eastAsia="zh-CN"/>
        </w:rPr>
        <w:t>，</w:t>
      </w:r>
      <w:r>
        <w:rPr>
          <w:rFonts w:hint="eastAsia" w:ascii="宋体" w:hAnsi="宋体" w:eastAsia="宋体" w:cs="宋体"/>
          <w:bCs/>
          <w:sz w:val="22"/>
          <w:szCs w:val="22"/>
        </w:rPr>
        <w:t>包括但不限于：</w:t>
      </w:r>
      <w:r>
        <w:rPr>
          <w:rFonts w:hint="eastAsia" w:cs="宋体"/>
          <w:bCs/>
          <w:sz w:val="22"/>
          <w:szCs w:val="22"/>
          <w:lang w:eastAsia="zh-CN"/>
        </w:rPr>
        <w:t>响应</w:t>
      </w:r>
      <w:r>
        <w:rPr>
          <w:rFonts w:hint="eastAsia" w:ascii="宋体" w:hAnsi="宋体" w:eastAsia="宋体" w:cs="宋体"/>
          <w:bCs/>
          <w:sz w:val="22"/>
          <w:szCs w:val="22"/>
        </w:rPr>
        <w:t>、参与开标、</w:t>
      </w:r>
      <w:r>
        <w:rPr>
          <w:rFonts w:hint="eastAsia" w:cs="宋体"/>
          <w:bCs/>
          <w:sz w:val="22"/>
          <w:szCs w:val="22"/>
          <w:lang w:eastAsia="zh-CN"/>
        </w:rPr>
        <w:t>议价</w:t>
      </w:r>
      <w:r>
        <w:rPr>
          <w:rFonts w:hint="eastAsia" w:ascii="宋体" w:hAnsi="宋体" w:eastAsia="宋体" w:cs="宋体"/>
          <w:bCs/>
          <w:sz w:val="22"/>
          <w:szCs w:val="22"/>
        </w:rPr>
        <w:t>、签约</w:t>
      </w:r>
      <w:r>
        <w:rPr>
          <w:rFonts w:hint="eastAsia" w:cs="宋体"/>
          <w:bCs/>
          <w:sz w:val="22"/>
          <w:szCs w:val="22"/>
          <w:lang w:eastAsia="zh-CN"/>
        </w:rPr>
        <w:t>、</w:t>
      </w:r>
      <w:r>
        <w:rPr>
          <w:rFonts w:hint="eastAsia" w:cs="宋体"/>
          <w:bCs/>
          <w:sz w:val="22"/>
          <w:szCs w:val="22"/>
          <w:lang w:val="en-US" w:eastAsia="zh-CN"/>
        </w:rPr>
        <w:t>验收</w:t>
      </w:r>
      <w:r>
        <w:rPr>
          <w:rFonts w:hint="eastAsia" w:ascii="宋体" w:hAnsi="宋体" w:eastAsia="宋体" w:cs="宋体"/>
          <w:bCs/>
          <w:sz w:val="22"/>
          <w:szCs w:val="22"/>
        </w:rPr>
        <w:t>等。</w:t>
      </w:r>
      <w:r>
        <w:rPr>
          <w:rFonts w:hint="eastAsia" w:cs="宋体"/>
          <w:bCs/>
          <w:sz w:val="22"/>
          <w:szCs w:val="22"/>
          <w:lang w:val="en-US" w:eastAsia="zh-CN"/>
        </w:rPr>
        <w:t>代理人</w:t>
      </w:r>
      <w:r>
        <w:rPr>
          <w:rFonts w:hint="eastAsia" w:ascii="宋体" w:hAnsi="宋体" w:eastAsia="宋体" w:cs="宋体"/>
          <w:bCs/>
          <w:sz w:val="22"/>
          <w:szCs w:val="22"/>
        </w:rPr>
        <w:t>在</w:t>
      </w:r>
      <w:r>
        <w:rPr>
          <w:rFonts w:hint="eastAsia" w:cs="宋体"/>
          <w:bCs/>
          <w:sz w:val="22"/>
          <w:szCs w:val="22"/>
          <w:lang w:eastAsia="zh-CN"/>
        </w:rPr>
        <w:t>响应</w:t>
      </w:r>
      <w:r>
        <w:rPr>
          <w:rFonts w:hint="eastAsia" w:ascii="宋体" w:hAnsi="宋体" w:eastAsia="宋体" w:cs="宋体"/>
          <w:bCs/>
          <w:sz w:val="22"/>
          <w:szCs w:val="22"/>
        </w:rPr>
        <w:t>过程中所签署的一切文件和处理与之有关的一切事务，本公司均予以认可并对此承担责任。</w:t>
      </w:r>
      <w:r>
        <w:rPr>
          <w:rFonts w:hint="eastAsia" w:cs="宋体"/>
          <w:bCs/>
          <w:sz w:val="22"/>
          <w:szCs w:val="22"/>
          <w:lang w:val="en-US" w:eastAsia="zh-CN"/>
        </w:rPr>
        <w:t>代理人</w:t>
      </w:r>
      <w:r>
        <w:rPr>
          <w:rFonts w:hint="eastAsia" w:ascii="宋体" w:hAnsi="宋体" w:eastAsia="宋体" w:cs="宋体"/>
          <w:bCs/>
          <w:sz w:val="22"/>
          <w:szCs w:val="22"/>
        </w:rPr>
        <w:t>无转</w:t>
      </w:r>
      <w:r>
        <w:rPr>
          <w:rFonts w:hint="eastAsia" w:cs="宋体"/>
          <w:bCs/>
          <w:sz w:val="22"/>
          <w:szCs w:val="22"/>
          <w:lang w:val="en-US" w:eastAsia="zh-CN"/>
        </w:rPr>
        <w:t>委托</w:t>
      </w:r>
      <w:r>
        <w:rPr>
          <w:rFonts w:hint="eastAsia" w:ascii="宋体" w:hAnsi="宋体" w:eastAsia="宋体" w:cs="宋体"/>
          <w:bCs/>
          <w:sz w:val="22"/>
          <w:szCs w:val="22"/>
        </w:rPr>
        <w:t>权。特此</w:t>
      </w:r>
      <w:r>
        <w:rPr>
          <w:rFonts w:hint="eastAsia" w:cs="宋体"/>
          <w:bCs/>
          <w:sz w:val="22"/>
          <w:szCs w:val="22"/>
          <w:lang w:val="en-US" w:eastAsia="zh-CN"/>
        </w:rPr>
        <w:t>委托</w:t>
      </w:r>
      <w:r>
        <w:rPr>
          <w:rFonts w:hint="eastAsia" w:ascii="宋体" w:hAnsi="宋体" w:eastAsia="宋体" w:cs="宋体"/>
          <w:bCs/>
          <w:sz w:val="22"/>
          <w:szCs w:val="22"/>
        </w:rPr>
        <w:t>。</w:t>
      </w:r>
    </w:p>
    <w:p w14:paraId="2A667BCD">
      <w:pPr>
        <w:keepNext w:val="0"/>
        <w:keepLines w:val="0"/>
        <w:pageBreakBefore w:val="0"/>
        <w:widowControl w:val="0"/>
        <w:kinsoku/>
        <w:wordWrap/>
        <w:overflowPunct/>
        <w:topLinePunct w:val="0"/>
        <w:autoSpaceDE/>
        <w:autoSpaceDN/>
        <w:bidi w:val="0"/>
        <w:adjustRightInd/>
        <w:snapToGrid/>
        <w:spacing w:line="440" w:lineRule="exact"/>
        <w:ind w:left="0" w:firstLine="440" w:firstLineChars="200"/>
        <w:textAlignment w:val="auto"/>
        <w:rPr>
          <w:rFonts w:hint="eastAsia" w:ascii="宋体" w:hAnsi="宋体" w:eastAsia="宋体" w:cs="宋体"/>
          <w:bCs/>
          <w:sz w:val="22"/>
          <w:szCs w:val="22"/>
          <w:u w:val="single"/>
        </w:rPr>
      </w:pPr>
      <w:r>
        <w:rPr>
          <w:rFonts w:hint="eastAsia" w:cs="宋体"/>
          <w:bCs/>
          <w:sz w:val="22"/>
          <w:szCs w:val="22"/>
          <w:lang w:val="en-US" w:eastAsia="zh-CN"/>
        </w:rPr>
        <w:t>代理</w:t>
      </w:r>
      <w:r>
        <w:rPr>
          <w:rFonts w:hint="eastAsia" w:ascii="宋体" w:hAnsi="宋体" w:eastAsia="宋体" w:cs="宋体"/>
          <w:bCs/>
          <w:sz w:val="22"/>
          <w:szCs w:val="22"/>
        </w:rPr>
        <w:t>人</w:t>
      </w:r>
      <w:r>
        <w:rPr>
          <w:rFonts w:hint="eastAsia" w:cs="宋体"/>
          <w:bCs/>
          <w:sz w:val="22"/>
          <w:szCs w:val="22"/>
          <w:lang w:val="en-US" w:eastAsia="zh-CN"/>
        </w:rPr>
        <w:t>姓名</w:t>
      </w:r>
      <w:r>
        <w:rPr>
          <w:rFonts w:hint="eastAsia" w:ascii="宋体" w:hAnsi="宋体" w:eastAsia="宋体" w:cs="宋体"/>
          <w:bCs/>
          <w:sz w:val="22"/>
          <w:szCs w:val="22"/>
        </w:rPr>
        <w:t>：</w:t>
      </w:r>
      <w:r>
        <w:rPr>
          <w:rFonts w:hint="eastAsia" w:ascii="宋体" w:hAnsi="宋体" w:eastAsia="宋体" w:cs="宋体"/>
          <w:bCs/>
          <w:sz w:val="22"/>
          <w:szCs w:val="22"/>
          <w:u w:val="single"/>
        </w:rPr>
        <w:t xml:space="preserve">                </w:t>
      </w:r>
      <w:r>
        <w:rPr>
          <w:rFonts w:hint="eastAsia" w:cs="宋体"/>
          <w:bCs/>
          <w:sz w:val="22"/>
          <w:szCs w:val="22"/>
          <w:u w:val="single"/>
          <w:lang w:val="en-US" w:eastAsia="zh-CN"/>
        </w:rPr>
        <w:t xml:space="preserve">  </w:t>
      </w:r>
      <w:r>
        <w:rPr>
          <w:rFonts w:hint="eastAsia" w:ascii="宋体" w:hAnsi="宋体" w:eastAsia="宋体" w:cs="宋体"/>
          <w:bCs/>
          <w:sz w:val="22"/>
          <w:szCs w:val="22"/>
          <w:u w:val="single"/>
        </w:rPr>
        <w:t xml:space="preserve">  </w:t>
      </w:r>
      <w:r>
        <w:rPr>
          <w:rFonts w:hint="eastAsia" w:ascii="宋体" w:hAnsi="宋体" w:eastAsia="宋体" w:cs="宋体"/>
          <w:bCs/>
          <w:sz w:val="22"/>
          <w:szCs w:val="22"/>
        </w:rPr>
        <w:t xml:space="preserve"> </w:t>
      </w:r>
      <w:r>
        <w:rPr>
          <w:rFonts w:hint="eastAsia" w:cs="宋体"/>
          <w:bCs/>
          <w:sz w:val="22"/>
          <w:szCs w:val="22"/>
          <w:lang w:val="en-US" w:eastAsia="zh-CN"/>
        </w:rPr>
        <w:t xml:space="preserve">    </w:t>
      </w:r>
      <w:r>
        <w:rPr>
          <w:rFonts w:hint="eastAsia" w:ascii="Calibri" w:hAnsi="Calibri"/>
          <w:sz w:val="22"/>
          <w:szCs w:val="22"/>
        </w:rPr>
        <w:t>性别：</w:t>
      </w:r>
      <w:r>
        <w:rPr>
          <w:rFonts w:hint="eastAsia" w:ascii="Calibri" w:hAnsi="Calibri"/>
          <w:sz w:val="22"/>
          <w:szCs w:val="22"/>
          <w:u w:val="single"/>
        </w:rPr>
        <w:t xml:space="preserve">     </w:t>
      </w:r>
      <w:r>
        <w:rPr>
          <w:rFonts w:hint="eastAsia" w:ascii="Calibri" w:hAnsi="Calibri"/>
          <w:sz w:val="22"/>
          <w:szCs w:val="22"/>
        </w:rPr>
        <w:t>年龄：</w:t>
      </w:r>
      <w:r>
        <w:rPr>
          <w:rFonts w:hint="eastAsia" w:ascii="Calibri" w:hAnsi="Calibri"/>
          <w:sz w:val="22"/>
          <w:szCs w:val="22"/>
          <w:u w:val="single"/>
        </w:rPr>
        <w:t xml:space="preserve">        </w:t>
      </w:r>
    </w:p>
    <w:p w14:paraId="0AA44AF9">
      <w:pPr>
        <w:keepNext w:val="0"/>
        <w:keepLines w:val="0"/>
        <w:pageBreakBefore w:val="0"/>
        <w:widowControl w:val="0"/>
        <w:kinsoku/>
        <w:wordWrap/>
        <w:overflowPunct/>
        <w:topLinePunct w:val="0"/>
        <w:autoSpaceDE/>
        <w:autoSpaceDN/>
        <w:bidi w:val="0"/>
        <w:adjustRightInd/>
        <w:snapToGrid/>
        <w:spacing w:line="440" w:lineRule="exact"/>
        <w:ind w:left="0" w:firstLine="440" w:firstLineChars="200"/>
        <w:textAlignment w:val="auto"/>
        <w:rPr>
          <w:rFonts w:hint="eastAsia" w:ascii="宋体" w:hAnsi="宋体" w:eastAsia="宋体" w:cs="宋体"/>
          <w:bCs/>
          <w:sz w:val="22"/>
          <w:szCs w:val="22"/>
        </w:rPr>
      </w:pPr>
      <w:r>
        <w:rPr>
          <w:rFonts w:hint="eastAsia" w:ascii="宋体" w:hAnsi="宋体" w:eastAsia="宋体" w:cs="宋体"/>
          <w:bCs/>
          <w:sz w:val="22"/>
          <w:szCs w:val="22"/>
        </w:rPr>
        <w:t>身份证号码：</w:t>
      </w:r>
      <w:r>
        <w:rPr>
          <w:rFonts w:hint="eastAsia" w:ascii="宋体" w:hAnsi="宋体" w:eastAsia="宋体" w:cs="宋体"/>
          <w:bCs/>
          <w:sz w:val="22"/>
          <w:szCs w:val="22"/>
          <w:u w:val="single"/>
        </w:rPr>
        <w:t xml:space="preserve">           </w:t>
      </w:r>
      <w:r>
        <w:rPr>
          <w:rFonts w:hint="eastAsia" w:cs="宋体"/>
          <w:bCs/>
          <w:sz w:val="22"/>
          <w:szCs w:val="22"/>
          <w:u w:val="single"/>
          <w:lang w:val="en-US" w:eastAsia="zh-CN"/>
        </w:rPr>
        <w:t xml:space="preserve">  </w:t>
      </w:r>
      <w:r>
        <w:rPr>
          <w:rFonts w:hint="eastAsia" w:ascii="宋体" w:hAnsi="宋体" w:eastAsia="宋体" w:cs="宋体"/>
          <w:bCs/>
          <w:sz w:val="22"/>
          <w:szCs w:val="22"/>
          <w:u w:val="single"/>
        </w:rPr>
        <w:t xml:space="preserve">       </w:t>
      </w:r>
      <w:r>
        <w:rPr>
          <w:rFonts w:hint="eastAsia" w:ascii="宋体" w:hAnsi="宋体" w:eastAsia="宋体" w:cs="宋体"/>
          <w:bCs/>
          <w:sz w:val="22"/>
          <w:szCs w:val="22"/>
        </w:rPr>
        <w:t xml:space="preserve"> </w:t>
      </w:r>
      <w:r>
        <w:rPr>
          <w:rFonts w:hint="eastAsia" w:cs="宋体"/>
          <w:bCs/>
          <w:sz w:val="22"/>
          <w:szCs w:val="22"/>
          <w:lang w:val="en-US" w:eastAsia="zh-CN"/>
        </w:rPr>
        <w:t xml:space="preserve">    手机</w:t>
      </w:r>
      <w:r>
        <w:rPr>
          <w:rFonts w:hint="eastAsia" w:ascii="宋体" w:hAnsi="宋体" w:eastAsia="宋体" w:cs="宋体"/>
          <w:bCs/>
          <w:sz w:val="22"/>
          <w:szCs w:val="22"/>
        </w:rPr>
        <w:t>：</w:t>
      </w:r>
      <w:r>
        <w:rPr>
          <w:rFonts w:hint="eastAsia" w:ascii="宋体" w:hAnsi="宋体" w:eastAsia="宋体" w:cs="宋体"/>
          <w:bCs/>
          <w:sz w:val="22"/>
          <w:szCs w:val="22"/>
          <w:u w:val="single"/>
        </w:rPr>
        <w:t xml:space="preserve">         </w:t>
      </w:r>
      <w:r>
        <w:rPr>
          <w:rFonts w:hint="eastAsia" w:cs="宋体"/>
          <w:bCs/>
          <w:sz w:val="22"/>
          <w:szCs w:val="22"/>
          <w:u w:val="single"/>
          <w:lang w:val="en-US" w:eastAsia="zh-CN"/>
        </w:rPr>
        <w:t xml:space="preserve">    </w:t>
      </w:r>
      <w:r>
        <w:rPr>
          <w:rFonts w:hint="eastAsia" w:ascii="宋体" w:hAnsi="宋体" w:eastAsia="宋体" w:cs="宋体"/>
          <w:bCs/>
          <w:sz w:val="22"/>
          <w:szCs w:val="22"/>
          <w:u w:val="single"/>
        </w:rPr>
        <w:t xml:space="preserve">     </w:t>
      </w:r>
      <w:r>
        <w:rPr>
          <w:rFonts w:hint="eastAsia" w:cs="宋体"/>
          <w:bCs/>
          <w:sz w:val="22"/>
          <w:szCs w:val="22"/>
          <w:u w:val="single"/>
          <w:lang w:val="en-US" w:eastAsia="zh-CN"/>
        </w:rPr>
        <w:t xml:space="preserve"> </w:t>
      </w:r>
      <w:r>
        <w:rPr>
          <w:rFonts w:hint="eastAsia" w:ascii="宋体" w:hAnsi="宋体" w:eastAsia="宋体" w:cs="宋体"/>
          <w:bCs/>
          <w:sz w:val="22"/>
          <w:szCs w:val="22"/>
          <w:u w:val="single"/>
        </w:rPr>
        <w:t xml:space="preserve">  </w:t>
      </w:r>
    </w:p>
    <w:p w14:paraId="653E7611">
      <w:pPr>
        <w:keepNext w:val="0"/>
        <w:keepLines w:val="0"/>
        <w:pageBreakBefore w:val="0"/>
        <w:widowControl w:val="0"/>
        <w:kinsoku/>
        <w:wordWrap/>
        <w:overflowPunct/>
        <w:topLinePunct w:val="0"/>
        <w:autoSpaceDE/>
        <w:autoSpaceDN/>
        <w:bidi w:val="0"/>
        <w:adjustRightInd/>
        <w:snapToGrid/>
        <w:spacing w:line="440" w:lineRule="exact"/>
        <w:ind w:left="0" w:firstLine="440" w:firstLineChars="200"/>
        <w:textAlignment w:val="auto"/>
        <w:rPr>
          <w:rFonts w:hint="eastAsia" w:ascii="宋体" w:hAnsi="宋体" w:eastAsia="宋体" w:cs="宋体"/>
          <w:bCs/>
          <w:sz w:val="22"/>
          <w:szCs w:val="22"/>
          <w:u w:val="single"/>
        </w:rPr>
      </w:pPr>
      <w:r>
        <w:rPr>
          <w:rFonts w:hint="eastAsia" w:cs="宋体"/>
          <w:bCs/>
          <w:sz w:val="22"/>
          <w:szCs w:val="22"/>
          <w:lang w:val="en-US" w:eastAsia="zh-CN"/>
        </w:rPr>
        <w:t>单位名称</w:t>
      </w:r>
      <w:r>
        <w:rPr>
          <w:rFonts w:hint="eastAsia" w:ascii="宋体" w:hAnsi="宋体" w:eastAsia="宋体" w:cs="宋体"/>
          <w:bCs/>
          <w:sz w:val="22"/>
          <w:szCs w:val="22"/>
        </w:rPr>
        <w:t>（盖</w:t>
      </w:r>
      <w:r>
        <w:rPr>
          <w:rFonts w:hint="eastAsia" w:cs="宋体"/>
          <w:bCs/>
          <w:sz w:val="22"/>
          <w:szCs w:val="22"/>
          <w:lang w:val="en-US" w:eastAsia="zh-CN"/>
        </w:rPr>
        <w:t>公</w:t>
      </w:r>
      <w:r>
        <w:rPr>
          <w:rFonts w:hint="eastAsia" w:ascii="宋体" w:hAnsi="宋体" w:eastAsia="宋体" w:cs="宋体"/>
          <w:bCs/>
          <w:sz w:val="22"/>
          <w:szCs w:val="22"/>
        </w:rPr>
        <w:t>章）：</w:t>
      </w:r>
      <w:r>
        <w:rPr>
          <w:rFonts w:hint="eastAsia" w:ascii="宋体" w:hAnsi="宋体" w:eastAsia="宋体" w:cs="宋体"/>
          <w:bCs/>
          <w:sz w:val="22"/>
          <w:szCs w:val="22"/>
          <w:u w:val="single"/>
        </w:rPr>
        <w:t xml:space="preserve">                                      </w:t>
      </w:r>
    </w:p>
    <w:p w14:paraId="028994B2">
      <w:pPr>
        <w:keepNext w:val="0"/>
        <w:keepLines w:val="0"/>
        <w:pageBreakBefore w:val="0"/>
        <w:widowControl w:val="0"/>
        <w:kinsoku/>
        <w:wordWrap/>
        <w:overflowPunct/>
        <w:topLinePunct w:val="0"/>
        <w:autoSpaceDE/>
        <w:autoSpaceDN/>
        <w:bidi w:val="0"/>
        <w:adjustRightInd/>
        <w:snapToGrid/>
        <w:spacing w:line="440" w:lineRule="exact"/>
        <w:ind w:left="0" w:firstLine="440" w:firstLineChars="200"/>
        <w:textAlignment w:val="auto"/>
        <w:rPr>
          <w:rFonts w:hint="eastAsia" w:cs="宋体"/>
          <w:bCs/>
          <w:sz w:val="22"/>
          <w:szCs w:val="22"/>
          <w:u w:val="single"/>
          <w:lang w:val="en-US" w:eastAsia="zh-CN"/>
        </w:rPr>
      </w:pPr>
      <w:r>
        <w:rPr>
          <w:rFonts w:hint="eastAsia" w:ascii="宋体" w:hAnsi="宋体" w:eastAsia="宋体" w:cs="宋体"/>
          <w:bCs/>
          <w:sz w:val="22"/>
          <w:szCs w:val="22"/>
        </w:rPr>
        <w:t>法定代表人（</w:t>
      </w:r>
      <w:r>
        <w:rPr>
          <w:rFonts w:hint="eastAsia" w:cs="宋体"/>
          <w:bCs/>
          <w:sz w:val="22"/>
          <w:szCs w:val="22"/>
          <w:lang w:val="en-US" w:eastAsia="zh-CN"/>
        </w:rPr>
        <w:t>签字或盖章</w:t>
      </w:r>
      <w:r>
        <w:rPr>
          <w:rFonts w:hint="eastAsia" w:ascii="宋体" w:hAnsi="宋体" w:eastAsia="宋体" w:cs="宋体"/>
          <w:bCs/>
          <w:sz w:val="22"/>
          <w:szCs w:val="22"/>
        </w:rPr>
        <w:t>）：</w:t>
      </w:r>
      <w:r>
        <w:rPr>
          <w:rFonts w:hint="eastAsia" w:ascii="宋体" w:hAnsi="宋体" w:eastAsia="宋体" w:cs="宋体"/>
          <w:bCs/>
          <w:sz w:val="22"/>
          <w:szCs w:val="22"/>
          <w:u w:val="single"/>
        </w:rPr>
        <w:t xml:space="preserve">                                    </w:t>
      </w:r>
      <w:r>
        <w:rPr>
          <w:rFonts w:hint="eastAsia" w:cs="宋体"/>
          <w:bCs/>
          <w:sz w:val="22"/>
          <w:szCs w:val="22"/>
          <w:u w:val="single"/>
          <w:lang w:val="en-US" w:eastAsia="zh-CN"/>
        </w:rPr>
        <w:t xml:space="preserve">  </w:t>
      </w:r>
    </w:p>
    <w:p w14:paraId="5DD01BC6">
      <w:pPr>
        <w:keepNext w:val="0"/>
        <w:keepLines w:val="0"/>
        <w:pageBreakBefore w:val="0"/>
        <w:widowControl w:val="0"/>
        <w:kinsoku/>
        <w:wordWrap/>
        <w:overflowPunct/>
        <w:topLinePunct w:val="0"/>
        <w:autoSpaceDE/>
        <w:autoSpaceDN/>
        <w:bidi w:val="0"/>
        <w:adjustRightInd/>
        <w:snapToGrid/>
        <w:spacing w:line="440" w:lineRule="exact"/>
        <w:ind w:left="0" w:firstLine="440" w:firstLineChars="200"/>
        <w:textAlignment w:val="auto"/>
        <w:rPr>
          <w:rFonts w:hint="default" w:cs="宋体"/>
          <w:bCs/>
          <w:sz w:val="22"/>
          <w:szCs w:val="22"/>
          <w:u w:val="none"/>
          <w:lang w:val="en-US" w:eastAsia="zh-CN"/>
        </w:rPr>
      </w:pPr>
      <w:r>
        <w:rPr>
          <w:rFonts w:hint="default" w:cs="宋体"/>
          <w:bCs/>
          <w:sz w:val="22"/>
          <w:szCs w:val="22"/>
          <w:u w:val="none"/>
          <w:lang w:val="en-US" w:eastAsia="zh-CN"/>
        </w:rPr>
        <w:t>授权委托日期：</w:t>
      </w:r>
      <w:r>
        <w:rPr>
          <w:rFonts w:hint="default" w:cs="宋体"/>
          <w:bCs/>
          <w:sz w:val="22"/>
          <w:szCs w:val="22"/>
          <w:u w:val="single"/>
          <w:lang w:val="en-US" w:eastAsia="zh-CN"/>
        </w:rPr>
        <w:t xml:space="preserve">       </w:t>
      </w:r>
      <w:r>
        <w:rPr>
          <w:rFonts w:hint="default" w:cs="宋体"/>
          <w:bCs/>
          <w:sz w:val="22"/>
          <w:szCs w:val="22"/>
          <w:u w:val="none"/>
          <w:lang w:val="en-US" w:eastAsia="zh-CN"/>
        </w:rPr>
        <w:t>年</w:t>
      </w:r>
      <w:r>
        <w:rPr>
          <w:rFonts w:hint="default" w:cs="宋体"/>
          <w:bCs/>
          <w:sz w:val="22"/>
          <w:szCs w:val="22"/>
          <w:u w:val="single"/>
          <w:lang w:val="en-US" w:eastAsia="zh-CN"/>
        </w:rPr>
        <w:t xml:space="preserve">     </w:t>
      </w:r>
      <w:r>
        <w:rPr>
          <w:rFonts w:hint="default" w:cs="宋体"/>
          <w:bCs/>
          <w:sz w:val="22"/>
          <w:szCs w:val="22"/>
          <w:u w:val="none"/>
          <w:lang w:val="en-US" w:eastAsia="zh-CN"/>
        </w:rPr>
        <w:t>月</w:t>
      </w:r>
      <w:r>
        <w:rPr>
          <w:rFonts w:hint="default" w:cs="宋体"/>
          <w:bCs/>
          <w:sz w:val="22"/>
          <w:szCs w:val="22"/>
          <w:u w:val="single"/>
          <w:lang w:val="en-US" w:eastAsia="zh-CN"/>
        </w:rPr>
        <w:t xml:space="preserve">     </w:t>
      </w:r>
      <w:r>
        <w:rPr>
          <w:rFonts w:hint="default" w:cs="宋体"/>
          <w:bCs/>
          <w:sz w:val="22"/>
          <w:szCs w:val="22"/>
          <w:u w:val="none"/>
          <w:lang w:val="en-US" w:eastAsia="zh-CN"/>
        </w:rPr>
        <w:t>日</w:t>
      </w:r>
    </w:p>
    <w:p w14:paraId="43B512D7">
      <w:pPr>
        <w:spacing w:line="240" w:lineRule="auto"/>
        <w:ind w:left="0" w:firstLine="630"/>
        <w:jc w:val="both"/>
        <w:rPr>
          <w:rFonts w:ascii="Times New Roman" w:hAnsi="Times New Roman" w:eastAsia="宋体"/>
          <w:kern w:val="2"/>
          <w:sz w:val="21"/>
        </w:rPr>
      </w:pPr>
    </w:p>
    <w:p w14:paraId="74E25DD2">
      <w:pPr>
        <w:spacing w:line="400" w:lineRule="exact"/>
        <w:ind w:left="0"/>
        <w:jc w:val="both"/>
        <w:rPr>
          <w:rFonts w:hint="eastAsia" w:ascii="宋体" w:hAnsi="宋体" w:eastAsia="宋体" w:cs="宋体"/>
          <w:kern w:val="2"/>
          <w:sz w:val="21"/>
          <w:szCs w:val="21"/>
        </w:rPr>
      </w:pPr>
      <w:r>
        <w:rPr>
          <w:rFonts w:hint="eastAsia" w:ascii="宋体" w:hAnsi="宋体" w:eastAsia="宋体" w:cs="宋体"/>
          <w:kern w:val="2"/>
          <w:sz w:val="21"/>
          <w:szCs w:val="21"/>
        </w:rPr>
        <w:t>说明：1.法定代表人为企业事业单位、国家机关、社会团体的主要行政负责人。</w:t>
      </w:r>
    </w:p>
    <w:p w14:paraId="658E11B7">
      <w:pPr>
        <w:numPr>
          <w:ilvl w:val="0"/>
          <w:numId w:val="0"/>
        </w:numPr>
        <w:spacing w:line="400" w:lineRule="exact"/>
        <w:ind w:left="630" w:leftChars="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SA"/>
        </w:rPr>
        <w:t>2.</w:t>
      </w:r>
      <w:r>
        <w:rPr>
          <w:rFonts w:hint="eastAsia" w:ascii="宋体" w:hAnsi="宋体" w:eastAsia="宋体" w:cs="宋体"/>
          <w:kern w:val="2"/>
          <w:sz w:val="21"/>
          <w:szCs w:val="21"/>
        </w:rPr>
        <w:t>内容必须填写真实、清楚、涂改无效，不得转让、买卖。</w:t>
      </w:r>
    </w:p>
    <w:p w14:paraId="6E353F11">
      <w:pPr>
        <w:numPr>
          <w:ilvl w:val="0"/>
          <w:numId w:val="0"/>
        </w:numPr>
        <w:spacing w:line="400" w:lineRule="exact"/>
        <w:ind w:left="630" w:leftChars="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SA"/>
        </w:rPr>
        <w:t>3.</w:t>
      </w:r>
      <w:r>
        <w:rPr>
          <w:rFonts w:hint="eastAsia" w:ascii="宋体" w:hAnsi="宋体" w:eastAsia="宋体" w:cs="宋体"/>
          <w:kern w:val="2"/>
          <w:sz w:val="21"/>
          <w:szCs w:val="21"/>
        </w:rPr>
        <w:t>将此证明书作为合同附件。</w:t>
      </w:r>
    </w:p>
    <w:p w14:paraId="4DBF69BD">
      <w:pPr>
        <w:numPr>
          <w:ilvl w:val="0"/>
          <w:numId w:val="0"/>
        </w:numPr>
        <w:spacing w:line="400" w:lineRule="exact"/>
        <w:ind w:firstLine="630" w:firstLineChars="300"/>
        <w:jc w:val="both"/>
        <w:rPr>
          <w:rFonts w:hint="eastAsia" w:ascii="宋体" w:hAnsi="宋体" w:eastAsia="宋体" w:cs="宋体"/>
          <w:kern w:val="2"/>
          <w:sz w:val="21"/>
          <w:szCs w:val="21"/>
        </w:rPr>
      </w:pPr>
      <w:r>
        <w:rPr>
          <w:rFonts w:hint="eastAsia" w:ascii="宋体" w:hAnsi="宋体" w:eastAsia="宋体" w:cs="宋体"/>
          <w:kern w:val="2"/>
          <w:sz w:val="21"/>
          <w:szCs w:val="21"/>
        </w:rPr>
        <w:t>4.授权权限：全权代表本公司参与上述采购项目的</w:t>
      </w:r>
      <w:r>
        <w:rPr>
          <w:rFonts w:hint="eastAsia" w:cs="宋体"/>
          <w:kern w:val="2"/>
          <w:sz w:val="21"/>
          <w:szCs w:val="21"/>
          <w:lang w:eastAsia="zh-CN"/>
        </w:rPr>
        <w:t>响应</w:t>
      </w:r>
      <w:r>
        <w:rPr>
          <w:rFonts w:hint="eastAsia" w:ascii="宋体" w:hAnsi="宋体" w:eastAsia="宋体" w:cs="宋体"/>
          <w:kern w:val="2"/>
          <w:sz w:val="21"/>
          <w:szCs w:val="21"/>
        </w:rPr>
        <w:t>，负责提供与签署确认一切文书资料，以及向贵方递交的任何补充承诺。</w:t>
      </w:r>
    </w:p>
    <w:p w14:paraId="35FFBB0C">
      <w:pPr>
        <w:numPr>
          <w:ilvl w:val="0"/>
          <w:numId w:val="0"/>
        </w:numPr>
        <w:spacing w:line="400" w:lineRule="exact"/>
        <w:ind w:firstLine="630" w:firstLineChars="300"/>
        <w:jc w:val="both"/>
        <w:rPr>
          <w:rFonts w:hint="eastAsia" w:ascii="宋体" w:hAnsi="宋体" w:eastAsia="宋体" w:cs="宋体"/>
          <w:kern w:val="2"/>
          <w:sz w:val="21"/>
          <w:szCs w:val="21"/>
        </w:rPr>
      </w:pPr>
      <w:r>
        <w:rPr>
          <w:rFonts w:hint="eastAsia" w:ascii="宋体" w:hAnsi="宋体" w:eastAsia="宋体" w:cs="宋体"/>
          <w:kern w:val="2"/>
          <w:sz w:val="21"/>
          <w:szCs w:val="21"/>
        </w:rPr>
        <w:t>5.有效期限与本公司</w:t>
      </w:r>
      <w:r>
        <w:rPr>
          <w:rFonts w:hint="eastAsia" w:cs="宋体"/>
          <w:kern w:val="2"/>
          <w:sz w:val="21"/>
          <w:szCs w:val="21"/>
          <w:lang w:eastAsia="zh-CN"/>
        </w:rPr>
        <w:t>响应</w:t>
      </w:r>
      <w:r>
        <w:rPr>
          <w:rFonts w:hint="eastAsia" w:ascii="宋体" w:hAnsi="宋体" w:eastAsia="宋体" w:cs="宋体"/>
          <w:kern w:val="2"/>
          <w:sz w:val="21"/>
          <w:szCs w:val="21"/>
        </w:rPr>
        <w:t>/响应文件中标注的</w:t>
      </w:r>
      <w:r>
        <w:rPr>
          <w:rFonts w:hint="eastAsia" w:cs="宋体"/>
          <w:kern w:val="2"/>
          <w:sz w:val="21"/>
          <w:szCs w:val="21"/>
          <w:lang w:eastAsia="zh-CN"/>
        </w:rPr>
        <w:t>响应</w:t>
      </w:r>
      <w:r>
        <w:rPr>
          <w:rFonts w:hint="eastAsia" w:ascii="宋体" w:hAnsi="宋体" w:eastAsia="宋体" w:cs="宋体"/>
          <w:kern w:val="2"/>
          <w:sz w:val="21"/>
          <w:szCs w:val="21"/>
        </w:rPr>
        <w:t>有效期相同，自本单位盖公章之日起生效。</w:t>
      </w:r>
    </w:p>
    <w:p w14:paraId="4D8C2BBC">
      <w:pPr>
        <w:numPr>
          <w:ilvl w:val="0"/>
          <w:numId w:val="0"/>
        </w:numPr>
        <w:spacing w:line="400" w:lineRule="exact"/>
        <w:ind w:left="630" w:leftChars="0" w:firstLine="0" w:firstLineChars="0"/>
        <w:jc w:val="both"/>
        <w:rPr>
          <w:rFonts w:hint="eastAsia" w:ascii="宋体" w:hAnsi="宋体"/>
          <w:b/>
          <w:color w:val="FF0000"/>
          <w:szCs w:val="21"/>
          <w:highlight w:val="none"/>
          <w:u w:val="single"/>
          <w:lang w:eastAsia="zh-CN"/>
        </w:rPr>
      </w:pPr>
      <w:r>
        <w:rPr>
          <w:rFonts w:hint="eastAsia" w:cs="宋体"/>
          <w:b/>
          <w:bCs/>
          <w:kern w:val="2"/>
          <w:sz w:val="21"/>
          <w:szCs w:val="21"/>
          <w:u w:val="single"/>
          <w:lang w:val="en-US" w:eastAsia="zh-CN"/>
        </w:rPr>
        <w:t>6</w:t>
      </w:r>
      <w:r>
        <w:rPr>
          <w:rFonts w:hint="eastAsia" w:ascii="宋体" w:hAnsi="宋体" w:eastAsia="宋体" w:cs="宋体"/>
          <w:b/>
          <w:bCs/>
          <w:kern w:val="2"/>
          <w:sz w:val="21"/>
          <w:szCs w:val="21"/>
          <w:u w:val="single"/>
        </w:rPr>
        <w:t>.</w:t>
      </w:r>
      <w:r>
        <w:rPr>
          <w:rFonts w:hint="eastAsia" w:cs="宋体"/>
          <w:b/>
          <w:bCs/>
          <w:kern w:val="2"/>
          <w:sz w:val="21"/>
          <w:szCs w:val="21"/>
          <w:u w:val="single"/>
          <w:lang w:eastAsia="zh-CN"/>
        </w:rPr>
        <w:t>响应</w:t>
      </w:r>
      <w:r>
        <w:rPr>
          <w:rFonts w:hint="eastAsia" w:ascii="宋体" w:hAnsi="宋体" w:eastAsia="宋体" w:cs="宋体"/>
          <w:b/>
          <w:bCs/>
          <w:kern w:val="2"/>
          <w:sz w:val="21"/>
          <w:szCs w:val="21"/>
          <w:u w:val="single"/>
        </w:rPr>
        <w:t>签字代表为法定代表人，则本表不适用。</w:t>
      </w:r>
    </w:p>
    <w:p w14:paraId="4957CFD5">
      <w:pPr>
        <w:widowControl w:val="0"/>
        <w:spacing w:line="240" w:lineRule="auto"/>
        <w:ind w:left="0" w:leftChars="0" w:firstLine="0" w:firstLineChars="0"/>
        <w:jc w:val="both"/>
        <w:rPr>
          <w:rFonts w:hint="eastAsia" w:ascii="宋体" w:hAnsi="宋体" w:eastAsia="宋体" w:cs="宋体"/>
          <w:b/>
          <w:sz w:val="22"/>
          <w:szCs w:val="22"/>
        </w:rPr>
      </w:pPr>
      <w:r>
        <w:rPr>
          <w:rFonts w:hint="eastAsia" w:ascii="宋体" w:hAnsi="宋体" w:eastAsia="宋体" w:cs="宋体"/>
          <w:b/>
          <w:sz w:val="22"/>
          <w:szCs w:val="22"/>
        </w:rPr>
        <w:t>附件：</w:t>
      </w:r>
      <w:r>
        <w:rPr>
          <w:rFonts w:hint="eastAsia" w:cs="宋体"/>
          <w:b/>
          <w:sz w:val="22"/>
          <w:szCs w:val="22"/>
          <w:lang w:val="en-US" w:eastAsia="zh-CN"/>
        </w:rPr>
        <w:t>代理</w:t>
      </w:r>
      <w:r>
        <w:rPr>
          <w:rFonts w:hint="eastAsia" w:ascii="宋体" w:hAnsi="宋体" w:eastAsia="宋体" w:cs="宋体"/>
          <w:b/>
          <w:sz w:val="22"/>
          <w:szCs w:val="22"/>
        </w:rPr>
        <w:t>人身份证正、反面复印件（有效期限未过期）</w:t>
      </w:r>
    </w:p>
    <w:p w14:paraId="0C281963">
      <w:pPr>
        <w:widowControl w:val="0"/>
        <w:spacing w:line="240" w:lineRule="auto"/>
        <w:ind w:left="0" w:leftChars="0" w:firstLine="0" w:firstLineChars="0"/>
        <w:jc w:val="both"/>
        <w:rPr>
          <w:rFonts w:hint="eastAsia" w:ascii="宋体" w:hAnsi="宋体" w:eastAsia="宋体" w:cs="宋体"/>
          <w:b/>
          <w:sz w:val="22"/>
          <w:szCs w:val="22"/>
        </w:rPr>
      </w:pP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-402590</wp:posOffset>
                </wp:positionH>
                <wp:positionV relativeFrom="paragraph">
                  <wp:posOffset>112395</wp:posOffset>
                </wp:positionV>
                <wp:extent cx="3086100" cy="1981200"/>
                <wp:effectExtent l="4445" t="4445" r="14605" b="14605"/>
                <wp:wrapNone/>
                <wp:docPr id="5" name="Rectangle 4"/>
                <wp:cNvGraphicFramePr/>
                <a:graphic xmlns:a="http://schemas.openxmlformats.org/drawingml/2006/main">
                  <a:graphicData uri="http://schemas.microsoft.com/office/word/2010/wordprocessingShape">
                    <wps:wsp>
                      <wps:cNvSpPr/>
                      <wps:spPr>
                        <a:xfrm>
                          <a:off x="0" y="0"/>
                          <a:ext cx="3086100" cy="1981200"/>
                        </a:xfrm>
                        <a:prstGeom prst="roundRect">
                          <a:avLst/>
                        </a:prstGeom>
                        <a:solidFill>
                          <a:srgbClr val="FFFFFF"/>
                        </a:solidFill>
                        <a:ln w="9525" cap="flat" cmpd="sng">
                          <a:solidFill>
                            <a:srgbClr val="000000"/>
                          </a:solidFill>
                          <a:prstDash val="solid"/>
                          <a:miter/>
                          <a:headEnd type="none" w="med" len="med"/>
                          <a:tailEnd type="none" w="med" len="med"/>
                        </a:ln>
                      </wps:spPr>
                      <wps:txbx>
                        <w:txbxContent>
                          <w:p w14:paraId="07FF5CA2">
                            <w:pPr>
                              <w:keepNext w:val="0"/>
                              <w:keepLines w:val="0"/>
                              <w:pageBreakBefore w:val="0"/>
                              <w:widowControl w:val="0"/>
                              <w:kinsoku/>
                              <w:wordWrap/>
                              <w:overflowPunct/>
                              <w:topLinePunct w:val="0"/>
                              <w:bidi w:val="0"/>
                              <w:adjustRightInd/>
                              <w:snapToGrid/>
                              <w:ind w:left="0" w:firstLine="0" w:firstLineChars="0"/>
                              <w:jc w:val="center"/>
                              <w:textAlignment w:val="auto"/>
                              <w:rPr>
                                <w:rFonts w:hint="eastAsia"/>
                              </w:rPr>
                            </w:pPr>
                            <w:r>
                              <w:rPr>
                                <w:rFonts w:hint="eastAsia"/>
                              </w:rPr>
                              <w:t>法定代表人（负责人）</w:t>
                            </w:r>
                          </w:p>
                          <w:p w14:paraId="2161A074">
                            <w:pPr>
                              <w:keepNext w:val="0"/>
                              <w:keepLines w:val="0"/>
                              <w:pageBreakBefore w:val="0"/>
                              <w:widowControl w:val="0"/>
                              <w:kinsoku/>
                              <w:wordWrap/>
                              <w:overflowPunct/>
                              <w:topLinePunct w:val="0"/>
                              <w:bidi w:val="0"/>
                              <w:adjustRightInd/>
                              <w:snapToGrid/>
                              <w:ind w:left="0" w:firstLine="0" w:firstLineChars="0"/>
                              <w:jc w:val="center"/>
                              <w:textAlignment w:val="auto"/>
                              <w:rPr>
                                <w:rFonts w:hint="eastAsia"/>
                              </w:rPr>
                            </w:pPr>
                            <w:r>
                              <w:rPr>
                                <w:rFonts w:hint="eastAsia"/>
                              </w:rPr>
                              <w:t xml:space="preserve"> 居民身份证复印件粘贴处</w:t>
                            </w:r>
                          </w:p>
                          <w:p w14:paraId="2DB0D740">
                            <w:pPr>
                              <w:keepNext w:val="0"/>
                              <w:keepLines w:val="0"/>
                              <w:pageBreakBefore w:val="0"/>
                              <w:widowControl w:val="0"/>
                              <w:kinsoku/>
                              <w:wordWrap/>
                              <w:overflowPunct/>
                              <w:topLinePunct w:val="0"/>
                              <w:bidi w:val="0"/>
                              <w:adjustRightInd/>
                              <w:snapToGrid/>
                              <w:ind w:left="0" w:firstLine="0" w:firstLineChars="0"/>
                              <w:jc w:val="center"/>
                              <w:textAlignment w:val="auto"/>
                              <w:rPr>
                                <w:rFonts w:hint="eastAsia"/>
                              </w:rPr>
                            </w:pPr>
                          </w:p>
                          <w:p w14:paraId="4E689D6F">
                            <w:pPr>
                              <w:keepNext w:val="0"/>
                              <w:keepLines w:val="0"/>
                              <w:pageBreakBefore w:val="0"/>
                              <w:widowControl w:val="0"/>
                              <w:kinsoku/>
                              <w:wordWrap/>
                              <w:overflowPunct/>
                              <w:topLinePunct w:val="0"/>
                              <w:bidi w:val="0"/>
                              <w:adjustRightInd/>
                              <w:snapToGrid/>
                              <w:ind w:left="0" w:firstLine="0" w:firstLineChars="0"/>
                              <w:jc w:val="center"/>
                              <w:textAlignment w:val="auto"/>
                              <w:rPr>
                                <w:rFonts w:hint="eastAsia"/>
                              </w:rPr>
                            </w:pPr>
                            <w:r>
                              <w:rPr>
                                <w:rFonts w:hint="eastAsia"/>
                              </w:rPr>
                              <w:t>（正面）</w:t>
                            </w:r>
                          </w:p>
                          <w:p w14:paraId="7BA5EAB2">
                            <w:pPr>
                              <w:ind w:firstLine="1200" w:firstLineChars="500"/>
                              <w:jc w:val="left"/>
                            </w:pPr>
                          </w:p>
                          <w:p w14:paraId="01857F54">
                            <w:pPr>
                              <w:jc w:val="left"/>
                            </w:pPr>
                          </w:p>
                        </w:txbxContent>
                      </wps:txbx>
                      <wps:bodyPr upright="1"/>
                    </wps:wsp>
                  </a:graphicData>
                </a:graphic>
              </wp:anchor>
            </w:drawing>
          </mc:Choice>
          <mc:Fallback>
            <w:pict>
              <v:roundrect id="Rectangle 4" o:spid="_x0000_s1026" o:spt="2" style="position:absolute;left:0pt;margin-left:-31.7pt;margin-top:8.85pt;height:156pt;width:243pt;z-index:251663360;mso-width-relative:page;mso-height-relative:page;" fillcolor="#FFFFFF" filled="t" stroked="t" coordsize="21600,21600" arcsize="0.166666666666667" o:gfxdata="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9hxOwtoAAAAKAQAADwAAAAAAAAABACAAAAAiAAAAZHJzL2Rvd25yZXYu&#10;eG1sUEsBAhQAFAAAAAgAh07iQEXyiLf5AQAAMgQAAA4AAAAAAAAAAQAgAAAAKQEAAGRycy9lMm9E&#10;b2MueG1sUEsFBgAAAAAGAAYAWQEAAJQFAAAAAA==&#10;">
                <v:fill on="t" focussize="0,0"/>
                <v:stroke color="#000000" joinstyle="miter"/>
                <v:imagedata o:title=""/>
                <o:lock v:ext="edit" aspectratio="f"/>
                <v:textbox>
                  <w:txbxContent>
                    <w:p w14:paraId="07FF5CA2">
                      <w:pPr>
                        <w:keepNext w:val="0"/>
                        <w:keepLines w:val="0"/>
                        <w:pageBreakBefore w:val="0"/>
                        <w:widowControl w:val="0"/>
                        <w:kinsoku/>
                        <w:wordWrap/>
                        <w:overflowPunct/>
                        <w:topLinePunct w:val="0"/>
                        <w:bidi w:val="0"/>
                        <w:adjustRightInd/>
                        <w:snapToGrid/>
                        <w:ind w:left="0" w:firstLine="0" w:firstLineChars="0"/>
                        <w:jc w:val="center"/>
                        <w:textAlignment w:val="auto"/>
                        <w:rPr>
                          <w:rFonts w:hint="eastAsia"/>
                        </w:rPr>
                      </w:pPr>
                      <w:r>
                        <w:rPr>
                          <w:rFonts w:hint="eastAsia"/>
                        </w:rPr>
                        <w:t>法定代表人（负责人）</w:t>
                      </w:r>
                    </w:p>
                    <w:p w14:paraId="2161A074">
                      <w:pPr>
                        <w:keepNext w:val="0"/>
                        <w:keepLines w:val="0"/>
                        <w:pageBreakBefore w:val="0"/>
                        <w:widowControl w:val="0"/>
                        <w:kinsoku/>
                        <w:wordWrap/>
                        <w:overflowPunct/>
                        <w:topLinePunct w:val="0"/>
                        <w:bidi w:val="0"/>
                        <w:adjustRightInd/>
                        <w:snapToGrid/>
                        <w:ind w:left="0" w:firstLine="0" w:firstLineChars="0"/>
                        <w:jc w:val="center"/>
                        <w:textAlignment w:val="auto"/>
                        <w:rPr>
                          <w:rFonts w:hint="eastAsia"/>
                        </w:rPr>
                      </w:pPr>
                      <w:r>
                        <w:rPr>
                          <w:rFonts w:hint="eastAsia"/>
                        </w:rPr>
                        <w:t xml:space="preserve"> 居民身份证复印件粘贴处</w:t>
                      </w:r>
                    </w:p>
                    <w:p w14:paraId="2DB0D740">
                      <w:pPr>
                        <w:keepNext w:val="0"/>
                        <w:keepLines w:val="0"/>
                        <w:pageBreakBefore w:val="0"/>
                        <w:widowControl w:val="0"/>
                        <w:kinsoku/>
                        <w:wordWrap/>
                        <w:overflowPunct/>
                        <w:topLinePunct w:val="0"/>
                        <w:bidi w:val="0"/>
                        <w:adjustRightInd/>
                        <w:snapToGrid/>
                        <w:ind w:left="0" w:firstLine="0" w:firstLineChars="0"/>
                        <w:jc w:val="center"/>
                        <w:textAlignment w:val="auto"/>
                        <w:rPr>
                          <w:rFonts w:hint="eastAsia"/>
                        </w:rPr>
                      </w:pPr>
                    </w:p>
                    <w:p w14:paraId="4E689D6F">
                      <w:pPr>
                        <w:keepNext w:val="0"/>
                        <w:keepLines w:val="0"/>
                        <w:pageBreakBefore w:val="0"/>
                        <w:widowControl w:val="0"/>
                        <w:kinsoku/>
                        <w:wordWrap/>
                        <w:overflowPunct/>
                        <w:topLinePunct w:val="0"/>
                        <w:bidi w:val="0"/>
                        <w:adjustRightInd/>
                        <w:snapToGrid/>
                        <w:ind w:left="0" w:firstLine="0" w:firstLineChars="0"/>
                        <w:jc w:val="center"/>
                        <w:textAlignment w:val="auto"/>
                        <w:rPr>
                          <w:rFonts w:hint="eastAsia"/>
                        </w:rPr>
                      </w:pPr>
                      <w:r>
                        <w:rPr>
                          <w:rFonts w:hint="eastAsia"/>
                        </w:rPr>
                        <w:t>（正面）</w:t>
                      </w:r>
                    </w:p>
                    <w:p w14:paraId="7BA5EAB2">
                      <w:pPr>
                        <w:ind w:firstLine="1200" w:firstLineChars="500"/>
                        <w:jc w:val="left"/>
                      </w:pPr>
                    </w:p>
                    <w:p w14:paraId="01857F54">
                      <w:pPr>
                        <w:jc w:val="left"/>
                      </w:pPr>
                    </w:p>
                  </w:txbxContent>
                </v:textbox>
              </v:roundrect>
            </w:pict>
          </mc:Fallback>
        </mc:AlternateContent>
      </w:r>
      <w:r>
        <w:rPr>
          <w:rFonts w:ascii="宋体"/>
          <w:b/>
          <w:bCs/>
        </w:rPr>
        <mc:AlternateContent>
          <mc:Choice Requires="wps">
            <w:drawing>
              <wp:anchor distT="0" distB="0" distL="114300" distR="114300" simplePos="0" relativeHeight="251664384" behindDoc="0" locked="0" layoutInCell="1" allowOverlap="1">
                <wp:simplePos x="0" y="0"/>
                <wp:positionH relativeFrom="column">
                  <wp:posOffset>2931160</wp:posOffset>
                </wp:positionH>
                <wp:positionV relativeFrom="paragraph">
                  <wp:posOffset>112395</wp:posOffset>
                </wp:positionV>
                <wp:extent cx="3086100" cy="1981200"/>
                <wp:effectExtent l="4445" t="4445" r="14605" b="14605"/>
                <wp:wrapNone/>
                <wp:docPr id="4" name="Rectangle 5"/>
                <wp:cNvGraphicFramePr/>
                <a:graphic xmlns:a="http://schemas.openxmlformats.org/drawingml/2006/main">
                  <a:graphicData uri="http://schemas.microsoft.com/office/word/2010/wordprocessingShape">
                    <wps:wsp>
                      <wps:cNvSpPr/>
                      <wps:spPr>
                        <a:xfrm>
                          <a:off x="0" y="0"/>
                          <a:ext cx="3086100" cy="1981200"/>
                        </a:xfrm>
                        <a:prstGeom prst="roundRect">
                          <a:avLst/>
                        </a:prstGeom>
                        <a:solidFill>
                          <a:srgbClr val="FFFFFF"/>
                        </a:solidFill>
                        <a:ln w="9525" cap="flat" cmpd="sng">
                          <a:solidFill>
                            <a:srgbClr val="000000"/>
                          </a:solidFill>
                          <a:prstDash val="solid"/>
                          <a:miter/>
                          <a:headEnd type="none" w="med" len="med"/>
                          <a:tailEnd type="none" w="med" len="med"/>
                        </a:ln>
                      </wps:spPr>
                      <wps:txbx>
                        <w:txbxContent>
                          <w:p w14:paraId="12A083B9">
                            <w:pPr>
                              <w:keepNext w:val="0"/>
                              <w:keepLines w:val="0"/>
                              <w:pageBreakBefore w:val="0"/>
                              <w:widowControl w:val="0"/>
                              <w:kinsoku/>
                              <w:wordWrap/>
                              <w:overflowPunct/>
                              <w:topLinePunct w:val="0"/>
                              <w:bidi w:val="0"/>
                              <w:adjustRightInd/>
                              <w:snapToGrid/>
                              <w:ind w:left="0" w:firstLine="0" w:firstLineChars="0"/>
                              <w:jc w:val="center"/>
                              <w:textAlignment w:val="auto"/>
                            </w:pPr>
                            <w:r>
                              <w:rPr>
                                <w:rFonts w:hint="eastAsia"/>
                              </w:rPr>
                              <w:t>法定代表人（负责人）</w:t>
                            </w:r>
                          </w:p>
                          <w:p w14:paraId="091865F7">
                            <w:pPr>
                              <w:keepNext w:val="0"/>
                              <w:keepLines w:val="0"/>
                              <w:pageBreakBefore w:val="0"/>
                              <w:widowControl w:val="0"/>
                              <w:kinsoku/>
                              <w:wordWrap/>
                              <w:overflowPunct/>
                              <w:topLinePunct w:val="0"/>
                              <w:bidi w:val="0"/>
                              <w:adjustRightInd/>
                              <w:snapToGrid/>
                              <w:ind w:left="0" w:firstLine="0" w:firstLineChars="0"/>
                              <w:jc w:val="center"/>
                              <w:textAlignment w:val="auto"/>
                            </w:pPr>
                            <w:r>
                              <w:rPr>
                                <w:rFonts w:hint="eastAsia"/>
                              </w:rPr>
                              <w:t>居民身份证复印件粘贴处</w:t>
                            </w:r>
                          </w:p>
                          <w:p w14:paraId="4E67A27A">
                            <w:pPr>
                              <w:keepNext w:val="0"/>
                              <w:keepLines w:val="0"/>
                              <w:pageBreakBefore w:val="0"/>
                              <w:widowControl w:val="0"/>
                              <w:kinsoku/>
                              <w:wordWrap/>
                              <w:overflowPunct/>
                              <w:topLinePunct w:val="0"/>
                              <w:bidi w:val="0"/>
                              <w:adjustRightInd/>
                              <w:snapToGrid/>
                              <w:ind w:left="0" w:firstLine="0" w:firstLineChars="0"/>
                              <w:jc w:val="center"/>
                              <w:textAlignment w:val="auto"/>
                            </w:pPr>
                          </w:p>
                          <w:p w14:paraId="1C3AB25E">
                            <w:pPr>
                              <w:keepNext w:val="0"/>
                              <w:keepLines w:val="0"/>
                              <w:pageBreakBefore w:val="0"/>
                              <w:widowControl w:val="0"/>
                              <w:kinsoku/>
                              <w:wordWrap/>
                              <w:overflowPunct/>
                              <w:topLinePunct w:val="0"/>
                              <w:bidi w:val="0"/>
                              <w:adjustRightInd/>
                              <w:snapToGrid/>
                              <w:ind w:left="0" w:firstLine="0" w:firstLineChars="0"/>
                              <w:jc w:val="center"/>
                              <w:textAlignment w:val="auto"/>
                            </w:pPr>
                            <w:r>
                              <w:rPr>
                                <w:rFonts w:hint="eastAsia"/>
                              </w:rPr>
                              <w:t>（反面）</w:t>
                            </w:r>
                          </w:p>
                          <w:p w14:paraId="4C44A37E">
                            <w:pPr>
                              <w:ind w:firstLine="1200" w:firstLineChars="500"/>
                            </w:pPr>
                          </w:p>
                          <w:p w14:paraId="755FA125"/>
                        </w:txbxContent>
                      </wps:txbx>
                      <wps:bodyPr anchor="ctr" anchorCtr="0" upright="1"/>
                    </wps:wsp>
                  </a:graphicData>
                </a:graphic>
              </wp:anchor>
            </w:drawing>
          </mc:Choice>
          <mc:Fallback>
            <w:pict>
              <v:roundrect id="Rectangle 5" o:spid="_x0000_s1026" o:spt="2" style="position:absolute;left:0pt;margin-left:230.8pt;margin-top:8.85pt;height:156pt;width:243pt;z-index:251664384;v-text-anchor:middle;mso-width-relative:page;mso-height-relative:page;" fillcolor="#FFFFFF" filled="t" stroked="t" coordsize="21600,21600" arcsize="0.166666666666667" o:gfxdata="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1VXla2QAAAAoBAAAPAAAAAAAAAAEAIAAAACIA&#10;AABkcnMvZG93bnJldi54bWxQSwECFAAUAAAACACHTuJAl2LTnQgCAABNBAAADgAAAAAAAAABACAA&#10;AAAoAQAAZHJzL2Uyb0RvYy54bWxQSwUGAAAAAAYABgBZAQAAogUAAAAA&#10;">
                <v:fill on="t" focussize="0,0"/>
                <v:stroke color="#000000" joinstyle="miter"/>
                <v:imagedata o:title=""/>
                <o:lock v:ext="edit" aspectratio="f"/>
                <v:textbox>
                  <w:txbxContent>
                    <w:p w14:paraId="12A083B9">
                      <w:pPr>
                        <w:keepNext w:val="0"/>
                        <w:keepLines w:val="0"/>
                        <w:pageBreakBefore w:val="0"/>
                        <w:widowControl w:val="0"/>
                        <w:kinsoku/>
                        <w:wordWrap/>
                        <w:overflowPunct/>
                        <w:topLinePunct w:val="0"/>
                        <w:bidi w:val="0"/>
                        <w:adjustRightInd/>
                        <w:snapToGrid/>
                        <w:ind w:left="0" w:firstLine="0" w:firstLineChars="0"/>
                        <w:jc w:val="center"/>
                        <w:textAlignment w:val="auto"/>
                      </w:pPr>
                      <w:r>
                        <w:rPr>
                          <w:rFonts w:hint="eastAsia"/>
                        </w:rPr>
                        <w:t>法定代表人（负责人）</w:t>
                      </w:r>
                    </w:p>
                    <w:p w14:paraId="091865F7">
                      <w:pPr>
                        <w:keepNext w:val="0"/>
                        <w:keepLines w:val="0"/>
                        <w:pageBreakBefore w:val="0"/>
                        <w:widowControl w:val="0"/>
                        <w:kinsoku/>
                        <w:wordWrap/>
                        <w:overflowPunct/>
                        <w:topLinePunct w:val="0"/>
                        <w:bidi w:val="0"/>
                        <w:adjustRightInd/>
                        <w:snapToGrid/>
                        <w:ind w:left="0" w:firstLine="0" w:firstLineChars="0"/>
                        <w:jc w:val="center"/>
                        <w:textAlignment w:val="auto"/>
                      </w:pPr>
                      <w:r>
                        <w:rPr>
                          <w:rFonts w:hint="eastAsia"/>
                        </w:rPr>
                        <w:t>居民身份证复印件粘贴处</w:t>
                      </w:r>
                    </w:p>
                    <w:p w14:paraId="4E67A27A">
                      <w:pPr>
                        <w:keepNext w:val="0"/>
                        <w:keepLines w:val="0"/>
                        <w:pageBreakBefore w:val="0"/>
                        <w:widowControl w:val="0"/>
                        <w:kinsoku/>
                        <w:wordWrap/>
                        <w:overflowPunct/>
                        <w:topLinePunct w:val="0"/>
                        <w:bidi w:val="0"/>
                        <w:adjustRightInd/>
                        <w:snapToGrid/>
                        <w:ind w:left="0" w:firstLine="0" w:firstLineChars="0"/>
                        <w:jc w:val="center"/>
                        <w:textAlignment w:val="auto"/>
                      </w:pPr>
                    </w:p>
                    <w:p w14:paraId="1C3AB25E">
                      <w:pPr>
                        <w:keepNext w:val="0"/>
                        <w:keepLines w:val="0"/>
                        <w:pageBreakBefore w:val="0"/>
                        <w:widowControl w:val="0"/>
                        <w:kinsoku/>
                        <w:wordWrap/>
                        <w:overflowPunct/>
                        <w:topLinePunct w:val="0"/>
                        <w:bidi w:val="0"/>
                        <w:adjustRightInd/>
                        <w:snapToGrid/>
                        <w:ind w:left="0" w:firstLine="0" w:firstLineChars="0"/>
                        <w:jc w:val="center"/>
                        <w:textAlignment w:val="auto"/>
                      </w:pPr>
                      <w:r>
                        <w:rPr>
                          <w:rFonts w:hint="eastAsia"/>
                        </w:rPr>
                        <w:t>（反面）</w:t>
                      </w:r>
                    </w:p>
                    <w:p w14:paraId="4C44A37E">
                      <w:pPr>
                        <w:ind w:firstLine="1200" w:firstLineChars="500"/>
                      </w:pPr>
                    </w:p>
                    <w:p w14:paraId="755FA125"/>
                  </w:txbxContent>
                </v:textbox>
              </v:roundrect>
            </w:pict>
          </mc:Fallback>
        </mc:AlternateContent>
      </w:r>
    </w:p>
    <w:p w14:paraId="33BEEAE2">
      <w:pPr>
        <w:rPr>
          <w:rFonts w:hint="eastAsia" w:ascii="Times New Roman" w:hAnsi="Times New Roman"/>
          <w:b/>
          <w:snapToGrid w:val="0"/>
          <w:kern w:val="0"/>
          <w:sz w:val="28"/>
          <w:lang w:val="en-US" w:eastAsia="zh-CN"/>
        </w:rPr>
      </w:pPr>
      <w:r>
        <w:rPr>
          <w:rFonts w:hint="eastAsia" w:ascii="Times New Roman" w:hAnsi="Times New Roman"/>
          <w:b/>
          <w:snapToGrid w:val="0"/>
          <w:kern w:val="0"/>
          <w:sz w:val="28"/>
          <w:lang w:val="en-US" w:eastAsia="zh-CN"/>
        </w:rPr>
        <w:br w:type="page"/>
      </w:r>
    </w:p>
    <w:p w14:paraId="3CDF3F49">
      <w:pPr>
        <w:adjustRightInd w:val="0"/>
        <w:spacing w:line="300" w:lineRule="auto"/>
        <w:ind w:left="0" w:hanging="2"/>
        <w:jc w:val="center"/>
        <w:rPr>
          <w:rFonts w:ascii="Times New Roman" w:hAnsi="Times New Roman" w:eastAsia="宋体"/>
          <w:kern w:val="2"/>
          <w:sz w:val="21"/>
        </w:rPr>
      </w:pPr>
      <w:r>
        <w:rPr>
          <w:rFonts w:hint="eastAsia" w:ascii="Times New Roman" w:hAnsi="Times New Roman"/>
          <w:b/>
          <w:snapToGrid w:val="0"/>
          <w:kern w:val="0"/>
          <w:sz w:val="28"/>
          <w:lang w:val="en-US" w:eastAsia="zh-CN"/>
        </w:rPr>
        <w:t>2.3 政府采购</w:t>
      </w:r>
      <w:r>
        <w:rPr>
          <w:rFonts w:hint="eastAsia" w:ascii="Times New Roman" w:hAnsi="Times New Roman"/>
          <w:b/>
          <w:snapToGrid w:val="0"/>
          <w:kern w:val="0"/>
          <w:sz w:val="28"/>
          <w:lang w:eastAsia="zh-CN"/>
        </w:rPr>
        <w:t>响应</w:t>
      </w:r>
      <w:r>
        <w:rPr>
          <w:rFonts w:hint="eastAsia" w:ascii="Times New Roman" w:hAnsi="Times New Roman" w:eastAsia="宋体"/>
          <w:b/>
          <w:snapToGrid w:val="0"/>
          <w:kern w:val="0"/>
          <w:sz w:val="28"/>
        </w:rPr>
        <w:t>及履约承诺函</w:t>
      </w:r>
    </w:p>
    <w:p w14:paraId="0B4DE116">
      <w:pPr>
        <w:keepNext w:val="0"/>
        <w:keepLines w:val="0"/>
        <w:pageBreakBefore w:val="0"/>
        <w:widowControl w:val="0"/>
        <w:kinsoku/>
        <w:wordWrap/>
        <w:overflowPunct/>
        <w:topLinePunct w:val="0"/>
        <w:autoSpaceDE/>
        <w:autoSpaceDN/>
        <w:bidi w:val="0"/>
        <w:adjustRightInd/>
        <w:snapToGrid/>
        <w:spacing w:line="400" w:lineRule="exact"/>
        <w:ind w:left="0" w:leftChars="0" w:right="0" w:firstLine="0" w:firstLineChars="0"/>
        <w:jc w:val="both"/>
        <w:textAlignment w:val="auto"/>
        <w:rPr>
          <w:rFonts w:hint="eastAsia" w:ascii="宋体" w:hAnsi="宋体" w:eastAsia="宋体" w:cs="宋体"/>
          <w:snapToGrid w:val="0"/>
          <w:kern w:val="2"/>
          <w:sz w:val="22"/>
          <w:szCs w:val="22"/>
        </w:rPr>
      </w:pPr>
      <w:r>
        <w:rPr>
          <w:rFonts w:hint="eastAsia" w:ascii="宋体" w:hAnsi="宋体" w:eastAsia="宋体" w:cs="宋体"/>
          <w:snapToGrid w:val="0"/>
          <w:kern w:val="2"/>
          <w:sz w:val="22"/>
          <w:szCs w:val="22"/>
          <w:lang w:val="en-US" w:eastAsia="zh-CN"/>
        </w:rPr>
        <w:t>致：广州中医药大学深圳医院（福田）</w:t>
      </w:r>
    </w:p>
    <w:p w14:paraId="75C654A5">
      <w:pPr>
        <w:keepNext w:val="0"/>
        <w:keepLines w:val="0"/>
        <w:pageBreakBefore w:val="0"/>
        <w:widowControl w:val="0"/>
        <w:kinsoku/>
        <w:wordWrap/>
        <w:overflowPunct/>
        <w:topLinePunct w:val="0"/>
        <w:autoSpaceDE/>
        <w:autoSpaceDN/>
        <w:bidi w:val="0"/>
        <w:adjustRightInd/>
        <w:snapToGrid/>
        <w:spacing w:line="400" w:lineRule="exact"/>
        <w:ind w:left="0" w:right="0" w:firstLine="440" w:firstLineChars="200"/>
        <w:jc w:val="left"/>
        <w:textAlignment w:val="auto"/>
        <w:rPr>
          <w:rFonts w:hint="eastAsia" w:ascii="宋体" w:hAnsi="宋体" w:eastAsia="宋体" w:cs="宋体"/>
          <w:color w:val="auto"/>
          <w:kern w:val="2"/>
          <w:sz w:val="22"/>
          <w:szCs w:val="22"/>
        </w:rPr>
      </w:pPr>
      <w:bookmarkStart w:id="107" w:name="_Toc135293183"/>
      <w:r>
        <w:rPr>
          <w:rFonts w:hint="eastAsia" w:ascii="宋体" w:hAnsi="宋体" w:eastAsia="宋体" w:cs="宋体"/>
          <w:color w:val="auto"/>
          <w:kern w:val="2"/>
          <w:sz w:val="22"/>
          <w:szCs w:val="22"/>
        </w:rPr>
        <w:t>我单位承诺：</w:t>
      </w:r>
    </w:p>
    <w:p w14:paraId="50176260">
      <w:pPr>
        <w:keepNext w:val="0"/>
        <w:keepLines w:val="0"/>
        <w:pageBreakBefore w:val="0"/>
        <w:widowControl w:val="0"/>
        <w:kinsoku/>
        <w:wordWrap/>
        <w:overflowPunct/>
        <w:topLinePunct w:val="0"/>
        <w:autoSpaceDE/>
        <w:autoSpaceDN/>
        <w:bidi w:val="0"/>
        <w:adjustRightInd/>
        <w:snapToGrid/>
        <w:spacing w:line="400" w:lineRule="exact"/>
        <w:ind w:left="0" w:right="0" w:firstLine="440" w:firstLineChars="200"/>
        <w:jc w:val="left"/>
        <w:textAlignment w:val="auto"/>
        <w:rPr>
          <w:rFonts w:hint="eastAsia" w:ascii="宋体" w:hAnsi="宋体" w:eastAsia="宋体" w:cs="宋体"/>
          <w:color w:val="auto"/>
          <w:kern w:val="2"/>
          <w:sz w:val="22"/>
          <w:szCs w:val="22"/>
        </w:rPr>
      </w:pPr>
      <w:r>
        <w:rPr>
          <w:rFonts w:hint="eastAsia" w:ascii="宋体" w:hAnsi="宋体" w:eastAsia="宋体" w:cs="宋体"/>
          <w:color w:val="auto"/>
          <w:kern w:val="2"/>
          <w:sz w:val="22"/>
          <w:szCs w:val="22"/>
        </w:rPr>
        <w:t>1.我单位满足《中华人民共和国政府采购法》第二十二条规定的下列条件：</w:t>
      </w:r>
    </w:p>
    <w:p w14:paraId="600A3AD3">
      <w:pPr>
        <w:keepNext w:val="0"/>
        <w:keepLines w:val="0"/>
        <w:pageBreakBefore w:val="0"/>
        <w:widowControl w:val="0"/>
        <w:kinsoku/>
        <w:wordWrap/>
        <w:overflowPunct/>
        <w:topLinePunct w:val="0"/>
        <w:autoSpaceDE/>
        <w:autoSpaceDN/>
        <w:bidi w:val="0"/>
        <w:adjustRightInd/>
        <w:snapToGrid/>
        <w:spacing w:line="400" w:lineRule="exact"/>
        <w:ind w:left="0" w:right="0" w:firstLine="440" w:firstLineChars="200"/>
        <w:jc w:val="left"/>
        <w:textAlignment w:val="auto"/>
        <w:rPr>
          <w:rFonts w:hint="eastAsia" w:ascii="宋体" w:hAnsi="宋体" w:eastAsia="宋体" w:cs="宋体"/>
          <w:color w:val="auto"/>
          <w:kern w:val="2"/>
          <w:sz w:val="22"/>
          <w:szCs w:val="22"/>
        </w:rPr>
      </w:pPr>
      <w:r>
        <w:rPr>
          <w:rFonts w:hint="eastAsia" w:ascii="宋体" w:hAnsi="宋体" w:eastAsia="宋体" w:cs="宋体"/>
          <w:color w:val="auto"/>
          <w:kern w:val="2"/>
          <w:sz w:val="22"/>
          <w:szCs w:val="22"/>
        </w:rPr>
        <w:t>（一）具有独立承担民事责任的能力；</w:t>
      </w:r>
    </w:p>
    <w:p w14:paraId="357A34D6">
      <w:pPr>
        <w:keepNext w:val="0"/>
        <w:keepLines w:val="0"/>
        <w:pageBreakBefore w:val="0"/>
        <w:widowControl w:val="0"/>
        <w:kinsoku/>
        <w:wordWrap/>
        <w:overflowPunct/>
        <w:topLinePunct w:val="0"/>
        <w:autoSpaceDE/>
        <w:autoSpaceDN/>
        <w:bidi w:val="0"/>
        <w:adjustRightInd/>
        <w:snapToGrid/>
        <w:spacing w:line="400" w:lineRule="exact"/>
        <w:ind w:left="0" w:right="0" w:firstLine="440" w:firstLineChars="200"/>
        <w:jc w:val="left"/>
        <w:textAlignment w:val="auto"/>
        <w:rPr>
          <w:rFonts w:hint="eastAsia" w:ascii="宋体" w:hAnsi="宋体" w:eastAsia="宋体" w:cs="宋体"/>
          <w:color w:val="auto"/>
          <w:kern w:val="2"/>
          <w:sz w:val="22"/>
          <w:szCs w:val="22"/>
        </w:rPr>
      </w:pPr>
      <w:r>
        <w:rPr>
          <w:rFonts w:hint="eastAsia" w:ascii="宋体" w:hAnsi="宋体" w:eastAsia="宋体" w:cs="宋体"/>
          <w:color w:val="auto"/>
          <w:kern w:val="2"/>
          <w:sz w:val="22"/>
          <w:szCs w:val="22"/>
        </w:rPr>
        <w:t>（二）具有良好的商业信誉和健全的财务会计制度；</w:t>
      </w:r>
    </w:p>
    <w:p w14:paraId="786D23A7">
      <w:pPr>
        <w:keepNext w:val="0"/>
        <w:keepLines w:val="0"/>
        <w:pageBreakBefore w:val="0"/>
        <w:widowControl w:val="0"/>
        <w:kinsoku/>
        <w:wordWrap/>
        <w:overflowPunct/>
        <w:topLinePunct w:val="0"/>
        <w:autoSpaceDE/>
        <w:autoSpaceDN/>
        <w:bidi w:val="0"/>
        <w:adjustRightInd/>
        <w:snapToGrid/>
        <w:spacing w:line="400" w:lineRule="exact"/>
        <w:ind w:left="0" w:right="0" w:firstLine="440" w:firstLineChars="200"/>
        <w:jc w:val="left"/>
        <w:textAlignment w:val="auto"/>
        <w:rPr>
          <w:rFonts w:hint="eastAsia" w:ascii="宋体" w:hAnsi="宋体" w:eastAsia="宋体" w:cs="宋体"/>
          <w:color w:val="auto"/>
          <w:kern w:val="2"/>
          <w:sz w:val="22"/>
          <w:szCs w:val="22"/>
        </w:rPr>
      </w:pPr>
      <w:r>
        <w:rPr>
          <w:rFonts w:hint="eastAsia" w:ascii="宋体" w:hAnsi="宋体" w:eastAsia="宋体" w:cs="宋体"/>
          <w:color w:val="auto"/>
          <w:kern w:val="2"/>
          <w:sz w:val="22"/>
          <w:szCs w:val="22"/>
        </w:rPr>
        <w:t>（三）具有履行合同所必需的设备和专业技术能力；</w:t>
      </w:r>
    </w:p>
    <w:p w14:paraId="488697EF">
      <w:pPr>
        <w:keepNext w:val="0"/>
        <w:keepLines w:val="0"/>
        <w:pageBreakBefore w:val="0"/>
        <w:widowControl w:val="0"/>
        <w:kinsoku/>
        <w:wordWrap/>
        <w:overflowPunct/>
        <w:topLinePunct w:val="0"/>
        <w:autoSpaceDE/>
        <w:autoSpaceDN/>
        <w:bidi w:val="0"/>
        <w:adjustRightInd/>
        <w:snapToGrid/>
        <w:spacing w:line="400" w:lineRule="exact"/>
        <w:ind w:left="0" w:right="0" w:firstLine="440" w:firstLineChars="200"/>
        <w:jc w:val="left"/>
        <w:textAlignment w:val="auto"/>
        <w:rPr>
          <w:rFonts w:hint="eastAsia" w:ascii="宋体" w:hAnsi="宋体" w:eastAsia="宋体" w:cs="宋体"/>
          <w:color w:val="auto"/>
          <w:kern w:val="2"/>
          <w:sz w:val="22"/>
          <w:szCs w:val="22"/>
        </w:rPr>
      </w:pPr>
      <w:r>
        <w:rPr>
          <w:rFonts w:hint="eastAsia" w:ascii="宋体" w:hAnsi="宋体" w:eastAsia="宋体" w:cs="宋体"/>
          <w:color w:val="auto"/>
          <w:kern w:val="2"/>
          <w:sz w:val="22"/>
          <w:szCs w:val="22"/>
        </w:rPr>
        <w:t>（四）有依法缴纳税收和社会保障资金的良好记录；</w:t>
      </w:r>
    </w:p>
    <w:p w14:paraId="31499979">
      <w:pPr>
        <w:keepNext w:val="0"/>
        <w:keepLines w:val="0"/>
        <w:pageBreakBefore w:val="0"/>
        <w:widowControl w:val="0"/>
        <w:kinsoku/>
        <w:wordWrap/>
        <w:overflowPunct/>
        <w:topLinePunct w:val="0"/>
        <w:autoSpaceDE/>
        <w:autoSpaceDN/>
        <w:bidi w:val="0"/>
        <w:adjustRightInd/>
        <w:snapToGrid/>
        <w:spacing w:line="400" w:lineRule="exact"/>
        <w:ind w:left="0" w:right="0" w:firstLine="440" w:firstLineChars="200"/>
        <w:jc w:val="left"/>
        <w:textAlignment w:val="auto"/>
        <w:rPr>
          <w:rFonts w:hint="eastAsia" w:ascii="宋体" w:hAnsi="宋体" w:eastAsia="宋体" w:cs="宋体"/>
          <w:color w:val="auto"/>
          <w:kern w:val="2"/>
          <w:sz w:val="22"/>
          <w:szCs w:val="22"/>
        </w:rPr>
      </w:pPr>
      <w:r>
        <w:rPr>
          <w:rFonts w:hint="eastAsia" w:ascii="宋体" w:hAnsi="宋体" w:eastAsia="宋体" w:cs="宋体"/>
          <w:color w:val="auto"/>
          <w:kern w:val="2"/>
          <w:sz w:val="22"/>
          <w:szCs w:val="22"/>
        </w:rPr>
        <w:t>（五）参加政府采购活动前三年内，在经营活动中没有重大违法记录；</w:t>
      </w:r>
    </w:p>
    <w:p w14:paraId="740A3E6D">
      <w:pPr>
        <w:keepNext w:val="0"/>
        <w:keepLines w:val="0"/>
        <w:pageBreakBefore w:val="0"/>
        <w:widowControl w:val="0"/>
        <w:kinsoku/>
        <w:wordWrap/>
        <w:overflowPunct/>
        <w:topLinePunct w:val="0"/>
        <w:autoSpaceDE/>
        <w:autoSpaceDN/>
        <w:bidi w:val="0"/>
        <w:adjustRightInd/>
        <w:snapToGrid/>
        <w:spacing w:line="400" w:lineRule="exact"/>
        <w:ind w:left="0" w:right="0" w:firstLine="440" w:firstLineChars="200"/>
        <w:jc w:val="left"/>
        <w:textAlignment w:val="auto"/>
        <w:rPr>
          <w:rFonts w:hint="eastAsia" w:ascii="宋体" w:hAnsi="宋体" w:eastAsia="宋体" w:cs="宋体"/>
          <w:color w:val="auto"/>
          <w:kern w:val="2"/>
          <w:sz w:val="22"/>
          <w:szCs w:val="22"/>
        </w:rPr>
      </w:pPr>
      <w:r>
        <w:rPr>
          <w:rFonts w:hint="eastAsia" w:ascii="宋体" w:hAnsi="宋体" w:eastAsia="宋体" w:cs="宋体"/>
          <w:color w:val="auto"/>
          <w:kern w:val="2"/>
          <w:sz w:val="22"/>
          <w:szCs w:val="22"/>
        </w:rPr>
        <w:t>（六）法律、行政法规规定的其他条件。</w:t>
      </w:r>
    </w:p>
    <w:p w14:paraId="6BACA284">
      <w:pPr>
        <w:keepNext w:val="0"/>
        <w:keepLines w:val="0"/>
        <w:pageBreakBefore w:val="0"/>
        <w:widowControl w:val="0"/>
        <w:kinsoku/>
        <w:wordWrap/>
        <w:overflowPunct/>
        <w:topLinePunct w:val="0"/>
        <w:autoSpaceDE/>
        <w:autoSpaceDN/>
        <w:bidi w:val="0"/>
        <w:adjustRightInd/>
        <w:snapToGrid/>
        <w:spacing w:line="400" w:lineRule="exact"/>
        <w:ind w:left="0" w:right="0" w:firstLine="440" w:firstLineChars="200"/>
        <w:jc w:val="left"/>
        <w:textAlignment w:val="auto"/>
        <w:rPr>
          <w:rFonts w:hint="eastAsia" w:ascii="宋体" w:hAnsi="宋体" w:eastAsia="宋体" w:cs="宋体"/>
          <w:color w:val="auto"/>
          <w:kern w:val="2"/>
          <w:sz w:val="22"/>
          <w:szCs w:val="22"/>
        </w:rPr>
      </w:pPr>
      <w:r>
        <w:rPr>
          <w:rFonts w:hint="eastAsia" w:ascii="宋体" w:hAnsi="宋体" w:eastAsia="宋体" w:cs="宋体"/>
          <w:color w:val="auto"/>
          <w:kern w:val="2"/>
          <w:sz w:val="22"/>
          <w:szCs w:val="22"/>
        </w:rPr>
        <w:t>2.我单位参与本项目采购活动前三年内，在经营活动中没有重大违法记录，包括因违法经营受到刑事处罚或者责令停产停业、吊销许可证或者执照、较大数额罚款等行政处罚。</w:t>
      </w:r>
    </w:p>
    <w:p w14:paraId="01BCD50B">
      <w:pPr>
        <w:keepNext w:val="0"/>
        <w:keepLines w:val="0"/>
        <w:pageBreakBefore w:val="0"/>
        <w:widowControl w:val="0"/>
        <w:kinsoku/>
        <w:wordWrap/>
        <w:overflowPunct/>
        <w:topLinePunct w:val="0"/>
        <w:autoSpaceDE/>
        <w:autoSpaceDN/>
        <w:bidi w:val="0"/>
        <w:adjustRightInd/>
        <w:snapToGrid/>
        <w:spacing w:line="400" w:lineRule="exact"/>
        <w:ind w:left="0" w:right="0" w:firstLine="440" w:firstLineChars="200"/>
        <w:jc w:val="left"/>
        <w:textAlignment w:val="auto"/>
        <w:rPr>
          <w:rFonts w:hint="eastAsia" w:ascii="宋体" w:hAnsi="宋体" w:eastAsia="宋体" w:cs="宋体"/>
          <w:color w:val="auto"/>
          <w:kern w:val="2"/>
          <w:sz w:val="22"/>
          <w:szCs w:val="22"/>
        </w:rPr>
      </w:pPr>
      <w:r>
        <w:rPr>
          <w:rFonts w:hint="eastAsia" w:ascii="宋体" w:hAnsi="宋体" w:eastAsia="宋体" w:cs="宋体"/>
          <w:color w:val="auto"/>
          <w:kern w:val="2"/>
          <w:sz w:val="22"/>
          <w:szCs w:val="22"/>
        </w:rPr>
        <w:t>3.我单位参与本项目政府采购活动时不存在被有关部门禁止参与政府采购活动且在有效期内的情况；与其他</w:t>
      </w:r>
      <w:r>
        <w:rPr>
          <w:rFonts w:hint="eastAsia" w:cs="宋体"/>
          <w:color w:val="auto"/>
          <w:kern w:val="2"/>
          <w:sz w:val="22"/>
          <w:szCs w:val="22"/>
          <w:lang w:eastAsia="zh-CN"/>
        </w:rPr>
        <w:t>响应</w:t>
      </w:r>
      <w:r>
        <w:rPr>
          <w:rFonts w:hint="eastAsia" w:ascii="宋体" w:hAnsi="宋体" w:eastAsia="宋体" w:cs="宋体"/>
          <w:color w:val="auto"/>
          <w:kern w:val="2"/>
          <w:sz w:val="22"/>
          <w:szCs w:val="22"/>
        </w:rPr>
        <w:t>供应商不存在“单位负责人为同一人或者存在直接控股、管理关系”的情况；除单一来源采购项目外，为采购项目提供整体设计、规范编制或者项目管理、监理、检测等服务的供应商，不得再参加该采购项目的其他采购活动。</w:t>
      </w:r>
    </w:p>
    <w:p w14:paraId="2C144C12">
      <w:pPr>
        <w:keepNext w:val="0"/>
        <w:keepLines w:val="0"/>
        <w:pageBreakBefore w:val="0"/>
        <w:widowControl w:val="0"/>
        <w:kinsoku/>
        <w:wordWrap/>
        <w:overflowPunct/>
        <w:topLinePunct w:val="0"/>
        <w:autoSpaceDE/>
        <w:autoSpaceDN/>
        <w:bidi w:val="0"/>
        <w:adjustRightInd/>
        <w:snapToGrid/>
        <w:spacing w:line="400" w:lineRule="exact"/>
        <w:ind w:left="0" w:right="0" w:firstLine="440" w:firstLineChars="200"/>
        <w:jc w:val="left"/>
        <w:textAlignment w:val="auto"/>
        <w:rPr>
          <w:rFonts w:hint="eastAsia" w:ascii="宋体" w:hAnsi="宋体" w:eastAsia="宋体" w:cs="宋体"/>
          <w:color w:val="auto"/>
          <w:kern w:val="2"/>
          <w:sz w:val="22"/>
          <w:szCs w:val="22"/>
        </w:rPr>
      </w:pPr>
      <w:r>
        <w:rPr>
          <w:rFonts w:hint="eastAsia" w:ascii="宋体" w:hAnsi="宋体" w:eastAsia="宋体" w:cs="宋体"/>
          <w:color w:val="auto"/>
          <w:kern w:val="2"/>
          <w:sz w:val="22"/>
          <w:szCs w:val="22"/>
        </w:rPr>
        <w:t>4.我单位承诺非联合体</w:t>
      </w:r>
      <w:r>
        <w:rPr>
          <w:rFonts w:hint="eastAsia" w:cs="宋体"/>
          <w:color w:val="auto"/>
          <w:kern w:val="2"/>
          <w:sz w:val="22"/>
          <w:szCs w:val="22"/>
          <w:lang w:eastAsia="zh-CN"/>
        </w:rPr>
        <w:t>响应</w:t>
      </w:r>
      <w:r>
        <w:rPr>
          <w:rFonts w:hint="eastAsia" w:ascii="宋体" w:hAnsi="宋体" w:eastAsia="宋体" w:cs="宋体"/>
          <w:color w:val="auto"/>
          <w:kern w:val="2"/>
          <w:sz w:val="22"/>
          <w:szCs w:val="22"/>
        </w:rPr>
        <w:t>，不非法转包或分包，为本项目所提供的货物或服务未侵犯知识产权。</w:t>
      </w:r>
    </w:p>
    <w:p w14:paraId="2F68CDEF">
      <w:pPr>
        <w:keepNext w:val="0"/>
        <w:keepLines w:val="0"/>
        <w:pageBreakBefore w:val="0"/>
        <w:widowControl w:val="0"/>
        <w:kinsoku/>
        <w:wordWrap/>
        <w:overflowPunct/>
        <w:topLinePunct w:val="0"/>
        <w:autoSpaceDE/>
        <w:autoSpaceDN/>
        <w:bidi w:val="0"/>
        <w:adjustRightInd/>
        <w:snapToGrid/>
        <w:spacing w:line="400" w:lineRule="exact"/>
        <w:ind w:left="0" w:right="0" w:firstLine="440" w:firstLineChars="200"/>
        <w:jc w:val="left"/>
        <w:textAlignment w:val="auto"/>
        <w:rPr>
          <w:rFonts w:hint="eastAsia" w:ascii="宋体" w:hAnsi="宋体" w:eastAsia="宋体" w:cs="宋体"/>
          <w:color w:val="auto"/>
          <w:kern w:val="2"/>
          <w:sz w:val="22"/>
          <w:szCs w:val="22"/>
        </w:rPr>
      </w:pPr>
      <w:r>
        <w:rPr>
          <w:rFonts w:hint="eastAsia" w:ascii="宋体" w:hAnsi="宋体" w:eastAsia="宋体" w:cs="宋体"/>
          <w:color w:val="auto"/>
          <w:kern w:val="2"/>
          <w:sz w:val="22"/>
          <w:szCs w:val="22"/>
        </w:rPr>
        <w:t>5.我单位承诺不存在《深圳市财政局政府采购供应商信用信息管理办法》（深财规〔2023〕3号）列明的严重违法失信行为。</w:t>
      </w:r>
    </w:p>
    <w:p w14:paraId="0591C016">
      <w:pPr>
        <w:keepNext w:val="0"/>
        <w:keepLines w:val="0"/>
        <w:pageBreakBefore w:val="0"/>
        <w:widowControl w:val="0"/>
        <w:kinsoku/>
        <w:wordWrap/>
        <w:overflowPunct/>
        <w:topLinePunct w:val="0"/>
        <w:autoSpaceDE/>
        <w:autoSpaceDN/>
        <w:bidi w:val="0"/>
        <w:adjustRightInd/>
        <w:snapToGrid/>
        <w:spacing w:line="400" w:lineRule="exact"/>
        <w:ind w:left="0" w:right="0" w:firstLine="440" w:firstLineChars="200"/>
        <w:jc w:val="left"/>
        <w:textAlignment w:val="auto"/>
        <w:rPr>
          <w:rFonts w:hint="eastAsia" w:ascii="宋体" w:hAnsi="宋体" w:eastAsia="宋体" w:cs="宋体"/>
          <w:color w:val="auto"/>
          <w:kern w:val="2"/>
          <w:sz w:val="22"/>
          <w:szCs w:val="22"/>
        </w:rPr>
      </w:pPr>
      <w:r>
        <w:rPr>
          <w:rFonts w:hint="eastAsia" w:ascii="宋体" w:hAnsi="宋体" w:eastAsia="宋体" w:cs="宋体"/>
          <w:color w:val="auto"/>
          <w:kern w:val="2"/>
          <w:sz w:val="22"/>
          <w:szCs w:val="22"/>
        </w:rPr>
        <w:t>6.我单位参与该项目</w:t>
      </w:r>
      <w:r>
        <w:rPr>
          <w:rFonts w:hint="eastAsia" w:cs="宋体"/>
          <w:color w:val="auto"/>
          <w:kern w:val="2"/>
          <w:sz w:val="22"/>
          <w:szCs w:val="22"/>
          <w:lang w:eastAsia="zh-CN"/>
        </w:rPr>
        <w:t>响应</w:t>
      </w:r>
      <w:r>
        <w:rPr>
          <w:rFonts w:hint="eastAsia" w:ascii="宋体" w:hAnsi="宋体" w:eastAsia="宋体" w:cs="宋体"/>
          <w:color w:val="auto"/>
          <w:kern w:val="2"/>
          <w:sz w:val="22"/>
          <w:szCs w:val="22"/>
        </w:rPr>
        <w:t>，严格遵循公平竞争的原则，不妨碍其他</w:t>
      </w:r>
      <w:r>
        <w:rPr>
          <w:rFonts w:hint="eastAsia" w:cs="宋体"/>
          <w:color w:val="auto"/>
          <w:kern w:val="2"/>
          <w:sz w:val="22"/>
          <w:szCs w:val="22"/>
          <w:lang w:eastAsia="zh-CN"/>
        </w:rPr>
        <w:t>响应</w:t>
      </w:r>
      <w:r>
        <w:rPr>
          <w:rFonts w:hint="eastAsia" w:ascii="宋体" w:hAnsi="宋体" w:eastAsia="宋体" w:cs="宋体"/>
          <w:color w:val="auto"/>
          <w:kern w:val="2"/>
          <w:sz w:val="22"/>
          <w:szCs w:val="22"/>
        </w:rPr>
        <w:t>人的竞争行为，不损害采购人或者其他</w:t>
      </w:r>
      <w:r>
        <w:rPr>
          <w:rFonts w:hint="eastAsia" w:cs="宋体"/>
          <w:color w:val="auto"/>
          <w:kern w:val="2"/>
          <w:sz w:val="22"/>
          <w:szCs w:val="22"/>
          <w:lang w:eastAsia="zh-CN"/>
        </w:rPr>
        <w:t>响应</w:t>
      </w:r>
      <w:r>
        <w:rPr>
          <w:rFonts w:hint="eastAsia" w:ascii="宋体" w:hAnsi="宋体" w:eastAsia="宋体" w:cs="宋体"/>
          <w:color w:val="auto"/>
          <w:kern w:val="2"/>
          <w:sz w:val="22"/>
          <w:szCs w:val="22"/>
        </w:rPr>
        <w:t>人的合法权益，与其他采购参加人不存在下列串通</w:t>
      </w:r>
      <w:r>
        <w:rPr>
          <w:rFonts w:hint="eastAsia" w:cs="宋体"/>
          <w:color w:val="auto"/>
          <w:kern w:val="2"/>
          <w:sz w:val="22"/>
          <w:szCs w:val="22"/>
          <w:lang w:eastAsia="zh-CN"/>
        </w:rPr>
        <w:t>响应</w:t>
      </w:r>
      <w:r>
        <w:rPr>
          <w:rFonts w:hint="eastAsia" w:ascii="宋体" w:hAnsi="宋体" w:eastAsia="宋体" w:cs="宋体"/>
          <w:color w:val="auto"/>
          <w:kern w:val="2"/>
          <w:sz w:val="22"/>
          <w:szCs w:val="22"/>
        </w:rPr>
        <w:t>情形：</w:t>
      </w:r>
    </w:p>
    <w:p w14:paraId="4CDC90F5">
      <w:pPr>
        <w:keepNext w:val="0"/>
        <w:keepLines w:val="0"/>
        <w:pageBreakBefore w:val="0"/>
        <w:widowControl w:val="0"/>
        <w:kinsoku/>
        <w:wordWrap/>
        <w:overflowPunct/>
        <w:topLinePunct w:val="0"/>
        <w:autoSpaceDE/>
        <w:autoSpaceDN/>
        <w:bidi w:val="0"/>
        <w:adjustRightInd/>
        <w:snapToGrid/>
        <w:spacing w:line="400" w:lineRule="exact"/>
        <w:ind w:left="0" w:right="0" w:firstLine="440" w:firstLineChars="200"/>
        <w:jc w:val="left"/>
        <w:textAlignment w:val="auto"/>
        <w:rPr>
          <w:rFonts w:hint="eastAsia" w:ascii="宋体" w:hAnsi="宋体" w:eastAsia="宋体" w:cs="宋体"/>
          <w:color w:val="auto"/>
          <w:kern w:val="2"/>
          <w:sz w:val="22"/>
          <w:szCs w:val="22"/>
        </w:rPr>
      </w:pPr>
      <w:r>
        <w:rPr>
          <w:rFonts w:hint="eastAsia" w:ascii="宋体" w:hAnsi="宋体" w:eastAsia="宋体" w:cs="宋体"/>
          <w:color w:val="auto"/>
          <w:kern w:val="2"/>
          <w:sz w:val="22"/>
          <w:szCs w:val="22"/>
        </w:rPr>
        <w:t>（1）</w:t>
      </w:r>
      <w:r>
        <w:rPr>
          <w:rFonts w:hint="eastAsia" w:cs="宋体"/>
          <w:color w:val="auto"/>
          <w:kern w:val="2"/>
          <w:sz w:val="22"/>
          <w:szCs w:val="22"/>
          <w:lang w:eastAsia="zh-CN"/>
        </w:rPr>
        <w:t>响应</w:t>
      </w:r>
      <w:r>
        <w:rPr>
          <w:rFonts w:hint="eastAsia" w:ascii="宋体" w:hAnsi="宋体" w:eastAsia="宋体" w:cs="宋体"/>
          <w:color w:val="auto"/>
          <w:kern w:val="2"/>
          <w:sz w:val="22"/>
          <w:szCs w:val="22"/>
        </w:rPr>
        <w:t>供应商之间相互约定给予未中标的供应商利益补偿；</w:t>
      </w:r>
    </w:p>
    <w:p w14:paraId="36ADDD8F">
      <w:pPr>
        <w:keepNext w:val="0"/>
        <w:keepLines w:val="0"/>
        <w:pageBreakBefore w:val="0"/>
        <w:widowControl w:val="0"/>
        <w:kinsoku/>
        <w:wordWrap/>
        <w:overflowPunct/>
        <w:topLinePunct w:val="0"/>
        <w:autoSpaceDE/>
        <w:autoSpaceDN/>
        <w:bidi w:val="0"/>
        <w:adjustRightInd/>
        <w:snapToGrid/>
        <w:spacing w:line="400" w:lineRule="exact"/>
        <w:ind w:left="0" w:right="0" w:firstLine="440" w:firstLineChars="200"/>
        <w:jc w:val="left"/>
        <w:textAlignment w:val="auto"/>
        <w:rPr>
          <w:rFonts w:hint="eastAsia" w:ascii="宋体" w:hAnsi="宋体" w:eastAsia="宋体" w:cs="宋体"/>
          <w:color w:val="auto"/>
          <w:kern w:val="2"/>
          <w:sz w:val="22"/>
          <w:szCs w:val="22"/>
        </w:rPr>
      </w:pPr>
      <w:r>
        <w:rPr>
          <w:rFonts w:hint="eastAsia" w:ascii="宋体" w:hAnsi="宋体" w:eastAsia="宋体" w:cs="宋体"/>
          <w:color w:val="auto"/>
          <w:kern w:val="2"/>
          <w:sz w:val="22"/>
          <w:szCs w:val="22"/>
        </w:rPr>
        <w:t>（2）不同</w:t>
      </w:r>
      <w:r>
        <w:rPr>
          <w:rFonts w:hint="eastAsia" w:cs="宋体"/>
          <w:color w:val="auto"/>
          <w:kern w:val="2"/>
          <w:sz w:val="22"/>
          <w:szCs w:val="22"/>
          <w:lang w:eastAsia="zh-CN"/>
        </w:rPr>
        <w:t>响应</w:t>
      </w:r>
      <w:r>
        <w:rPr>
          <w:rFonts w:hint="eastAsia" w:ascii="宋体" w:hAnsi="宋体" w:eastAsia="宋体" w:cs="宋体"/>
          <w:color w:val="auto"/>
          <w:kern w:val="2"/>
          <w:sz w:val="22"/>
          <w:szCs w:val="22"/>
        </w:rPr>
        <w:t>供应商的法定代表人、主要经营负责人、项目</w:t>
      </w:r>
      <w:r>
        <w:rPr>
          <w:rFonts w:hint="eastAsia" w:cs="宋体"/>
          <w:color w:val="auto"/>
          <w:kern w:val="2"/>
          <w:sz w:val="22"/>
          <w:szCs w:val="22"/>
          <w:lang w:eastAsia="zh-CN"/>
        </w:rPr>
        <w:t>响应</w:t>
      </w:r>
      <w:r>
        <w:rPr>
          <w:rFonts w:hint="eastAsia" w:ascii="宋体" w:hAnsi="宋体" w:eastAsia="宋体" w:cs="宋体"/>
          <w:color w:val="auto"/>
          <w:kern w:val="2"/>
          <w:sz w:val="22"/>
          <w:szCs w:val="22"/>
        </w:rPr>
        <w:t>授权代表人、项目负责人、主要技术人员为同一人、属同一单位或者在同一单位缴纳社会保险；</w:t>
      </w:r>
    </w:p>
    <w:p w14:paraId="0EAD7713">
      <w:pPr>
        <w:keepNext w:val="0"/>
        <w:keepLines w:val="0"/>
        <w:pageBreakBefore w:val="0"/>
        <w:widowControl w:val="0"/>
        <w:kinsoku/>
        <w:wordWrap/>
        <w:overflowPunct/>
        <w:topLinePunct w:val="0"/>
        <w:autoSpaceDE/>
        <w:autoSpaceDN/>
        <w:bidi w:val="0"/>
        <w:adjustRightInd/>
        <w:snapToGrid/>
        <w:spacing w:line="400" w:lineRule="exact"/>
        <w:ind w:left="0" w:right="0" w:firstLine="440" w:firstLineChars="200"/>
        <w:jc w:val="left"/>
        <w:textAlignment w:val="auto"/>
        <w:rPr>
          <w:rFonts w:hint="eastAsia" w:ascii="宋体" w:hAnsi="宋体" w:eastAsia="宋体" w:cs="宋体"/>
          <w:color w:val="auto"/>
          <w:kern w:val="2"/>
          <w:sz w:val="22"/>
          <w:szCs w:val="22"/>
        </w:rPr>
      </w:pPr>
      <w:r>
        <w:rPr>
          <w:rFonts w:hint="eastAsia" w:ascii="宋体" w:hAnsi="宋体" w:eastAsia="宋体" w:cs="宋体"/>
          <w:color w:val="auto"/>
          <w:kern w:val="2"/>
          <w:sz w:val="22"/>
          <w:szCs w:val="22"/>
        </w:rPr>
        <w:t>（3）不同</w:t>
      </w:r>
      <w:r>
        <w:rPr>
          <w:rFonts w:hint="eastAsia" w:cs="宋体"/>
          <w:color w:val="auto"/>
          <w:kern w:val="2"/>
          <w:sz w:val="22"/>
          <w:szCs w:val="22"/>
          <w:lang w:eastAsia="zh-CN"/>
        </w:rPr>
        <w:t>响应</w:t>
      </w:r>
      <w:r>
        <w:rPr>
          <w:rFonts w:hint="eastAsia" w:ascii="宋体" w:hAnsi="宋体" w:eastAsia="宋体" w:cs="宋体"/>
          <w:color w:val="auto"/>
          <w:kern w:val="2"/>
          <w:sz w:val="22"/>
          <w:szCs w:val="22"/>
        </w:rPr>
        <w:t>供应商的</w:t>
      </w:r>
      <w:r>
        <w:rPr>
          <w:rFonts w:hint="eastAsia" w:cs="宋体"/>
          <w:color w:val="auto"/>
          <w:kern w:val="2"/>
          <w:sz w:val="22"/>
          <w:szCs w:val="22"/>
          <w:lang w:eastAsia="zh-CN"/>
        </w:rPr>
        <w:t>响应</w:t>
      </w:r>
      <w:r>
        <w:rPr>
          <w:rFonts w:hint="eastAsia" w:ascii="宋体" w:hAnsi="宋体" w:eastAsia="宋体" w:cs="宋体"/>
          <w:color w:val="auto"/>
          <w:kern w:val="2"/>
          <w:sz w:val="22"/>
          <w:szCs w:val="22"/>
        </w:rPr>
        <w:t>文件由同一单位或者同一人编制，或者由同一人分阶段参与编制的；</w:t>
      </w:r>
    </w:p>
    <w:p w14:paraId="43286BEE">
      <w:pPr>
        <w:keepNext w:val="0"/>
        <w:keepLines w:val="0"/>
        <w:pageBreakBefore w:val="0"/>
        <w:widowControl w:val="0"/>
        <w:kinsoku/>
        <w:wordWrap/>
        <w:overflowPunct/>
        <w:topLinePunct w:val="0"/>
        <w:autoSpaceDE/>
        <w:autoSpaceDN/>
        <w:bidi w:val="0"/>
        <w:adjustRightInd/>
        <w:snapToGrid/>
        <w:spacing w:line="400" w:lineRule="exact"/>
        <w:ind w:left="0" w:right="0" w:firstLine="440" w:firstLineChars="200"/>
        <w:jc w:val="left"/>
        <w:textAlignment w:val="auto"/>
        <w:rPr>
          <w:rFonts w:hint="eastAsia" w:ascii="宋体" w:hAnsi="宋体" w:eastAsia="宋体" w:cs="宋体"/>
          <w:color w:val="auto"/>
          <w:kern w:val="2"/>
          <w:sz w:val="22"/>
          <w:szCs w:val="22"/>
        </w:rPr>
      </w:pPr>
      <w:r>
        <w:rPr>
          <w:rFonts w:hint="eastAsia" w:ascii="宋体" w:hAnsi="宋体" w:eastAsia="宋体" w:cs="宋体"/>
          <w:color w:val="auto"/>
          <w:kern w:val="2"/>
          <w:sz w:val="22"/>
          <w:szCs w:val="22"/>
        </w:rPr>
        <w:t>（4）不同</w:t>
      </w:r>
      <w:r>
        <w:rPr>
          <w:rFonts w:hint="eastAsia" w:cs="宋体"/>
          <w:color w:val="auto"/>
          <w:kern w:val="2"/>
          <w:sz w:val="22"/>
          <w:szCs w:val="22"/>
          <w:lang w:eastAsia="zh-CN"/>
        </w:rPr>
        <w:t>响应</w:t>
      </w:r>
      <w:r>
        <w:rPr>
          <w:rFonts w:hint="eastAsia" w:ascii="宋体" w:hAnsi="宋体" w:eastAsia="宋体" w:cs="宋体"/>
          <w:color w:val="auto"/>
          <w:kern w:val="2"/>
          <w:sz w:val="22"/>
          <w:szCs w:val="22"/>
        </w:rPr>
        <w:t>供应商的</w:t>
      </w:r>
      <w:r>
        <w:rPr>
          <w:rFonts w:hint="eastAsia" w:cs="宋体"/>
          <w:color w:val="auto"/>
          <w:kern w:val="2"/>
          <w:sz w:val="22"/>
          <w:szCs w:val="22"/>
          <w:lang w:eastAsia="zh-CN"/>
        </w:rPr>
        <w:t>响应</w:t>
      </w:r>
      <w:r>
        <w:rPr>
          <w:rFonts w:hint="eastAsia" w:ascii="宋体" w:hAnsi="宋体" w:eastAsia="宋体" w:cs="宋体"/>
          <w:color w:val="auto"/>
          <w:kern w:val="2"/>
          <w:sz w:val="22"/>
          <w:szCs w:val="22"/>
        </w:rPr>
        <w:t>文件或部分</w:t>
      </w:r>
      <w:r>
        <w:rPr>
          <w:rFonts w:hint="eastAsia" w:cs="宋体"/>
          <w:color w:val="auto"/>
          <w:kern w:val="2"/>
          <w:sz w:val="22"/>
          <w:szCs w:val="22"/>
          <w:lang w:eastAsia="zh-CN"/>
        </w:rPr>
        <w:t>响应</w:t>
      </w:r>
      <w:r>
        <w:rPr>
          <w:rFonts w:hint="eastAsia" w:ascii="宋体" w:hAnsi="宋体" w:eastAsia="宋体" w:cs="宋体"/>
          <w:color w:val="auto"/>
          <w:kern w:val="2"/>
          <w:sz w:val="22"/>
          <w:szCs w:val="22"/>
        </w:rPr>
        <w:t>文件相互混装；</w:t>
      </w:r>
    </w:p>
    <w:p w14:paraId="598A5B4A">
      <w:pPr>
        <w:keepNext w:val="0"/>
        <w:keepLines w:val="0"/>
        <w:pageBreakBefore w:val="0"/>
        <w:widowControl w:val="0"/>
        <w:kinsoku/>
        <w:wordWrap/>
        <w:overflowPunct/>
        <w:topLinePunct w:val="0"/>
        <w:autoSpaceDE/>
        <w:autoSpaceDN/>
        <w:bidi w:val="0"/>
        <w:adjustRightInd/>
        <w:snapToGrid/>
        <w:spacing w:line="400" w:lineRule="exact"/>
        <w:ind w:left="0" w:right="0" w:firstLine="440" w:firstLineChars="200"/>
        <w:jc w:val="left"/>
        <w:textAlignment w:val="auto"/>
        <w:rPr>
          <w:rFonts w:hint="eastAsia" w:ascii="宋体" w:hAnsi="宋体" w:eastAsia="宋体" w:cs="宋体"/>
          <w:color w:val="auto"/>
          <w:kern w:val="2"/>
          <w:sz w:val="22"/>
          <w:szCs w:val="22"/>
        </w:rPr>
      </w:pPr>
      <w:r>
        <w:rPr>
          <w:rFonts w:hint="eastAsia" w:ascii="宋体" w:hAnsi="宋体" w:eastAsia="宋体" w:cs="宋体"/>
          <w:color w:val="auto"/>
          <w:kern w:val="2"/>
          <w:sz w:val="22"/>
          <w:szCs w:val="22"/>
        </w:rPr>
        <w:t>（5）不同</w:t>
      </w:r>
      <w:r>
        <w:rPr>
          <w:rFonts w:hint="eastAsia" w:cs="宋体"/>
          <w:color w:val="auto"/>
          <w:kern w:val="2"/>
          <w:sz w:val="22"/>
          <w:szCs w:val="22"/>
          <w:lang w:eastAsia="zh-CN"/>
        </w:rPr>
        <w:t>响应</w:t>
      </w:r>
      <w:r>
        <w:rPr>
          <w:rFonts w:hint="eastAsia" w:ascii="宋体" w:hAnsi="宋体" w:eastAsia="宋体" w:cs="宋体"/>
          <w:color w:val="auto"/>
          <w:kern w:val="2"/>
          <w:sz w:val="22"/>
          <w:szCs w:val="22"/>
        </w:rPr>
        <w:t>供应商的</w:t>
      </w:r>
      <w:r>
        <w:rPr>
          <w:rFonts w:hint="eastAsia" w:cs="宋体"/>
          <w:color w:val="auto"/>
          <w:kern w:val="2"/>
          <w:sz w:val="22"/>
          <w:szCs w:val="22"/>
          <w:lang w:eastAsia="zh-CN"/>
        </w:rPr>
        <w:t>响应</w:t>
      </w:r>
      <w:r>
        <w:rPr>
          <w:rFonts w:hint="eastAsia" w:ascii="宋体" w:hAnsi="宋体" w:eastAsia="宋体" w:cs="宋体"/>
          <w:color w:val="auto"/>
          <w:kern w:val="2"/>
          <w:sz w:val="22"/>
          <w:szCs w:val="22"/>
        </w:rPr>
        <w:t>文件内容存在非正常一致；</w:t>
      </w:r>
    </w:p>
    <w:p w14:paraId="4F38C7D4">
      <w:pPr>
        <w:keepNext w:val="0"/>
        <w:keepLines w:val="0"/>
        <w:pageBreakBefore w:val="0"/>
        <w:widowControl w:val="0"/>
        <w:kinsoku/>
        <w:wordWrap/>
        <w:overflowPunct/>
        <w:topLinePunct w:val="0"/>
        <w:autoSpaceDE/>
        <w:autoSpaceDN/>
        <w:bidi w:val="0"/>
        <w:adjustRightInd/>
        <w:snapToGrid/>
        <w:spacing w:line="400" w:lineRule="exact"/>
        <w:ind w:left="0" w:right="0" w:firstLine="440" w:firstLineChars="200"/>
        <w:jc w:val="left"/>
        <w:textAlignment w:val="auto"/>
        <w:rPr>
          <w:rFonts w:hint="eastAsia" w:ascii="宋体" w:hAnsi="宋体" w:eastAsia="宋体" w:cs="宋体"/>
          <w:color w:val="auto"/>
          <w:kern w:val="2"/>
          <w:sz w:val="22"/>
          <w:szCs w:val="22"/>
        </w:rPr>
      </w:pPr>
      <w:r>
        <w:rPr>
          <w:rFonts w:hint="eastAsia" w:ascii="宋体" w:hAnsi="宋体" w:eastAsia="宋体" w:cs="宋体"/>
          <w:color w:val="auto"/>
          <w:kern w:val="2"/>
          <w:sz w:val="22"/>
          <w:szCs w:val="22"/>
        </w:rPr>
        <w:t>（6）由同一单位工作人员为两家以上（含两家）供应商进行同一项</w:t>
      </w:r>
      <w:r>
        <w:rPr>
          <w:rFonts w:hint="eastAsia" w:cs="宋体"/>
          <w:color w:val="auto"/>
          <w:kern w:val="2"/>
          <w:sz w:val="22"/>
          <w:szCs w:val="22"/>
          <w:lang w:eastAsia="zh-CN"/>
        </w:rPr>
        <w:t>响应</w:t>
      </w:r>
      <w:r>
        <w:rPr>
          <w:rFonts w:hint="eastAsia" w:ascii="宋体" w:hAnsi="宋体" w:eastAsia="宋体" w:cs="宋体"/>
          <w:color w:val="auto"/>
          <w:kern w:val="2"/>
          <w:sz w:val="22"/>
          <w:szCs w:val="22"/>
        </w:rPr>
        <w:t>活动的；</w:t>
      </w:r>
    </w:p>
    <w:p w14:paraId="131B8784">
      <w:pPr>
        <w:keepNext w:val="0"/>
        <w:keepLines w:val="0"/>
        <w:pageBreakBefore w:val="0"/>
        <w:widowControl w:val="0"/>
        <w:kinsoku/>
        <w:wordWrap/>
        <w:overflowPunct/>
        <w:topLinePunct w:val="0"/>
        <w:autoSpaceDE/>
        <w:autoSpaceDN/>
        <w:bidi w:val="0"/>
        <w:adjustRightInd/>
        <w:snapToGrid/>
        <w:spacing w:line="400" w:lineRule="exact"/>
        <w:ind w:left="0" w:right="0" w:firstLine="440" w:firstLineChars="200"/>
        <w:jc w:val="left"/>
        <w:textAlignment w:val="auto"/>
        <w:rPr>
          <w:rFonts w:hint="eastAsia" w:ascii="宋体" w:hAnsi="宋体" w:eastAsia="宋体" w:cs="宋体"/>
          <w:color w:val="auto"/>
          <w:kern w:val="2"/>
          <w:sz w:val="22"/>
          <w:szCs w:val="22"/>
        </w:rPr>
      </w:pPr>
      <w:r>
        <w:rPr>
          <w:rFonts w:hint="eastAsia" w:ascii="宋体" w:hAnsi="宋体" w:eastAsia="宋体" w:cs="宋体"/>
          <w:color w:val="auto"/>
          <w:kern w:val="2"/>
          <w:sz w:val="22"/>
          <w:szCs w:val="22"/>
        </w:rPr>
        <w:t>（7）主管部门依照法律、法规认定的其他情形。</w:t>
      </w:r>
    </w:p>
    <w:p w14:paraId="59D192C8">
      <w:pPr>
        <w:keepNext w:val="0"/>
        <w:keepLines w:val="0"/>
        <w:pageBreakBefore w:val="0"/>
        <w:widowControl w:val="0"/>
        <w:kinsoku/>
        <w:wordWrap/>
        <w:overflowPunct/>
        <w:topLinePunct w:val="0"/>
        <w:autoSpaceDE/>
        <w:autoSpaceDN/>
        <w:bidi w:val="0"/>
        <w:adjustRightInd/>
        <w:snapToGrid/>
        <w:spacing w:line="400" w:lineRule="exact"/>
        <w:ind w:left="0" w:right="0" w:firstLine="440" w:firstLineChars="200"/>
        <w:jc w:val="left"/>
        <w:textAlignment w:val="auto"/>
        <w:rPr>
          <w:rFonts w:hint="eastAsia" w:ascii="宋体" w:hAnsi="宋体" w:eastAsia="宋体" w:cs="宋体"/>
          <w:color w:val="auto"/>
          <w:kern w:val="2"/>
          <w:sz w:val="22"/>
          <w:szCs w:val="22"/>
        </w:rPr>
      </w:pPr>
      <w:r>
        <w:rPr>
          <w:rFonts w:hint="eastAsia" w:ascii="宋体" w:hAnsi="宋体" w:eastAsia="宋体" w:cs="宋体"/>
          <w:color w:val="auto"/>
          <w:kern w:val="2"/>
          <w:sz w:val="22"/>
          <w:szCs w:val="22"/>
        </w:rPr>
        <w:t>7.我单位如果中标，做到守信，不偷工减料，依照本项目招标文件需求内容、签署的采购合同及本单位在</w:t>
      </w:r>
      <w:r>
        <w:rPr>
          <w:rFonts w:hint="eastAsia" w:cs="宋体"/>
          <w:color w:val="auto"/>
          <w:kern w:val="2"/>
          <w:sz w:val="22"/>
          <w:szCs w:val="22"/>
          <w:lang w:eastAsia="zh-CN"/>
        </w:rPr>
        <w:t>响应</w:t>
      </w:r>
      <w:r>
        <w:rPr>
          <w:rFonts w:hint="eastAsia" w:ascii="宋体" w:hAnsi="宋体" w:eastAsia="宋体" w:cs="宋体"/>
          <w:color w:val="auto"/>
          <w:kern w:val="2"/>
          <w:sz w:val="22"/>
          <w:szCs w:val="22"/>
        </w:rPr>
        <w:t>中所作的一切承诺履约。</w:t>
      </w:r>
    </w:p>
    <w:p w14:paraId="09144196">
      <w:pPr>
        <w:keepNext w:val="0"/>
        <w:keepLines w:val="0"/>
        <w:pageBreakBefore w:val="0"/>
        <w:widowControl w:val="0"/>
        <w:kinsoku/>
        <w:wordWrap/>
        <w:overflowPunct/>
        <w:topLinePunct w:val="0"/>
        <w:autoSpaceDE/>
        <w:autoSpaceDN/>
        <w:bidi w:val="0"/>
        <w:adjustRightInd/>
        <w:snapToGrid/>
        <w:spacing w:line="400" w:lineRule="exact"/>
        <w:ind w:left="0" w:right="0" w:firstLine="440" w:firstLineChars="200"/>
        <w:jc w:val="left"/>
        <w:textAlignment w:val="auto"/>
        <w:rPr>
          <w:rFonts w:hint="eastAsia" w:ascii="宋体" w:hAnsi="宋体" w:eastAsia="宋体" w:cs="宋体"/>
          <w:color w:val="auto"/>
          <w:kern w:val="2"/>
          <w:sz w:val="22"/>
          <w:szCs w:val="22"/>
        </w:rPr>
      </w:pPr>
      <w:r>
        <w:rPr>
          <w:rFonts w:hint="eastAsia" w:ascii="宋体" w:hAnsi="宋体" w:eastAsia="宋体" w:cs="宋体"/>
          <w:color w:val="auto"/>
          <w:kern w:val="2"/>
          <w:sz w:val="22"/>
          <w:szCs w:val="22"/>
        </w:rPr>
        <w:t>8.我单位承诺不恶意低价谋取中标；我单位对本项目的报价负责，中标后将严格按照本项目招标文件需求、签署的采购合同及我单位在</w:t>
      </w:r>
      <w:r>
        <w:rPr>
          <w:rFonts w:hint="eastAsia" w:cs="宋体"/>
          <w:color w:val="auto"/>
          <w:kern w:val="2"/>
          <w:sz w:val="22"/>
          <w:szCs w:val="22"/>
          <w:lang w:eastAsia="zh-CN"/>
        </w:rPr>
        <w:t>响应</w:t>
      </w:r>
      <w:r>
        <w:rPr>
          <w:rFonts w:hint="eastAsia" w:ascii="宋体" w:hAnsi="宋体" w:eastAsia="宋体" w:cs="宋体"/>
          <w:color w:val="auto"/>
          <w:kern w:val="2"/>
          <w:sz w:val="22"/>
          <w:szCs w:val="22"/>
        </w:rPr>
        <w:t>中所作的全部承诺履行。我单位清楚，若我单位以“报价太低而无法履约”为理由放弃本项目中标资格，愿意接受主管部门的处理处罚。若我单位中标本项目，我单位的报价明显低于其他</w:t>
      </w:r>
      <w:r>
        <w:rPr>
          <w:rFonts w:hint="eastAsia" w:cs="宋体"/>
          <w:color w:val="auto"/>
          <w:kern w:val="2"/>
          <w:sz w:val="22"/>
          <w:szCs w:val="22"/>
          <w:lang w:eastAsia="zh-CN"/>
        </w:rPr>
        <w:t>响应</w:t>
      </w:r>
      <w:r>
        <w:rPr>
          <w:rFonts w:hint="eastAsia" w:ascii="宋体" w:hAnsi="宋体" w:eastAsia="宋体" w:cs="宋体"/>
          <w:color w:val="auto"/>
          <w:kern w:val="2"/>
          <w:sz w:val="22"/>
          <w:szCs w:val="22"/>
        </w:rPr>
        <w:t>人的报价时，我单位清楚，本项目将成为重点监管、重点验收项目，我单位将按时保质保量完成，并全力配合有关监管、验收工作；若我单位未按上述要求履约，我单位愿意接受主管部门的处理处罚。</w:t>
      </w:r>
    </w:p>
    <w:p w14:paraId="24D8AC04">
      <w:pPr>
        <w:keepNext w:val="0"/>
        <w:keepLines w:val="0"/>
        <w:pageBreakBefore w:val="0"/>
        <w:widowControl w:val="0"/>
        <w:kinsoku/>
        <w:wordWrap/>
        <w:overflowPunct/>
        <w:topLinePunct w:val="0"/>
        <w:autoSpaceDE/>
        <w:autoSpaceDN/>
        <w:bidi w:val="0"/>
        <w:adjustRightInd/>
        <w:snapToGrid/>
        <w:spacing w:line="400" w:lineRule="exact"/>
        <w:ind w:left="0" w:right="0" w:firstLine="440" w:firstLineChars="200"/>
        <w:jc w:val="left"/>
        <w:textAlignment w:val="auto"/>
        <w:rPr>
          <w:rFonts w:hint="eastAsia" w:ascii="宋体" w:hAnsi="宋体" w:eastAsia="宋体" w:cs="宋体"/>
          <w:color w:val="auto"/>
          <w:kern w:val="2"/>
          <w:sz w:val="22"/>
          <w:szCs w:val="22"/>
        </w:rPr>
      </w:pPr>
      <w:r>
        <w:rPr>
          <w:rFonts w:hint="eastAsia" w:ascii="宋体" w:hAnsi="宋体" w:eastAsia="宋体" w:cs="宋体"/>
          <w:color w:val="auto"/>
          <w:kern w:val="2"/>
          <w:sz w:val="22"/>
          <w:szCs w:val="22"/>
        </w:rPr>
        <w:t>9.我单位已认真核实了</w:t>
      </w:r>
      <w:r>
        <w:rPr>
          <w:rFonts w:hint="eastAsia" w:cs="宋体"/>
          <w:color w:val="auto"/>
          <w:kern w:val="2"/>
          <w:sz w:val="22"/>
          <w:szCs w:val="22"/>
          <w:lang w:eastAsia="zh-CN"/>
        </w:rPr>
        <w:t>响应</w:t>
      </w:r>
      <w:r>
        <w:rPr>
          <w:rFonts w:hint="eastAsia" w:ascii="宋体" w:hAnsi="宋体" w:eastAsia="宋体" w:cs="宋体"/>
          <w:color w:val="auto"/>
          <w:kern w:val="2"/>
          <w:sz w:val="22"/>
          <w:szCs w:val="22"/>
        </w:rPr>
        <w:t>文件的全部内容，所有资料均为真实资料。我单位对</w:t>
      </w:r>
      <w:r>
        <w:rPr>
          <w:rFonts w:hint="eastAsia" w:cs="宋体"/>
          <w:color w:val="auto"/>
          <w:kern w:val="2"/>
          <w:sz w:val="22"/>
          <w:szCs w:val="22"/>
          <w:lang w:eastAsia="zh-CN"/>
        </w:rPr>
        <w:t>响应</w:t>
      </w:r>
      <w:r>
        <w:rPr>
          <w:rFonts w:hint="eastAsia" w:ascii="宋体" w:hAnsi="宋体" w:eastAsia="宋体" w:cs="宋体"/>
          <w:color w:val="auto"/>
          <w:kern w:val="2"/>
          <w:sz w:val="22"/>
          <w:szCs w:val="22"/>
        </w:rPr>
        <w:t>文件中全部</w:t>
      </w:r>
      <w:r>
        <w:rPr>
          <w:rFonts w:hint="eastAsia" w:cs="宋体"/>
          <w:color w:val="auto"/>
          <w:kern w:val="2"/>
          <w:sz w:val="22"/>
          <w:szCs w:val="22"/>
          <w:lang w:eastAsia="zh-CN"/>
        </w:rPr>
        <w:t>响应</w:t>
      </w:r>
      <w:r>
        <w:rPr>
          <w:rFonts w:hint="eastAsia" w:ascii="宋体" w:hAnsi="宋体" w:eastAsia="宋体" w:cs="宋体"/>
          <w:color w:val="auto"/>
          <w:kern w:val="2"/>
          <w:sz w:val="22"/>
          <w:szCs w:val="22"/>
        </w:rPr>
        <w:t>资料的真实性负责，如被证实我单位的</w:t>
      </w:r>
      <w:r>
        <w:rPr>
          <w:rFonts w:hint="eastAsia" w:cs="宋体"/>
          <w:color w:val="auto"/>
          <w:kern w:val="2"/>
          <w:sz w:val="22"/>
          <w:szCs w:val="22"/>
          <w:lang w:eastAsia="zh-CN"/>
        </w:rPr>
        <w:t>响应</w:t>
      </w:r>
      <w:r>
        <w:rPr>
          <w:rFonts w:hint="eastAsia" w:ascii="宋体" w:hAnsi="宋体" w:eastAsia="宋体" w:cs="宋体"/>
          <w:color w:val="auto"/>
          <w:kern w:val="2"/>
          <w:sz w:val="22"/>
          <w:szCs w:val="22"/>
        </w:rPr>
        <w:t>文件中存在虚假资料的，则视为我单位隐瞒真实情况、提供虚假资料，我单位愿意接受主管部门作出的行政处罚。</w:t>
      </w:r>
    </w:p>
    <w:p w14:paraId="39E27A9B">
      <w:pPr>
        <w:keepNext w:val="0"/>
        <w:keepLines w:val="0"/>
        <w:pageBreakBefore w:val="0"/>
        <w:widowControl w:val="0"/>
        <w:kinsoku/>
        <w:wordWrap/>
        <w:overflowPunct/>
        <w:topLinePunct w:val="0"/>
        <w:autoSpaceDE/>
        <w:autoSpaceDN/>
        <w:bidi w:val="0"/>
        <w:adjustRightInd/>
        <w:snapToGrid/>
        <w:spacing w:line="400" w:lineRule="exact"/>
        <w:ind w:left="0" w:right="0" w:firstLine="440" w:firstLineChars="200"/>
        <w:jc w:val="left"/>
        <w:textAlignment w:val="auto"/>
        <w:rPr>
          <w:rFonts w:hint="eastAsia" w:ascii="宋体" w:hAnsi="宋体" w:eastAsia="宋体" w:cs="宋体"/>
          <w:color w:val="auto"/>
          <w:kern w:val="2"/>
          <w:sz w:val="22"/>
          <w:szCs w:val="22"/>
        </w:rPr>
      </w:pPr>
      <w:r>
        <w:rPr>
          <w:rFonts w:hint="eastAsia" w:ascii="宋体" w:hAnsi="宋体" w:eastAsia="宋体" w:cs="宋体"/>
          <w:color w:val="auto"/>
          <w:kern w:val="2"/>
          <w:sz w:val="22"/>
          <w:szCs w:val="22"/>
        </w:rPr>
        <w:t>10.我单位获得中标、成交资格后无正当理由放弃中标、成交资格的，自愿接受政府采购主管部门将我单位放弃中标、成交资格的信息公示在深圳市政府采购监管网，公示期一年，一切不利后果我单位均自愿承担。</w:t>
      </w:r>
    </w:p>
    <w:p w14:paraId="2640340A">
      <w:pPr>
        <w:keepNext w:val="0"/>
        <w:keepLines w:val="0"/>
        <w:pageBreakBefore w:val="0"/>
        <w:widowControl w:val="0"/>
        <w:kinsoku/>
        <w:wordWrap/>
        <w:overflowPunct/>
        <w:topLinePunct w:val="0"/>
        <w:autoSpaceDE/>
        <w:autoSpaceDN/>
        <w:bidi w:val="0"/>
        <w:adjustRightInd/>
        <w:snapToGrid/>
        <w:spacing w:line="400" w:lineRule="exact"/>
        <w:ind w:left="0" w:right="0" w:firstLine="440" w:firstLineChars="200"/>
        <w:jc w:val="left"/>
        <w:textAlignment w:val="auto"/>
        <w:rPr>
          <w:rFonts w:hint="eastAsia" w:ascii="宋体" w:hAnsi="宋体" w:eastAsia="宋体" w:cs="宋体"/>
          <w:color w:val="auto"/>
          <w:kern w:val="2"/>
          <w:sz w:val="22"/>
          <w:szCs w:val="22"/>
        </w:rPr>
      </w:pPr>
      <w:r>
        <w:rPr>
          <w:rFonts w:hint="eastAsia" w:ascii="宋体" w:hAnsi="宋体" w:eastAsia="宋体" w:cs="宋体"/>
          <w:color w:val="auto"/>
          <w:kern w:val="2"/>
          <w:sz w:val="22"/>
          <w:szCs w:val="22"/>
        </w:rPr>
        <w:t>以上承诺，如有违反，愿依照相关法律法规处理，并承担由此给采购人带来的损失。</w:t>
      </w:r>
    </w:p>
    <w:p w14:paraId="5B9CE29A">
      <w:pPr>
        <w:keepNext w:val="0"/>
        <w:keepLines w:val="0"/>
        <w:pageBreakBefore w:val="0"/>
        <w:widowControl w:val="0"/>
        <w:kinsoku/>
        <w:wordWrap/>
        <w:overflowPunct/>
        <w:topLinePunct w:val="0"/>
        <w:autoSpaceDE/>
        <w:autoSpaceDN/>
        <w:bidi w:val="0"/>
        <w:spacing w:line="440" w:lineRule="exact"/>
        <w:ind w:left="0" w:right="0" w:firstLine="440" w:firstLineChars="200"/>
        <w:jc w:val="left"/>
        <w:textAlignment w:val="auto"/>
        <w:rPr>
          <w:rFonts w:hint="eastAsia" w:ascii="宋体" w:hAnsi="宋体" w:eastAsia="宋体" w:cs="宋体"/>
          <w:color w:val="auto"/>
          <w:kern w:val="2"/>
          <w:sz w:val="22"/>
          <w:szCs w:val="22"/>
        </w:rPr>
      </w:pPr>
    </w:p>
    <w:p w14:paraId="53E291C2">
      <w:pPr>
        <w:keepNext w:val="0"/>
        <w:keepLines w:val="0"/>
        <w:pageBreakBefore w:val="0"/>
        <w:widowControl w:val="0"/>
        <w:kinsoku/>
        <w:wordWrap w:val="0"/>
        <w:overflowPunct/>
        <w:topLinePunct w:val="0"/>
        <w:autoSpaceDE/>
        <w:autoSpaceDN/>
        <w:bidi w:val="0"/>
        <w:adjustRightInd w:val="0"/>
        <w:snapToGrid w:val="0"/>
        <w:spacing w:line="440" w:lineRule="exact"/>
        <w:ind w:left="0" w:right="0" w:firstLine="440" w:firstLineChars="200"/>
        <w:jc w:val="right"/>
        <w:textAlignment w:val="auto"/>
        <w:rPr>
          <w:rFonts w:hint="default" w:ascii="宋体" w:hAnsi="宋体" w:eastAsia="宋体" w:cs="宋体"/>
          <w:b w:val="0"/>
          <w:bCs/>
          <w:kern w:val="2"/>
          <w:sz w:val="22"/>
          <w:szCs w:val="22"/>
          <w:u w:val="single"/>
          <w:lang w:val="en-US" w:eastAsia="zh-CN"/>
        </w:rPr>
      </w:pPr>
      <w:r>
        <w:rPr>
          <w:rFonts w:hint="eastAsia" w:cs="宋体"/>
          <w:b w:val="0"/>
          <w:bCs/>
          <w:kern w:val="2"/>
          <w:sz w:val="22"/>
          <w:szCs w:val="22"/>
          <w:lang w:val="en-US" w:eastAsia="zh-CN"/>
        </w:rPr>
        <w:t>公司</w:t>
      </w:r>
      <w:r>
        <w:rPr>
          <w:rFonts w:hint="eastAsia" w:ascii="宋体" w:hAnsi="宋体" w:eastAsia="宋体" w:cs="宋体"/>
          <w:b w:val="0"/>
          <w:bCs/>
          <w:kern w:val="2"/>
          <w:sz w:val="22"/>
          <w:szCs w:val="22"/>
        </w:rPr>
        <w:t>名称（盖公章）：</w:t>
      </w:r>
      <w:r>
        <w:rPr>
          <w:rFonts w:hint="eastAsia" w:cs="宋体"/>
          <w:b w:val="0"/>
          <w:bCs/>
          <w:kern w:val="2"/>
          <w:sz w:val="22"/>
          <w:szCs w:val="22"/>
          <w:u w:val="single"/>
          <w:lang w:val="en-US" w:eastAsia="zh-CN"/>
        </w:rPr>
        <w:t xml:space="preserve">                 </w:t>
      </w:r>
    </w:p>
    <w:p w14:paraId="6870D089">
      <w:pPr>
        <w:keepNext w:val="0"/>
        <w:keepLines w:val="0"/>
        <w:pageBreakBefore w:val="0"/>
        <w:widowControl w:val="0"/>
        <w:kinsoku/>
        <w:wordWrap w:val="0"/>
        <w:overflowPunct/>
        <w:topLinePunct w:val="0"/>
        <w:autoSpaceDE/>
        <w:autoSpaceDN/>
        <w:bidi w:val="0"/>
        <w:spacing w:line="440" w:lineRule="exact"/>
        <w:ind w:left="0" w:right="0" w:firstLine="440" w:firstLineChars="200"/>
        <w:jc w:val="right"/>
        <w:textAlignment w:val="auto"/>
        <w:rPr>
          <w:rFonts w:hint="default" w:ascii="宋体" w:hAnsi="宋体" w:eastAsia="宋体" w:cs="宋体"/>
          <w:b w:val="0"/>
          <w:bCs/>
          <w:kern w:val="2"/>
          <w:sz w:val="22"/>
          <w:szCs w:val="22"/>
          <w:lang w:val="en-US" w:eastAsia="zh-CN"/>
        </w:rPr>
      </w:pPr>
      <w:r>
        <w:rPr>
          <w:rFonts w:hint="eastAsia" w:ascii="宋体" w:hAnsi="宋体" w:eastAsia="宋体" w:cs="宋体"/>
          <w:b w:val="0"/>
          <w:bCs/>
          <w:kern w:val="2"/>
          <w:sz w:val="22"/>
          <w:szCs w:val="22"/>
        </w:rPr>
        <w:t>日期</w:t>
      </w:r>
      <w:r>
        <w:rPr>
          <w:rFonts w:hint="eastAsia" w:ascii="宋体" w:hAnsi="宋体" w:eastAsia="宋体" w:cs="宋体"/>
          <w:b w:val="0"/>
          <w:bCs/>
          <w:kern w:val="2"/>
          <w:sz w:val="22"/>
          <w:szCs w:val="22"/>
          <w:lang w:eastAsia="zh-CN"/>
        </w:rPr>
        <w:t>：</w:t>
      </w:r>
      <w:r>
        <w:rPr>
          <w:rFonts w:hint="eastAsia" w:cs="宋体"/>
          <w:b w:val="0"/>
          <w:bCs/>
          <w:kern w:val="2"/>
          <w:sz w:val="22"/>
          <w:szCs w:val="22"/>
          <w:lang w:val="en-US" w:eastAsia="zh-CN"/>
        </w:rPr>
        <w:t xml:space="preserve">    年    月   日</w:t>
      </w:r>
    </w:p>
    <w:p w14:paraId="761F8A15">
      <w:pPr>
        <w:rPr>
          <w:rFonts w:hint="eastAsia" w:ascii="Times New Roman" w:hAnsi="Times New Roman"/>
          <w:b/>
          <w:snapToGrid w:val="0"/>
          <w:kern w:val="0"/>
          <w:sz w:val="28"/>
          <w:lang w:val="en-US" w:eastAsia="zh-CN"/>
        </w:rPr>
      </w:pPr>
      <w:r>
        <w:rPr>
          <w:rFonts w:hint="eastAsia" w:ascii="Times New Roman" w:hAnsi="Times New Roman"/>
          <w:b/>
          <w:snapToGrid w:val="0"/>
          <w:kern w:val="0"/>
          <w:sz w:val="28"/>
          <w:lang w:val="en-US" w:eastAsia="zh-CN"/>
        </w:rPr>
        <w:br w:type="page"/>
      </w:r>
    </w:p>
    <w:p w14:paraId="6E6B8C07">
      <w:pPr>
        <w:adjustRightInd w:val="0"/>
        <w:spacing w:line="300" w:lineRule="auto"/>
        <w:ind w:left="0" w:hanging="2"/>
        <w:jc w:val="center"/>
        <w:rPr>
          <w:rFonts w:ascii="Times New Roman" w:hAnsi="Times New Roman" w:eastAsia="宋体"/>
          <w:kern w:val="2"/>
          <w:sz w:val="21"/>
        </w:rPr>
      </w:pPr>
      <w:r>
        <w:rPr>
          <w:rFonts w:hint="eastAsia" w:ascii="Times New Roman" w:hAnsi="Times New Roman"/>
          <w:b/>
          <w:snapToGrid w:val="0"/>
          <w:kern w:val="0"/>
          <w:sz w:val="28"/>
          <w:lang w:val="en-US" w:eastAsia="zh-CN"/>
        </w:rPr>
        <w:t>2.4响应</w:t>
      </w:r>
      <w:r>
        <w:rPr>
          <w:rFonts w:hint="eastAsia" w:ascii="Times New Roman" w:hAnsi="Times New Roman" w:eastAsia="宋体"/>
          <w:b/>
          <w:snapToGrid w:val="0"/>
          <w:kern w:val="0"/>
          <w:sz w:val="28"/>
        </w:rPr>
        <w:t>函</w:t>
      </w:r>
    </w:p>
    <w:p w14:paraId="6F1759D7">
      <w:pPr>
        <w:adjustRightInd w:val="0"/>
        <w:snapToGrid w:val="0"/>
        <w:spacing w:line="312" w:lineRule="auto"/>
        <w:ind w:left="0"/>
        <w:jc w:val="both"/>
        <w:rPr>
          <w:rFonts w:ascii="Times New Roman" w:hAnsi="Times New Roman" w:eastAsia="宋体"/>
          <w:kern w:val="2"/>
          <w:sz w:val="21"/>
        </w:rPr>
      </w:pPr>
    </w:p>
    <w:p w14:paraId="37B096FF">
      <w:pPr>
        <w:keepNext w:val="0"/>
        <w:keepLines w:val="0"/>
        <w:pageBreakBefore w:val="0"/>
        <w:widowControl w:val="0"/>
        <w:kinsoku/>
        <w:wordWrap/>
        <w:overflowPunct/>
        <w:topLinePunct w:val="0"/>
        <w:autoSpaceDE/>
        <w:autoSpaceDN/>
        <w:bidi w:val="0"/>
        <w:spacing w:line="400" w:lineRule="exact"/>
        <w:ind w:left="0" w:leftChars="0" w:right="0" w:firstLine="0" w:firstLineChars="0"/>
        <w:jc w:val="both"/>
        <w:textAlignment w:val="auto"/>
        <w:rPr>
          <w:rFonts w:hint="eastAsia" w:ascii="宋体" w:hAnsi="宋体" w:eastAsia="宋体" w:cs="宋体"/>
          <w:snapToGrid w:val="0"/>
          <w:kern w:val="2"/>
          <w:sz w:val="22"/>
          <w:szCs w:val="22"/>
        </w:rPr>
      </w:pPr>
      <w:r>
        <w:rPr>
          <w:rFonts w:hint="eastAsia" w:ascii="宋体" w:hAnsi="宋体" w:eastAsia="宋体" w:cs="宋体"/>
          <w:snapToGrid w:val="0"/>
          <w:kern w:val="2"/>
          <w:sz w:val="22"/>
          <w:szCs w:val="22"/>
          <w:lang w:val="en-US" w:eastAsia="zh-CN"/>
        </w:rPr>
        <w:t>致：广州中医药大学深圳医院（福田）</w:t>
      </w:r>
    </w:p>
    <w:p w14:paraId="4E34651C">
      <w:pPr>
        <w:keepNext w:val="0"/>
        <w:keepLines w:val="0"/>
        <w:pageBreakBefore w:val="0"/>
        <w:widowControl w:val="0"/>
        <w:kinsoku/>
        <w:wordWrap/>
        <w:overflowPunct/>
        <w:topLinePunct w:val="0"/>
        <w:autoSpaceDE/>
        <w:autoSpaceDN/>
        <w:bidi w:val="0"/>
        <w:adjustRightInd w:val="0"/>
        <w:snapToGrid w:val="0"/>
        <w:spacing w:line="400" w:lineRule="exact"/>
        <w:ind w:left="0" w:firstLine="440" w:firstLineChars="200"/>
        <w:jc w:val="both"/>
        <w:textAlignment w:val="auto"/>
        <w:rPr>
          <w:rFonts w:hint="eastAsia" w:ascii="宋体" w:hAnsi="宋体" w:eastAsia="宋体" w:cs="宋体"/>
          <w:kern w:val="2"/>
          <w:sz w:val="22"/>
          <w:szCs w:val="22"/>
        </w:rPr>
      </w:pPr>
      <w:r>
        <w:rPr>
          <w:rFonts w:hint="eastAsia" w:ascii="宋体" w:hAnsi="宋体" w:eastAsia="宋体" w:cs="宋体"/>
          <w:kern w:val="2"/>
          <w:sz w:val="22"/>
          <w:szCs w:val="22"/>
        </w:rPr>
        <w:t>我</w:t>
      </w:r>
      <w:r>
        <w:rPr>
          <w:rFonts w:hint="eastAsia" w:ascii="宋体" w:hAnsi="宋体" w:eastAsia="宋体" w:cs="宋体"/>
          <w:snapToGrid w:val="0"/>
          <w:kern w:val="2"/>
          <w:sz w:val="22"/>
          <w:szCs w:val="22"/>
        </w:rPr>
        <w:t>单位</w:t>
      </w:r>
      <w:r>
        <w:rPr>
          <w:rFonts w:hint="eastAsia" w:cs="宋体"/>
          <w:snapToGrid w:val="0"/>
          <w:kern w:val="2"/>
          <w:sz w:val="22"/>
          <w:szCs w:val="22"/>
          <w:lang w:val="en-US" w:eastAsia="zh-CN"/>
        </w:rPr>
        <w:t>已</w:t>
      </w:r>
      <w:r>
        <w:rPr>
          <w:rFonts w:hint="eastAsia" w:ascii="宋体" w:hAnsi="宋体" w:eastAsia="宋体" w:cs="宋体"/>
          <w:kern w:val="2"/>
          <w:sz w:val="22"/>
          <w:szCs w:val="22"/>
        </w:rPr>
        <w:t>收到</w:t>
      </w:r>
      <w:r>
        <w:rPr>
          <w:rFonts w:hint="eastAsia" w:cs="宋体"/>
          <w:kern w:val="2"/>
          <w:sz w:val="22"/>
          <w:szCs w:val="22"/>
          <w:lang w:val="en-US" w:eastAsia="zh-CN"/>
        </w:rPr>
        <w:t>贵院</w:t>
      </w:r>
      <w:r>
        <w:rPr>
          <w:rFonts w:hint="eastAsia" w:ascii="宋体" w:hAnsi="宋体" w:eastAsia="宋体" w:cs="宋体"/>
          <w:kern w:val="2"/>
          <w:sz w:val="22"/>
          <w:szCs w:val="22"/>
        </w:rPr>
        <w:t>组织的</w:t>
      </w:r>
      <w:r>
        <w:rPr>
          <w:rFonts w:hint="eastAsia" w:cs="宋体"/>
          <w:kern w:val="2"/>
          <w:sz w:val="22"/>
          <w:szCs w:val="22"/>
          <w:u w:val="single"/>
          <w:lang w:val="en-US" w:eastAsia="zh-CN"/>
        </w:rPr>
        <w:t xml:space="preserve"> </w:t>
      </w:r>
      <w:r>
        <w:rPr>
          <w:rFonts w:hint="eastAsia" w:ascii="宋体" w:hAnsi="宋体" w:eastAsia="宋体" w:cs="宋体"/>
          <w:kern w:val="2"/>
          <w:sz w:val="22"/>
          <w:szCs w:val="22"/>
          <w:u w:val="single"/>
        </w:rPr>
        <w:t>（项目名称</w:t>
      </w:r>
      <w:r>
        <w:rPr>
          <w:rFonts w:hint="eastAsia" w:cs="宋体"/>
          <w:kern w:val="2"/>
          <w:sz w:val="22"/>
          <w:szCs w:val="22"/>
          <w:u w:val="single"/>
          <w:lang w:eastAsia="zh-CN"/>
        </w:rPr>
        <w:t>、</w:t>
      </w:r>
      <w:r>
        <w:rPr>
          <w:rFonts w:hint="eastAsia" w:cs="宋体"/>
          <w:kern w:val="2"/>
          <w:sz w:val="22"/>
          <w:szCs w:val="22"/>
          <w:u w:val="single"/>
          <w:lang w:val="en-US" w:eastAsia="zh-CN"/>
        </w:rPr>
        <w:t>项目编号</w:t>
      </w:r>
      <w:r>
        <w:rPr>
          <w:rFonts w:hint="eastAsia" w:ascii="宋体" w:hAnsi="宋体" w:eastAsia="宋体" w:cs="宋体"/>
          <w:kern w:val="2"/>
          <w:sz w:val="22"/>
          <w:szCs w:val="22"/>
          <w:u w:val="single"/>
        </w:rPr>
        <w:t>）</w:t>
      </w:r>
      <w:r>
        <w:rPr>
          <w:rFonts w:hint="eastAsia" w:cs="宋体"/>
          <w:kern w:val="2"/>
          <w:sz w:val="22"/>
          <w:szCs w:val="22"/>
          <w:u w:val="single"/>
          <w:lang w:val="en-US" w:eastAsia="zh-CN"/>
        </w:rPr>
        <w:t xml:space="preserve"> </w:t>
      </w:r>
      <w:r>
        <w:rPr>
          <w:rFonts w:hint="eastAsia" w:ascii="宋体" w:hAnsi="宋体" w:eastAsia="宋体" w:cs="宋体"/>
          <w:kern w:val="2"/>
          <w:sz w:val="22"/>
          <w:szCs w:val="22"/>
          <w:u w:val="single"/>
        </w:rPr>
        <w:t xml:space="preserve"> </w:t>
      </w:r>
      <w:r>
        <w:rPr>
          <w:rFonts w:hint="eastAsia" w:cs="宋体"/>
          <w:kern w:val="2"/>
          <w:sz w:val="22"/>
          <w:szCs w:val="22"/>
          <w:lang w:val="en-US" w:eastAsia="zh-CN"/>
        </w:rPr>
        <w:t>的采购</w:t>
      </w:r>
      <w:r>
        <w:rPr>
          <w:rFonts w:hint="eastAsia" w:cs="宋体"/>
          <w:kern w:val="2"/>
          <w:sz w:val="22"/>
          <w:szCs w:val="22"/>
          <w:lang w:eastAsia="zh-CN"/>
        </w:rPr>
        <w:t>文件</w:t>
      </w:r>
      <w:r>
        <w:rPr>
          <w:rFonts w:hint="eastAsia" w:ascii="宋体" w:hAnsi="宋体" w:eastAsia="宋体" w:cs="宋体"/>
          <w:kern w:val="2"/>
          <w:sz w:val="22"/>
          <w:szCs w:val="22"/>
        </w:rPr>
        <w:t>，经详细研究，我</w:t>
      </w:r>
      <w:r>
        <w:rPr>
          <w:rFonts w:hint="eastAsia" w:ascii="宋体" w:hAnsi="宋体" w:eastAsia="宋体" w:cs="宋体"/>
          <w:snapToGrid w:val="0"/>
          <w:kern w:val="2"/>
          <w:sz w:val="22"/>
          <w:szCs w:val="22"/>
        </w:rPr>
        <w:t>单位</w:t>
      </w:r>
      <w:r>
        <w:rPr>
          <w:rFonts w:hint="eastAsia" w:ascii="宋体" w:hAnsi="宋体" w:eastAsia="宋体" w:cs="宋体"/>
          <w:kern w:val="2"/>
          <w:sz w:val="22"/>
          <w:szCs w:val="22"/>
        </w:rPr>
        <w:t>决定参加该项目招标的有关活动，并</w:t>
      </w:r>
      <w:r>
        <w:rPr>
          <w:rFonts w:hint="eastAsia" w:cs="宋体"/>
          <w:kern w:val="2"/>
          <w:sz w:val="22"/>
          <w:szCs w:val="22"/>
          <w:lang w:eastAsia="zh-CN"/>
        </w:rPr>
        <w:t>响应</w:t>
      </w:r>
      <w:r>
        <w:rPr>
          <w:rFonts w:hint="eastAsia" w:ascii="宋体" w:hAnsi="宋体" w:eastAsia="宋体" w:cs="宋体"/>
          <w:kern w:val="2"/>
          <w:sz w:val="22"/>
          <w:szCs w:val="22"/>
        </w:rPr>
        <w:t>。为此，我</w:t>
      </w:r>
      <w:r>
        <w:rPr>
          <w:rFonts w:hint="eastAsia" w:ascii="宋体" w:hAnsi="宋体" w:eastAsia="宋体" w:cs="宋体"/>
          <w:snapToGrid w:val="0"/>
          <w:kern w:val="2"/>
          <w:sz w:val="22"/>
          <w:szCs w:val="22"/>
        </w:rPr>
        <w:t>单位</w:t>
      </w:r>
      <w:r>
        <w:rPr>
          <w:rFonts w:hint="eastAsia" w:ascii="宋体" w:hAnsi="宋体" w:eastAsia="宋体" w:cs="宋体"/>
          <w:kern w:val="2"/>
          <w:sz w:val="22"/>
          <w:szCs w:val="22"/>
        </w:rPr>
        <w:t>谨郑重声明以下诸点，并对之负法律责任。</w:t>
      </w:r>
    </w:p>
    <w:p w14:paraId="2BBD7ADD">
      <w:pPr>
        <w:keepNext w:val="0"/>
        <w:keepLines w:val="0"/>
        <w:pageBreakBefore w:val="0"/>
        <w:widowControl w:val="0"/>
        <w:kinsoku/>
        <w:wordWrap/>
        <w:overflowPunct/>
        <w:topLinePunct w:val="0"/>
        <w:autoSpaceDE/>
        <w:autoSpaceDN/>
        <w:bidi w:val="0"/>
        <w:adjustRightInd w:val="0"/>
        <w:snapToGrid w:val="0"/>
        <w:spacing w:line="400" w:lineRule="exact"/>
        <w:ind w:left="0" w:firstLine="440" w:firstLineChars="200"/>
        <w:jc w:val="both"/>
        <w:textAlignment w:val="auto"/>
        <w:rPr>
          <w:rFonts w:hint="eastAsia" w:ascii="宋体" w:hAnsi="宋体" w:eastAsia="宋体" w:cs="宋体"/>
          <w:kern w:val="2"/>
          <w:sz w:val="22"/>
          <w:szCs w:val="22"/>
        </w:rPr>
      </w:pPr>
      <w:r>
        <w:rPr>
          <w:rFonts w:hint="eastAsia" w:ascii="宋体" w:hAnsi="宋体" w:eastAsia="宋体" w:cs="宋体"/>
          <w:kern w:val="2"/>
          <w:sz w:val="22"/>
          <w:szCs w:val="22"/>
        </w:rPr>
        <w:t>1.同意并接受</w:t>
      </w:r>
      <w:r>
        <w:rPr>
          <w:rFonts w:hint="eastAsia" w:cs="宋体"/>
          <w:kern w:val="2"/>
          <w:sz w:val="22"/>
          <w:szCs w:val="22"/>
          <w:lang w:val="en-US" w:eastAsia="zh-CN"/>
        </w:rPr>
        <w:t>采购</w:t>
      </w:r>
      <w:r>
        <w:rPr>
          <w:rFonts w:hint="eastAsia" w:ascii="宋体" w:hAnsi="宋体" w:eastAsia="宋体" w:cs="宋体"/>
          <w:kern w:val="2"/>
          <w:sz w:val="22"/>
          <w:szCs w:val="22"/>
        </w:rPr>
        <w:t>文件的各项要求，遵守</w:t>
      </w:r>
      <w:r>
        <w:rPr>
          <w:rFonts w:hint="eastAsia" w:cs="宋体"/>
          <w:kern w:val="2"/>
          <w:sz w:val="22"/>
          <w:szCs w:val="22"/>
          <w:lang w:val="en-US" w:eastAsia="zh-CN"/>
        </w:rPr>
        <w:t>采购</w:t>
      </w:r>
      <w:r>
        <w:rPr>
          <w:rFonts w:hint="eastAsia" w:ascii="宋体" w:hAnsi="宋体" w:eastAsia="宋体" w:cs="宋体"/>
          <w:kern w:val="2"/>
          <w:sz w:val="22"/>
          <w:szCs w:val="22"/>
        </w:rPr>
        <w:t>文件中的各项规定，按</w:t>
      </w:r>
      <w:r>
        <w:rPr>
          <w:rFonts w:hint="eastAsia" w:cs="宋体"/>
          <w:kern w:val="2"/>
          <w:sz w:val="22"/>
          <w:szCs w:val="22"/>
          <w:lang w:val="en-US" w:eastAsia="zh-CN"/>
        </w:rPr>
        <w:t>采购</w:t>
      </w:r>
      <w:r>
        <w:rPr>
          <w:rFonts w:hint="eastAsia" w:ascii="宋体" w:hAnsi="宋体" w:eastAsia="宋体" w:cs="宋体"/>
          <w:kern w:val="2"/>
          <w:sz w:val="22"/>
          <w:szCs w:val="22"/>
        </w:rPr>
        <w:t>文件的要求提供报价。</w:t>
      </w:r>
    </w:p>
    <w:p w14:paraId="5ED9B848">
      <w:pPr>
        <w:keepNext w:val="0"/>
        <w:keepLines w:val="0"/>
        <w:pageBreakBefore w:val="0"/>
        <w:widowControl w:val="0"/>
        <w:kinsoku/>
        <w:wordWrap/>
        <w:overflowPunct/>
        <w:topLinePunct w:val="0"/>
        <w:autoSpaceDE/>
        <w:autoSpaceDN/>
        <w:bidi w:val="0"/>
        <w:adjustRightInd w:val="0"/>
        <w:snapToGrid w:val="0"/>
        <w:spacing w:line="400" w:lineRule="exact"/>
        <w:ind w:left="0" w:firstLine="440" w:firstLineChars="200"/>
        <w:jc w:val="both"/>
        <w:textAlignment w:val="auto"/>
        <w:rPr>
          <w:rFonts w:hint="eastAsia" w:ascii="宋体" w:hAnsi="宋体" w:eastAsia="宋体" w:cs="宋体"/>
          <w:kern w:val="2"/>
          <w:sz w:val="22"/>
          <w:szCs w:val="22"/>
        </w:rPr>
      </w:pPr>
      <w:r>
        <w:rPr>
          <w:rFonts w:hint="eastAsia" w:ascii="宋体" w:hAnsi="宋体" w:eastAsia="宋体" w:cs="宋体"/>
          <w:kern w:val="2"/>
          <w:sz w:val="22"/>
          <w:szCs w:val="22"/>
        </w:rPr>
        <w:t>2.</w:t>
      </w:r>
      <w:r>
        <w:rPr>
          <w:rFonts w:hint="eastAsia" w:cs="宋体"/>
          <w:kern w:val="2"/>
          <w:sz w:val="22"/>
          <w:szCs w:val="22"/>
          <w:lang w:eastAsia="zh-CN"/>
        </w:rPr>
        <w:t>响应</w:t>
      </w:r>
      <w:r>
        <w:rPr>
          <w:rFonts w:hint="eastAsia" w:ascii="宋体" w:hAnsi="宋体" w:eastAsia="宋体" w:cs="宋体"/>
          <w:kern w:val="2"/>
          <w:sz w:val="22"/>
          <w:szCs w:val="22"/>
        </w:rPr>
        <w:t>有效期为递交</w:t>
      </w:r>
      <w:r>
        <w:rPr>
          <w:rFonts w:hint="eastAsia" w:cs="宋体"/>
          <w:kern w:val="2"/>
          <w:sz w:val="22"/>
          <w:szCs w:val="22"/>
          <w:lang w:eastAsia="zh-CN"/>
        </w:rPr>
        <w:t>响应</w:t>
      </w:r>
      <w:r>
        <w:rPr>
          <w:rFonts w:hint="eastAsia" w:ascii="宋体" w:hAnsi="宋体" w:eastAsia="宋体" w:cs="宋体"/>
          <w:kern w:val="2"/>
          <w:sz w:val="22"/>
          <w:szCs w:val="22"/>
        </w:rPr>
        <w:t>/响应文件之日起90天，中标人</w:t>
      </w:r>
      <w:r>
        <w:rPr>
          <w:rFonts w:hint="eastAsia" w:cs="宋体"/>
          <w:kern w:val="2"/>
          <w:sz w:val="22"/>
          <w:szCs w:val="22"/>
          <w:lang w:eastAsia="zh-CN"/>
        </w:rPr>
        <w:t>响应</w:t>
      </w:r>
      <w:r>
        <w:rPr>
          <w:rFonts w:hint="eastAsia" w:ascii="宋体" w:hAnsi="宋体" w:eastAsia="宋体" w:cs="宋体"/>
          <w:kern w:val="2"/>
          <w:sz w:val="22"/>
          <w:szCs w:val="22"/>
        </w:rPr>
        <w:t>有效期延至合同验收之日。</w:t>
      </w:r>
    </w:p>
    <w:p w14:paraId="7C04B78D">
      <w:pPr>
        <w:keepNext w:val="0"/>
        <w:keepLines w:val="0"/>
        <w:pageBreakBefore w:val="0"/>
        <w:widowControl w:val="0"/>
        <w:kinsoku/>
        <w:wordWrap/>
        <w:overflowPunct/>
        <w:topLinePunct w:val="0"/>
        <w:autoSpaceDE/>
        <w:autoSpaceDN/>
        <w:bidi w:val="0"/>
        <w:adjustRightInd w:val="0"/>
        <w:snapToGrid w:val="0"/>
        <w:spacing w:line="400" w:lineRule="exact"/>
        <w:ind w:left="0" w:firstLine="440" w:firstLineChars="200"/>
        <w:jc w:val="both"/>
        <w:textAlignment w:val="auto"/>
        <w:rPr>
          <w:rFonts w:hint="eastAsia" w:ascii="宋体" w:hAnsi="宋体" w:eastAsia="宋体" w:cs="宋体"/>
          <w:kern w:val="2"/>
          <w:sz w:val="22"/>
          <w:szCs w:val="22"/>
        </w:rPr>
      </w:pPr>
      <w:r>
        <w:rPr>
          <w:rFonts w:hint="eastAsia" w:ascii="宋体" w:hAnsi="宋体" w:eastAsia="宋体" w:cs="宋体"/>
          <w:kern w:val="2"/>
          <w:sz w:val="22"/>
          <w:szCs w:val="22"/>
        </w:rPr>
        <w:t>3.我方已经详细地阅读了全部</w:t>
      </w:r>
      <w:r>
        <w:rPr>
          <w:rFonts w:hint="eastAsia" w:cs="宋体"/>
          <w:kern w:val="2"/>
          <w:sz w:val="22"/>
          <w:szCs w:val="22"/>
          <w:lang w:val="en-US" w:eastAsia="zh-CN"/>
        </w:rPr>
        <w:t>采购</w:t>
      </w:r>
      <w:r>
        <w:rPr>
          <w:rFonts w:hint="eastAsia" w:ascii="宋体" w:hAnsi="宋体" w:eastAsia="宋体" w:cs="宋体"/>
          <w:kern w:val="2"/>
          <w:sz w:val="22"/>
          <w:szCs w:val="22"/>
        </w:rPr>
        <w:t>文件及其附件，包括澄清及参考文件(如有)。我方已完全清晰理解</w:t>
      </w:r>
      <w:r>
        <w:rPr>
          <w:rFonts w:hint="eastAsia" w:cs="宋体"/>
          <w:kern w:val="2"/>
          <w:sz w:val="22"/>
          <w:szCs w:val="22"/>
          <w:lang w:val="en-US" w:eastAsia="zh-CN"/>
        </w:rPr>
        <w:t>采购</w:t>
      </w:r>
      <w:r>
        <w:rPr>
          <w:rFonts w:hint="eastAsia" w:ascii="宋体" w:hAnsi="宋体" w:eastAsia="宋体" w:cs="宋体"/>
          <w:kern w:val="2"/>
          <w:sz w:val="22"/>
          <w:szCs w:val="22"/>
        </w:rPr>
        <w:t>文件的要求，不存在任何含糊不清和误解之处，同意放弃对这些文件所提出的异议和质疑的权利。</w:t>
      </w:r>
    </w:p>
    <w:p w14:paraId="43C0E061">
      <w:pPr>
        <w:keepNext w:val="0"/>
        <w:keepLines w:val="0"/>
        <w:pageBreakBefore w:val="0"/>
        <w:widowControl w:val="0"/>
        <w:kinsoku/>
        <w:wordWrap/>
        <w:overflowPunct/>
        <w:topLinePunct w:val="0"/>
        <w:autoSpaceDE/>
        <w:autoSpaceDN/>
        <w:bidi w:val="0"/>
        <w:adjustRightInd w:val="0"/>
        <w:snapToGrid w:val="0"/>
        <w:spacing w:line="400" w:lineRule="exact"/>
        <w:ind w:left="0" w:firstLine="440" w:firstLineChars="200"/>
        <w:jc w:val="both"/>
        <w:textAlignment w:val="auto"/>
        <w:rPr>
          <w:rFonts w:hint="eastAsia" w:ascii="宋体" w:hAnsi="宋体" w:eastAsia="宋体" w:cs="宋体"/>
          <w:kern w:val="2"/>
          <w:sz w:val="22"/>
          <w:szCs w:val="22"/>
        </w:rPr>
      </w:pPr>
      <w:r>
        <w:rPr>
          <w:rFonts w:hint="eastAsia" w:ascii="宋体" w:hAnsi="宋体" w:eastAsia="宋体" w:cs="宋体"/>
          <w:kern w:val="2"/>
          <w:sz w:val="22"/>
          <w:szCs w:val="22"/>
        </w:rPr>
        <w:t>4.如果</w:t>
      </w:r>
      <w:r>
        <w:rPr>
          <w:rFonts w:hint="eastAsia" w:cs="宋体"/>
          <w:kern w:val="2"/>
          <w:sz w:val="22"/>
          <w:szCs w:val="22"/>
          <w:lang w:val="en-US" w:eastAsia="zh-CN"/>
        </w:rPr>
        <w:t>我方</w:t>
      </w:r>
      <w:r>
        <w:rPr>
          <w:rFonts w:hint="eastAsia" w:cs="宋体"/>
          <w:kern w:val="2"/>
          <w:sz w:val="22"/>
          <w:szCs w:val="22"/>
          <w:lang w:eastAsia="zh-CN"/>
        </w:rPr>
        <w:t>响应</w:t>
      </w:r>
      <w:r>
        <w:rPr>
          <w:rFonts w:hint="eastAsia" w:ascii="宋体" w:hAnsi="宋体" w:eastAsia="宋体" w:cs="宋体"/>
          <w:kern w:val="2"/>
          <w:sz w:val="22"/>
          <w:szCs w:val="22"/>
        </w:rPr>
        <w:t>书被接受，</w:t>
      </w:r>
      <w:r>
        <w:rPr>
          <w:rFonts w:hint="eastAsia" w:cs="宋体"/>
          <w:kern w:val="2"/>
          <w:sz w:val="22"/>
          <w:szCs w:val="22"/>
          <w:lang w:val="en-US" w:eastAsia="zh-CN"/>
        </w:rPr>
        <w:t>我方</w:t>
      </w:r>
      <w:r>
        <w:rPr>
          <w:rFonts w:hint="eastAsia" w:ascii="宋体" w:hAnsi="宋体" w:eastAsia="宋体" w:cs="宋体"/>
          <w:kern w:val="2"/>
          <w:sz w:val="22"/>
          <w:szCs w:val="22"/>
        </w:rPr>
        <w:t>将履行</w:t>
      </w:r>
      <w:r>
        <w:rPr>
          <w:rFonts w:hint="eastAsia" w:cs="宋体"/>
          <w:kern w:val="2"/>
          <w:sz w:val="22"/>
          <w:szCs w:val="22"/>
          <w:lang w:val="en-US" w:eastAsia="zh-CN"/>
        </w:rPr>
        <w:t>采购</w:t>
      </w:r>
      <w:r>
        <w:rPr>
          <w:rFonts w:hint="eastAsia" w:ascii="宋体" w:hAnsi="宋体" w:eastAsia="宋体" w:cs="宋体"/>
          <w:kern w:val="2"/>
          <w:sz w:val="22"/>
          <w:szCs w:val="22"/>
        </w:rPr>
        <w:t>文件中规定的每一项要求，按期、按质、按量完成任务。</w:t>
      </w:r>
    </w:p>
    <w:p w14:paraId="7C7AC149">
      <w:pPr>
        <w:keepNext w:val="0"/>
        <w:keepLines w:val="0"/>
        <w:pageBreakBefore w:val="0"/>
        <w:widowControl w:val="0"/>
        <w:kinsoku/>
        <w:wordWrap/>
        <w:overflowPunct/>
        <w:topLinePunct w:val="0"/>
        <w:autoSpaceDE/>
        <w:autoSpaceDN/>
        <w:bidi w:val="0"/>
        <w:adjustRightInd w:val="0"/>
        <w:snapToGrid w:val="0"/>
        <w:spacing w:line="400" w:lineRule="exact"/>
        <w:ind w:left="0" w:firstLine="440" w:firstLineChars="200"/>
        <w:jc w:val="both"/>
        <w:textAlignment w:val="auto"/>
        <w:rPr>
          <w:rFonts w:hint="eastAsia" w:ascii="宋体" w:hAnsi="宋体" w:eastAsia="宋体" w:cs="宋体"/>
          <w:kern w:val="2"/>
          <w:sz w:val="22"/>
          <w:szCs w:val="22"/>
        </w:rPr>
      </w:pPr>
      <w:r>
        <w:rPr>
          <w:rFonts w:hint="eastAsia" w:ascii="宋体" w:hAnsi="宋体" w:eastAsia="宋体" w:cs="宋体"/>
          <w:kern w:val="2"/>
          <w:sz w:val="22"/>
          <w:szCs w:val="22"/>
        </w:rPr>
        <w:t>5.我方承诺在本次</w:t>
      </w:r>
      <w:r>
        <w:rPr>
          <w:rFonts w:hint="eastAsia" w:cs="宋体"/>
          <w:kern w:val="2"/>
          <w:sz w:val="22"/>
          <w:szCs w:val="22"/>
          <w:lang w:eastAsia="zh-CN"/>
        </w:rPr>
        <w:t>响应</w:t>
      </w:r>
      <w:r>
        <w:rPr>
          <w:rFonts w:hint="eastAsia" w:ascii="宋体" w:hAnsi="宋体" w:eastAsia="宋体" w:cs="宋体"/>
          <w:kern w:val="2"/>
          <w:sz w:val="22"/>
          <w:szCs w:val="22"/>
        </w:rPr>
        <w:t>响应中提供的一切文件，无论是原件还是复印件均为真实和准确的，绝无任何虚假、伪造和夸大的成份，否则，愿承担相应的后果和法律责任。</w:t>
      </w:r>
    </w:p>
    <w:p w14:paraId="3758494D">
      <w:pPr>
        <w:keepNext w:val="0"/>
        <w:keepLines w:val="0"/>
        <w:pageBreakBefore w:val="0"/>
        <w:widowControl w:val="0"/>
        <w:kinsoku/>
        <w:wordWrap/>
        <w:overflowPunct/>
        <w:topLinePunct w:val="0"/>
        <w:autoSpaceDE/>
        <w:autoSpaceDN/>
        <w:bidi w:val="0"/>
        <w:adjustRightInd w:val="0"/>
        <w:snapToGrid w:val="0"/>
        <w:spacing w:line="400" w:lineRule="exact"/>
        <w:ind w:left="0" w:firstLine="440" w:firstLineChars="200"/>
        <w:jc w:val="both"/>
        <w:textAlignment w:val="auto"/>
        <w:rPr>
          <w:rFonts w:hint="eastAsia" w:ascii="宋体" w:hAnsi="宋体" w:eastAsia="宋体" w:cs="宋体"/>
          <w:kern w:val="2"/>
          <w:sz w:val="22"/>
          <w:szCs w:val="22"/>
        </w:rPr>
      </w:pPr>
      <w:r>
        <w:rPr>
          <w:rFonts w:hint="eastAsia" w:ascii="宋体" w:hAnsi="宋体" w:eastAsia="宋体" w:cs="宋体"/>
          <w:kern w:val="2"/>
          <w:sz w:val="22"/>
          <w:szCs w:val="22"/>
        </w:rPr>
        <w:t>6.我方完全服从和尊重评委会所作的评定结果，同时清楚理解到报价最低并非意味着必定获得中标资格。</w:t>
      </w:r>
    </w:p>
    <w:p w14:paraId="1028BC3A">
      <w:pPr>
        <w:pStyle w:val="7"/>
        <w:keepNext w:val="0"/>
        <w:keepLines w:val="0"/>
        <w:pageBreakBefore w:val="0"/>
        <w:widowControl w:val="0"/>
        <w:kinsoku/>
        <w:overflowPunct/>
        <w:topLinePunct w:val="0"/>
        <w:autoSpaceDE/>
        <w:autoSpaceDN/>
        <w:bidi w:val="0"/>
        <w:spacing w:line="440" w:lineRule="exact"/>
        <w:ind w:left="0" w:leftChars="0" w:firstLine="0" w:firstLineChars="0"/>
        <w:textAlignment w:val="auto"/>
        <w:rPr>
          <w:rFonts w:hint="eastAsia"/>
          <w:sz w:val="22"/>
          <w:szCs w:val="22"/>
        </w:rPr>
      </w:pPr>
    </w:p>
    <w:p w14:paraId="52A02833">
      <w:pPr>
        <w:keepNext w:val="0"/>
        <w:keepLines w:val="0"/>
        <w:pageBreakBefore w:val="0"/>
        <w:widowControl w:val="0"/>
        <w:kinsoku/>
        <w:wordWrap w:val="0"/>
        <w:overflowPunct/>
        <w:topLinePunct w:val="0"/>
        <w:autoSpaceDE/>
        <w:autoSpaceDN/>
        <w:bidi w:val="0"/>
        <w:adjustRightInd w:val="0"/>
        <w:snapToGrid w:val="0"/>
        <w:spacing w:line="440" w:lineRule="exact"/>
        <w:ind w:left="0" w:right="0" w:firstLine="440" w:firstLineChars="200"/>
        <w:jc w:val="right"/>
        <w:textAlignment w:val="auto"/>
        <w:rPr>
          <w:rFonts w:hint="default" w:ascii="宋体" w:hAnsi="宋体" w:eastAsia="宋体" w:cs="宋体"/>
          <w:b w:val="0"/>
          <w:bCs/>
          <w:kern w:val="2"/>
          <w:sz w:val="22"/>
          <w:szCs w:val="22"/>
          <w:u w:val="single"/>
          <w:lang w:val="en-US" w:eastAsia="zh-CN"/>
        </w:rPr>
      </w:pPr>
      <w:r>
        <w:rPr>
          <w:rFonts w:hint="eastAsia" w:cs="宋体"/>
          <w:b w:val="0"/>
          <w:bCs/>
          <w:kern w:val="2"/>
          <w:sz w:val="22"/>
          <w:szCs w:val="22"/>
          <w:lang w:val="en-US" w:eastAsia="zh-CN"/>
        </w:rPr>
        <w:t>公司</w:t>
      </w:r>
      <w:r>
        <w:rPr>
          <w:rFonts w:hint="eastAsia" w:ascii="宋体" w:hAnsi="宋体" w:eastAsia="宋体" w:cs="宋体"/>
          <w:b w:val="0"/>
          <w:bCs/>
          <w:kern w:val="2"/>
          <w:sz w:val="22"/>
          <w:szCs w:val="22"/>
        </w:rPr>
        <w:t>名称（盖公章）：</w:t>
      </w:r>
      <w:r>
        <w:rPr>
          <w:rFonts w:hint="eastAsia" w:cs="宋体"/>
          <w:b w:val="0"/>
          <w:bCs/>
          <w:kern w:val="2"/>
          <w:sz w:val="22"/>
          <w:szCs w:val="22"/>
          <w:u w:val="single"/>
          <w:lang w:val="en-US" w:eastAsia="zh-CN"/>
        </w:rPr>
        <w:t xml:space="preserve">                 </w:t>
      </w:r>
    </w:p>
    <w:p w14:paraId="11E71B9A">
      <w:pPr>
        <w:keepNext w:val="0"/>
        <w:keepLines w:val="0"/>
        <w:pageBreakBefore w:val="0"/>
        <w:widowControl w:val="0"/>
        <w:kinsoku/>
        <w:wordWrap w:val="0"/>
        <w:overflowPunct/>
        <w:topLinePunct w:val="0"/>
        <w:autoSpaceDE/>
        <w:autoSpaceDN/>
        <w:bidi w:val="0"/>
        <w:spacing w:line="440" w:lineRule="exact"/>
        <w:ind w:left="0" w:right="0" w:firstLine="440" w:firstLineChars="200"/>
        <w:jc w:val="right"/>
        <w:textAlignment w:val="auto"/>
        <w:rPr>
          <w:rFonts w:hint="default" w:ascii="宋体" w:hAnsi="宋体" w:eastAsia="宋体" w:cs="宋体"/>
          <w:b w:val="0"/>
          <w:bCs/>
          <w:kern w:val="2"/>
          <w:sz w:val="22"/>
          <w:szCs w:val="22"/>
          <w:lang w:val="en-US" w:eastAsia="zh-CN"/>
        </w:rPr>
      </w:pPr>
      <w:r>
        <w:rPr>
          <w:rFonts w:hint="eastAsia" w:ascii="宋体" w:hAnsi="宋体" w:eastAsia="宋体" w:cs="宋体"/>
          <w:b w:val="0"/>
          <w:bCs/>
          <w:kern w:val="2"/>
          <w:sz w:val="22"/>
          <w:szCs w:val="22"/>
        </w:rPr>
        <w:t>日期</w:t>
      </w:r>
      <w:r>
        <w:rPr>
          <w:rFonts w:hint="eastAsia" w:ascii="宋体" w:hAnsi="宋体" w:eastAsia="宋体" w:cs="宋体"/>
          <w:b w:val="0"/>
          <w:bCs/>
          <w:kern w:val="2"/>
          <w:sz w:val="22"/>
          <w:szCs w:val="22"/>
          <w:lang w:eastAsia="zh-CN"/>
        </w:rPr>
        <w:t>：</w:t>
      </w:r>
      <w:r>
        <w:rPr>
          <w:rFonts w:hint="eastAsia" w:cs="宋体"/>
          <w:b w:val="0"/>
          <w:bCs/>
          <w:kern w:val="2"/>
          <w:sz w:val="22"/>
          <w:szCs w:val="22"/>
          <w:lang w:val="en-US" w:eastAsia="zh-CN"/>
        </w:rPr>
        <w:t xml:space="preserve">    年    月   日</w:t>
      </w:r>
    </w:p>
    <w:p w14:paraId="3BE16A73">
      <w:pPr>
        <w:adjustRightInd w:val="0"/>
        <w:snapToGrid w:val="0"/>
        <w:spacing w:line="360" w:lineRule="auto"/>
        <w:ind w:left="0" w:firstLine="600"/>
        <w:jc w:val="right"/>
        <w:rPr>
          <w:rFonts w:ascii="Times New Roman" w:hAnsi="Times New Roman" w:eastAsia="宋体"/>
          <w:kern w:val="2"/>
          <w:sz w:val="21"/>
        </w:rPr>
      </w:pPr>
    </w:p>
    <w:p w14:paraId="2AE9FC20">
      <w:pPr>
        <w:rPr>
          <w:rFonts w:hint="eastAsia" w:ascii="Times New Roman" w:hAnsi="Times New Roman" w:eastAsia="宋体" w:cs="Times New Roman"/>
          <w:snapToGrid w:val="0"/>
          <w:kern w:val="0"/>
          <w:sz w:val="21"/>
        </w:rPr>
      </w:pPr>
    </w:p>
    <w:bookmarkEnd w:id="107"/>
    <w:p w14:paraId="597824D6">
      <w:pPr>
        <w:tabs>
          <w:tab w:val="left" w:pos="450"/>
        </w:tabs>
        <w:spacing w:line="240" w:lineRule="auto"/>
        <w:ind w:left="0"/>
        <w:jc w:val="center"/>
        <w:rPr>
          <w:rFonts w:ascii="宋体" w:hAnsi="宋体" w:eastAsia="宋体"/>
          <w:b/>
          <w:kern w:val="2"/>
          <w:sz w:val="30"/>
          <w:szCs w:val="30"/>
        </w:rPr>
      </w:pPr>
    </w:p>
    <w:p w14:paraId="61CDC50E">
      <w:pPr>
        <w:rPr>
          <w:rFonts w:hint="eastAsia" w:ascii="Times New Roman" w:hAnsi="Times New Roman"/>
          <w:b/>
          <w:snapToGrid w:val="0"/>
          <w:kern w:val="0"/>
          <w:sz w:val="28"/>
          <w:lang w:val="en-US" w:eastAsia="zh-CN"/>
        </w:rPr>
      </w:pPr>
      <w:r>
        <w:rPr>
          <w:rFonts w:hint="eastAsia" w:ascii="宋体" w:hAnsi="宋体" w:eastAsia="宋体"/>
          <w:b/>
          <w:kern w:val="2"/>
          <w:sz w:val="28"/>
          <w:szCs w:val="28"/>
        </w:rPr>
        <w:br w:type="page"/>
      </w:r>
      <w:bookmarkStart w:id="108" w:name="_Toc16848"/>
    </w:p>
    <w:p w14:paraId="669620D0">
      <w:pPr>
        <w:adjustRightInd w:val="0"/>
        <w:spacing w:line="300" w:lineRule="auto"/>
        <w:ind w:left="0" w:hanging="2"/>
        <w:jc w:val="center"/>
        <w:rPr>
          <w:rFonts w:hint="eastAsia" w:ascii="Times New Roman" w:hAnsi="Times New Roman"/>
          <w:b/>
          <w:snapToGrid w:val="0"/>
          <w:kern w:val="0"/>
          <w:sz w:val="28"/>
          <w:lang w:val="en-US" w:eastAsia="zh-CN"/>
        </w:rPr>
      </w:pPr>
      <w:r>
        <w:rPr>
          <w:rFonts w:hint="eastAsia" w:ascii="Times New Roman" w:hAnsi="Times New Roman"/>
          <w:b/>
          <w:snapToGrid w:val="0"/>
          <w:kern w:val="0"/>
          <w:sz w:val="28"/>
          <w:lang w:val="en-US" w:eastAsia="zh-CN"/>
        </w:rPr>
        <w:t>2.5供应商资质文件</w:t>
      </w:r>
    </w:p>
    <w:p w14:paraId="5F194E0E">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Chars="0"/>
        <w:jc w:val="left"/>
        <w:textAlignment w:val="auto"/>
        <w:rPr>
          <w:rFonts w:hint="default" w:ascii="宋体" w:hAnsi="宋体" w:eastAsia="宋体" w:cs="宋体"/>
          <w:b w:val="0"/>
          <w:bCs/>
          <w:snapToGrid w:val="0"/>
          <w:kern w:val="0"/>
          <w:sz w:val="22"/>
          <w:szCs w:val="21"/>
          <w:lang w:val="en-US" w:eastAsia="zh-CN"/>
        </w:rPr>
      </w:pPr>
      <w:r>
        <w:rPr>
          <w:rFonts w:hint="eastAsia" w:cs="宋体"/>
          <w:b w:val="0"/>
          <w:bCs/>
          <w:snapToGrid w:val="0"/>
          <w:kern w:val="0"/>
          <w:sz w:val="22"/>
          <w:szCs w:val="21"/>
          <w:lang w:val="en-US" w:eastAsia="zh-CN"/>
        </w:rPr>
        <w:t>一、营业执照</w:t>
      </w:r>
    </w:p>
    <w:p w14:paraId="21BC14FB">
      <w:pPr>
        <w:keepNext w:val="0"/>
        <w:keepLines w:val="0"/>
        <w:pageBreakBefore w:val="0"/>
        <w:widowControl w:val="0"/>
        <w:kinsoku/>
        <w:wordWrap/>
        <w:overflowPunct/>
        <w:topLinePunct w:val="0"/>
        <w:autoSpaceDE/>
        <w:autoSpaceDN/>
        <w:bidi w:val="0"/>
        <w:adjustRightInd w:val="0"/>
        <w:snapToGrid/>
        <w:spacing w:line="400" w:lineRule="exact"/>
        <w:ind w:left="0" w:firstLine="0"/>
        <w:jc w:val="left"/>
        <w:textAlignment w:val="auto"/>
        <w:rPr>
          <w:rFonts w:hint="eastAsia" w:ascii="宋体" w:hAnsi="宋体" w:eastAsia="宋体" w:cs="宋体"/>
          <w:b w:val="0"/>
          <w:bCs/>
          <w:snapToGrid w:val="0"/>
          <w:kern w:val="0"/>
          <w:sz w:val="22"/>
          <w:szCs w:val="21"/>
          <w:lang w:val="en-US" w:eastAsia="zh-CN"/>
        </w:rPr>
      </w:pPr>
      <w:r>
        <w:rPr>
          <w:rFonts w:hint="eastAsia" w:cs="宋体"/>
          <w:b w:val="0"/>
          <w:bCs/>
          <w:snapToGrid w:val="0"/>
          <w:kern w:val="0"/>
          <w:sz w:val="22"/>
          <w:szCs w:val="21"/>
          <w:lang w:val="en-US" w:eastAsia="zh-CN"/>
        </w:rPr>
        <w:t>二、</w:t>
      </w:r>
      <w:r>
        <w:rPr>
          <w:rFonts w:hint="eastAsia" w:ascii="宋体" w:hAnsi="宋体" w:eastAsia="宋体" w:cs="宋体"/>
          <w:b w:val="0"/>
          <w:bCs/>
          <w:snapToGrid w:val="0"/>
          <w:kern w:val="0"/>
          <w:sz w:val="22"/>
          <w:szCs w:val="21"/>
          <w:lang w:val="en-US" w:eastAsia="zh-CN"/>
        </w:rPr>
        <w:t>如</w:t>
      </w:r>
      <w:r>
        <w:rPr>
          <w:rFonts w:hint="eastAsia" w:cs="宋体"/>
          <w:b w:val="0"/>
          <w:bCs/>
          <w:snapToGrid w:val="0"/>
          <w:kern w:val="0"/>
          <w:sz w:val="22"/>
          <w:szCs w:val="21"/>
          <w:lang w:val="en-US" w:eastAsia="zh-CN"/>
        </w:rPr>
        <w:t>响应</w:t>
      </w:r>
      <w:r>
        <w:rPr>
          <w:rFonts w:hint="eastAsia" w:ascii="宋体" w:hAnsi="宋体" w:eastAsia="宋体" w:cs="宋体"/>
          <w:b w:val="0"/>
          <w:bCs/>
          <w:snapToGrid w:val="0"/>
          <w:kern w:val="0"/>
          <w:sz w:val="22"/>
          <w:szCs w:val="21"/>
          <w:lang w:val="en-US" w:eastAsia="zh-CN"/>
        </w:rPr>
        <w:t>产品属医疗器械，</w:t>
      </w:r>
      <w:r>
        <w:rPr>
          <w:rFonts w:hint="eastAsia" w:cs="宋体"/>
          <w:b w:val="0"/>
          <w:bCs/>
          <w:snapToGrid w:val="0"/>
          <w:kern w:val="0"/>
          <w:sz w:val="22"/>
          <w:szCs w:val="21"/>
          <w:lang w:val="en-US" w:eastAsia="zh-CN"/>
        </w:rPr>
        <w:t>响应</w:t>
      </w:r>
      <w:r>
        <w:rPr>
          <w:rFonts w:hint="eastAsia" w:ascii="宋体" w:hAnsi="宋体" w:eastAsia="宋体" w:cs="宋体"/>
          <w:b w:val="0"/>
          <w:bCs/>
          <w:snapToGrid w:val="0"/>
          <w:kern w:val="0"/>
          <w:sz w:val="22"/>
          <w:szCs w:val="21"/>
          <w:lang w:val="en-US" w:eastAsia="zh-CN"/>
        </w:rPr>
        <w:t>人须提供以下资料：</w:t>
      </w:r>
    </w:p>
    <w:p w14:paraId="0BA3A6B3">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leftChars="0" w:firstLine="0" w:firstLineChars="0"/>
        <w:jc w:val="left"/>
        <w:textAlignment w:val="auto"/>
        <w:rPr>
          <w:rFonts w:hint="eastAsia" w:ascii="宋体" w:hAnsi="宋体" w:eastAsia="宋体" w:cs="宋体"/>
          <w:b w:val="0"/>
          <w:bCs/>
          <w:snapToGrid w:val="0"/>
          <w:kern w:val="0"/>
          <w:sz w:val="22"/>
          <w:szCs w:val="21"/>
          <w:lang w:val="en-US" w:eastAsia="zh-CN"/>
        </w:rPr>
      </w:pPr>
      <w:r>
        <w:rPr>
          <w:rFonts w:hint="eastAsia" w:cs="宋体"/>
          <w:b w:val="0"/>
          <w:bCs/>
          <w:snapToGrid w:val="0"/>
          <w:kern w:val="0"/>
          <w:sz w:val="22"/>
          <w:szCs w:val="21"/>
          <w:lang w:val="en-US" w:eastAsia="zh-CN" w:bidi="ar-SA"/>
        </w:rPr>
        <w:t>（1）</w:t>
      </w:r>
      <w:r>
        <w:rPr>
          <w:rFonts w:hint="eastAsia" w:cs="宋体"/>
          <w:b w:val="0"/>
          <w:bCs/>
          <w:snapToGrid w:val="0"/>
          <w:kern w:val="0"/>
          <w:sz w:val="22"/>
          <w:szCs w:val="21"/>
          <w:lang w:val="en-US" w:eastAsia="zh-CN"/>
        </w:rPr>
        <w:t>响应</w:t>
      </w:r>
      <w:r>
        <w:rPr>
          <w:rFonts w:hint="eastAsia" w:ascii="宋体" w:hAnsi="宋体" w:eastAsia="宋体" w:cs="宋体"/>
          <w:b w:val="0"/>
          <w:bCs/>
          <w:snapToGrid w:val="0"/>
          <w:kern w:val="0"/>
          <w:sz w:val="22"/>
          <w:szCs w:val="21"/>
          <w:lang w:val="en-US" w:eastAsia="zh-CN"/>
        </w:rPr>
        <w:t>人若为所投产品的代理商或授权供应商，则提供有效期内的《医疗器械经营许可证/备案凭证》，并有相应经营范围；当所投产品属于第一类医疗器械时无须提供《医疗器械经营许可证（或备案凭证）》，但</w:t>
      </w:r>
      <w:r>
        <w:rPr>
          <w:rFonts w:hint="eastAsia" w:cs="宋体"/>
          <w:b w:val="0"/>
          <w:bCs/>
          <w:snapToGrid w:val="0"/>
          <w:kern w:val="0"/>
          <w:sz w:val="22"/>
          <w:szCs w:val="21"/>
          <w:lang w:val="en-US" w:eastAsia="zh-CN"/>
        </w:rPr>
        <w:t>响应</w:t>
      </w:r>
      <w:r>
        <w:rPr>
          <w:rFonts w:hint="eastAsia" w:ascii="宋体" w:hAnsi="宋体" w:eastAsia="宋体" w:cs="宋体"/>
          <w:b w:val="0"/>
          <w:bCs/>
          <w:snapToGrid w:val="0"/>
          <w:kern w:val="0"/>
          <w:sz w:val="22"/>
          <w:szCs w:val="21"/>
          <w:lang w:val="en-US" w:eastAsia="zh-CN"/>
        </w:rPr>
        <w:t>人应在</w:t>
      </w:r>
      <w:r>
        <w:rPr>
          <w:rFonts w:hint="eastAsia" w:cs="宋体"/>
          <w:b w:val="0"/>
          <w:bCs/>
          <w:snapToGrid w:val="0"/>
          <w:kern w:val="0"/>
          <w:sz w:val="22"/>
          <w:szCs w:val="21"/>
          <w:lang w:val="en-US" w:eastAsia="zh-CN"/>
        </w:rPr>
        <w:t>响应</w:t>
      </w:r>
      <w:r>
        <w:rPr>
          <w:rFonts w:hint="eastAsia" w:ascii="宋体" w:hAnsi="宋体" w:eastAsia="宋体" w:cs="宋体"/>
          <w:b w:val="0"/>
          <w:bCs/>
          <w:snapToGrid w:val="0"/>
          <w:kern w:val="0"/>
          <w:sz w:val="22"/>
          <w:szCs w:val="21"/>
          <w:lang w:val="en-US" w:eastAsia="zh-CN"/>
        </w:rPr>
        <w:t>文件中对其所属类别进行书面说明。</w:t>
      </w:r>
    </w:p>
    <w:p w14:paraId="5B4767B4">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leftChars="0" w:firstLine="0" w:firstLineChars="0"/>
        <w:jc w:val="left"/>
        <w:textAlignment w:val="auto"/>
        <w:rPr>
          <w:rFonts w:hint="eastAsia" w:ascii="宋体" w:hAnsi="宋体" w:eastAsia="宋体" w:cs="宋体"/>
          <w:b w:val="0"/>
          <w:bCs/>
          <w:snapToGrid w:val="0"/>
          <w:kern w:val="0"/>
          <w:sz w:val="22"/>
          <w:szCs w:val="21"/>
          <w:lang w:val="en-US" w:eastAsia="zh-CN"/>
        </w:rPr>
      </w:pPr>
      <w:r>
        <w:rPr>
          <w:rFonts w:hint="eastAsia" w:cs="宋体"/>
          <w:b w:val="0"/>
          <w:bCs/>
          <w:snapToGrid w:val="0"/>
          <w:kern w:val="0"/>
          <w:sz w:val="22"/>
          <w:szCs w:val="21"/>
          <w:lang w:val="en-US" w:eastAsia="zh-CN" w:bidi="ar-SA"/>
        </w:rPr>
        <w:t>（2）</w:t>
      </w:r>
      <w:r>
        <w:rPr>
          <w:rFonts w:hint="eastAsia" w:cs="宋体"/>
          <w:b w:val="0"/>
          <w:bCs/>
          <w:snapToGrid w:val="0"/>
          <w:kern w:val="0"/>
          <w:sz w:val="22"/>
          <w:szCs w:val="21"/>
          <w:lang w:val="en-US" w:eastAsia="zh-CN"/>
        </w:rPr>
        <w:t>响应</w:t>
      </w:r>
      <w:r>
        <w:rPr>
          <w:rFonts w:hint="eastAsia" w:ascii="宋体" w:hAnsi="宋体" w:eastAsia="宋体" w:cs="宋体"/>
          <w:b w:val="0"/>
          <w:bCs/>
          <w:snapToGrid w:val="0"/>
          <w:kern w:val="0"/>
          <w:sz w:val="22"/>
          <w:szCs w:val="21"/>
          <w:lang w:val="en-US" w:eastAsia="zh-CN"/>
        </w:rPr>
        <w:t>人若为生产企业，须提供有效期内的《医疗器械生产许可证/备案凭证》，并有相应生产范围。</w:t>
      </w:r>
    </w:p>
    <w:p w14:paraId="5635D877">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leftChars="0" w:firstLine="0" w:firstLineChars="0"/>
        <w:jc w:val="left"/>
        <w:textAlignment w:val="auto"/>
        <w:rPr>
          <w:rFonts w:hint="eastAsia" w:ascii="宋体" w:hAnsi="宋体" w:eastAsia="宋体" w:cs="宋体"/>
          <w:b w:val="0"/>
          <w:bCs/>
          <w:snapToGrid w:val="0"/>
          <w:kern w:val="0"/>
          <w:sz w:val="22"/>
          <w:szCs w:val="21"/>
          <w:lang w:val="en-US" w:eastAsia="zh-CN"/>
        </w:rPr>
      </w:pPr>
      <w:r>
        <w:rPr>
          <w:rFonts w:hint="eastAsia" w:cs="宋体"/>
          <w:b w:val="0"/>
          <w:bCs/>
          <w:snapToGrid w:val="0"/>
          <w:kern w:val="0"/>
          <w:sz w:val="22"/>
          <w:szCs w:val="21"/>
          <w:lang w:val="en-US" w:eastAsia="zh-CN"/>
        </w:rPr>
        <w:t>三、</w:t>
      </w:r>
      <w:r>
        <w:rPr>
          <w:rFonts w:hint="eastAsia" w:ascii="宋体" w:hAnsi="宋体" w:eastAsia="宋体" w:cs="宋体"/>
          <w:b w:val="0"/>
          <w:bCs/>
          <w:snapToGrid w:val="0"/>
          <w:kern w:val="0"/>
          <w:sz w:val="22"/>
          <w:szCs w:val="21"/>
          <w:lang w:val="en-US" w:eastAsia="zh-CN"/>
        </w:rPr>
        <w:t>所投产品为进口产品，须提供有效期内的各级企业授权书系列</w:t>
      </w:r>
      <w:r>
        <w:rPr>
          <w:rFonts w:hint="eastAsia" w:cs="宋体"/>
          <w:b w:val="0"/>
          <w:bCs/>
          <w:snapToGrid w:val="0"/>
          <w:kern w:val="0"/>
          <w:sz w:val="22"/>
          <w:szCs w:val="21"/>
          <w:lang w:val="en-US" w:eastAsia="zh-CN"/>
        </w:rPr>
        <w:t>。</w:t>
      </w:r>
    </w:p>
    <w:p w14:paraId="5B0301A3">
      <w:pPr>
        <w:pStyle w:val="22"/>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440" w:lineRule="exact"/>
        <w:jc w:val="both"/>
        <w:textAlignment w:val="auto"/>
        <w:rPr>
          <w:rFonts w:hint="eastAsia" w:ascii="宋体" w:hAnsi="宋体" w:eastAsia="宋体" w:cs="宋体"/>
          <w:b w:val="0"/>
          <w:bCs/>
          <w:snapToGrid w:val="0"/>
          <w:color w:val="auto"/>
          <w:kern w:val="0"/>
          <w:sz w:val="22"/>
          <w:szCs w:val="21"/>
          <w:lang w:val="en-US" w:eastAsia="zh-CN" w:bidi="ar-SA"/>
        </w:rPr>
      </w:pPr>
      <w:r>
        <w:rPr>
          <w:rFonts w:hint="eastAsia" w:ascii="宋体" w:hAnsi="宋体" w:eastAsia="宋体" w:cs="宋体"/>
          <w:b w:val="0"/>
          <w:bCs/>
          <w:snapToGrid w:val="0"/>
          <w:color w:val="auto"/>
          <w:kern w:val="0"/>
          <w:sz w:val="22"/>
          <w:szCs w:val="21"/>
          <w:lang w:val="en-US" w:eastAsia="zh-CN" w:bidi="ar-SA"/>
        </w:rPr>
        <w:t>以上资料均提供复印件加盖</w:t>
      </w:r>
      <w:r>
        <w:rPr>
          <w:rFonts w:hint="eastAsia" w:cs="宋体"/>
          <w:b w:val="0"/>
          <w:bCs/>
          <w:snapToGrid w:val="0"/>
          <w:color w:val="auto"/>
          <w:kern w:val="0"/>
          <w:sz w:val="22"/>
          <w:szCs w:val="21"/>
          <w:lang w:val="en-US" w:eastAsia="zh-CN" w:bidi="ar-SA"/>
        </w:rPr>
        <w:t>响应</w:t>
      </w:r>
      <w:r>
        <w:rPr>
          <w:rFonts w:hint="eastAsia" w:ascii="宋体" w:hAnsi="宋体" w:eastAsia="宋体" w:cs="宋体"/>
          <w:b w:val="0"/>
          <w:bCs/>
          <w:snapToGrid w:val="0"/>
          <w:color w:val="auto"/>
          <w:kern w:val="0"/>
          <w:sz w:val="22"/>
          <w:szCs w:val="21"/>
          <w:lang w:val="en-US" w:eastAsia="zh-CN" w:bidi="ar-SA"/>
        </w:rPr>
        <w:t>人公章，原件备查。</w:t>
      </w:r>
    </w:p>
    <w:p w14:paraId="6C978517">
      <w:pPr>
        <w:keepNext w:val="0"/>
        <w:keepLines w:val="0"/>
        <w:pageBreakBefore w:val="0"/>
        <w:widowControl w:val="0"/>
        <w:kinsoku/>
        <w:wordWrap/>
        <w:overflowPunct/>
        <w:topLinePunct w:val="0"/>
        <w:autoSpaceDE/>
        <w:autoSpaceDN/>
        <w:bidi w:val="0"/>
        <w:adjustRightInd w:val="0"/>
        <w:snapToGrid/>
        <w:spacing w:line="440" w:lineRule="exact"/>
        <w:ind w:left="0" w:firstLine="0"/>
        <w:jc w:val="left"/>
        <w:textAlignment w:val="auto"/>
        <w:rPr>
          <w:rFonts w:hint="eastAsia" w:ascii="Times New Roman" w:hAnsi="Times New Roman" w:eastAsia="宋体"/>
          <w:b/>
          <w:snapToGrid w:val="0"/>
          <w:kern w:val="0"/>
          <w:sz w:val="28"/>
          <w:lang w:val="en-US" w:eastAsia="zh-CN"/>
        </w:rPr>
      </w:pPr>
    </w:p>
    <w:p w14:paraId="5ED1F80F">
      <w:pPr>
        <w:rPr>
          <w:rFonts w:hint="eastAsia" w:ascii="Times New Roman" w:hAnsi="Times New Roman"/>
          <w:b/>
          <w:snapToGrid w:val="0"/>
          <w:kern w:val="0"/>
          <w:sz w:val="28"/>
          <w:lang w:val="en-US" w:eastAsia="zh-CN"/>
        </w:rPr>
      </w:pPr>
      <w:r>
        <w:rPr>
          <w:rFonts w:hint="eastAsia" w:ascii="Times New Roman" w:hAnsi="Times New Roman"/>
          <w:b/>
          <w:snapToGrid w:val="0"/>
          <w:kern w:val="0"/>
          <w:sz w:val="28"/>
          <w:lang w:val="en-US" w:eastAsia="zh-CN"/>
        </w:rPr>
        <w:br w:type="page"/>
      </w:r>
    </w:p>
    <w:p w14:paraId="7FFB3F7D">
      <w:pPr>
        <w:adjustRightInd w:val="0"/>
        <w:spacing w:line="300" w:lineRule="auto"/>
        <w:ind w:left="0" w:hanging="2"/>
        <w:jc w:val="center"/>
        <w:rPr>
          <w:rFonts w:hint="default" w:ascii="Times New Roman" w:hAnsi="Times New Roman"/>
          <w:b/>
          <w:snapToGrid w:val="0"/>
          <w:kern w:val="0"/>
          <w:sz w:val="28"/>
          <w:lang w:val="en-US" w:eastAsia="zh-CN"/>
        </w:rPr>
      </w:pPr>
      <w:r>
        <w:rPr>
          <w:rFonts w:hint="eastAsia" w:ascii="Times New Roman" w:hAnsi="Times New Roman"/>
          <w:b/>
          <w:snapToGrid w:val="0"/>
          <w:kern w:val="0"/>
          <w:sz w:val="28"/>
          <w:lang w:val="en-US" w:eastAsia="zh-CN"/>
        </w:rPr>
        <w:t>2.6产品资质</w:t>
      </w:r>
    </w:p>
    <w:p w14:paraId="7CE146A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Times New Roman" w:hAnsi="Times New Roman" w:eastAsia="宋体" w:cs="Times New Roman"/>
          <w:b/>
          <w:bCs w:val="0"/>
          <w:snapToGrid w:val="0"/>
          <w:kern w:val="0"/>
          <w:sz w:val="28"/>
          <w:szCs w:val="24"/>
          <w:lang w:val="en-US" w:eastAsia="zh-CN" w:bidi="ar-SA"/>
        </w:rPr>
      </w:pPr>
      <w:r>
        <w:rPr>
          <w:rFonts w:hint="eastAsia" w:ascii="宋体" w:hAnsi="宋体" w:eastAsia="宋体" w:cs="宋体"/>
          <w:b w:val="0"/>
          <w:bCs/>
          <w:snapToGrid w:val="0"/>
          <w:kern w:val="0"/>
          <w:sz w:val="22"/>
          <w:szCs w:val="21"/>
          <w:lang w:val="en-US" w:eastAsia="zh-CN"/>
        </w:rPr>
        <w:t>如</w:t>
      </w:r>
      <w:r>
        <w:rPr>
          <w:rFonts w:hint="eastAsia" w:cs="宋体"/>
          <w:b w:val="0"/>
          <w:bCs/>
          <w:snapToGrid w:val="0"/>
          <w:kern w:val="0"/>
          <w:sz w:val="22"/>
          <w:szCs w:val="21"/>
          <w:lang w:val="en-US" w:eastAsia="zh-CN"/>
        </w:rPr>
        <w:t>响应</w:t>
      </w:r>
      <w:r>
        <w:rPr>
          <w:rFonts w:hint="eastAsia" w:ascii="宋体" w:hAnsi="宋体" w:eastAsia="宋体" w:cs="宋体"/>
          <w:b w:val="0"/>
          <w:bCs/>
          <w:snapToGrid w:val="0"/>
          <w:kern w:val="0"/>
          <w:sz w:val="22"/>
          <w:szCs w:val="21"/>
          <w:lang w:val="en-US" w:eastAsia="zh-CN"/>
        </w:rPr>
        <w:t>产品属医疗器械，</w:t>
      </w:r>
      <w:r>
        <w:rPr>
          <w:rFonts w:hint="eastAsia" w:cs="宋体"/>
          <w:b w:val="0"/>
          <w:bCs/>
          <w:snapToGrid w:val="0"/>
          <w:kern w:val="0"/>
          <w:sz w:val="22"/>
          <w:szCs w:val="21"/>
          <w:lang w:val="en-US" w:eastAsia="zh-CN"/>
        </w:rPr>
        <w:t>响应人须提供所投产品的《医疗器械注册证（或备案凭证）》（证明文件：须提供《医疗器械注册证（或备案凭证）》证书），开标时，该证应在有效期内；若不在有效期内，则需提供该证和所投产品在该证有效期内生产的药监局出具的证明文件，或在该证有效期内出厂的证明文件。</w:t>
      </w:r>
      <w:r>
        <w:rPr>
          <w:rFonts w:hint="eastAsia"/>
          <w:bCs/>
          <w:snapToGrid w:val="0"/>
          <w:kern w:val="0"/>
          <w:lang w:val="en-US" w:eastAsia="zh-CN"/>
        </w:rPr>
        <w:br w:type="page"/>
      </w:r>
    </w:p>
    <w:p w14:paraId="23540345">
      <w:pPr>
        <w:pStyle w:val="10"/>
        <w:keepNext w:val="0"/>
        <w:keepLines w:val="0"/>
        <w:pageBreakBefore w:val="0"/>
        <w:widowControl w:val="0"/>
        <w:kinsoku/>
        <w:wordWrap/>
        <w:overflowPunct/>
        <w:topLinePunct w:val="0"/>
        <w:autoSpaceDE/>
        <w:autoSpaceDN/>
        <w:bidi w:val="0"/>
        <w:adjustRightInd/>
        <w:snapToGrid/>
        <w:spacing w:beforeLines="0" w:afterLines="0"/>
        <w:ind w:left="363"/>
        <w:textAlignment w:val="auto"/>
        <w:rPr>
          <w:rFonts w:hint="eastAsia" w:ascii="Times New Roman" w:hAnsi="Times New Roman" w:eastAsia="宋体" w:cs="Times New Roman"/>
          <w:b/>
          <w:bCs w:val="0"/>
          <w:snapToGrid w:val="0"/>
          <w:color w:val="FF0000"/>
          <w:kern w:val="0"/>
          <w:sz w:val="28"/>
          <w:szCs w:val="24"/>
          <w:highlight w:val="yellow"/>
          <w:lang w:val="en-US" w:eastAsia="zh-CN" w:bidi="ar-SA"/>
        </w:rPr>
      </w:pPr>
      <w:r>
        <w:rPr>
          <w:rFonts w:hint="eastAsia" w:ascii="Times New Roman" w:hAnsi="Times New Roman" w:eastAsia="宋体" w:cs="Times New Roman"/>
          <w:b/>
          <w:bCs w:val="0"/>
          <w:snapToGrid w:val="0"/>
          <w:kern w:val="0"/>
          <w:sz w:val="28"/>
          <w:szCs w:val="24"/>
          <w:lang w:val="en-US" w:eastAsia="zh-CN" w:bidi="ar-SA"/>
        </w:rPr>
        <w:t>2.</w:t>
      </w:r>
      <w:r>
        <w:rPr>
          <w:rFonts w:hint="eastAsia" w:ascii="Times New Roman" w:hAnsi="Times New Roman" w:cs="Times New Roman"/>
          <w:b/>
          <w:bCs w:val="0"/>
          <w:snapToGrid w:val="0"/>
          <w:kern w:val="0"/>
          <w:sz w:val="28"/>
          <w:szCs w:val="24"/>
          <w:lang w:val="en-US" w:eastAsia="zh-CN" w:bidi="ar-SA"/>
        </w:rPr>
        <w:t>7</w:t>
      </w:r>
      <w:r>
        <w:rPr>
          <w:rFonts w:hint="eastAsia" w:ascii="Times New Roman" w:hAnsi="Times New Roman" w:eastAsia="宋体" w:cs="Times New Roman"/>
          <w:b/>
          <w:bCs w:val="0"/>
          <w:snapToGrid w:val="0"/>
          <w:kern w:val="0"/>
          <w:sz w:val="28"/>
          <w:szCs w:val="24"/>
          <w:lang w:val="en-US" w:eastAsia="zh-CN" w:bidi="ar-SA"/>
        </w:rPr>
        <w:t>评分中涉及的小微企业优惠政策承诺及声明函</w:t>
      </w:r>
      <w:r>
        <w:rPr>
          <w:rFonts w:hint="eastAsia" w:ascii="Times New Roman" w:hAnsi="Times New Roman" w:eastAsia="宋体" w:cs="Times New Roman"/>
          <w:b/>
          <w:bCs w:val="0"/>
          <w:snapToGrid w:val="0"/>
          <w:color w:val="FF0000"/>
          <w:kern w:val="0"/>
          <w:sz w:val="28"/>
          <w:szCs w:val="24"/>
          <w:highlight w:val="yellow"/>
          <w:lang w:val="en-US" w:eastAsia="zh-CN" w:bidi="ar-SA"/>
        </w:rPr>
        <w:t>（如</w:t>
      </w:r>
      <w:r>
        <w:rPr>
          <w:rFonts w:hint="eastAsia" w:ascii="Times New Roman" w:hAnsi="Times New Roman" w:cs="Times New Roman"/>
          <w:b/>
          <w:bCs w:val="0"/>
          <w:snapToGrid w:val="0"/>
          <w:color w:val="FF0000"/>
          <w:kern w:val="0"/>
          <w:sz w:val="28"/>
          <w:szCs w:val="24"/>
          <w:highlight w:val="yellow"/>
          <w:lang w:val="en-US" w:eastAsia="zh-CN" w:bidi="ar-SA"/>
        </w:rPr>
        <w:t>不符合相关优惠政策，</w:t>
      </w:r>
      <w:r>
        <w:rPr>
          <w:rFonts w:hint="eastAsia" w:ascii="Times New Roman" w:hAnsi="Times New Roman" w:eastAsia="宋体" w:cs="Times New Roman"/>
          <w:b/>
          <w:bCs w:val="0"/>
          <w:snapToGrid w:val="0"/>
          <w:color w:val="FF0000"/>
          <w:kern w:val="0"/>
          <w:sz w:val="28"/>
          <w:szCs w:val="24"/>
          <w:highlight w:val="yellow"/>
          <w:lang w:val="en-US" w:eastAsia="zh-CN" w:bidi="ar-SA"/>
        </w:rPr>
        <w:t>删除以下</w:t>
      </w:r>
      <w:r>
        <w:rPr>
          <w:rFonts w:hint="eastAsia" w:ascii="Times New Roman" w:hAnsi="Times New Roman" w:cs="Times New Roman"/>
          <w:b/>
          <w:bCs w:val="0"/>
          <w:snapToGrid w:val="0"/>
          <w:color w:val="FF0000"/>
          <w:kern w:val="0"/>
          <w:sz w:val="28"/>
          <w:szCs w:val="24"/>
          <w:highlight w:val="yellow"/>
          <w:lang w:val="en-US" w:eastAsia="zh-CN" w:bidi="ar-SA"/>
        </w:rPr>
        <w:t>声明函模板</w:t>
      </w:r>
      <w:r>
        <w:rPr>
          <w:rFonts w:hint="eastAsia" w:ascii="Times New Roman" w:hAnsi="Times New Roman" w:eastAsia="宋体" w:cs="Times New Roman"/>
          <w:b/>
          <w:bCs w:val="0"/>
          <w:snapToGrid w:val="0"/>
          <w:color w:val="FF0000"/>
          <w:kern w:val="0"/>
          <w:sz w:val="28"/>
          <w:szCs w:val="24"/>
          <w:highlight w:val="yellow"/>
          <w:lang w:val="en-US" w:eastAsia="zh-CN" w:bidi="ar-SA"/>
        </w:rPr>
        <w:t>）</w:t>
      </w:r>
    </w:p>
    <w:p w14:paraId="172E2C1A">
      <w:pPr>
        <w:pStyle w:val="10"/>
        <w:jc w:val="center"/>
        <w:rPr>
          <w:rFonts w:ascii="宋体" w:hAnsi="宋体" w:eastAsia="宋体" w:cs="Times New Roman"/>
          <w:b/>
          <w:bCs/>
          <w:kern w:val="2"/>
          <w:sz w:val="28"/>
          <w:szCs w:val="28"/>
          <w:lang w:val="en-US" w:eastAsia="zh-CN" w:bidi="ar-SA"/>
        </w:rPr>
      </w:pPr>
      <w:r>
        <w:rPr>
          <w:rFonts w:hint="eastAsia" w:ascii="宋体" w:hAnsi="宋体" w:eastAsia="宋体" w:cs="Times New Roman"/>
          <w:b/>
          <w:bCs/>
          <w:kern w:val="2"/>
          <w:sz w:val="28"/>
          <w:szCs w:val="28"/>
          <w:lang w:val="en-US" w:eastAsia="zh-CN" w:bidi="ar-SA"/>
        </w:rPr>
        <w:t>小微企业声明函</w:t>
      </w:r>
    </w:p>
    <w:p w14:paraId="674A6AC9">
      <w:pPr>
        <w:keepNext w:val="0"/>
        <w:keepLines w:val="0"/>
        <w:pageBreakBefore w:val="0"/>
        <w:widowControl w:val="0"/>
        <w:kinsoku/>
        <w:wordWrap/>
        <w:overflowPunct/>
        <w:topLinePunct w:val="0"/>
        <w:autoSpaceDE/>
        <w:autoSpaceDN/>
        <w:bidi w:val="0"/>
        <w:adjustRightInd/>
        <w:snapToGrid/>
        <w:spacing w:after="120" w:line="440" w:lineRule="exact"/>
        <w:ind w:right="-1" w:firstLine="412"/>
        <w:jc w:val="both"/>
        <w:textAlignment w:val="auto"/>
        <w:rPr>
          <w:rFonts w:cs="Times New Roman" w:asciiTheme="minorEastAsia" w:hAnsiTheme="minorEastAsia" w:eastAsiaTheme="minorEastAsia"/>
          <w:kern w:val="2"/>
          <w:sz w:val="21"/>
          <w:szCs w:val="21"/>
          <w:lang w:val="en-US" w:eastAsia="zh-CN" w:bidi="ar-SA"/>
        </w:rPr>
      </w:pPr>
      <w:r>
        <w:rPr>
          <w:rFonts w:cs="Times New Roman" w:asciiTheme="minorEastAsia" w:hAnsiTheme="minorEastAsia" w:eastAsiaTheme="minorEastAsia"/>
          <w:kern w:val="2"/>
          <w:sz w:val="21"/>
          <w:szCs w:val="21"/>
          <w:lang w:val="en-US" w:eastAsia="zh-CN" w:bidi="ar-SA"/>
        </w:rPr>
        <w:t>本公司郑重声明，根据《政府采购促进中小企业发展管理办法》（财库</w:t>
      </w:r>
      <w:r>
        <w:rPr>
          <w:rFonts w:hint="eastAsia" w:cs="Times New Roman" w:asciiTheme="minorEastAsia" w:hAnsiTheme="minorEastAsia" w:eastAsiaTheme="minorEastAsia"/>
          <w:kern w:val="2"/>
          <w:sz w:val="21"/>
          <w:szCs w:val="21"/>
          <w:lang w:val="en-US" w:eastAsia="zh-CN" w:bidi="ar-SA"/>
        </w:rPr>
        <w:t>﹝</w:t>
      </w:r>
      <w:r>
        <w:rPr>
          <w:rFonts w:cs="Times New Roman" w:asciiTheme="minorEastAsia" w:hAnsiTheme="minorEastAsia" w:eastAsiaTheme="minorEastAsia"/>
          <w:kern w:val="2"/>
          <w:sz w:val="21"/>
          <w:szCs w:val="21"/>
          <w:lang w:val="en-US" w:eastAsia="zh-CN" w:bidi="ar-SA"/>
        </w:rPr>
        <w:t>2020</w:t>
      </w:r>
      <w:r>
        <w:rPr>
          <w:rFonts w:hint="eastAsia" w:cs="Times New Roman" w:asciiTheme="minorEastAsia" w:hAnsiTheme="minorEastAsia" w:eastAsiaTheme="minorEastAsia"/>
          <w:kern w:val="2"/>
          <w:sz w:val="21"/>
          <w:szCs w:val="21"/>
          <w:lang w:val="en-US" w:eastAsia="zh-CN" w:bidi="ar-SA"/>
        </w:rPr>
        <w:t>﹞</w:t>
      </w:r>
      <w:r>
        <w:rPr>
          <w:rFonts w:cs="Times New Roman" w:asciiTheme="minorEastAsia" w:hAnsiTheme="minorEastAsia" w:eastAsiaTheme="minorEastAsia"/>
          <w:kern w:val="2"/>
          <w:sz w:val="21"/>
          <w:szCs w:val="21"/>
          <w:lang w:val="en-US" w:eastAsia="zh-CN" w:bidi="ar-SA"/>
        </w:rPr>
        <w:t>46 号）的规定，本公司参加</w:t>
      </w:r>
      <w:r>
        <w:rPr>
          <w:rFonts w:hint="eastAsia" w:cs="Times New Roman" w:asciiTheme="minorEastAsia" w:hAnsiTheme="minorEastAsia" w:eastAsiaTheme="minorEastAsia"/>
          <w:kern w:val="2"/>
          <w:sz w:val="21"/>
          <w:szCs w:val="21"/>
          <w:u w:val="single"/>
          <w:lang w:val="en-US" w:eastAsia="zh-CN" w:bidi="ar-SA"/>
        </w:rPr>
        <w:t>广州中医药大学深圳医院（福田）</w:t>
      </w:r>
      <w:r>
        <w:rPr>
          <w:rFonts w:cs="Times New Roman" w:asciiTheme="minorEastAsia" w:hAnsiTheme="minorEastAsia" w:eastAsiaTheme="minorEastAsia"/>
          <w:kern w:val="2"/>
          <w:sz w:val="21"/>
          <w:szCs w:val="21"/>
          <w:lang w:val="en-US" w:eastAsia="zh-CN" w:bidi="ar-SA"/>
        </w:rPr>
        <w:t>的</w:t>
      </w:r>
      <w:r>
        <w:rPr>
          <w:rFonts w:cs="Times New Roman" w:asciiTheme="minorEastAsia" w:hAnsiTheme="minorEastAsia" w:eastAsiaTheme="minorEastAsia"/>
          <w:kern w:val="2"/>
          <w:sz w:val="21"/>
          <w:szCs w:val="21"/>
          <w:u w:val="single"/>
          <w:lang w:val="en-US" w:eastAsia="zh-CN" w:bidi="ar-SA"/>
        </w:rPr>
        <w:t>（项目名称</w:t>
      </w:r>
      <w:r>
        <w:rPr>
          <w:rFonts w:hint="eastAsia" w:cs="Times New Roman" w:asciiTheme="minorEastAsia" w:hAnsiTheme="minorEastAsia" w:eastAsiaTheme="minorEastAsia"/>
          <w:kern w:val="2"/>
          <w:sz w:val="21"/>
          <w:szCs w:val="21"/>
          <w:u w:val="single"/>
          <w:lang w:val="en-US" w:eastAsia="zh-CN" w:bidi="ar-SA"/>
        </w:rPr>
        <w:t>、项目编号</w:t>
      </w:r>
      <w:r>
        <w:rPr>
          <w:rFonts w:cs="Times New Roman" w:asciiTheme="minorEastAsia" w:hAnsiTheme="minorEastAsia" w:eastAsiaTheme="minorEastAsia"/>
          <w:kern w:val="2"/>
          <w:sz w:val="21"/>
          <w:szCs w:val="21"/>
          <w:u w:val="single"/>
          <w:lang w:val="en-US" w:eastAsia="zh-CN" w:bidi="ar-SA"/>
        </w:rPr>
        <w:t>）</w:t>
      </w:r>
      <w:r>
        <w:rPr>
          <w:rFonts w:cs="Times New Roman" w:asciiTheme="minorEastAsia" w:hAnsiTheme="minorEastAsia" w:eastAsiaTheme="minorEastAsia"/>
          <w:kern w:val="2"/>
          <w:sz w:val="21"/>
          <w:szCs w:val="21"/>
          <w:lang w:val="en-US" w:eastAsia="zh-CN" w:bidi="ar-SA"/>
        </w:rPr>
        <w:t>采购活动，</w:t>
      </w:r>
      <w:r>
        <w:rPr>
          <w:rFonts w:hint="eastAsia" w:cs="Times New Roman" w:asciiTheme="minorEastAsia" w:hAnsiTheme="minorEastAsia" w:eastAsiaTheme="minorEastAsia"/>
          <w:kern w:val="2"/>
          <w:sz w:val="21"/>
          <w:szCs w:val="21"/>
          <w:lang w:val="en-US" w:eastAsia="zh-CN" w:bidi="ar-SA"/>
        </w:rPr>
        <w:t>提供的货物全部由符合政策要求的小微企业制造</w:t>
      </w:r>
      <w:r>
        <w:rPr>
          <w:rFonts w:cs="Times New Roman" w:asciiTheme="minorEastAsia" w:hAnsiTheme="minorEastAsia" w:eastAsiaTheme="minorEastAsia"/>
          <w:kern w:val="2"/>
          <w:sz w:val="21"/>
          <w:szCs w:val="21"/>
          <w:lang w:val="en-US" w:eastAsia="zh-CN" w:bidi="ar-SA"/>
        </w:rPr>
        <w:t>。相关企业的具体情况如下：</w:t>
      </w:r>
    </w:p>
    <w:p w14:paraId="11E38746">
      <w:pPr>
        <w:keepNext w:val="0"/>
        <w:keepLines w:val="0"/>
        <w:pageBreakBefore w:val="0"/>
        <w:widowControl w:val="0"/>
        <w:kinsoku/>
        <w:wordWrap/>
        <w:overflowPunct/>
        <w:topLinePunct w:val="0"/>
        <w:autoSpaceDE/>
        <w:autoSpaceDN/>
        <w:bidi w:val="0"/>
        <w:adjustRightInd/>
        <w:snapToGrid/>
        <w:spacing w:after="120" w:line="440" w:lineRule="exact"/>
        <w:ind w:right="-1" w:firstLine="412"/>
        <w:jc w:val="both"/>
        <w:textAlignment w:val="auto"/>
        <w:rPr>
          <w:rFonts w:cs="Times New Roman" w:asciiTheme="minorEastAsia" w:hAnsiTheme="minorEastAsia" w:eastAsiaTheme="minorEastAsia"/>
          <w:color w:val="auto"/>
          <w:kern w:val="2"/>
          <w:sz w:val="21"/>
          <w:szCs w:val="21"/>
          <w:lang w:val="en-US" w:eastAsia="zh-CN" w:bidi="ar-SA"/>
        </w:rPr>
      </w:pPr>
      <w:r>
        <w:rPr>
          <w:rFonts w:hint="eastAsia" w:cs="Times New Roman" w:asciiTheme="minorEastAsia" w:hAnsiTheme="minorEastAsia" w:eastAsiaTheme="minorEastAsia"/>
          <w:kern w:val="2"/>
          <w:sz w:val="21"/>
          <w:szCs w:val="21"/>
          <w:lang w:val="en-US" w:eastAsia="zh-CN" w:bidi="ar-SA"/>
        </w:rPr>
        <w:t>1</w:t>
      </w:r>
      <w:r>
        <w:rPr>
          <w:rFonts w:hint="eastAsia" w:cs="Times New Roman" w:asciiTheme="minorEastAsia" w:hAnsiTheme="minorEastAsia" w:eastAsiaTheme="minorEastAsia"/>
          <w:color w:val="auto"/>
          <w:kern w:val="2"/>
          <w:sz w:val="21"/>
          <w:szCs w:val="21"/>
          <w:lang w:val="en-US" w:eastAsia="zh-CN" w:bidi="ar-SA"/>
        </w:rPr>
        <w:t xml:space="preserve">. </w:t>
      </w:r>
      <w:r>
        <w:rPr>
          <w:rFonts w:hint="eastAsia" w:cs="Times New Roman" w:asciiTheme="minorEastAsia" w:hAnsiTheme="minorEastAsia" w:eastAsiaTheme="minorEastAsia"/>
          <w:color w:val="auto"/>
          <w:kern w:val="2"/>
          <w:sz w:val="21"/>
          <w:szCs w:val="21"/>
          <w:u w:val="single"/>
          <w:lang w:val="en-US" w:eastAsia="zh-CN" w:bidi="ar-SA"/>
        </w:rPr>
        <w:t>（货物名称）</w:t>
      </w:r>
      <w:r>
        <w:rPr>
          <w:rFonts w:cs="Times New Roman" w:asciiTheme="minorEastAsia" w:hAnsiTheme="minorEastAsia" w:eastAsiaTheme="minorEastAsia"/>
          <w:color w:val="auto"/>
          <w:kern w:val="2"/>
          <w:sz w:val="21"/>
          <w:szCs w:val="21"/>
          <w:lang w:val="en-US" w:eastAsia="zh-CN" w:bidi="ar-SA"/>
        </w:rPr>
        <w:t>，属于</w:t>
      </w:r>
      <w:r>
        <w:rPr>
          <w:rFonts w:cs="Times New Roman" w:asciiTheme="minorEastAsia" w:hAnsiTheme="minorEastAsia" w:eastAsiaTheme="minorEastAsia"/>
          <w:color w:val="auto"/>
          <w:kern w:val="2"/>
          <w:sz w:val="21"/>
          <w:szCs w:val="21"/>
          <w:u w:val="single"/>
          <w:lang w:val="en-US" w:eastAsia="zh-CN" w:bidi="ar-SA"/>
        </w:rPr>
        <w:t>（采购文件中明确的所属行业）</w:t>
      </w:r>
      <w:r>
        <w:rPr>
          <w:rFonts w:hint="eastAsia" w:cs="Times New Roman" w:asciiTheme="minorEastAsia" w:hAnsiTheme="minorEastAsia" w:eastAsiaTheme="minorEastAsia"/>
          <w:color w:val="auto"/>
          <w:kern w:val="2"/>
          <w:sz w:val="21"/>
          <w:szCs w:val="21"/>
          <w:lang w:val="en-US" w:eastAsia="zh-CN" w:bidi="ar-SA"/>
        </w:rPr>
        <w:t>行业</w:t>
      </w:r>
      <w:r>
        <w:rPr>
          <w:rFonts w:cs="Times New Roman" w:asciiTheme="minorEastAsia" w:hAnsiTheme="minorEastAsia" w:eastAsiaTheme="minorEastAsia"/>
          <w:color w:val="auto"/>
          <w:kern w:val="2"/>
          <w:sz w:val="21"/>
          <w:szCs w:val="21"/>
          <w:lang w:val="en-US" w:eastAsia="zh-CN" w:bidi="ar-SA"/>
        </w:rPr>
        <w:t>；</w:t>
      </w:r>
      <w:r>
        <w:rPr>
          <w:rFonts w:hint="eastAsia" w:cs="Times New Roman" w:asciiTheme="minorEastAsia" w:hAnsiTheme="minorEastAsia" w:eastAsiaTheme="minorEastAsia"/>
          <w:color w:val="auto"/>
          <w:kern w:val="2"/>
          <w:sz w:val="21"/>
          <w:szCs w:val="21"/>
          <w:lang w:val="en-US" w:eastAsia="zh-CN" w:bidi="ar-SA"/>
        </w:rPr>
        <w:t>制造商</w:t>
      </w:r>
      <w:r>
        <w:rPr>
          <w:rFonts w:cs="Times New Roman" w:asciiTheme="minorEastAsia" w:hAnsiTheme="minorEastAsia" w:eastAsiaTheme="minorEastAsia"/>
          <w:color w:val="auto"/>
          <w:kern w:val="2"/>
          <w:sz w:val="21"/>
          <w:szCs w:val="21"/>
          <w:lang w:val="en-US" w:eastAsia="zh-CN" w:bidi="ar-SA"/>
        </w:rPr>
        <w:t>为</w:t>
      </w:r>
      <w:r>
        <w:rPr>
          <w:rFonts w:cs="Times New Roman" w:asciiTheme="minorEastAsia" w:hAnsiTheme="minorEastAsia" w:eastAsiaTheme="minorEastAsia"/>
          <w:color w:val="auto"/>
          <w:kern w:val="2"/>
          <w:sz w:val="21"/>
          <w:szCs w:val="21"/>
          <w:u w:val="single"/>
          <w:lang w:val="en-US" w:eastAsia="zh-CN" w:bidi="ar-SA"/>
        </w:rPr>
        <w:t>（</w:t>
      </w:r>
      <w:r>
        <w:rPr>
          <w:rFonts w:hint="eastAsia" w:cs="Times New Roman" w:asciiTheme="minorEastAsia" w:hAnsiTheme="minorEastAsia" w:eastAsiaTheme="minorEastAsia"/>
          <w:color w:val="auto"/>
          <w:kern w:val="2"/>
          <w:sz w:val="21"/>
          <w:szCs w:val="21"/>
          <w:u w:val="single"/>
          <w:lang w:val="en-US" w:eastAsia="zh-CN" w:bidi="ar-SA"/>
        </w:rPr>
        <w:t>生产厂家</w:t>
      </w:r>
      <w:r>
        <w:rPr>
          <w:rFonts w:cs="Times New Roman" w:asciiTheme="minorEastAsia" w:hAnsiTheme="minorEastAsia" w:eastAsiaTheme="minorEastAsia"/>
          <w:color w:val="auto"/>
          <w:kern w:val="2"/>
          <w:sz w:val="21"/>
          <w:szCs w:val="21"/>
          <w:u w:val="single"/>
          <w:lang w:val="en-US" w:eastAsia="zh-CN" w:bidi="ar-SA"/>
        </w:rPr>
        <w:t>名称）</w:t>
      </w:r>
      <w:r>
        <w:rPr>
          <w:rFonts w:cs="Times New Roman" w:asciiTheme="minorEastAsia" w:hAnsiTheme="minorEastAsia" w:eastAsiaTheme="minorEastAsia"/>
          <w:color w:val="auto"/>
          <w:kern w:val="2"/>
          <w:sz w:val="21"/>
          <w:szCs w:val="21"/>
          <w:lang w:val="en-US" w:eastAsia="zh-CN" w:bidi="ar-SA"/>
        </w:rPr>
        <w:t>，从业人员</w:t>
      </w:r>
      <w:r>
        <w:rPr>
          <w:rFonts w:cs="Times New Roman" w:asciiTheme="minorEastAsia" w:hAnsiTheme="minorEastAsia" w:eastAsiaTheme="minorEastAsia"/>
          <w:color w:val="auto"/>
          <w:kern w:val="2"/>
          <w:sz w:val="21"/>
          <w:szCs w:val="21"/>
          <w:u w:val="single"/>
          <w:lang w:val="en-US" w:eastAsia="zh-CN" w:bidi="ar-SA"/>
        </w:rPr>
        <w:t xml:space="preserve"> </w:t>
      </w:r>
      <w:r>
        <w:rPr>
          <w:rFonts w:cs="Times New Roman" w:asciiTheme="minorEastAsia" w:hAnsiTheme="minorEastAsia" w:eastAsiaTheme="minorEastAsia"/>
          <w:color w:val="auto"/>
          <w:kern w:val="2"/>
          <w:sz w:val="21"/>
          <w:szCs w:val="21"/>
          <w:u w:val="single"/>
          <w:lang w:val="en-US" w:eastAsia="zh-CN" w:bidi="ar-SA"/>
        </w:rPr>
        <w:tab/>
      </w:r>
      <w:r>
        <w:rPr>
          <w:rFonts w:cs="Times New Roman" w:asciiTheme="minorEastAsia" w:hAnsiTheme="minorEastAsia" w:eastAsiaTheme="minorEastAsia"/>
          <w:color w:val="auto"/>
          <w:kern w:val="2"/>
          <w:sz w:val="21"/>
          <w:szCs w:val="21"/>
          <w:lang w:val="en-US" w:eastAsia="zh-CN" w:bidi="ar-SA"/>
        </w:rPr>
        <w:t>人，营业收入为</w:t>
      </w:r>
      <w:r>
        <w:rPr>
          <w:rFonts w:cs="Times New Roman" w:asciiTheme="minorEastAsia" w:hAnsiTheme="minorEastAsia" w:eastAsiaTheme="minorEastAsia"/>
          <w:color w:val="auto"/>
          <w:kern w:val="2"/>
          <w:sz w:val="21"/>
          <w:szCs w:val="21"/>
          <w:u w:val="single"/>
          <w:lang w:val="en-US" w:eastAsia="zh-CN" w:bidi="ar-SA"/>
        </w:rPr>
        <w:t xml:space="preserve"> </w:t>
      </w:r>
      <w:r>
        <w:rPr>
          <w:rFonts w:cs="Times New Roman" w:asciiTheme="minorEastAsia" w:hAnsiTheme="minorEastAsia" w:eastAsiaTheme="minorEastAsia"/>
          <w:color w:val="auto"/>
          <w:kern w:val="2"/>
          <w:sz w:val="21"/>
          <w:szCs w:val="21"/>
          <w:u w:val="single"/>
          <w:lang w:val="en-US" w:eastAsia="zh-CN" w:bidi="ar-SA"/>
        </w:rPr>
        <w:tab/>
      </w:r>
      <w:r>
        <w:rPr>
          <w:rFonts w:hint="eastAsia" w:cs="Times New Roman" w:asciiTheme="minorEastAsia" w:hAnsiTheme="minorEastAsia" w:eastAsiaTheme="minorEastAsia"/>
          <w:color w:val="auto"/>
          <w:kern w:val="2"/>
          <w:sz w:val="21"/>
          <w:szCs w:val="21"/>
          <w:u w:val="single"/>
          <w:lang w:val="en-US" w:eastAsia="zh-CN" w:bidi="ar-SA"/>
        </w:rPr>
        <w:t xml:space="preserve">  </w:t>
      </w:r>
      <w:r>
        <w:rPr>
          <w:rFonts w:cs="Times New Roman" w:asciiTheme="minorEastAsia" w:hAnsiTheme="minorEastAsia" w:eastAsiaTheme="minorEastAsia"/>
          <w:color w:val="auto"/>
          <w:kern w:val="2"/>
          <w:sz w:val="21"/>
          <w:szCs w:val="21"/>
          <w:lang w:val="en-US" w:eastAsia="zh-CN" w:bidi="ar-SA"/>
        </w:rPr>
        <w:t>万元，资产总额为</w:t>
      </w:r>
      <w:r>
        <w:rPr>
          <w:rFonts w:hint="eastAsia" w:cs="Times New Roman" w:asciiTheme="minorEastAsia" w:hAnsiTheme="minorEastAsia" w:eastAsiaTheme="minorEastAsia"/>
          <w:color w:val="auto"/>
          <w:kern w:val="2"/>
          <w:sz w:val="21"/>
          <w:szCs w:val="21"/>
          <w:u w:val="single"/>
          <w:lang w:val="en-US" w:eastAsia="zh-CN" w:bidi="ar-SA"/>
        </w:rPr>
        <w:t xml:space="preserve">     </w:t>
      </w:r>
      <w:r>
        <w:rPr>
          <w:rFonts w:cs="Times New Roman" w:asciiTheme="minorEastAsia" w:hAnsiTheme="minorEastAsia" w:eastAsiaTheme="minorEastAsia"/>
          <w:color w:val="auto"/>
          <w:kern w:val="2"/>
          <w:sz w:val="21"/>
          <w:szCs w:val="21"/>
          <w:lang w:val="en-US" w:eastAsia="zh-CN" w:bidi="ar-SA"/>
        </w:rPr>
        <w:t>万元，属于</w:t>
      </w:r>
      <w:r>
        <w:rPr>
          <w:rFonts w:cs="Times New Roman" w:asciiTheme="minorEastAsia" w:hAnsiTheme="minorEastAsia" w:eastAsiaTheme="minorEastAsia"/>
          <w:color w:val="auto"/>
          <w:kern w:val="2"/>
          <w:sz w:val="21"/>
          <w:szCs w:val="21"/>
          <w:u w:val="single"/>
          <w:lang w:val="en-US" w:eastAsia="zh-CN" w:bidi="ar-SA"/>
        </w:rPr>
        <w:t>（小型企业、微型企业）</w:t>
      </w:r>
      <w:r>
        <w:rPr>
          <w:rFonts w:cs="Times New Roman" w:asciiTheme="minorEastAsia" w:hAnsiTheme="minorEastAsia" w:eastAsiaTheme="minorEastAsia"/>
          <w:color w:val="auto"/>
          <w:kern w:val="2"/>
          <w:sz w:val="21"/>
          <w:szCs w:val="21"/>
          <w:lang w:val="en-US" w:eastAsia="zh-CN" w:bidi="ar-SA"/>
        </w:rPr>
        <w:t>；</w:t>
      </w:r>
    </w:p>
    <w:p w14:paraId="52E5F523">
      <w:pPr>
        <w:keepNext w:val="0"/>
        <w:keepLines w:val="0"/>
        <w:pageBreakBefore w:val="0"/>
        <w:widowControl w:val="0"/>
        <w:kinsoku/>
        <w:wordWrap/>
        <w:overflowPunct/>
        <w:topLinePunct w:val="0"/>
        <w:autoSpaceDE/>
        <w:autoSpaceDN/>
        <w:bidi w:val="0"/>
        <w:adjustRightInd/>
        <w:snapToGrid/>
        <w:spacing w:before="108" w:after="120" w:line="440" w:lineRule="exact"/>
        <w:ind w:right="-1" w:firstLine="408"/>
        <w:jc w:val="both"/>
        <w:textAlignment w:val="auto"/>
        <w:rPr>
          <w:rFonts w:cs="Times New Roman" w:asciiTheme="minorEastAsia" w:hAnsiTheme="minorEastAsia" w:eastAsiaTheme="minorEastAsia"/>
          <w:kern w:val="2"/>
          <w:sz w:val="21"/>
          <w:szCs w:val="21"/>
          <w:lang w:val="en-US" w:eastAsia="zh-CN" w:bidi="ar-SA"/>
        </w:rPr>
      </w:pPr>
      <w:r>
        <w:rPr>
          <w:rFonts w:hint="eastAsia" w:cs="Times New Roman" w:asciiTheme="minorEastAsia" w:hAnsiTheme="minorEastAsia" w:eastAsiaTheme="minorEastAsia"/>
          <w:color w:val="auto"/>
          <w:kern w:val="2"/>
          <w:sz w:val="21"/>
          <w:szCs w:val="21"/>
          <w:lang w:val="en-US" w:eastAsia="zh-CN" w:bidi="ar-SA"/>
        </w:rPr>
        <w:t xml:space="preserve">2. </w:t>
      </w:r>
      <w:r>
        <w:rPr>
          <w:rFonts w:hint="eastAsia" w:cs="Times New Roman" w:asciiTheme="minorEastAsia" w:hAnsiTheme="minorEastAsia" w:eastAsiaTheme="minorEastAsia"/>
          <w:color w:val="auto"/>
          <w:kern w:val="2"/>
          <w:sz w:val="21"/>
          <w:szCs w:val="21"/>
          <w:u w:val="single"/>
          <w:lang w:val="en-US" w:eastAsia="zh-CN" w:bidi="ar-SA"/>
        </w:rPr>
        <w:t>（货物名称）</w:t>
      </w:r>
      <w:r>
        <w:rPr>
          <w:rFonts w:cs="Times New Roman" w:asciiTheme="minorEastAsia" w:hAnsiTheme="minorEastAsia" w:eastAsiaTheme="minorEastAsia"/>
          <w:color w:val="auto"/>
          <w:kern w:val="2"/>
          <w:sz w:val="21"/>
          <w:szCs w:val="21"/>
          <w:lang w:val="en-US" w:eastAsia="zh-CN" w:bidi="ar-SA"/>
        </w:rPr>
        <w:t>，属于</w:t>
      </w:r>
      <w:r>
        <w:rPr>
          <w:rFonts w:cs="Times New Roman" w:asciiTheme="minorEastAsia" w:hAnsiTheme="minorEastAsia" w:eastAsiaTheme="minorEastAsia"/>
          <w:color w:val="auto"/>
          <w:kern w:val="2"/>
          <w:sz w:val="21"/>
          <w:szCs w:val="21"/>
          <w:u w:val="single"/>
          <w:lang w:val="en-US" w:eastAsia="zh-CN" w:bidi="ar-SA"/>
        </w:rPr>
        <w:t>（采购</w:t>
      </w:r>
      <w:r>
        <w:rPr>
          <w:rFonts w:cs="Times New Roman" w:asciiTheme="minorEastAsia" w:hAnsiTheme="minorEastAsia" w:eastAsiaTheme="minorEastAsia"/>
          <w:kern w:val="2"/>
          <w:sz w:val="21"/>
          <w:szCs w:val="21"/>
          <w:u w:val="single"/>
          <w:lang w:val="en-US" w:eastAsia="zh-CN" w:bidi="ar-SA"/>
        </w:rPr>
        <w:t>文件中明确的所属行业）</w:t>
      </w:r>
      <w:r>
        <w:rPr>
          <w:rFonts w:hint="eastAsia" w:cs="Times New Roman" w:asciiTheme="minorEastAsia" w:hAnsiTheme="minorEastAsia" w:eastAsiaTheme="minorEastAsia"/>
          <w:kern w:val="2"/>
          <w:sz w:val="21"/>
          <w:szCs w:val="21"/>
          <w:lang w:val="en-US" w:eastAsia="zh-CN" w:bidi="ar-SA"/>
        </w:rPr>
        <w:t>行业</w:t>
      </w:r>
      <w:r>
        <w:rPr>
          <w:rFonts w:cs="Times New Roman" w:asciiTheme="minorEastAsia" w:hAnsiTheme="minorEastAsia" w:eastAsiaTheme="minorEastAsia"/>
          <w:kern w:val="2"/>
          <w:sz w:val="21"/>
          <w:szCs w:val="21"/>
          <w:lang w:val="en-US" w:eastAsia="zh-CN" w:bidi="ar-SA"/>
        </w:rPr>
        <w:t>；</w:t>
      </w:r>
      <w:r>
        <w:rPr>
          <w:rFonts w:hint="eastAsia" w:cs="Times New Roman" w:asciiTheme="minorEastAsia" w:hAnsiTheme="minorEastAsia" w:eastAsiaTheme="minorEastAsia"/>
          <w:kern w:val="2"/>
          <w:sz w:val="21"/>
          <w:szCs w:val="21"/>
          <w:lang w:val="en-US" w:eastAsia="zh-CN" w:bidi="ar-SA"/>
        </w:rPr>
        <w:t>制造商</w:t>
      </w:r>
      <w:r>
        <w:rPr>
          <w:rFonts w:cs="Times New Roman" w:asciiTheme="minorEastAsia" w:hAnsiTheme="minorEastAsia" w:eastAsiaTheme="minorEastAsia"/>
          <w:kern w:val="2"/>
          <w:sz w:val="21"/>
          <w:szCs w:val="21"/>
          <w:lang w:val="en-US" w:eastAsia="zh-CN" w:bidi="ar-SA"/>
        </w:rPr>
        <w:t>为</w:t>
      </w:r>
      <w:r>
        <w:rPr>
          <w:rFonts w:cs="Times New Roman" w:asciiTheme="minorEastAsia" w:hAnsiTheme="minorEastAsia" w:eastAsiaTheme="minorEastAsia"/>
          <w:kern w:val="2"/>
          <w:sz w:val="21"/>
          <w:szCs w:val="21"/>
          <w:u w:val="single"/>
          <w:lang w:val="en-US" w:eastAsia="zh-CN" w:bidi="ar-SA"/>
        </w:rPr>
        <w:t>（</w:t>
      </w:r>
      <w:r>
        <w:rPr>
          <w:rFonts w:hint="eastAsia" w:cs="Times New Roman" w:asciiTheme="minorEastAsia" w:hAnsiTheme="minorEastAsia" w:eastAsiaTheme="minorEastAsia"/>
          <w:kern w:val="2"/>
          <w:sz w:val="21"/>
          <w:szCs w:val="21"/>
          <w:u w:val="single"/>
          <w:lang w:val="en-US" w:eastAsia="zh-CN" w:bidi="ar-SA"/>
        </w:rPr>
        <w:t>生产厂家</w:t>
      </w:r>
      <w:r>
        <w:rPr>
          <w:rFonts w:cs="Times New Roman" w:asciiTheme="minorEastAsia" w:hAnsiTheme="minorEastAsia" w:eastAsiaTheme="minorEastAsia"/>
          <w:kern w:val="2"/>
          <w:sz w:val="21"/>
          <w:szCs w:val="21"/>
          <w:u w:val="single"/>
          <w:lang w:val="en-US" w:eastAsia="zh-CN" w:bidi="ar-SA"/>
        </w:rPr>
        <w:t>名称）</w:t>
      </w:r>
      <w:r>
        <w:rPr>
          <w:rFonts w:cs="Times New Roman" w:asciiTheme="minorEastAsia" w:hAnsiTheme="minorEastAsia" w:eastAsiaTheme="minorEastAsia"/>
          <w:kern w:val="2"/>
          <w:sz w:val="21"/>
          <w:szCs w:val="21"/>
          <w:lang w:val="en-US" w:eastAsia="zh-CN" w:bidi="ar-SA"/>
        </w:rPr>
        <w:t>，从业人员</w:t>
      </w:r>
      <w:r>
        <w:rPr>
          <w:rFonts w:cs="Times New Roman" w:asciiTheme="minorEastAsia" w:hAnsiTheme="minorEastAsia" w:eastAsiaTheme="minorEastAsia"/>
          <w:kern w:val="2"/>
          <w:sz w:val="21"/>
          <w:szCs w:val="21"/>
          <w:u w:val="single"/>
          <w:lang w:val="en-US" w:eastAsia="zh-CN" w:bidi="ar-SA"/>
        </w:rPr>
        <w:t xml:space="preserve"> </w:t>
      </w:r>
      <w:r>
        <w:rPr>
          <w:rFonts w:cs="Times New Roman" w:asciiTheme="minorEastAsia" w:hAnsiTheme="minorEastAsia" w:eastAsiaTheme="minorEastAsia"/>
          <w:kern w:val="2"/>
          <w:sz w:val="21"/>
          <w:szCs w:val="21"/>
          <w:u w:val="single"/>
          <w:lang w:val="en-US" w:eastAsia="zh-CN" w:bidi="ar-SA"/>
        </w:rPr>
        <w:tab/>
      </w:r>
      <w:r>
        <w:rPr>
          <w:rFonts w:cs="Times New Roman" w:asciiTheme="minorEastAsia" w:hAnsiTheme="minorEastAsia" w:eastAsiaTheme="minorEastAsia"/>
          <w:kern w:val="2"/>
          <w:sz w:val="21"/>
          <w:szCs w:val="21"/>
          <w:lang w:val="en-US" w:eastAsia="zh-CN" w:bidi="ar-SA"/>
        </w:rPr>
        <w:t>人，营业收入为</w:t>
      </w:r>
      <w:r>
        <w:rPr>
          <w:rFonts w:cs="Times New Roman" w:asciiTheme="minorEastAsia" w:hAnsiTheme="minorEastAsia" w:eastAsiaTheme="minorEastAsia"/>
          <w:kern w:val="2"/>
          <w:sz w:val="21"/>
          <w:szCs w:val="21"/>
          <w:u w:val="single"/>
          <w:lang w:val="en-US" w:eastAsia="zh-CN" w:bidi="ar-SA"/>
        </w:rPr>
        <w:t xml:space="preserve"> </w:t>
      </w:r>
      <w:r>
        <w:rPr>
          <w:rFonts w:cs="Times New Roman" w:asciiTheme="minorEastAsia" w:hAnsiTheme="minorEastAsia" w:eastAsiaTheme="minorEastAsia"/>
          <w:kern w:val="2"/>
          <w:sz w:val="21"/>
          <w:szCs w:val="21"/>
          <w:u w:val="single"/>
          <w:lang w:val="en-US" w:eastAsia="zh-CN" w:bidi="ar-SA"/>
        </w:rPr>
        <w:tab/>
      </w:r>
      <w:r>
        <w:rPr>
          <w:rFonts w:hint="eastAsia" w:cs="Times New Roman" w:asciiTheme="minorEastAsia" w:hAnsiTheme="minorEastAsia" w:eastAsiaTheme="minorEastAsia"/>
          <w:kern w:val="2"/>
          <w:sz w:val="21"/>
          <w:szCs w:val="21"/>
          <w:u w:val="single"/>
          <w:lang w:val="en-US" w:eastAsia="zh-CN" w:bidi="ar-SA"/>
        </w:rPr>
        <w:t xml:space="preserve">  </w:t>
      </w:r>
      <w:r>
        <w:rPr>
          <w:rFonts w:cs="Times New Roman" w:asciiTheme="minorEastAsia" w:hAnsiTheme="minorEastAsia" w:eastAsiaTheme="minorEastAsia"/>
          <w:kern w:val="2"/>
          <w:sz w:val="21"/>
          <w:szCs w:val="21"/>
          <w:lang w:val="en-US" w:eastAsia="zh-CN" w:bidi="ar-SA"/>
        </w:rPr>
        <w:t>万元，资产总额为</w:t>
      </w:r>
      <w:r>
        <w:rPr>
          <w:rFonts w:hint="eastAsia" w:cs="Times New Roman" w:asciiTheme="minorEastAsia" w:hAnsiTheme="minorEastAsia" w:eastAsiaTheme="minorEastAsia"/>
          <w:kern w:val="2"/>
          <w:sz w:val="21"/>
          <w:szCs w:val="21"/>
          <w:u w:val="single"/>
          <w:lang w:val="en-US" w:eastAsia="zh-CN" w:bidi="ar-SA"/>
        </w:rPr>
        <w:t xml:space="preserve">     </w:t>
      </w:r>
      <w:r>
        <w:rPr>
          <w:rFonts w:cs="Times New Roman" w:asciiTheme="minorEastAsia" w:hAnsiTheme="minorEastAsia" w:eastAsiaTheme="minorEastAsia"/>
          <w:kern w:val="2"/>
          <w:sz w:val="21"/>
          <w:szCs w:val="21"/>
          <w:lang w:val="en-US" w:eastAsia="zh-CN" w:bidi="ar-SA"/>
        </w:rPr>
        <w:t>万元，属于</w:t>
      </w:r>
      <w:r>
        <w:rPr>
          <w:rFonts w:cs="Times New Roman" w:asciiTheme="minorEastAsia" w:hAnsiTheme="minorEastAsia" w:eastAsiaTheme="minorEastAsia"/>
          <w:kern w:val="2"/>
          <w:sz w:val="21"/>
          <w:szCs w:val="21"/>
          <w:u w:val="single"/>
          <w:lang w:val="en-US" w:eastAsia="zh-CN" w:bidi="ar-SA"/>
        </w:rPr>
        <w:t>（小型企业、微型企业）</w:t>
      </w:r>
      <w:r>
        <w:rPr>
          <w:rFonts w:cs="Times New Roman" w:asciiTheme="minorEastAsia" w:hAnsiTheme="minorEastAsia" w:eastAsiaTheme="minorEastAsia"/>
          <w:kern w:val="2"/>
          <w:sz w:val="21"/>
          <w:szCs w:val="21"/>
          <w:lang w:val="en-US" w:eastAsia="zh-CN" w:bidi="ar-SA"/>
        </w:rPr>
        <w:t>；</w:t>
      </w:r>
    </w:p>
    <w:p w14:paraId="14FF76CD">
      <w:pPr>
        <w:keepNext w:val="0"/>
        <w:keepLines w:val="0"/>
        <w:pageBreakBefore w:val="0"/>
        <w:widowControl w:val="0"/>
        <w:kinsoku/>
        <w:wordWrap/>
        <w:overflowPunct/>
        <w:topLinePunct w:val="0"/>
        <w:autoSpaceDE/>
        <w:autoSpaceDN/>
        <w:bidi w:val="0"/>
        <w:adjustRightInd/>
        <w:snapToGrid/>
        <w:spacing w:before="108" w:after="120" w:line="440" w:lineRule="exact"/>
        <w:ind w:right="-1" w:firstLine="408"/>
        <w:jc w:val="both"/>
        <w:textAlignment w:val="auto"/>
        <w:rPr>
          <w:rFonts w:cs="Times New Roman" w:asciiTheme="minorEastAsia" w:hAnsiTheme="minorEastAsia" w:eastAsiaTheme="minorEastAsia"/>
          <w:kern w:val="2"/>
          <w:sz w:val="21"/>
          <w:szCs w:val="21"/>
          <w:lang w:val="en-US" w:eastAsia="zh-CN" w:bidi="ar-SA"/>
        </w:rPr>
      </w:pPr>
      <w:r>
        <w:rPr>
          <w:rFonts w:cs="Times New Roman" w:asciiTheme="minorEastAsia" w:hAnsiTheme="minorEastAsia" w:eastAsiaTheme="minorEastAsia"/>
          <w:kern w:val="2"/>
          <w:sz w:val="21"/>
          <w:szCs w:val="21"/>
          <w:lang w:val="en-US" w:eastAsia="zh-CN" w:bidi="ar-SA"/>
        </w:rPr>
        <w:t>以上企业，不属于大企业的分支机构，不存在控股股东为大企业的情形，也不存在与大企业的负责人为同一人的情形。</w:t>
      </w:r>
    </w:p>
    <w:p w14:paraId="6342DBAE">
      <w:pPr>
        <w:keepNext w:val="0"/>
        <w:keepLines w:val="0"/>
        <w:pageBreakBefore w:val="0"/>
        <w:widowControl w:val="0"/>
        <w:kinsoku/>
        <w:wordWrap/>
        <w:overflowPunct/>
        <w:topLinePunct w:val="0"/>
        <w:autoSpaceDE/>
        <w:autoSpaceDN/>
        <w:bidi w:val="0"/>
        <w:adjustRightInd/>
        <w:snapToGrid/>
        <w:spacing w:line="440" w:lineRule="exact"/>
        <w:ind w:left="0" w:right="-1" w:firstLine="420" w:firstLineChars="200"/>
        <w:jc w:val="both"/>
        <w:textAlignment w:val="auto"/>
        <w:rPr>
          <w:rFonts w:asciiTheme="minorEastAsia" w:hAnsiTheme="minorEastAsia" w:eastAsiaTheme="minorEastAsia"/>
          <w:kern w:val="2"/>
          <w:sz w:val="21"/>
          <w:szCs w:val="21"/>
        </w:rPr>
      </w:pPr>
      <w:r>
        <w:rPr>
          <w:rFonts w:asciiTheme="minorEastAsia" w:hAnsiTheme="minorEastAsia" w:eastAsiaTheme="minorEastAsia"/>
          <w:kern w:val="2"/>
          <w:sz w:val="21"/>
          <w:szCs w:val="21"/>
        </w:rPr>
        <w:t>本企业对上述声明内容的真实性负责。如有虚假，将依法承担相应责任</w:t>
      </w:r>
      <w:r>
        <w:rPr>
          <w:rFonts w:hint="eastAsia" w:asciiTheme="minorEastAsia" w:hAnsiTheme="minorEastAsia" w:eastAsiaTheme="minorEastAsia"/>
          <w:kern w:val="2"/>
          <w:sz w:val="21"/>
          <w:szCs w:val="21"/>
        </w:rPr>
        <w:t>。</w:t>
      </w:r>
    </w:p>
    <w:p w14:paraId="265476B1">
      <w:pPr>
        <w:keepNext w:val="0"/>
        <w:keepLines w:val="0"/>
        <w:pageBreakBefore w:val="0"/>
        <w:widowControl w:val="0"/>
        <w:kinsoku/>
        <w:wordWrap/>
        <w:overflowPunct/>
        <w:topLinePunct w:val="0"/>
        <w:autoSpaceDE/>
        <w:autoSpaceDN/>
        <w:bidi w:val="0"/>
        <w:adjustRightInd/>
        <w:snapToGrid/>
        <w:spacing w:line="440" w:lineRule="exact"/>
        <w:ind w:left="0" w:right="-1" w:firstLine="420" w:firstLineChars="200"/>
        <w:jc w:val="both"/>
        <w:textAlignment w:val="auto"/>
        <w:rPr>
          <w:rFonts w:asciiTheme="minorEastAsia" w:hAnsiTheme="minorEastAsia" w:eastAsiaTheme="minorEastAsia"/>
          <w:kern w:val="2"/>
          <w:sz w:val="21"/>
          <w:szCs w:val="21"/>
        </w:rPr>
      </w:pPr>
      <w:r>
        <w:rPr>
          <w:rFonts w:asciiTheme="minorEastAsia" w:hAnsiTheme="minorEastAsia" w:eastAsiaTheme="minorEastAsia"/>
          <w:kern w:val="2"/>
          <w:sz w:val="21"/>
          <w:szCs w:val="21"/>
        </w:rPr>
        <w:t>本企业</w:t>
      </w:r>
      <w:r>
        <w:rPr>
          <w:rFonts w:hint="eastAsia" w:asciiTheme="minorEastAsia" w:hAnsiTheme="minorEastAsia" w:eastAsiaTheme="minorEastAsia"/>
          <w:kern w:val="2"/>
          <w:sz w:val="21"/>
          <w:szCs w:val="21"/>
        </w:rPr>
        <w:t>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号）第二十条规定，供应商按照本办法规定提供声明函内容不实的，属于提供虚假材料谋取中标、成交，依照《政府采购法》等政府采购有关法律法规规定追究相应责任。</w:t>
      </w:r>
    </w:p>
    <w:p w14:paraId="7F929C2A">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jc w:val="right"/>
        <w:textAlignment w:val="auto"/>
        <w:rPr>
          <w:rFonts w:ascii="宋体" w:hAnsi="宋体" w:eastAsia="宋体"/>
          <w:kern w:val="2"/>
          <w:sz w:val="21"/>
          <w:szCs w:val="21"/>
        </w:rPr>
      </w:pPr>
      <w:r>
        <w:rPr>
          <w:rFonts w:hint="eastAsia" w:ascii="宋体" w:hAnsi="宋体" w:eastAsia="宋体"/>
          <w:kern w:val="2"/>
          <w:sz w:val="21"/>
          <w:szCs w:val="21"/>
          <w:lang w:val="en-US" w:eastAsia="zh-CN"/>
        </w:rPr>
        <w:t>单位</w:t>
      </w:r>
      <w:r>
        <w:rPr>
          <w:rFonts w:hint="eastAsia" w:ascii="宋体" w:hAnsi="宋体" w:eastAsia="宋体"/>
          <w:kern w:val="2"/>
          <w:sz w:val="21"/>
          <w:szCs w:val="21"/>
        </w:rPr>
        <w:t>名称</w:t>
      </w:r>
      <w:r>
        <w:rPr>
          <w:rFonts w:ascii="宋体" w:hAnsi="宋体" w:eastAsia="宋体"/>
          <w:kern w:val="2"/>
          <w:sz w:val="21"/>
          <w:szCs w:val="21"/>
        </w:rPr>
        <w:t>(</w:t>
      </w:r>
      <w:r>
        <w:rPr>
          <w:rFonts w:hint="eastAsia" w:ascii="宋体" w:hAnsi="宋体" w:eastAsia="宋体"/>
          <w:kern w:val="2"/>
          <w:sz w:val="21"/>
          <w:szCs w:val="21"/>
          <w:lang w:val="en-US" w:eastAsia="zh-CN"/>
        </w:rPr>
        <w:t>加盖</w:t>
      </w:r>
      <w:r>
        <w:rPr>
          <w:rFonts w:hint="eastAsia" w:ascii="宋体" w:hAnsi="宋体" w:eastAsia="宋体"/>
          <w:kern w:val="2"/>
          <w:sz w:val="21"/>
          <w:szCs w:val="21"/>
        </w:rPr>
        <w:t>公章</w:t>
      </w:r>
      <w:r>
        <w:rPr>
          <w:rFonts w:ascii="宋体" w:hAnsi="宋体" w:eastAsia="宋体"/>
          <w:kern w:val="2"/>
          <w:sz w:val="21"/>
          <w:szCs w:val="21"/>
        </w:rPr>
        <w:t>)</w:t>
      </w:r>
      <w:r>
        <w:rPr>
          <w:rFonts w:hint="eastAsia" w:ascii="宋体" w:hAnsi="宋体" w:eastAsia="宋体"/>
          <w:kern w:val="2"/>
          <w:sz w:val="21"/>
          <w:szCs w:val="21"/>
        </w:rPr>
        <w:t>：</w:t>
      </w:r>
      <w:r>
        <w:rPr>
          <w:rFonts w:ascii="宋体" w:hAnsi="宋体" w:eastAsia="宋体"/>
          <w:kern w:val="2"/>
          <w:sz w:val="21"/>
          <w:szCs w:val="21"/>
        </w:rPr>
        <w:t>________________</w:t>
      </w:r>
    </w:p>
    <w:p w14:paraId="0182D498">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jc w:val="right"/>
        <w:textAlignment w:val="auto"/>
        <w:rPr>
          <w:rFonts w:ascii="宋体" w:hAnsi="宋体" w:eastAsia="宋体"/>
          <w:kern w:val="2"/>
          <w:sz w:val="21"/>
          <w:szCs w:val="21"/>
        </w:rPr>
      </w:pPr>
      <w:r>
        <w:rPr>
          <w:rFonts w:hint="eastAsia" w:ascii="宋体" w:hAnsi="宋体" w:eastAsia="宋体"/>
          <w:kern w:val="2"/>
          <w:sz w:val="21"/>
          <w:szCs w:val="21"/>
        </w:rPr>
        <w:t>日期：</w:t>
      </w:r>
      <w:r>
        <w:rPr>
          <w:rFonts w:ascii="宋体" w:hAnsi="宋体" w:eastAsia="宋体"/>
          <w:kern w:val="2"/>
          <w:sz w:val="21"/>
          <w:szCs w:val="21"/>
        </w:rPr>
        <w:t>________________</w:t>
      </w:r>
    </w:p>
    <w:p w14:paraId="4D9B097E">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rPr>
          <w:rFonts w:ascii="宋体" w:hAnsi="宋体" w:eastAsia="宋体"/>
          <w:kern w:val="2"/>
          <w:sz w:val="21"/>
          <w:szCs w:val="21"/>
        </w:rPr>
      </w:pPr>
      <w:r>
        <w:rPr>
          <w:rFonts w:hint="eastAsia" w:ascii="宋体" w:hAnsi="宋体" w:eastAsia="宋体"/>
          <w:kern w:val="2"/>
          <w:sz w:val="21"/>
          <w:szCs w:val="21"/>
        </w:rPr>
        <w:t>备注：</w:t>
      </w:r>
    </w:p>
    <w:p w14:paraId="6A476302">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rPr>
          <w:rFonts w:ascii="宋体" w:hAnsi="宋体" w:eastAsia="宋体"/>
          <w:kern w:val="2"/>
          <w:sz w:val="21"/>
          <w:szCs w:val="21"/>
        </w:rPr>
      </w:pPr>
      <w:r>
        <w:rPr>
          <w:rFonts w:hint="eastAsia" w:ascii="宋体" w:hAnsi="宋体" w:eastAsia="宋体"/>
          <w:kern w:val="2"/>
          <w:sz w:val="21"/>
          <w:szCs w:val="21"/>
        </w:rPr>
        <w:t>1、填写前请认真阅读《工业和信息化部、国家统计局、国家发展和改革委员会、财政部关于印发中小企业划型标准规定的通知》</w:t>
      </w:r>
      <w:r>
        <w:rPr>
          <w:rFonts w:ascii="宋体" w:hAnsi="宋体" w:eastAsia="宋体"/>
          <w:kern w:val="2"/>
          <w:sz w:val="21"/>
          <w:szCs w:val="21"/>
        </w:rPr>
        <w:t>(</w:t>
      </w:r>
      <w:r>
        <w:rPr>
          <w:rFonts w:hint="eastAsia" w:ascii="宋体" w:hAnsi="宋体" w:eastAsia="宋体"/>
          <w:kern w:val="2"/>
          <w:sz w:val="21"/>
          <w:szCs w:val="21"/>
        </w:rPr>
        <w:t>工信部联企业〔</w:t>
      </w:r>
      <w:r>
        <w:rPr>
          <w:rFonts w:ascii="宋体" w:hAnsi="宋体" w:eastAsia="宋体"/>
          <w:kern w:val="2"/>
          <w:sz w:val="21"/>
          <w:szCs w:val="21"/>
        </w:rPr>
        <w:t>2011</w:t>
      </w:r>
      <w:r>
        <w:rPr>
          <w:rFonts w:hint="eastAsia" w:ascii="宋体" w:hAnsi="宋体" w:eastAsia="宋体"/>
          <w:kern w:val="2"/>
          <w:sz w:val="21"/>
          <w:szCs w:val="21"/>
        </w:rPr>
        <w:t>〕</w:t>
      </w:r>
      <w:r>
        <w:rPr>
          <w:rFonts w:ascii="宋体" w:hAnsi="宋体" w:eastAsia="宋体"/>
          <w:kern w:val="2"/>
          <w:sz w:val="21"/>
          <w:szCs w:val="21"/>
        </w:rPr>
        <w:t>300</w:t>
      </w:r>
      <w:r>
        <w:rPr>
          <w:rFonts w:hint="eastAsia" w:ascii="宋体" w:hAnsi="宋体" w:eastAsia="宋体"/>
          <w:kern w:val="2"/>
          <w:sz w:val="21"/>
          <w:szCs w:val="21"/>
        </w:rPr>
        <w:t>号</w:t>
      </w:r>
      <w:r>
        <w:rPr>
          <w:rFonts w:ascii="宋体" w:hAnsi="宋体" w:eastAsia="宋体"/>
          <w:kern w:val="2"/>
          <w:sz w:val="21"/>
          <w:szCs w:val="21"/>
        </w:rPr>
        <w:t>)</w:t>
      </w:r>
      <w:r>
        <w:rPr>
          <w:rFonts w:hint="eastAsia" w:ascii="宋体" w:hAnsi="宋体" w:eastAsia="宋体"/>
          <w:kern w:val="2"/>
          <w:sz w:val="21"/>
          <w:szCs w:val="21"/>
        </w:rPr>
        <w:t>和《财政部 工业和信息化部关于印发《政府采购促进中小企业发展管理办法》的通知》</w:t>
      </w:r>
      <w:r>
        <w:rPr>
          <w:rFonts w:ascii="宋体" w:hAnsi="宋体" w:eastAsia="宋体"/>
          <w:kern w:val="2"/>
          <w:sz w:val="21"/>
          <w:szCs w:val="21"/>
        </w:rPr>
        <w:t>(</w:t>
      </w:r>
      <w:r>
        <w:rPr>
          <w:rFonts w:hint="eastAsia" w:ascii="宋体" w:hAnsi="宋体" w:eastAsia="宋体"/>
          <w:kern w:val="2"/>
          <w:sz w:val="21"/>
          <w:szCs w:val="21"/>
        </w:rPr>
        <w:t>财库〔2020〕46号</w:t>
      </w:r>
      <w:r>
        <w:rPr>
          <w:rFonts w:ascii="宋体" w:hAnsi="宋体" w:eastAsia="宋体"/>
          <w:kern w:val="2"/>
          <w:sz w:val="21"/>
          <w:szCs w:val="21"/>
        </w:rPr>
        <w:t>)</w:t>
      </w:r>
      <w:r>
        <w:rPr>
          <w:rFonts w:hint="eastAsia" w:ascii="宋体" w:hAnsi="宋体" w:eastAsia="宋体"/>
          <w:kern w:val="2"/>
          <w:sz w:val="21"/>
          <w:szCs w:val="21"/>
        </w:rPr>
        <w:t>相关规定。</w:t>
      </w:r>
    </w:p>
    <w:p w14:paraId="55076C92">
      <w:pPr>
        <w:keepNext w:val="0"/>
        <w:keepLines w:val="0"/>
        <w:pageBreakBefore w:val="0"/>
        <w:widowControl w:val="0"/>
        <w:kinsoku/>
        <w:wordWrap/>
        <w:overflowPunct/>
        <w:topLinePunct w:val="0"/>
        <w:autoSpaceDE/>
        <w:autoSpaceDN/>
        <w:bidi w:val="0"/>
        <w:adjustRightInd/>
        <w:snapToGrid/>
        <w:spacing w:line="240" w:lineRule="auto"/>
        <w:ind w:left="0" w:firstLine="420" w:firstLineChars="200"/>
        <w:jc w:val="both"/>
        <w:textAlignment w:val="auto"/>
        <w:rPr>
          <w:rFonts w:ascii="宋体" w:hAnsi="宋体" w:eastAsia="宋体"/>
          <w:kern w:val="2"/>
          <w:sz w:val="21"/>
          <w:szCs w:val="21"/>
        </w:rPr>
      </w:pPr>
      <w:r>
        <w:rPr>
          <w:rFonts w:hint="eastAsia" w:ascii="宋体" w:hAnsi="宋体" w:eastAsia="宋体"/>
          <w:kern w:val="2"/>
          <w:sz w:val="21"/>
          <w:szCs w:val="21"/>
        </w:rPr>
        <w:t>2、从业人员、营业收入、资产总额填报上一年度数据，无上一年度数据的新成立企业可不填报。</w:t>
      </w:r>
    </w:p>
    <w:p w14:paraId="65213AEC">
      <w:pPr>
        <w:keepNext w:val="0"/>
        <w:keepLines w:val="0"/>
        <w:pageBreakBefore w:val="0"/>
        <w:widowControl w:val="0"/>
        <w:kinsoku/>
        <w:wordWrap/>
        <w:overflowPunct/>
        <w:topLinePunct w:val="0"/>
        <w:autoSpaceDE/>
        <w:autoSpaceDN/>
        <w:bidi w:val="0"/>
        <w:adjustRightInd/>
        <w:snapToGrid/>
        <w:spacing w:line="240" w:lineRule="auto"/>
        <w:ind w:left="0" w:firstLine="424" w:firstLineChars="202"/>
        <w:jc w:val="both"/>
        <w:textAlignment w:val="auto"/>
        <w:rPr>
          <w:rFonts w:ascii="宋体" w:hAnsi="宋体" w:eastAsia="宋体"/>
          <w:kern w:val="2"/>
          <w:sz w:val="21"/>
          <w:szCs w:val="21"/>
        </w:rPr>
      </w:pPr>
      <w:r>
        <w:rPr>
          <w:rFonts w:hint="eastAsia" w:ascii="宋体" w:hAnsi="宋体" w:eastAsia="宋体"/>
          <w:kern w:val="2"/>
          <w:sz w:val="21"/>
          <w:szCs w:val="21"/>
        </w:rPr>
        <w:t>3、供应商提供的货物既有中小企业制造货物，也有大型企业制造货物的，不享受中小企业扶持政策。</w:t>
      </w:r>
    </w:p>
    <w:p w14:paraId="072E44A3">
      <w:pPr>
        <w:keepNext/>
        <w:keepLines/>
        <w:pageBreakBefore w:val="0"/>
        <w:widowControl w:val="0"/>
        <w:tabs>
          <w:tab w:val="left" w:pos="0"/>
        </w:tabs>
        <w:kinsoku/>
        <w:wordWrap/>
        <w:overflowPunct/>
        <w:topLinePunct w:val="0"/>
        <w:autoSpaceDE/>
        <w:autoSpaceDN/>
        <w:bidi w:val="0"/>
        <w:adjustRightInd/>
        <w:snapToGrid/>
        <w:spacing w:before="0" w:after="0" w:line="377" w:lineRule="auto"/>
        <w:jc w:val="center"/>
        <w:textAlignment w:val="auto"/>
        <w:outlineLvl w:val="3"/>
        <w:rPr>
          <w:rFonts w:ascii="宋体" w:hAnsi="宋体" w:eastAsia="宋体" w:cs="Times New Roman"/>
          <w:b/>
          <w:bCs/>
          <w:kern w:val="2"/>
          <w:sz w:val="28"/>
          <w:szCs w:val="28"/>
          <w:lang w:val="en-US" w:eastAsia="zh-CN" w:bidi="ar-SA"/>
        </w:rPr>
      </w:pPr>
      <w:r>
        <w:rPr>
          <w:rFonts w:hint="eastAsia" w:ascii="宋体" w:hAnsi="宋体" w:eastAsia="宋体" w:cs="Times New Roman"/>
          <w:b/>
          <w:bCs/>
          <w:kern w:val="2"/>
          <w:sz w:val="28"/>
          <w:szCs w:val="28"/>
          <w:lang w:val="en-US" w:eastAsia="zh-CN" w:bidi="ar-SA"/>
        </w:rPr>
        <w:t>监狱企业声明函</w:t>
      </w:r>
    </w:p>
    <w:p w14:paraId="62CB61BB">
      <w:pPr>
        <w:spacing w:line="360" w:lineRule="auto"/>
        <w:ind w:left="0" w:firstLine="420" w:firstLineChars="200"/>
        <w:jc w:val="both"/>
        <w:rPr>
          <w:rFonts w:ascii="宋体" w:hAnsi="宋体" w:eastAsia="宋体"/>
          <w:kern w:val="2"/>
          <w:sz w:val="21"/>
          <w:szCs w:val="21"/>
        </w:rPr>
      </w:pPr>
      <w:r>
        <w:rPr>
          <w:rFonts w:hint="eastAsia" w:ascii="宋体" w:hAnsi="宋体" w:eastAsia="宋体"/>
          <w:kern w:val="2"/>
          <w:sz w:val="21"/>
          <w:szCs w:val="21"/>
        </w:rPr>
        <w:t>本单位郑重声明，根据《财政部 司法部关于政府采购支持监狱企业发展有关问题的通知》（财库〔</w:t>
      </w:r>
      <w:r>
        <w:rPr>
          <w:rFonts w:ascii="宋体" w:hAnsi="宋体" w:eastAsia="宋体"/>
          <w:kern w:val="2"/>
          <w:sz w:val="21"/>
          <w:szCs w:val="21"/>
        </w:rPr>
        <w:t>2014</w:t>
      </w:r>
      <w:r>
        <w:rPr>
          <w:rFonts w:hint="eastAsia" w:ascii="宋体" w:hAnsi="宋体" w:eastAsia="宋体"/>
          <w:kern w:val="2"/>
          <w:sz w:val="21"/>
          <w:szCs w:val="21"/>
        </w:rPr>
        <w:t>〕</w:t>
      </w:r>
      <w:r>
        <w:rPr>
          <w:rFonts w:ascii="宋体" w:hAnsi="宋体" w:eastAsia="宋体"/>
          <w:kern w:val="2"/>
          <w:sz w:val="21"/>
          <w:szCs w:val="21"/>
        </w:rPr>
        <w:t>68</w:t>
      </w:r>
      <w:r>
        <w:rPr>
          <w:rFonts w:hint="eastAsia" w:ascii="宋体" w:hAnsi="宋体" w:eastAsia="宋体"/>
          <w:kern w:val="2"/>
          <w:sz w:val="21"/>
          <w:szCs w:val="21"/>
        </w:rPr>
        <w:t>号）的规定，本单位为符合条件的监狱企业。</w:t>
      </w:r>
    </w:p>
    <w:p w14:paraId="3333238C">
      <w:pPr>
        <w:spacing w:line="360" w:lineRule="auto"/>
        <w:ind w:left="0" w:firstLine="420" w:firstLineChars="200"/>
        <w:jc w:val="both"/>
        <w:rPr>
          <w:rFonts w:ascii="宋体" w:hAnsi="宋体" w:eastAsia="宋体"/>
          <w:kern w:val="2"/>
          <w:sz w:val="21"/>
          <w:szCs w:val="21"/>
        </w:rPr>
      </w:pPr>
      <w:r>
        <w:rPr>
          <w:rFonts w:hint="eastAsia" w:ascii="宋体" w:hAnsi="宋体" w:eastAsia="宋体"/>
          <w:kern w:val="2"/>
          <w:sz w:val="21"/>
          <w:szCs w:val="21"/>
        </w:rPr>
        <w:t>本单位对上述声明的真实性负责。如有虚假，将依法承担相应责任。</w:t>
      </w:r>
    </w:p>
    <w:p w14:paraId="2646901A">
      <w:pPr>
        <w:spacing w:line="360" w:lineRule="auto"/>
        <w:ind w:left="0" w:firstLine="420" w:firstLineChars="200"/>
        <w:jc w:val="right"/>
        <w:rPr>
          <w:rFonts w:ascii="宋体" w:hAnsi="宋体" w:eastAsia="宋体"/>
          <w:kern w:val="2"/>
          <w:sz w:val="21"/>
          <w:szCs w:val="21"/>
        </w:rPr>
      </w:pPr>
      <w:r>
        <w:rPr>
          <w:rFonts w:hint="eastAsia" w:ascii="宋体" w:hAnsi="宋体" w:eastAsia="宋体"/>
          <w:kern w:val="2"/>
          <w:sz w:val="21"/>
          <w:szCs w:val="21"/>
        </w:rPr>
        <w:t>单位名称</w:t>
      </w:r>
      <w:r>
        <w:rPr>
          <w:rFonts w:ascii="宋体" w:hAnsi="宋体" w:eastAsia="宋体"/>
          <w:kern w:val="2"/>
          <w:sz w:val="21"/>
          <w:szCs w:val="21"/>
        </w:rPr>
        <w:t>(</w:t>
      </w:r>
      <w:r>
        <w:rPr>
          <w:rFonts w:hint="eastAsia" w:ascii="宋体" w:hAnsi="宋体" w:eastAsia="宋体"/>
          <w:kern w:val="2"/>
          <w:sz w:val="21"/>
          <w:szCs w:val="21"/>
        </w:rPr>
        <w:t>公章</w:t>
      </w:r>
      <w:r>
        <w:rPr>
          <w:rFonts w:ascii="宋体" w:hAnsi="宋体" w:eastAsia="宋体"/>
          <w:kern w:val="2"/>
          <w:sz w:val="21"/>
          <w:szCs w:val="21"/>
        </w:rPr>
        <w:t>)</w:t>
      </w:r>
      <w:r>
        <w:rPr>
          <w:rFonts w:hint="eastAsia" w:ascii="宋体" w:hAnsi="宋体" w:eastAsia="宋体"/>
          <w:kern w:val="2"/>
          <w:sz w:val="21"/>
          <w:szCs w:val="21"/>
        </w:rPr>
        <w:t>：</w:t>
      </w:r>
      <w:r>
        <w:rPr>
          <w:rFonts w:ascii="宋体" w:hAnsi="宋体" w:eastAsia="宋体"/>
          <w:kern w:val="2"/>
          <w:sz w:val="21"/>
          <w:szCs w:val="21"/>
        </w:rPr>
        <w:t>________</w:t>
      </w:r>
    </w:p>
    <w:p w14:paraId="43793F15">
      <w:pPr>
        <w:spacing w:line="360" w:lineRule="auto"/>
        <w:ind w:left="0" w:firstLine="420" w:firstLineChars="200"/>
        <w:jc w:val="right"/>
        <w:rPr>
          <w:rFonts w:ascii="宋体" w:hAnsi="宋体" w:eastAsia="宋体"/>
          <w:kern w:val="2"/>
          <w:sz w:val="21"/>
          <w:szCs w:val="21"/>
        </w:rPr>
      </w:pPr>
      <w:r>
        <w:rPr>
          <w:rFonts w:hint="eastAsia" w:ascii="宋体" w:hAnsi="宋体" w:eastAsia="宋体"/>
          <w:kern w:val="2"/>
          <w:sz w:val="21"/>
          <w:szCs w:val="21"/>
        </w:rPr>
        <w:t>日期：</w:t>
      </w:r>
      <w:r>
        <w:rPr>
          <w:rFonts w:ascii="宋体" w:hAnsi="宋体" w:eastAsia="宋体"/>
          <w:kern w:val="2"/>
          <w:sz w:val="21"/>
          <w:szCs w:val="21"/>
        </w:rPr>
        <w:t>________________</w:t>
      </w:r>
    </w:p>
    <w:p w14:paraId="2B7F9B67">
      <w:pPr>
        <w:spacing w:line="360" w:lineRule="auto"/>
        <w:ind w:left="0" w:firstLine="420" w:firstLineChars="200"/>
        <w:jc w:val="right"/>
        <w:rPr>
          <w:rFonts w:ascii="宋体" w:hAnsi="宋体" w:eastAsia="宋体"/>
          <w:kern w:val="2"/>
          <w:sz w:val="21"/>
          <w:szCs w:val="21"/>
        </w:rPr>
      </w:pPr>
    </w:p>
    <w:p w14:paraId="5D02C8CD">
      <w:pPr>
        <w:spacing w:after="60" w:line="360" w:lineRule="auto"/>
        <w:ind w:left="0" w:firstLine="422" w:firstLineChars="200"/>
        <w:jc w:val="both"/>
        <w:rPr>
          <w:rFonts w:ascii="宋体" w:hAnsi="宋体" w:eastAsia="宋体"/>
          <w:b/>
          <w:kern w:val="2"/>
          <w:sz w:val="21"/>
          <w:szCs w:val="21"/>
        </w:rPr>
      </w:pPr>
      <w:r>
        <w:rPr>
          <w:rFonts w:hint="eastAsia" w:ascii="宋体" w:hAnsi="宋体" w:eastAsia="宋体"/>
          <w:b/>
          <w:kern w:val="2"/>
          <w:sz w:val="21"/>
          <w:szCs w:val="21"/>
        </w:rPr>
        <w:t>附：省级以上监狱管理局、戒毒管理局（含新疆生产建设兵团）出具的监狱企业证明文件。</w:t>
      </w:r>
    </w:p>
    <w:p w14:paraId="0962B71A">
      <w:pPr>
        <w:spacing w:line="360" w:lineRule="auto"/>
        <w:ind w:left="0" w:firstLine="424" w:firstLineChars="202"/>
        <w:jc w:val="both"/>
        <w:rPr>
          <w:rFonts w:ascii="宋体" w:hAnsi="宋体" w:eastAsia="宋体"/>
          <w:kern w:val="2"/>
          <w:sz w:val="21"/>
          <w:szCs w:val="21"/>
        </w:rPr>
      </w:pPr>
      <w:r>
        <w:rPr>
          <w:rFonts w:hint="eastAsia" w:ascii="宋体" w:hAnsi="宋体" w:eastAsia="宋体"/>
          <w:kern w:val="2"/>
          <w:sz w:val="21"/>
          <w:szCs w:val="21"/>
        </w:rPr>
        <w:t>备注：填写前请认真阅读《财政部 司法部关于政府采购支持监狱企业发展有关问题的通知》（财库〔</w:t>
      </w:r>
      <w:r>
        <w:rPr>
          <w:rFonts w:ascii="宋体" w:hAnsi="宋体" w:eastAsia="宋体"/>
          <w:kern w:val="2"/>
          <w:sz w:val="21"/>
          <w:szCs w:val="21"/>
        </w:rPr>
        <w:t>2014</w:t>
      </w:r>
      <w:r>
        <w:rPr>
          <w:rFonts w:hint="eastAsia" w:ascii="宋体" w:hAnsi="宋体" w:eastAsia="宋体"/>
          <w:kern w:val="2"/>
          <w:sz w:val="21"/>
          <w:szCs w:val="21"/>
        </w:rPr>
        <w:t>〕</w:t>
      </w:r>
      <w:r>
        <w:rPr>
          <w:rFonts w:ascii="宋体" w:hAnsi="宋体" w:eastAsia="宋体"/>
          <w:kern w:val="2"/>
          <w:sz w:val="21"/>
          <w:szCs w:val="21"/>
        </w:rPr>
        <w:t>68</w:t>
      </w:r>
      <w:r>
        <w:rPr>
          <w:rFonts w:hint="eastAsia" w:ascii="宋体" w:hAnsi="宋体" w:eastAsia="宋体"/>
          <w:kern w:val="2"/>
          <w:sz w:val="21"/>
          <w:szCs w:val="21"/>
        </w:rPr>
        <w:t>号）相关规定。如不符合前述相关规定所确定的监狱企业，则不需要在</w:t>
      </w:r>
      <w:r>
        <w:rPr>
          <w:rFonts w:hint="eastAsia"/>
          <w:kern w:val="2"/>
          <w:sz w:val="21"/>
          <w:szCs w:val="21"/>
          <w:lang w:eastAsia="zh-CN"/>
        </w:rPr>
        <w:t>响应</w:t>
      </w:r>
      <w:r>
        <w:rPr>
          <w:rFonts w:hint="eastAsia" w:ascii="宋体" w:hAnsi="宋体" w:eastAsia="宋体"/>
          <w:kern w:val="2"/>
          <w:sz w:val="21"/>
          <w:szCs w:val="21"/>
        </w:rPr>
        <w:t>文件中提供本《监狱企业声明函》；若符合前述相关规定所确定的监狱企业，除了提供本《监狱企业声明函》，还需提供由省级以上监狱管理局、戒毒管理局（含新疆生产建设兵团）出具的属于监狱企业的证明文件。否则视为在本项目中放弃政府采购政策扶持，不进行价格扣除。</w:t>
      </w:r>
    </w:p>
    <w:p w14:paraId="2DDE2A55">
      <w:pPr>
        <w:keepNext/>
        <w:keepLines/>
        <w:widowControl w:val="0"/>
        <w:tabs>
          <w:tab w:val="left" w:pos="0"/>
        </w:tabs>
        <w:spacing w:before="280" w:after="290" w:line="376" w:lineRule="auto"/>
        <w:jc w:val="center"/>
        <w:outlineLvl w:val="3"/>
        <w:rPr>
          <w:rFonts w:ascii="宋体" w:hAnsi="宋体" w:eastAsia="宋体" w:cs="Times New Roman"/>
          <w:b/>
          <w:bCs/>
          <w:kern w:val="2"/>
          <w:sz w:val="28"/>
          <w:szCs w:val="28"/>
          <w:lang w:val="en-US" w:eastAsia="zh-CN" w:bidi="ar-SA"/>
        </w:rPr>
      </w:pPr>
      <w:r>
        <w:rPr>
          <w:rFonts w:hint="eastAsia" w:ascii="宋体" w:hAnsi="宋体" w:eastAsia="宋体" w:cs="Times New Roman"/>
          <w:b/>
          <w:bCs/>
          <w:kern w:val="2"/>
          <w:sz w:val="28"/>
          <w:szCs w:val="28"/>
          <w:lang w:val="en-US" w:eastAsia="zh-CN" w:bidi="ar-SA"/>
        </w:rPr>
        <w:t>残疾人福利性单位声明函</w:t>
      </w:r>
    </w:p>
    <w:p w14:paraId="01903D00">
      <w:pPr>
        <w:spacing w:line="360" w:lineRule="auto"/>
        <w:ind w:left="0" w:firstLine="420" w:firstLineChars="200"/>
        <w:jc w:val="both"/>
        <w:rPr>
          <w:rFonts w:ascii="宋体" w:hAnsi="宋体" w:eastAsia="宋体"/>
          <w:kern w:val="2"/>
          <w:sz w:val="21"/>
          <w:szCs w:val="21"/>
        </w:rPr>
      </w:pPr>
      <w:r>
        <w:rPr>
          <w:rFonts w:hint="eastAsia" w:ascii="宋体" w:hAnsi="宋体" w:eastAsia="宋体"/>
          <w:kern w:val="2"/>
          <w:sz w:val="21"/>
          <w:szCs w:val="21"/>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eastAsia="宋体"/>
          <w:kern w:val="2"/>
          <w:sz w:val="21"/>
          <w:szCs w:val="21"/>
          <w:u w:val="single"/>
        </w:rPr>
        <w:t xml:space="preserve">               </w:t>
      </w:r>
      <w:r>
        <w:rPr>
          <w:rFonts w:hint="eastAsia" w:ascii="宋体" w:hAnsi="宋体" w:eastAsia="宋体"/>
          <w:kern w:val="2"/>
          <w:sz w:val="21"/>
          <w:szCs w:val="21"/>
        </w:rPr>
        <w:t>单位的</w:t>
      </w:r>
      <w:r>
        <w:rPr>
          <w:rFonts w:hint="eastAsia" w:ascii="宋体" w:hAnsi="宋体" w:eastAsia="宋体"/>
          <w:kern w:val="2"/>
          <w:sz w:val="21"/>
          <w:szCs w:val="21"/>
          <w:u w:val="single"/>
        </w:rPr>
        <w:t xml:space="preserve">            </w:t>
      </w:r>
      <w:r>
        <w:rPr>
          <w:rFonts w:hint="eastAsia" w:ascii="宋体" w:hAnsi="宋体" w:eastAsia="宋体"/>
          <w:kern w:val="2"/>
          <w:sz w:val="21"/>
          <w:szCs w:val="21"/>
        </w:rPr>
        <w:t>项目采购活动提供本单位制造的货物，或者提供其他残疾人福利性单位制造的货物（不包括使用非残疾人福利性单位注册商标的货物）。</w:t>
      </w:r>
    </w:p>
    <w:p w14:paraId="481FA463">
      <w:pPr>
        <w:spacing w:line="360" w:lineRule="auto"/>
        <w:ind w:left="0" w:firstLine="420" w:firstLineChars="200"/>
        <w:jc w:val="both"/>
        <w:rPr>
          <w:rFonts w:ascii="宋体" w:hAnsi="宋体" w:eastAsia="宋体"/>
          <w:kern w:val="2"/>
          <w:sz w:val="21"/>
          <w:szCs w:val="21"/>
        </w:rPr>
      </w:pPr>
      <w:r>
        <w:rPr>
          <w:rFonts w:hint="eastAsia" w:ascii="宋体" w:hAnsi="宋体" w:eastAsia="宋体"/>
          <w:kern w:val="2"/>
          <w:sz w:val="21"/>
          <w:szCs w:val="21"/>
        </w:rPr>
        <w:t>本单位对上述声明的真实性负责。如有虚假，将依法承担相应责任。</w:t>
      </w:r>
    </w:p>
    <w:p w14:paraId="71F48157">
      <w:pPr>
        <w:spacing w:line="360" w:lineRule="auto"/>
        <w:ind w:left="0" w:firstLine="420" w:firstLineChars="200"/>
        <w:jc w:val="both"/>
        <w:rPr>
          <w:rFonts w:ascii="宋体" w:hAnsi="宋体" w:eastAsia="宋体"/>
          <w:kern w:val="2"/>
          <w:sz w:val="21"/>
          <w:szCs w:val="21"/>
        </w:rPr>
      </w:pPr>
      <w:r>
        <w:rPr>
          <w:rFonts w:hint="eastAsia" w:ascii="宋体" w:hAnsi="宋体" w:eastAsia="宋体"/>
          <w:kern w:val="2"/>
          <w:sz w:val="21"/>
          <w:szCs w:val="21"/>
        </w:rPr>
        <w:t>本单位知悉《关于促进残疾人就业政府采购政策的通知》（财库〔2017〕141 号）的规定，承诺提供的声明函内容是真实的，如提供声明函内容不实，则依法追究相关法律责任。</w:t>
      </w:r>
    </w:p>
    <w:p w14:paraId="37352E28">
      <w:pPr>
        <w:spacing w:line="360" w:lineRule="auto"/>
        <w:ind w:left="0" w:firstLine="420" w:firstLineChars="200"/>
        <w:jc w:val="right"/>
        <w:rPr>
          <w:rFonts w:ascii="宋体" w:hAnsi="宋体" w:eastAsia="宋体"/>
          <w:kern w:val="2"/>
          <w:sz w:val="21"/>
          <w:szCs w:val="21"/>
        </w:rPr>
      </w:pPr>
      <w:r>
        <w:rPr>
          <w:rFonts w:hint="eastAsia" w:ascii="宋体" w:hAnsi="宋体" w:eastAsia="宋体"/>
          <w:kern w:val="2"/>
          <w:sz w:val="21"/>
          <w:szCs w:val="21"/>
        </w:rPr>
        <w:t>单位名称</w:t>
      </w:r>
      <w:r>
        <w:rPr>
          <w:rFonts w:ascii="宋体" w:hAnsi="宋体" w:eastAsia="宋体"/>
          <w:kern w:val="2"/>
          <w:sz w:val="21"/>
          <w:szCs w:val="21"/>
        </w:rPr>
        <w:t>(</w:t>
      </w:r>
      <w:r>
        <w:rPr>
          <w:rFonts w:hint="eastAsia" w:ascii="宋体" w:hAnsi="宋体" w:eastAsia="宋体"/>
          <w:kern w:val="2"/>
          <w:sz w:val="21"/>
          <w:szCs w:val="21"/>
        </w:rPr>
        <w:t>公章</w:t>
      </w:r>
      <w:r>
        <w:rPr>
          <w:rFonts w:ascii="宋体" w:hAnsi="宋体" w:eastAsia="宋体"/>
          <w:kern w:val="2"/>
          <w:sz w:val="21"/>
          <w:szCs w:val="21"/>
        </w:rPr>
        <w:t>)</w:t>
      </w:r>
      <w:r>
        <w:rPr>
          <w:rFonts w:hint="eastAsia" w:ascii="宋体" w:hAnsi="宋体" w:eastAsia="宋体"/>
          <w:kern w:val="2"/>
          <w:sz w:val="21"/>
          <w:szCs w:val="21"/>
        </w:rPr>
        <w:t>：</w:t>
      </w:r>
      <w:r>
        <w:rPr>
          <w:rFonts w:ascii="宋体" w:hAnsi="宋体" w:eastAsia="宋体"/>
          <w:kern w:val="2"/>
          <w:sz w:val="21"/>
          <w:szCs w:val="21"/>
        </w:rPr>
        <w:t>________</w:t>
      </w:r>
    </w:p>
    <w:p w14:paraId="62435E02">
      <w:pPr>
        <w:spacing w:line="360" w:lineRule="auto"/>
        <w:ind w:left="0" w:firstLine="420" w:firstLineChars="200"/>
        <w:jc w:val="right"/>
        <w:rPr>
          <w:rFonts w:ascii="宋体" w:hAnsi="宋体" w:eastAsia="宋体"/>
          <w:kern w:val="2"/>
          <w:sz w:val="21"/>
          <w:szCs w:val="21"/>
        </w:rPr>
      </w:pPr>
      <w:r>
        <w:rPr>
          <w:rFonts w:hint="eastAsia" w:ascii="宋体" w:hAnsi="宋体" w:eastAsia="宋体"/>
          <w:kern w:val="2"/>
          <w:sz w:val="21"/>
          <w:szCs w:val="21"/>
        </w:rPr>
        <w:t>日期：</w:t>
      </w:r>
      <w:r>
        <w:rPr>
          <w:rFonts w:ascii="宋体" w:hAnsi="宋体" w:eastAsia="宋体"/>
          <w:kern w:val="2"/>
          <w:sz w:val="21"/>
          <w:szCs w:val="21"/>
        </w:rPr>
        <w:t>________________</w:t>
      </w:r>
    </w:p>
    <w:p w14:paraId="39198595">
      <w:pPr>
        <w:spacing w:line="360" w:lineRule="auto"/>
        <w:ind w:left="0"/>
        <w:jc w:val="left"/>
        <w:rPr>
          <w:rFonts w:ascii="宋体" w:hAnsi="宋体" w:eastAsia="宋体"/>
          <w:kern w:val="2"/>
          <w:sz w:val="21"/>
          <w:szCs w:val="21"/>
        </w:rPr>
      </w:pPr>
      <w:r>
        <w:rPr>
          <w:rFonts w:hint="eastAsia" w:ascii="宋体" w:hAnsi="宋体" w:eastAsia="宋体"/>
          <w:kern w:val="2"/>
          <w:sz w:val="21"/>
          <w:szCs w:val="21"/>
        </w:rPr>
        <w:t xml:space="preserve">    备注：填写前请认真阅读《财政部、民政部、中国残疾人联合会关于促进残疾人就业政府采购政策的通知》</w:t>
      </w:r>
      <w:r>
        <w:rPr>
          <w:rFonts w:ascii="宋体" w:hAnsi="宋体" w:eastAsia="宋体"/>
          <w:kern w:val="2"/>
          <w:sz w:val="21"/>
          <w:szCs w:val="21"/>
        </w:rPr>
        <w:t>(</w:t>
      </w:r>
      <w:r>
        <w:rPr>
          <w:rFonts w:hint="eastAsia" w:ascii="宋体" w:hAnsi="宋体" w:eastAsia="宋体"/>
          <w:kern w:val="2"/>
          <w:sz w:val="21"/>
          <w:szCs w:val="21"/>
        </w:rPr>
        <w:t>财库〔2017〕141号</w:t>
      </w:r>
      <w:r>
        <w:rPr>
          <w:rFonts w:ascii="宋体" w:hAnsi="宋体" w:eastAsia="宋体"/>
          <w:kern w:val="2"/>
          <w:sz w:val="21"/>
          <w:szCs w:val="21"/>
        </w:rPr>
        <w:t>)</w:t>
      </w:r>
      <w:r>
        <w:rPr>
          <w:rFonts w:hint="eastAsia" w:ascii="宋体" w:hAnsi="宋体" w:eastAsia="宋体"/>
          <w:kern w:val="2"/>
          <w:sz w:val="21"/>
          <w:szCs w:val="21"/>
        </w:rPr>
        <w:t>相关规定。如不符合前述相关规定所确定的残疾人福利性单位，则不需要在</w:t>
      </w:r>
      <w:r>
        <w:rPr>
          <w:rFonts w:hint="eastAsia"/>
          <w:kern w:val="2"/>
          <w:sz w:val="21"/>
          <w:szCs w:val="21"/>
          <w:lang w:eastAsia="zh-CN"/>
        </w:rPr>
        <w:t>响应</w:t>
      </w:r>
      <w:r>
        <w:rPr>
          <w:rFonts w:hint="eastAsia" w:ascii="宋体" w:hAnsi="宋体" w:eastAsia="宋体"/>
          <w:kern w:val="2"/>
          <w:sz w:val="21"/>
          <w:szCs w:val="21"/>
        </w:rPr>
        <w:t>文件中提供本《残疾人福利性单位声明函》；若符合前述相关规定所确定的残疾人福利性单位，但在</w:t>
      </w:r>
      <w:r>
        <w:rPr>
          <w:rFonts w:hint="eastAsia"/>
          <w:kern w:val="2"/>
          <w:sz w:val="21"/>
          <w:szCs w:val="21"/>
          <w:lang w:eastAsia="zh-CN"/>
        </w:rPr>
        <w:t>响应</w:t>
      </w:r>
      <w:r>
        <w:rPr>
          <w:rFonts w:hint="eastAsia" w:ascii="宋体" w:hAnsi="宋体" w:eastAsia="宋体"/>
          <w:kern w:val="2"/>
          <w:sz w:val="21"/>
          <w:szCs w:val="21"/>
        </w:rPr>
        <w:t>文件中没有提供本《残疾人福利性单位声明函》，视为在本项目中放弃政府采购政策扶持，不进行价格扣除。</w:t>
      </w:r>
    </w:p>
    <w:p w14:paraId="3371BB61">
      <w:pPr>
        <w:widowControl/>
        <w:shd w:val="clear" w:color="auto" w:fill="FFFFFF"/>
        <w:adjustRightInd w:val="0"/>
        <w:snapToGrid w:val="0"/>
        <w:spacing w:line="520" w:lineRule="exact"/>
        <w:ind w:left="0"/>
        <w:jc w:val="both"/>
        <w:rPr>
          <w:rFonts w:hint="default" w:ascii="Times New Roman" w:hAnsi="Times New Roman" w:cs="Times New Roman"/>
          <w:spacing w:val="4"/>
          <w:sz w:val="21"/>
          <w:szCs w:val="24"/>
          <w:lang w:val="en-US"/>
        </w:rPr>
      </w:pPr>
      <w:r>
        <w:rPr>
          <w:rFonts w:hint="eastAsia" w:ascii="Times New Roman" w:hAnsi="Times New Roman" w:eastAsia="宋体"/>
          <w:b/>
          <w:snapToGrid w:val="0"/>
          <w:kern w:val="0"/>
          <w:sz w:val="28"/>
          <w:lang w:val="en-US" w:eastAsia="zh-CN"/>
        </w:rPr>
        <w:br w:type="page"/>
      </w:r>
    </w:p>
    <w:bookmarkEnd w:id="108"/>
    <w:p w14:paraId="14943B08">
      <w:pPr>
        <w:pStyle w:val="4"/>
        <w:keepNext/>
        <w:keepLines/>
        <w:pageBreakBefore w:val="0"/>
        <w:widowControl w:val="0"/>
        <w:numPr>
          <w:ilvl w:val="0"/>
          <w:numId w:val="13"/>
        </w:numPr>
        <w:kinsoku/>
        <w:wordWrap/>
        <w:overflowPunct/>
        <w:topLinePunct w:val="0"/>
        <w:autoSpaceDE/>
        <w:autoSpaceDN/>
        <w:bidi w:val="0"/>
        <w:adjustRightInd/>
        <w:snapToGrid/>
        <w:spacing w:before="120" w:after="120" w:line="416" w:lineRule="auto"/>
        <w:ind w:left="0" w:leftChars="0" w:firstLine="0" w:firstLineChars="0"/>
        <w:jc w:val="center"/>
        <w:textAlignment w:val="auto"/>
        <w:rPr>
          <w:rFonts w:hint="eastAsia" w:ascii="Times New Roman" w:hAnsi="Times New Roman" w:eastAsia="宋体" w:cs="Times New Roman"/>
          <w:kern w:val="0"/>
          <w:lang w:val="en-US" w:eastAsia="zh-CN"/>
        </w:rPr>
      </w:pPr>
      <w:bookmarkStart w:id="109" w:name="_Toc29060"/>
      <w:r>
        <w:rPr>
          <w:rFonts w:hint="eastAsia" w:ascii="Times New Roman" w:hAnsi="Times New Roman" w:eastAsia="宋体" w:cs="Times New Roman"/>
          <w:kern w:val="0"/>
          <w:lang w:val="en-US" w:eastAsia="zh-CN"/>
        </w:rPr>
        <w:t>报价表</w:t>
      </w:r>
      <w:bookmarkEnd w:id="101"/>
      <w:bookmarkEnd w:id="109"/>
    </w:p>
    <w:p w14:paraId="479F97B3">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firstLine="0"/>
        <w:jc w:val="center"/>
        <w:textAlignment w:val="auto"/>
        <w:rPr>
          <w:rFonts w:hint="eastAsia" w:ascii="Times New Roman" w:hAnsi="Times New Roman" w:cs="Times New Roman"/>
          <w:b/>
          <w:kern w:val="2"/>
          <w:sz w:val="24"/>
          <w:lang w:val="en-US" w:eastAsia="zh-CN"/>
        </w:rPr>
      </w:pPr>
      <w:r>
        <w:rPr>
          <w:rFonts w:hint="eastAsia" w:ascii="Times New Roman" w:hAnsi="Times New Roman" w:cs="Times New Roman"/>
          <w:b/>
          <w:kern w:val="2"/>
          <w:sz w:val="24"/>
          <w:lang w:val="en-US" w:eastAsia="zh-CN"/>
        </w:rPr>
        <w:t>报价一览表</w:t>
      </w:r>
    </w:p>
    <w:tbl>
      <w:tblPr>
        <w:tblStyle w:val="23"/>
        <w:tblpPr w:leftFromText="180" w:rightFromText="180" w:vertAnchor="text" w:tblpXSpec="center" w:tblpY="1"/>
        <w:tblOverlap w:val="never"/>
        <w:tblW w:w="10226"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42" w:type="dxa"/>
          <w:bottom w:w="0" w:type="dxa"/>
          <w:right w:w="42" w:type="dxa"/>
        </w:tblCellMar>
      </w:tblPr>
      <w:tblGrid>
        <w:gridCol w:w="589"/>
        <w:gridCol w:w="1301"/>
        <w:gridCol w:w="850"/>
        <w:gridCol w:w="850"/>
        <w:gridCol w:w="850"/>
        <w:gridCol w:w="1046"/>
        <w:gridCol w:w="636"/>
        <w:gridCol w:w="1099"/>
        <w:gridCol w:w="606"/>
        <w:gridCol w:w="804"/>
        <w:gridCol w:w="1595"/>
      </w:tblGrid>
      <w:tr w14:paraId="53D68BA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42" w:type="dxa"/>
            <w:bottom w:w="0" w:type="dxa"/>
            <w:right w:w="42" w:type="dxa"/>
          </w:tblCellMar>
        </w:tblPrEx>
        <w:trPr>
          <w:cantSplit/>
          <w:trHeight w:val="585" w:hRule="atLeast"/>
          <w:jc w:val="center"/>
        </w:trPr>
        <w:tc>
          <w:tcPr>
            <w:tcW w:w="589" w:type="dxa"/>
            <w:noWrap w:val="0"/>
            <w:vAlign w:val="center"/>
          </w:tcPr>
          <w:p w14:paraId="0D3F4D4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序号</w:t>
            </w:r>
          </w:p>
        </w:tc>
        <w:tc>
          <w:tcPr>
            <w:tcW w:w="1301" w:type="dxa"/>
            <w:noWrap w:val="0"/>
            <w:vAlign w:val="center"/>
          </w:tcPr>
          <w:p w14:paraId="1DBC34F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rPr>
            </w:pPr>
            <w:r>
              <w:rPr>
                <w:rFonts w:hint="eastAsia" w:ascii="Times New Roman" w:hAnsi="Times New Roman" w:cs="Times New Roman"/>
                <w:b w:val="0"/>
                <w:bCs w:val="0"/>
                <w:color w:val="auto"/>
                <w:kern w:val="2"/>
                <w:sz w:val="21"/>
                <w:szCs w:val="21"/>
                <w:lang w:val="en-US" w:eastAsia="zh-CN"/>
              </w:rPr>
              <w:t>货物</w:t>
            </w:r>
            <w:r>
              <w:rPr>
                <w:rFonts w:hint="default" w:ascii="Times New Roman" w:hAnsi="Times New Roman" w:eastAsia="宋体" w:cs="Times New Roman"/>
                <w:b w:val="0"/>
                <w:bCs w:val="0"/>
                <w:color w:val="auto"/>
                <w:kern w:val="2"/>
                <w:sz w:val="21"/>
                <w:szCs w:val="21"/>
              </w:rPr>
              <w:t>名称</w:t>
            </w:r>
          </w:p>
        </w:tc>
        <w:tc>
          <w:tcPr>
            <w:tcW w:w="850" w:type="dxa"/>
            <w:noWrap w:val="0"/>
            <w:vAlign w:val="top"/>
          </w:tcPr>
          <w:p w14:paraId="7A86A8D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rPr>
            </w:pPr>
            <w:r>
              <w:rPr>
                <w:rFonts w:hint="eastAsia" w:ascii="Times New Roman" w:hAnsi="Times New Roman" w:cs="Times New Roman"/>
                <w:b w:val="0"/>
                <w:bCs w:val="0"/>
                <w:color w:val="auto"/>
                <w:kern w:val="2"/>
                <w:sz w:val="21"/>
                <w:szCs w:val="21"/>
                <w:lang w:val="en-US" w:eastAsia="zh-CN"/>
              </w:rPr>
              <w:t>注册证名称</w:t>
            </w:r>
          </w:p>
        </w:tc>
        <w:tc>
          <w:tcPr>
            <w:tcW w:w="850" w:type="dxa"/>
            <w:noWrap w:val="0"/>
            <w:vAlign w:val="top"/>
          </w:tcPr>
          <w:p w14:paraId="6C2409C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rPr>
            </w:pPr>
            <w:r>
              <w:rPr>
                <w:rFonts w:hint="eastAsia" w:ascii="Times New Roman" w:hAnsi="Times New Roman" w:cs="Times New Roman"/>
                <w:b w:val="0"/>
                <w:bCs w:val="0"/>
                <w:color w:val="auto"/>
                <w:kern w:val="2"/>
                <w:sz w:val="21"/>
                <w:szCs w:val="21"/>
                <w:lang w:val="en-US" w:eastAsia="zh-CN"/>
              </w:rPr>
              <w:t>注册证号</w:t>
            </w:r>
          </w:p>
        </w:tc>
        <w:tc>
          <w:tcPr>
            <w:tcW w:w="850" w:type="dxa"/>
            <w:noWrap w:val="0"/>
            <w:vAlign w:val="top"/>
          </w:tcPr>
          <w:p w14:paraId="2B4F368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rPr>
            </w:pPr>
            <w:r>
              <w:rPr>
                <w:rFonts w:hint="eastAsia" w:ascii="Times New Roman" w:hAnsi="Times New Roman" w:cs="Times New Roman"/>
                <w:b w:val="0"/>
                <w:bCs w:val="0"/>
                <w:color w:val="auto"/>
                <w:kern w:val="2"/>
                <w:sz w:val="21"/>
                <w:szCs w:val="21"/>
                <w:lang w:val="en-US" w:eastAsia="zh-CN"/>
              </w:rPr>
              <w:t>规格</w:t>
            </w:r>
            <w:r>
              <w:rPr>
                <w:rFonts w:hint="default" w:ascii="Times New Roman" w:hAnsi="Times New Roman" w:eastAsia="宋体" w:cs="Times New Roman"/>
                <w:b w:val="0"/>
                <w:bCs w:val="0"/>
                <w:color w:val="auto"/>
                <w:kern w:val="2"/>
                <w:sz w:val="21"/>
                <w:szCs w:val="21"/>
              </w:rPr>
              <w:t>、</w:t>
            </w:r>
          </w:p>
          <w:p w14:paraId="5844B3F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型号</w:t>
            </w:r>
          </w:p>
        </w:tc>
        <w:tc>
          <w:tcPr>
            <w:tcW w:w="1046" w:type="dxa"/>
            <w:noWrap w:val="0"/>
            <w:vAlign w:val="center"/>
          </w:tcPr>
          <w:p w14:paraId="4937064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rPr>
            </w:pPr>
            <w:r>
              <w:rPr>
                <w:rFonts w:hint="eastAsia" w:ascii="Times New Roman" w:hAnsi="Times New Roman" w:cs="Times New Roman"/>
                <w:b w:val="0"/>
                <w:bCs w:val="0"/>
                <w:color w:val="auto"/>
                <w:kern w:val="2"/>
                <w:sz w:val="21"/>
                <w:szCs w:val="21"/>
                <w:lang w:val="en-US" w:eastAsia="zh-CN"/>
              </w:rPr>
              <w:t>生产厂家</w:t>
            </w:r>
          </w:p>
        </w:tc>
        <w:tc>
          <w:tcPr>
            <w:tcW w:w="636" w:type="dxa"/>
            <w:noWrap w:val="0"/>
            <w:vAlign w:val="center"/>
          </w:tcPr>
          <w:p w14:paraId="65B1DE50">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val="0"/>
                <w:bCs w:val="0"/>
                <w:color w:val="auto"/>
                <w:kern w:val="2"/>
                <w:sz w:val="21"/>
                <w:szCs w:val="21"/>
                <w:lang w:val="en-US" w:eastAsia="zh-CN"/>
              </w:rPr>
            </w:pPr>
            <w:r>
              <w:rPr>
                <w:rFonts w:hint="eastAsia" w:ascii="Times New Roman" w:hAnsi="Times New Roman" w:cs="Times New Roman"/>
                <w:b w:val="0"/>
                <w:bCs w:val="0"/>
                <w:color w:val="auto"/>
                <w:kern w:val="2"/>
                <w:sz w:val="21"/>
                <w:szCs w:val="21"/>
                <w:lang w:val="en-US" w:eastAsia="zh-CN"/>
              </w:rPr>
              <w:t>产地</w:t>
            </w:r>
          </w:p>
        </w:tc>
        <w:tc>
          <w:tcPr>
            <w:tcW w:w="1099" w:type="dxa"/>
            <w:noWrap w:val="0"/>
            <w:vAlign w:val="center"/>
          </w:tcPr>
          <w:p w14:paraId="20A013F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数量</w:t>
            </w:r>
          </w:p>
        </w:tc>
        <w:tc>
          <w:tcPr>
            <w:tcW w:w="606" w:type="dxa"/>
            <w:noWrap w:val="0"/>
            <w:vAlign w:val="center"/>
          </w:tcPr>
          <w:p w14:paraId="257882F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单位</w:t>
            </w:r>
          </w:p>
        </w:tc>
        <w:tc>
          <w:tcPr>
            <w:tcW w:w="804" w:type="dxa"/>
            <w:noWrap w:val="0"/>
            <w:vAlign w:val="center"/>
          </w:tcPr>
          <w:p w14:paraId="120CD62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单价（元）</w:t>
            </w:r>
          </w:p>
        </w:tc>
        <w:tc>
          <w:tcPr>
            <w:tcW w:w="1595" w:type="dxa"/>
            <w:noWrap w:val="0"/>
            <w:vAlign w:val="center"/>
          </w:tcPr>
          <w:p w14:paraId="23C3AE0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lang w:val="en-US" w:eastAsia="zh-CN"/>
              </w:rPr>
            </w:pPr>
            <w:r>
              <w:rPr>
                <w:rFonts w:hint="eastAsia" w:ascii="Times New Roman" w:hAnsi="Times New Roman" w:cs="Times New Roman"/>
                <w:b w:val="0"/>
                <w:bCs w:val="0"/>
                <w:color w:val="auto"/>
                <w:kern w:val="2"/>
                <w:sz w:val="21"/>
                <w:szCs w:val="21"/>
                <w:lang w:val="en-US" w:eastAsia="zh-CN"/>
              </w:rPr>
              <w:t>合价（元）</w:t>
            </w:r>
          </w:p>
        </w:tc>
      </w:tr>
      <w:tr w14:paraId="43CB540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42" w:type="dxa"/>
            <w:bottom w:w="0" w:type="dxa"/>
            <w:right w:w="42" w:type="dxa"/>
          </w:tblCellMar>
        </w:tblPrEx>
        <w:trPr>
          <w:cantSplit/>
          <w:trHeight w:val="424" w:hRule="atLeast"/>
          <w:jc w:val="center"/>
        </w:trPr>
        <w:tc>
          <w:tcPr>
            <w:tcW w:w="589" w:type="dxa"/>
            <w:noWrap w:val="0"/>
            <w:vAlign w:val="center"/>
          </w:tcPr>
          <w:p w14:paraId="2423DD7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auto"/>
                <w:kern w:val="0"/>
                <w:sz w:val="21"/>
                <w:szCs w:val="21"/>
                <w:lang w:bidi="ar"/>
              </w:rPr>
            </w:pPr>
            <w:r>
              <w:rPr>
                <w:rFonts w:hint="default" w:ascii="Times New Roman" w:hAnsi="Times New Roman" w:eastAsia="宋体" w:cs="Times New Roman"/>
                <w:b w:val="0"/>
                <w:bCs w:val="0"/>
                <w:color w:val="auto"/>
                <w:kern w:val="0"/>
                <w:sz w:val="21"/>
                <w:szCs w:val="21"/>
                <w:lang w:bidi="ar"/>
              </w:rPr>
              <w:t>1</w:t>
            </w:r>
          </w:p>
        </w:tc>
        <w:tc>
          <w:tcPr>
            <w:tcW w:w="1301" w:type="dxa"/>
            <w:noWrap w:val="0"/>
            <w:vAlign w:val="center"/>
          </w:tcPr>
          <w:p w14:paraId="110D43DD">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cs="Times New Roman"/>
                <w:b w:val="0"/>
                <w:bCs w:val="0"/>
                <w:color w:val="auto"/>
                <w:kern w:val="0"/>
                <w:sz w:val="21"/>
                <w:szCs w:val="21"/>
                <w:lang w:val="en-US" w:eastAsia="zh-CN" w:bidi="ar"/>
              </w:rPr>
              <w:t>与采购公告“一、项目基本情况”的内容保持一致</w:t>
            </w:r>
          </w:p>
        </w:tc>
        <w:tc>
          <w:tcPr>
            <w:tcW w:w="850" w:type="dxa"/>
            <w:noWrap w:val="0"/>
            <w:vAlign w:val="center"/>
          </w:tcPr>
          <w:p w14:paraId="5A9EA68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auto"/>
                <w:kern w:val="0"/>
                <w:sz w:val="21"/>
                <w:szCs w:val="21"/>
                <w:lang w:bidi="ar"/>
              </w:rPr>
            </w:pPr>
          </w:p>
        </w:tc>
        <w:tc>
          <w:tcPr>
            <w:tcW w:w="850" w:type="dxa"/>
            <w:noWrap w:val="0"/>
            <w:vAlign w:val="center"/>
          </w:tcPr>
          <w:p w14:paraId="1A8D715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auto"/>
                <w:kern w:val="0"/>
                <w:sz w:val="21"/>
                <w:szCs w:val="21"/>
                <w:lang w:bidi="ar"/>
              </w:rPr>
            </w:pPr>
          </w:p>
        </w:tc>
        <w:tc>
          <w:tcPr>
            <w:tcW w:w="850" w:type="dxa"/>
            <w:noWrap w:val="0"/>
            <w:vAlign w:val="center"/>
          </w:tcPr>
          <w:p w14:paraId="6101B07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auto"/>
                <w:kern w:val="0"/>
                <w:sz w:val="21"/>
                <w:szCs w:val="21"/>
                <w:lang w:bidi="ar"/>
              </w:rPr>
            </w:pPr>
          </w:p>
        </w:tc>
        <w:tc>
          <w:tcPr>
            <w:tcW w:w="1046" w:type="dxa"/>
            <w:noWrap w:val="0"/>
            <w:vAlign w:val="center"/>
          </w:tcPr>
          <w:p w14:paraId="0BB7A2B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auto"/>
                <w:kern w:val="0"/>
                <w:sz w:val="21"/>
                <w:szCs w:val="21"/>
                <w:lang w:bidi="ar"/>
              </w:rPr>
            </w:pPr>
          </w:p>
        </w:tc>
        <w:tc>
          <w:tcPr>
            <w:tcW w:w="636" w:type="dxa"/>
            <w:noWrap w:val="0"/>
            <w:vAlign w:val="center"/>
          </w:tcPr>
          <w:p w14:paraId="1338630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auto"/>
                <w:kern w:val="0"/>
                <w:sz w:val="21"/>
                <w:szCs w:val="21"/>
                <w:lang w:bidi="ar"/>
              </w:rPr>
            </w:pPr>
          </w:p>
        </w:tc>
        <w:tc>
          <w:tcPr>
            <w:tcW w:w="1099" w:type="dxa"/>
            <w:noWrap w:val="0"/>
            <w:vAlign w:val="center"/>
          </w:tcPr>
          <w:p w14:paraId="1261E9E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auto"/>
                <w:kern w:val="0"/>
                <w:sz w:val="21"/>
                <w:szCs w:val="21"/>
                <w:lang w:bidi="ar"/>
              </w:rPr>
            </w:pPr>
            <w:r>
              <w:rPr>
                <w:rFonts w:hint="eastAsia" w:ascii="Times New Roman" w:hAnsi="Times New Roman" w:cs="Times New Roman"/>
                <w:b/>
                <w:bCs/>
                <w:color w:val="0000FF"/>
                <w:kern w:val="0"/>
                <w:sz w:val="21"/>
                <w:szCs w:val="21"/>
                <w:lang w:val="en-US" w:eastAsia="zh-CN" w:bidi="ar"/>
              </w:rPr>
              <w:t>本项目为按需采购，此处请填写采购公告“项目基本情况”中的</w:t>
            </w:r>
            <w:r>
              <w:rPr>
                <w:rFonts w:hint="eastAsia" w:ascii="Times New Roman" w:hAnsi="Times New Roman" w:cs="Times New Roman"/>
                <w:b/>
                <w:bCs/>
                <w:color w:val="FF0000"/>
                <w:kern w:val="0"/>
                <w:sz w:val="21"/>
                <w:szCs w:val="21"/>
                <w:lang w:val="en-US" w:eastAsia="zh-CN" w:bidi="ar"/>
              </w:rPr>
              <w:t>“预估量”</w:t>
            </w:r>
          </w:p>
        </w:tc>
        <w:tc>
          <w:tcPr>
            <w:tcW w:w="606" w:type="dxa"/>
            <w:noWrap w:val="0"/>
            <w:vAlign w:val="center"/>
          </w:tcPr>
          <w:p w14:paraId="784A759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auto"/>
                <w:kern w:val="0"/>
                <w:sz w:val="21"/>
                <w:szCs w:val="21"/>
                <w:lang w:bidi="ar"/>
              </w:rPr>
            </w:pPr>
            <w:r>
              <w:rPr>
                <w:rFonts w:hint="eastAsia" w:ascii="Times New Roman" w:hAnsi="Times New Roman" w:cs="Times New Roman"/>
                <w:b w:val="0"/>
                <w:bCs w:val="0"/>
                <w:color w:val="auto"/>
                <w:kern w:val="0"/>
                <w:sz w:val="21"/>
                <w:szCs w:val="21"/>
                <w:lang w:val="en-US" w:eastAsia="zh-CN" w:bidi="ar"/>
              </w:rPr>
              <w:t>与采购公告“一、项目基本情况”的内容保持一致</w:t>
            </w:r>
          </w:p>
        </w:tc>
        <w:tc>
          <w:tcPr>
            <w:tcW w:w="804" w:type="dxa"/>
            <w:noWrap w:val="0"/>
            <w:vAlign w:val="top"/>
          </w:tcPr>
          <w:p w14:paraId="1341C598">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b w:val="0"/>
                <w:bCs w:val="0"/>
                <w:color w:val="auto"/>
                <w:kern w:val="2"/>
                <w:sz w:val="21"/>
                <w:szCs w:val="21"/>
              </w:rPr>
            </w:pPr>
          </w:p>
        </w:tc>
        <w:tc>
          <w:tcPr>
            <w:tcW w:w="1595" w:type="dxa"/>
            <w:noWrap w:val="0"/>
            <w:vAlign w:val="center"/>
          </w:tcPr>
          <w:p w14:paraId="2ACE03E7">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b w:val="0"/>
                <w:bCs w:val="0"/>
                <w:color w:val="auto"/>
                <w:kern w:val="2"/>
                <w:sz w:val="21"/>
                <w:szCs w:val="21"/>
              </w:rPr>
            </w:pPr>
          </w:p>
        </w:tc>
      </w:tr>
      <w:tr w14:paraId="5EDFFD1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42" w:type="dxa"/>
            <w:bottom w:w="0" w:type="dxa"/>
            <w:right w:w="42" w:type="dxa"/>
          </w:tblCellMar>
        </w:tblPrEx>
        <w:trPr>
          <w:cantSplit/>
          <w:trHeight w:val="424" w:hRule="atLeast"/>
          <w:jc w:val="center"/>
        </w:trPr>
        <w:tc>
          <w:tcPr>
            <w:tcW w:w="589" w:type="dxa"/>
            <w:noWrap w:val="0"/>
            <w:vAlign w:val="center"/>
          </w:tcPr>
          <w:p w14:paraId="0EA647A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auto"/>
                <w:kern w:val="0"/>
                <w:sz w:val="21"/>
                <w:szCs w:val="21"/>
                <w:lang w:bidi="ar"/>
              </w:rPr>
            </w:pPr>
            <w:r>
              <w:rPr>
                <w:rFonts w:hint="eastAsia" w:ascii="Times New Roman" w:hAnsi="Times New Roman" w:cs="Times New Roman"/>
                <w:b w:val="0"/>
                <w:bCs w:val="0"/>
                <w:color w:val="auto"/>
                <w:kern w:val="0"/>
                <w:sz w:val="21"/>
                <w:szCs w:val="21"/>
                <w:lang w:val="en-US" w:eastAsia="zh-CN" w:bidi="ar"/>
              </w:rPr>
              <w:t>2</w:t>
            </w:r>
          </w:p>
        </w:tc>
        <w:tc>
          <w:tcPr>
            <w:tcW w:w="1301" w:type="dxa"/>
            <w:noWrap w:val="0"/>
            <w:vAlign w:val="center"/>
          </w:tcPr>
          <w:p w14:paraId="72795926">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b w:val="0"/>
                <w:bCs w:val="0"/>
                <w:color w:val="auto"/>
                <w:kern w:val="0"/>
                <w:sz w:val="21"/>
                <w:szCs w:val="21"/>
                <w:lang w:bidi="ar"/>
              </w:rPr>
            </w:pPr>
            <w:r>
              <w:rPr>
                <w:rFonts w:hint="default" w:ascii="Times New Roman" w:hAnsi="Times New Roman" w:eastAsia="宋体" w:cs="Times New Roman"/>
                <w:b w:val="0"/>
                <w:bCs w:val="0"/>
                <w:color w:val="auto"/>
                <w:kern w:val="0"/>
                <w:sz w:val="21"/>
                <w:szCs w:val="21"/>
                <w:lang w:bidi="ar"/>
              </w:rPr>
              <w:t xml:space="preserve"> </w:t>
            </w:r>
          </w:p>
        </w:tc>
        <w:tc>
          <w:tcPr>
            <w:tcW w:w="850" w:type="dxa"/>
            <w:noWrap w:val="0"/>
            <w:vAlign w:val="center"/>
          </w:tcPr>
          <w:p w14:paraId="3CA06C4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auto"/>
                <w:kern w:val="0"/>
                <w:sz w:val="21"/>
                <w:szCs w:val="21"/>
                <w:lang w:bidi="ar"/>
              </w:rPr>
            </w:pPr>
          </w:p>
        </w:tc>
        <w:tc>
          <w:tcPr>
            <w:tcW w:w="850" w:type="dxa"/>
            <w:noWrap w:val="0"/>
            <w:vAlign w:val="center"/>
          </w:tcPr>
          <w:p w14:paraId="5DC627C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auto"/>
                <w:kern w:val="0"/>
                <w:sz w:val="21"/>
                <w:szCs w:val="21"/>
                <w:lang w:bidi="ar"/>
              </w:rPr>
            </w:pPr>
          </w:p>
        </w:tc>
        <w:tc>
          <w:tcPr>
            <w:tcW w:w="850" w:type="dxa"/>
            <w:noWrap w:val="0"/>
            <w:vAlign w:val="center"/>
          </w:tcPr>
          <w:p w14:paraId="5443A35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auto"/>
                <w:kern w:val="0"/>
                <w:sz w:val="21"/>
                <w:szCs w:val="21"/>
                <w:lang w:bidi="ar"/>
              </w:rPr>
            </w:pPr>
          </w:p>
        </w:tc>
        <w:tc>
          <w:tcPr>
            <w:tcW w:w="1046" w:type="dxa"/>
            <w:noWrap w:val="0"/>
            <w:vAlign w:val="center"/>
          </w:tcPr>
          <w:p w14:paraId="5434E3C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auto"/>
                <w:kern w:val="0"/>
                <w:sz w:val="21"/>
                <w:szCs w:val="21"/>
                <w:lang w:bidi="ar"/>
              </w:rPr>
            </w:pPr>
          </w:p>
        </w:tc>
        <w:tc>
          <w:tcPr>
            <w:tcW w:w="636" w:type="dxa"/>
            <w:noWrap w:val="0"/>
            <w:vAlign w:val="center"/>
          </w:tcPr>
          <w:p w14:paraId="3223265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auto"/>
                <w:kern w:val="0"/>
                <w:sz w:val="21"/>
                <w:szCs w:val="21"/>
                <w:lang w:bidi="ar"/>
              </w:rPr>
            </w:pPr>
          </w:p>
        </w:tc>
        <w:tc>
          <w:tcPr>
            <w:tcW w:w="1099" w:type="dxa"/>
            <w:noWrap w:val="0"/>
            <w:vAlign w:val="center"/>
          </w:tcPr>
          <w:p w14:paraId="10282AB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auto"/>
                <w:kern w:val="0"/>
                <w:sz w:val="21"/>
                <w:szCs w:val="21"/>
                <w:lang w:bidi="ar"/>
              </w:rPr>
            </w:pPr>
          </w:p>
        </w:tc>
        <w:tc>
          <w:tcPr>
            <w:tcW w:w="606" w:type="dxa"/>
            <w:noWrap w:val="0"/>
            <w:vAlign w:val="center"/>
          </w:tcPr>
          <w:p w14:paraId="546BC63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auto"/>
                <w:kern w:val="0"/>
                <w:sz w:val="21"/>
                <w:szCs w:val="21"/>
                <w:lang w:bidi="ar"/>
              </w:rPr>
            </w:pPr>
          </w:p>
        </w:tc>
        <w:tc>
          <w:tcPr>
            <w:tcW w:w="804" w:type="dxa"/>
            <w:noWrap w:val="0"/>
            <w:vAlign w:val="top"/>
          </w:tcPr>
          <w:p w14:paraId="2653D497">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b w:val="0"/>
                <w:bCs w:val="0"/>
                <w:color w:val="auto"/>
                <w:kern w:val="2"/>
                <w:sz w:val="21"/>
                <w:szCs w:val="21"/>
              </w:rPr>
            </w:pPr>
          </w:p>
        </w:tc>
        <w:tc>
          <w:tcPr>
            <w:tcW w:w="1595" w:type="dxa"/>
            <w:noWrap w:val="0"/>
            <w:vAlign w:val="center"/>
          </w:tcPr>
          <w:p w14:paraId="59DAA958">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b w:val="0"/>
                <w:bCs w:val="0"/>
                <w:color w:val="auto"/>
                <w:kern w:val="2"/>
                <w:sz w:val="21"/>
                <w:szCs w:val="21"/>
              </w:rPr>
            </w:pPr>
          </w:p>
        </w:tc>
      </w:tr>
      <w:tr w14:paraId="19E6203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42" w:type="dxa"/>
            <w:bottom w:w="0" w:type="dxa"/>
            <w:right w:w="42" w:type="dxa"/>
          </w:tblCellMar>
        </w:tblPrEx>
        <w:trPr>
          <w:cantSplit/>
          <w:trHeight w:val="424" w:hRule="atLeast"/>
          <w:jc w:val="center"/>
        </w:trPr>
        <w:tc>
          <w:tcPr>
            <w:tcW w:w="589" w:type="dxa"/>
            <w:noWrap w:val="0"/>
            <w:vAlign w:val="center"/>
          </w:tcPr>
          <w:p w14:paraId="4A998150">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cs="Times New Roman"/>
                <w:b w:val="0"/>
                <w:bCs w:val="0"/>
                <w:color w:val="auto"/>
                <w:kern w:val="0"/>
                <w:sz w:val="21"/>
                <w:szCs w:val="21"/>
                <w:lang w:val="en-US" w:eastAsia="zh-CN" w:bidi="ar"/>
              </w:rPr>
              <w:t>3</w:t>
            </w:r>
          </w:p>
        </w:tc>
        <w:tc>
          <w:tcPr>
            <w:tcW w:w="1301" w:type="dxa"/>
            <w:noWrap w:val="0"/>
            <w:vAlign w:val="center"/>
          </w:tcPr>
          <w:p w14:paraId="2930B3B7">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b w:val="0"/>
                <w:bCs w:val="0"/>
                <w:color w:val="auto"/>
                <w:kern w:val="0"/>
                <w:sz w:val="21"/>
                <w:szCs w:val="21"/>
                <w:lang w:bidi="ar"/>
              </w:rPr>
            </w:pPr>
          </w:p>
        </w:tc>
        <w:tc>
          <w:tcPr>
            <w:tcW w:w="850" w:type="dxa"/>
            <w:noWrap w:val="0"/>
            <w:vAlign w:val="center"/>
          </w:tcPr>
          <w:p w14:paraId="2D7500C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auto"/>
                <w:kern w:val="0"/>
                <w:sz w:val="21"/>
                <w:szCs w:val="21"/>
                <w:lang w:bidi="ar"/>
              </w:rPr>
            </w:pPr>
          </w:p>
        </w:tc>
        <w:tc>
          <w:tcPr>
            <w:tcW w:w="850" w:type="dxa"/>
            <w:noWrap w:val="0"/>
            <w:vAlign w:val="center"/>
          </w:tcPr>
          <w:p w14:paraId="4A78C75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auto"/>
                <w:kern w:val="0"/>
                <w:sz w:val="21"/>
                <w:szCs w:val="21"/>
                <w:lang w:bidi="ar"/>
              </w:rPr>
            </w:pPr>
          </w:p>
        </w:tc>
        <w:tc>
          <w:tcPr>
            <w:tcW w:w="850" w:type="dxa"/>
            <w:noWrap w:val="0"/>
            <w:vAlign w:val="center"/>
          </w:tcPr>
          <w:p w14:paraId="7373C30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auto"/>
                <w:kern w:val="0"/>
                <w:sz w:val="21"/>
                <w:szCs w:val="21"/>
                <w:lang w:bidi="ar"/>
              </w:rPr>
            </w:pPr>
          </w:p>
        </w:tc>
        <w:tc>
          <w:tcPr>
            <w:tcW w:w="1046" w:type="dxa"/>
            <w:noWrap w:val="0"/>
            <w:vAlign w:val="center"/>
          </w:tcPr>
          <w:p w14:paraId="077FC76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auto"/>
                <w:kern w:val="0"/>
                <w:sz w:val="21"/>
                <w:szCs w:val="21"/>
                <w:lang w:bidi="ar"/>
              </w:rPr>
            </w:pPr>
          </w:p>
        </w:tc>
        <w:tc>
          <w:tcPr>
            <w:tcW w:w="636" w:type="dxa"/>
            <w:noWrap w:val="0"/>
            <w:vAlign w:val="center"/>
          </w:tcPr>
          <w:p w14:paraId="7BDBC2C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auto"/>
                <w:kern w:val="0"/>
                <w:sz w:val="21"/>
                <w:szCs w:val="21"/>
                <w:lang w:bidi="ar"/>
              </w:rPr>
            </w:pPr>
          </w:p>
        </w:tc>
        <w:tc>
          <w:tcPr>
            <w:tcW w:w="1099" w:type="dxa"/>
            <w:noWrap w:val="0"/>
            <w:vAlign w:val="center"/>
          </w:tcPr>
          <w:p w14:paraId="060665C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auto"/>
                <w:kern w:val="0"/>
                <w:sz w:val="21"/>
                <w:szCs w:val="21"/>
                <w:lang w:bidi="ar"/>
              </w:rPr>
            </w:pPr>
          </w:p>
        </w:tc>
        <w:tc>
          <w:tcPr>
            <w:tcW w:w="606" w:type="dxa"/>
            <w:noWrap w:val="0"/>
            <w:vAlign w:val="center"/>
          </w:tcPr>
          <w:p w14:paraId="2B79740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auto"/>
                <w:kern w:val="0"/>
                <w:sz w:val="21"/>
                <w:szCs w:val="21"/>
                <w:lang w:bidi="ar"/>
              </w:rPr>
            </w:pPr>
          </w:p>
        </w:tc>
        <w:tc>
          <w:tcPr>
            <w:tcW w:w="804" w:type="dxa"/>
            <w:noWrap w:val="0"/>
            <w:vAlign w:val="top"/>
          </w:tcPr>
          <w:p w14:paraId="3A2948F5">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b w:val="0"/>
                <w:bCs w:val="0"/>
                <w:color w:val="auto"/>
                <w:kern w:val="2"/>
                <w:sz w:val="21"/>
                <w:szCs w:val="21"/>
              </w:rPr>
            </w:pPr>
          </w:p>
        </w:tc>
        <w:tc>
          <w:tcPr>
            <w:tcW w:w="1595" w:type="dxa"/>
            <w:noWrap w:val="0"/>
            <w:vAlign w:val="center"/>
          </w:tcPr>
          <w:p w14:paraId="0043AABD">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b w:val="0"/>
                <w:bCs w:val="0"/>
                <w:color w:val="auto"/>
                <w:kern w:val="2"/>
                <w:sz w:val="21"/>
                <w:szCs w:val="21"/>
              </w:rPr>
            </w:pPr>
          </w:p>
        </w:tc>
      </w:tr>
      <w:tr w14:paraId="520C72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42" w:type="dxa"/>
            <w:bottom w:w="0" w:type="dxa"/>
            <w:right w:w="42" w:type="dxa"/>
          </w:tblCellMar>
        </w:tblPrEx>
        <w:trPr>
          <w:cantSplit/>
          <w:trHeight w:val="424" w:hRule="atLeast"/>
          <w:jc w:val="center"/>
        </w:trPr>
        <w:tc>
          <w:tcPr>
            <w:tcW w:w="589" w:type="dxa"/>
            <w:noWrap w:val="0"/>
            <w:vAlign w:val="center"/>
          </w:tcPr>
          <w:p w14:paraId="7D324A6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cs="Times New Roman"/>
                <w:b w:val="0"/>
                <w:bCs w:val="0"/>
                <w:color w:val="auto"/>
                <w:kern w:val="0"/>
                <w:sz w:val="21"/>
                <w:szCs w:val="21"/>
                <w:lang w:val="en-US" w:eastAsia="zh-CN" w:bidi="ar"/>
              </w:rPr>
              <w:t>...</w:t>
            </w:r>
          </w:p>
        </w:tc>
        <w:tc>
          <w:tcPr>
            <w:tcW w:w="1301" w:type="dxa"/>
            <w:noWrap w:val="0"/>
            <w:vAlign w:val="center"/>
          </w:tcPr>
          <w:p w14:paraId="578B54F4">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b w:val="0"/>
                <w:bCs w:val="0"/>
                <w:color w:val="auto"/>
                <w:kern w:val="0"/>
                <w:sz w:val="21"/>
                <w:szCs w:val="21"/>
                <w:lang w:bidi="ar"/>
              </w:rPr>
            </w:pPr>
          </w:p>
        </w:tc>
        <w:tc>
          <w:tcPr>
            <w:tcW w:w="850" w:type="dxa"/>
            <w:noWrap w:val="0"/>
            <w:vAlign w:val="center"/>
          </w:tcPr>
          <w:p w14:paraId="0910DDF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auto"/>
                <w:kern w:val="0"/>
                <w:sz w:val="21"/>
                <w:szCs w:val="21"/>
                <w:lang w:bidi="ar"/>
              </w:rPr>
            </w:pPr>
          </w:p>
        </w:tc>
        <w:tc>
          <w:tcPr>
            <w:tcW w:w="850" w:type="dxa"/>
            <w:noWrap w:val="0"/>
            <w:vAlign w:val="center"/>
          </w:tcPr>
          <w:p w14:paraId="145590F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auto"/>
                <w:kern w:val="0"/>
                <w:sz w:val="21"/>
                <w:szCs w:val="21"/>
                <w:lang w:bidi="ar"/>
              </w:rPr>
            </w:pPr>
          </w:p>
        </w:tc>
        <w:tc>
          <w:tcPr>
            <w:tcW w:w="850" w:type="dxa"/>
            <w:noWrap w:val="0"/>
            <w:vAlign w:val="center"/>
          </w:tcPr>
          <w:p w14:paraId="58FA102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auto"/>
                <w:kern w:val="0"/>
                <w:sz w:val="21"/>
                <w:szCs w:val="21"/>
                <w:lang w:bidi="ar"/>
              </w:rPr>
            </w:pPr>
          </w:p>
        </w:tc>
        <w:tc>
          <w:tcPr>
            <w:tcW w:w="1046" w:type="dxa"/>
            <w:noWrap w:val="0"/>
            <w:vAlign w:val="center"/>
          </w:tcPr>
          <w:p w14:paraId="46FF838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auto"/>
                <w:kern w:val="0"/>
                <w:sz w:val="21"/>
                <w:szCs w:val="21"/>
                <w:lang w:bidi="ar"/>
              </w:rPr>
            </w:pPr>
          </w:p>
        </w:tc>
        <w:tc>
          <w:tcPr>
            <w:tcW w:w="636" w:type="dxa"/>
            <w:noWrap w:val="0"/>
            <w:vAlign w:val="center"/>
          </w:tcPr>
          <w:p w14:paraId="6254041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auto"/>
                <w:kern w:val="0"/>
                <w:sz w:val="21"/>
                <w:szCs w:val="21"/>
                <w:lang w:bidi="ar"/>
              </w:rPr>
            </w:pPr>
          </w:p>
        </w:tc>
        <w:tc>
          <w:tcPr>
            <w:tcW w:w="1099" w:type="dxa"/>
            <w:noWrap w:val="0"/>
            <w:vAlign w:val="center"/>
          </w:tcPr>
          <w:p w14:paraId="6FEB330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auto"/>
                <w:kern w:val="0"/>
                <w:sz w:val="21"/>
                <w:szCs w:val="21"/>
                <w:lang w:bidi="ar"/>
              </w:rPr>
            </w:pPr>
          </w:p>
        </w:tc>
        <w:tc>
          <w:tcPr>
            <w:tcW w:w="606" w:type="dxa"/>
            <w:noWrap w:val="0"/>
            <w:vAlign w:val="center"/>
          </w:tcPr>
          <w:p w14:paraId="2D7BE22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auto"/>
                <w:kern w:val="0"/>
                <w:sz w:val="21"/>
                <w:szCs w:val="21"/>
                <w:lang w:bidi="ar"/>
              </w:rPr>
            </w:pPr>
          </w:p>
        </w:tc>
        <w:tc>
          <w:tcPr>
            <w:tcW w:w="804" w:type="dxa"/>
            <w:noWrap w:val="0"/>
            <w:vAlign w:val="top"/>
          </w:tcPr>
          <w:p w14:paraId="0E2038BA">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b w:val="0"/>
                <w:bCs w:val="0"/>
                <w:color w:val="auto"/>
                <w:kern w:val="2"/>
                <w:sz w:val="21"/>
                <w:szCs w:val="21"/>
              </w:rPr>
            </w:pPr>
          </w:p>
        </w:tc>
        <w:tc>
          <w:tcPr>
            <w:tcW w:w="1595" w:type="dxa"/>
            <w:noWrap w:val="0"/>
            <w:vAlign w:val="center"/>
          </w:tcPr>
          <w:p w14:paraId="7171F5C9">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b w:val="0"/>
                <w:bCs w:val="0"/>
                <w:color w:val="auto"/>
                <w:kern w:val="2"/>
                <w:sz w:val="21"/>
                <w:szCs w:val="21"/>
              </w:rPr>
            </w:pPr>
          </w:p>
        </w:tc>
      </w:tr>
      <w:tr w14:paraId="2C8301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42" w:type="dxa"/>
            <w:bottom w:w="0" w:type="dxa"/>
            <w:right w:w="42" w:type="dxa"/>
          </w:tblCellMar>
        </w:tblPrEx>
        <w:trPr>
          <w:cantSplit/>
          <w:trHeight w:val="457" w:hRule="atLeast"/>
          <w:jc w:val="center"/>
        </w:trPr>
        <w:tc>
          <w:tcPr>
            <w:tcW w:w="589" w:type="dxa"/>
            <w:noWrap w:val="0"/>
            <w:vAlign w:val="center"/>
          </w:tcPr>
          <w:p w14:paraId="7BD4828F">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kern w:val="2"/>
                <w:sz w:val="21"/>
                <w:szCs w:val="21"/>
                <w:lang w:val="en-US" w:eastAsia="zh-CN"/>
              </w:rPr>
            </w:pPr>
          </w:p>
        </w:tc>
        <w:tc>
          <w:tcPr>
            <w:tcW w:w="8042" w:type="dxa"/>
            <w:gridSpan w:val="9"/>
            <w:noWrap w:val="0"/>
            <w:vAlign w:val="center"/>
          </w:tcPr>
          <w:p w14:paraId="7D63EEF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rPr>
            </w:pPr>
            <w:r>
              <w:rPr>
                <w:rFonts w:hint="eastAsia" w:ascii="Times New Roman" w:hAnsi="Times New Roman" w:cs="Times New Roman"/>
                <w:b w:val="0"/>
                <w:bCs w:val="0"/>
                <w:color w:val="auto"/>
                <w:kern w:val="2"/>
                <w:sz w:val="21"/>
                <w:szCs w:val="21"/>
                <w:lang w:val="en-US" w:eastAsia="zh-CN"/>
              </w:rPr>
              <w:t>响应</w:t>
            </w:r>
            <w:r>
              <w:rPr>
                <w:rFonts w:hint="default" w:ascii="Times New Roman" w:hAnsi="Times New Roman" w:eastAsia="宋体" w:cs="Times New Roman"/>
                <w:b w:val="0"/>
                <w:bCs w:val="0"/>
                <w:color w:val="auto"/>
                <w:kern w:val="2"/>
                <w:sz w:val="21"/>
                <w:szCs w:val="21"/>
              </w:rPr>
              <w:t>总价</w:t>
            </w:r>
          </w:p>
        </w:tc>
        <w:tc>
          <w:tcPr>
            <w:tcW w:w="1595" w:type="dxa"/>
            <w:noWrap w:val="0"/>
            <w:vAlign w:val="center"/>
          </w:tcPr>
          <w:p w14:paraId="6310148E">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b w:val="0"/>
                <w:bCs w:val="0"/>
                <w:color w:val="auto"/>
                <w:kern w:val="2"/>
                <w:sz w:val="21"/>
                <w:szCs w:val="21"/>
              </w:rPr>
            </w:pPr>
          </w:p>
        </w:tc>
      </w:tr>
    </w:tbl>
    <w:p w14:paraId="0C3110AD">
      <w:pPr>
        <w:spacing w:line="240" w:lineRule="auto"/>
        <w:ind w:left="0"/>
        <w:jc w:val="center"/>
        <w:rPr>
          <w:rFonts w:ascii="Times New Roman" w:hAnsi="Times New Roman" w:eastAsia="宋体" w:cs="Times New Roman"/>
          <w:b/>
          <w:kern w:val="2"/>
          <w:sz w:val="24"/>
        </w:rPr>
      </w:pPr>
    </w:p>
    <w:p w14:paraId="730D3EA7">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ascii="Times New Roman" w:hAnsi="Times New Roman" w:eastAsia="宋体" w:cs="Times New Roman"/>
          <w:kern w:val="2"/>
          <w:sz w:val="21"/>
          <w:szCs w:val="21"/>
        </w:rPr>
      </w:pPr>
      <w:r>
        <w:rPr>
          <w:rFonts w:hint="eastAsia" w:ascii="Times New Roman" w:hAnsi="Times New Roman" w:cs="Times New Roman"/>
          <w:kern w:val="2"/>
          <w:sz w:val="21"/>
          <w:szCs w:val="21"/>
          <w:lang w:val="en-US" w:eastAsia="zh-CN"/>
        </w:rPr>
        <w:t>响应单位</w:t>
      </w:r>
      <w:r>
        <w:rPr>
          <w:rFonts w:ascii="Times New Roman" w:hAnsi="Times New Roman" w:eastAsia="宋体" w:cs="Times New Roman"/>
          <w:kern w:val="2"/>
          <w:sz w:val="21"/>
          <w:szCs w:val="21"/>
        </w:rPr>
        <w:t>名称</w:t>
      </w:r>
      <w:r>
        <w:rPr>
          <w:rFonts w:hint="eastAsia" w:ascii="Times New Roman" w:hAnsi="Times New Roman" w:eastAsia="宋体" w:cs="Times New Roman"/>
          <w:b w:val="0"/>
          <w:bCs w:val="0"/>
          <w:color w:val="auto"/>
          <w:kern w:val="2"/>
          <w:sz w:val="21"/>
          <w:szCs w:val="21"/>
          <w:lang w:eastAsia="zh-CN"/>
        </w:rPr>
        <w:t>（</w:t>
      </w:r>
      <w:r>
        <w:rPr>
          <w:rFonts w:hint="eastAsia" w:ascii="Times New Roman" w:hAnsi="Times New Roman" w:cs="Times New Roman"/>
          <w:b w:val="0"/>
          <w:bCs w:val="0"/>
          <w:color w:val="auto"/>
          <w:kern w:val="2"/>
          <w:sz w:val="21"/>
          <w:szCs w:val="21"/>
          <w:lang w:val="en-US" w:eastAsia="zh-CN"/>
        </w:rPr>
        <w:t>加盖公章</w:t>
      </w:r>
      <w:r>
        <w:rPr>
          <w:rFonts w:hint="eastAsia" w:ascii="Times New Roman" w:hAnsi="Times New Roman" w:eastAsia="宋体" w:cs="Times New Roman"/>
          <w:b w:val="0"/>
          <w:bCs w:val="0"/>
          <w:color w:val="auto"/>
          <w:kern w:val="2"/>
          <w:sz w:val="21"/>
          <w:szCs w:val="21"/>
          <w:lang w:eastAsia="zh-CN"/>
        </w:rPr>
        <w:t>）</w:t>
      </w:r>
      <w:r>
        <w:rPr>
          <w:rFonts w:ascii="Times New Roman" w:hAnsi="Times New Roman" w:eastAsia="宋体" w:cs="Times New Roman"/>
          <w:kern w:val="2"/>
          <w:sz w:val="21"/>
          <w:szCs w:val="21"/>
        </w:rPr>
        <w:t>：</w:t>
      </w:r>
    </w:p>
    <w:p w14:paraId="6ABBF69A">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日期：    年    月   日</w:t>
      </w:r>
    </w:p>
    <w:p w14:paraId="5EB31B40">
      <w:pPr>
        <w:spacing w:line="240" w:lineRule="auto"/>
        <w:ind w:left="0"/>
        <w:jc w:val="both"/>
        <w:rPr>
          <w:rFonts w:ascii="Times New Roman" w:hAnsi="Times New Roman" w:eastAsia="宋体" w:cs="Times New Roman"/>
          <w:kern w:val="2"/>
          <w:sz w:val="21"/>
          <w:szCs w:val="21"/>
        </w:rPr>
      </w:pPr>
    </w:p>
    <w:p w14:paraId="36530364">
      <w:pPr>
        <w:spacing w:line="240" w:lineRule="auto"/>
        <w:ind w:left="0"/>
        <w:jc w:val="both"/>
        <w:rPr>
          <w:rFonts w:hint="eastAsia" w:ascii="Times New Roman" w:hAnsi="Times New Roman" w:eastAsia="宋体" w:cs="Times New Roman"/>
          <w:kern w:val="2"/>
          <w:sz w:val="21"/>
          <w:szCs w:val="21"/>
          <w:lang w:eastAsia="zh-CN"/>
        </w:rPr>
      </w:pPr>
      <w:r>
        <w:rPr>
          <w:rFonts w:ascii="Times New Roman" w:hAnsi="Times New Roman" w:eastAsia="宋体" w:cs="Times New Roman"/>
          <w:kern w:val="2"/>
          <w:sz w:val="21"/>
          <w:szCs w:val="21"/>
        </w:rPr>
        <w:t>注：1、所有价格应按</w:t>
      </w:r>
      <w:r>
        <w:rPr>
          <w:rFonts w:hint="eastAsia" w:ascii="Times New Roman" w:hAnsi="Times New Roman" w:eastAsia="宋体" w:cs="Times New Roman"/>
          <w:kern w:val="2"/>
          <w:sz w:val="21"/>
          <w:szCs w:val="21"/>
          <w:lang w:eastAsia="zh-CN"/>
        </w:rPr>
        <w:t>“</w:t>
      </w:r>
      <w:r>
        <w:rPr>
          <w:rFonts w:hint="eastAsia" w:ascii="Times New Roman" w:hAnsi="Times New Roman" w:cs="Times New Roman"/>
          <w:kern w:val="2"/>
          <w:sz w:val="21"/>
          <w:szCs w:val="21"/>
          <w:lang w:eastAsia="zh-CN"/>
        </w:rPr>
        <w:t>采购文件</w:t>
      </w:r>
      <w:r>
        <w:rPr>
          <w:rFonts w:hint="eastAsia" w:ascii="Times New Roman" w:hAnsi="Times New Roman" w:eastAsia="宋体" w:cs="Times New Roman"/>
          <w:kern w:val="2"/>
          <w:sz w:val="21"/>
          <w:szCs w:val="21"/>
          <w:lang w:eastAsia="zh-CN"/>
        </w:rPr>
        <w:t>”</w:t>
      </w:r>
      <w:r>
        <w:rPr>
          <w:rFonts w:ascii="Times New Roman" w:hAnsi="Times New Roman" w:eastAsia="宋体" w:cs="Times New Roman"/>
          <w:kern w:val="2"/>
          <w:sz w:val="21"/>
          <w:szCs w:val="21"/>
        </w:rPr>
        <w:t>中规定的货币单位填写</w:t>
      </w:r>
      <w:r>
        <w:rPr>
          <w:rFonts w:hint="eastAsia" w:ascii="Times New Roman" w:hAnsi="Times New Roman" w:cs="Times New Roman"/>
          <w:kern w:val="2"/>
          <w:sz w:val="21"/>
          <w:szCs w:val="21"/>
          <w:lang w:eastAsia="zh-CN"/>
        </w:rPr>
        <w:t>。</w:t>
      </w:r>
    </w:p>
    <w:p w14:paraId="44CD0965">
      <w:pPr>
        <w:spacing w:line="240" w:lineRule="auto"/>
        <w:ind w:left="0"/>
        <w:jc w:val="both"/>
        <w:rPr>
          <w:rFonts w:hint="eastAsia"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 xml:space="preserve">    2、</w:t>
      </w:r>
      <w:r>
        <w:rPr>
          <w:rFonts w:hint="eastAsia"/>
          <w:sz w:val="21"/>
          <w:szCs w:val="21"/>
          <w:lang w:eastAsia="zh-CN"/>
        </w:rPr>
        <w:t>响应</w:t>
      </w:r>
      <w:r>
        <w:rPr>
          <w:rFonts w:hint="eastAsia"/>
          <w:sz w:val="21"/>
          <w:szCs w:val="21"/>
        </w:rPr>
        <w:t>总价必须是完成该项目的一切费用总和，包括设备费、运输费、装卸费、保险费、技术培训费、设备安装费、调试费、售后服务费、国家规定的各项税费等全部费用</w:t>
      </w:r>
      <w:r>
        <w:rPr>
          <w:rFonts w:hint="eastAsia"/>
          <w:sz w:val="21"/>
          <w:szCs w:val="21"/>
          <w:lang w:eastAsia="zh-CN"/>
        </w:rPr>
        <w:t>。</w:t>
      </w:r>
    </w:p>
    <w:p w14:paraId="5672CEFF">
      <w:pPr>
        <w:spacing w:line="240" w:lineRule="auto"/>
        <w:ind w:left="0" w:firstLine="420"/>
        <w:jc w:val="both"/>
        <w:rPr>
          <w:rFonts w:hint="eastAsia" w:ascii="Times New Roman" w:hAnsi="Times New Roman" w:cs="Times New Roman"/>
          <w:b/>
          <w:bCs/>
          <w:kern w:val="2"/>
          <w:sz w:val="21"/>
          <w:szCs w:val="21"/>
          <w:lang w:eastAsia="zh-CN"/>
        </w:rPr>
      </w:pPr>
      <w:r>
        <w:rPr>
          <w:rFonts w:hint="eastAsia" w:ascii="Times New Roman" w:hAnsi="Times New Roman" w:cs="Times New Roman"/>
          <w:b/>
          <w:bCs/>
          <w:kern w:val="2"/>
          <w:sz w:val="21"/>
          <w:szCs w:val="21"/>
          <w:lang w:val="en-US" w:eastAsia="zh-CN"/>
        </w:rPr>
        <w:t>3</w:t>
      </w:r>
      <w:r>
        <w:rPr>
          <w:rFonts w:ascii="Times New Roman" w:hAnsi="Times New Roman" w:eastAsia="宋体" w:cs="Times New Roman"/>
          <w:b/>
          <w:bCs/>
          <w:kern w:val="2"/>
          <w:sz w:val="21"/>
          <w:szCs w:val="21"/>
        </w:rPr>
        <w:t>、</w:t>
      </w:r>
      <w:r>
        <w:rPr>
          <w:rFonts w:hint="eastAsia" w:ascii="Times New Roman" w:hAnsi="Times New Roman" w:cs="Times New Roman"/>
          <w:b/>
          <w:bCs/>
          <w:kern w:val="2"/>
          <w:sz w:val="21"/>
          <w:szCs w:val="21"/>
          <w:lang w:val="en-US" w:eastAsia="zh-CN"/>
        </w:rPr>
        <w:t>一个包号内如有多个设备，请一并填写在该表格内，</w:t>
      </w:r>
      <w:r>
        <w:rPr>
          <w:rFonts w:hint="eastAsia" w:ascii="Times New Roman" w:hAnsi="Times New Roman" w:cs="Times New Roman"/>
          <w:b/>
          <w:bCs/>
          <w:kern w:val="2"/>
          <w:sz w:val="21"/>
          <w:szCs w:val="21"/>
          <w:lang w:eastAsia="zh-CN"/>
        </w:rPr>
        <w:t>响应</w:t>
      </w:r>
      <w:r>
        <w:rPr>
          <w:rFonts w:ascii="Times New Roman" w:hAnsi="Times New Roman" w:eastAsia="宋体" w:cs="Times New Roman"/>
          <w:b/>
          <w:bCs/>
          <w:kern w:val="2"/>
          <w:sz w:val="21"/>
          <w:szCs w:val="21"/>
        </w:rPr>
        <w:t>总价应为</w:t>
      </w:r>
      <w:r>
        <w:rPr>
          <w:rFonts w:hint="eastAsia" w:ascii="Times New Roman" w:hAnsi="Times New Roman" w:cs="Times New Roman"/>
          <w:b/>
          <w:bCs/>
          <w:kern w:val="2"/>
          <w:sz w:val="21"/>
          <w:szCs w:val="21"/>
          <w:lang w:val="en-US" w:eastAsia="zh-CN"/>
        </w:rPr>
        <w:t>报名包号内所有设备报价</w:t>
      </w:r>
      <w:r>
        <w:rPr>
          <w:rFonts w:ascii="Times New Roman" w:hAnsi="Times New Roman" w:eastAsia="宋体" w:cs="Times New Roman"/>
          <w:b/>
          <w:bCs/>
          <w:kern w:val="2"/>
          <w:sz w:val="21"/>
          <w:szCs w:val="21"/>
        </w:rPr>
        <w:t>之和</w:t>
      </w:r>
      <w:r>
        <w:rPr>
          <w:rFonts w:hint="eastAsia" w:ascii="Times New Roman" w:hAnsi="Times New Roman" w:cs="Times New Roman"/>
          <w:b/>
          <w:bCs/>
          <w:kern w:val="2"/>
          <w:sz w:val="21"/>
          <w:szCs w:val="21"/>
          <w:lang w:eastAsia="zh-CN"/>
        </w:rPr>
        <w:t>。</w:t>
      </w:r>
    </w:p>
    <w:p w14:paraId="412FE0B1">
      <w:pPr>
        <w:spacing w:line="240" w:lineRule="auto"/>
        <w:ind w:left="0" w:firstLine="420"/>
        <w:jc w:val="both"/>
        <w:rPr>
          <w:rFonts w:hint="default" w:ascii="Times New Roman" w:hAnsi="Times New Roman" w:cs="Times New Roman"/>
          <w:b/>
          <w:bCs/>
          <w:kern w:val="2"/>
          <w:sz w:val="21"/>
          <w:szCs w:val="21"/>
          <w:lang w:val="en-US" w:eastAsia="zh-CN"/>
        </w:rPr>
      </w:pPr>
      <w:r>
        <w:rPr>
          <w:rFonts w:hint="eastAsia" w:ascii="Times New Roman" w:hAnsi="Times New Roman" w:cs="Times New Roman"/>
          <w:b/>
          <w:bCs/>
          <w:kern w:val="2"/>
          <w:sz w:val="21"/>
          <w:szCs w:val="21"/>
          <w:lang w:val="en-US" w:eastAsia="zh-CN"/>
        </w:rPr>
        <w:t>4、货物名称、数量、单位一栏按照采购公告“一、项目基本情况”的设备名称、数量、单位保持一致。</w:t>
      </w:r>
    </w:p>
    <w:p w14:paraId="4A3BEB91">
      <w:pPr>
        <w:spacing w:line="240" w:lineRule="auto"/>
        <w:ind w:left="0" w:leftChars="0" w:firstLine="0" w:firstLineChars="0"/>
        <w:jc w:val="both"/>
        <w:rPr>
          <w:rFonts w:ascii="Times New Roman" w:hAnsi="Times New Roman" w:eastAsia="宋体" w:cs="Times New Roman"/>
          <w:b/>
          <w:bCs/>
          <w:kern w:val="2"/>
          <w:sz w:val="24"/>
        </w:rPr>
      </w:pPr>
    </w:p>
    <w:p w14:paraId="1C3A32F9">
      <w:pPr>
        <w:spacing w:line="240" w:lineRule="auto"/>
        <w:ind w:left="0" w:leftChars="0" w:firstLine="0" w:firstLineChars="0"/>
        <w:jc w:val="both"/>
        <w:rPr>
          <w:rFonts w:ascii="Times New Roman" w:hAnsi="Times New Roman" w:eastAsia="宋体" w:cs="Times New Roman"/>
          <w:b/>
          <w:bCs/>
          <w:kern w:val="2"/>
          <w:sz w:val="24"/>
        </w:rPr>
      </w:pPr>
    </w:p>
    <w:p w14:paraId="16965C27">
      <w:pPr>
        <w:rPr>
          <w:rFonts w:hint="eastAsia" w:ascii="Times New Roman" w:hAnsi="Times New Roman" w:cs="Times New Roman"/>
          <w:b/>
          <w:kern w:val="2"/>
          <w:sz w:val="24"/>
          <w:lang w:val="en-US" w:eastAsia="zh-CN"/>
        </w:rPr>
      </w:pPr>
      <w:r>
        <w:rPr>
          <w:rFonts w:hint="eastAsia" w:ascii="Times New Roman" w:hAnsi="Times New Roman" w:cs="Times New Roman"/>
          <w:b/>
          <w:kern w:val="2"/>
          <w:sz w:val="24"/>
          <w:lang w:val="en-US" w:eastAsia="zh-CN"/>
        </w:rPr>
        <w:br w:type="page"/>
      </w:r>
    </w:p>
    <w:p w14:paraId="6E929A33">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jc w:val="center"/>
        <w:textAlignment w:val="auto"/>
        <w:rPr>
          <w:rFonts w:hint="eastAsia" w:ascii="Times New Roman" w:hAnsi="Times New Roman" w:cs="Times New Roman"/>
          <w:b/>
          <w:kern w:val="2"/>
          <w:sz w:val="24"/>
          <w:lang w:val="en-US" w:eastAsia="zh-CN"/>
        </w:rPr>
      </w:pPr>
      <w:r>
        <w:rPr>
          <w:rFonts w:hint="eastAsia" w:ascii="Times New Roman" w:hAnsi="Times New Roman" w:cs="Times New Roman"/>
          <w:b/>
          <w:kern w:val="2"/>
          <w:sz w:val="24"/>
          <w:lang w:val="en-US" w:eastAsia="zh-CN"/>
        </w:rPr>
        <w:t>货物配置清单报价表</w:t>
      </w:r>
    </w:p>
    <w:tbl>
      <w:tblPr>
        <w:tblStyle w:val="24"/>
        <w:tblW w:w="10230" w:type="dxa"/>
        <w:jc w:val="center"/>
        <w:tblBorders>
          <w:top w:val="double" w:color="000000" w:sz="4" w:space="0"/>
          <w:left w:val="double" w:color="000000" w:sz="4" w:space="0"/>
          <w:bottom w:val="double" w:color="000000" w:sz="4" w:space="0"/>
          <w:right w:val="doub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674"/>
        <w:gridCol w:w="1338"/>
        <w:gridCol w:w="1227"/>
        <w:gridCol w:w="1077"/>
        <w:gridCol w:w="886"/>
        <w:gridCol w:w="743"/>
        <w:gridCol w:w="705"/>
        <w:gridCol w:w="1157"/>
        <w:gridCol w:w="1440"/>
        <w:gridCol w:w="983"/>
      </w:tblGrid>
      <w:tr w14:paraId="611C38DC">
        <w:tblPrEx>
          <w:tblBorders>
            <w:top w:val="double" w:color="000000" w:sz="4" w:space="0"/>
            <w:left w:val="double" w:color="000000" w:sz="4" w:space="0"/>
            <w:bottom w:val="double" w:color="000000" w:sz="4" w:space="0"/>
            <w:right w:val="double" w:color="000000" w:sz="4" w:space="0"/>
            <w:insideH w:val="none" w:color="auto" w:sz="0" w:space="0"/>
            <w:insideV w:val="none" w:color="auto" w:sz="0" w:space="0"/>
          </w:tblBorders>
        </w:tblPrEx>
        <w:trPr>
          <w:jc w:val="center"/>
        </w:trPr>
        <w:tc>
          <w:tcPr>
            <w:tcW w:w="674" w:type="dxa"/>
            <w:tcBorders>
              <w:bottom w:val="single" w:color="000000" w:sz="4" w:space="0"/>
              <w:right w:val="single" w:color="000000" w:sz="4" w:space="0"/>
            </w:tcBorders>
          </w:tcPr>
          <w:p w14:paraId="3E05B2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lang w:val="en-US" w:eastAsia="zh-CN"/>
              </w:rPr>
            </w:pPr>
            <w:r>
              <w:rPr>
                <w:rFonts w:hint="eastAsia" w:ascii="宋体" w:hAnsi="宋体" w:eastAsia="宋体" w:cs="宋体"/>
                <w:b w:val="0"/>
                <w:bCs w:val="0"/>
                <w:kern w:val="2"/>
                <w:sz w:val="21"/>
                <w:szCs w:val="21"/>
                <w:vertAlign w:val="baseline"/>
                <w:lang w:val="en-US" w:eastAsia="zh-CN"/>
              </w:rPr>
              <w:t>序号</w:t>
            </w:r>
          </w:p>
        </w:tc>
        <w:tc>
          <w:tcPr>
            <w:tcW w:w="1338" w:type="dxa"/>
            <w:tcBorders>
              <w:left w:val="single" w:color="000000" w:sz="4" w:space="0"/>
              <w:bottom w:val="single" w:color="000000" w:sz="4" w:space="0"/>
              <w:right w:val="single" w:color="000000" w:sz="4" w:space="0"/>
            </w:tcBorders>
          </w:tcPr>
          <w:p w14:paraId="3A41AE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lang w:val="en-US" w:eastAsia="zh-CN"/>
              </w:rPr>
            </w:pPr>
            <w:r>
              <w:rPr>
                <w:rFonts w:hint="eastAsia" w:cs="宋体"/>
                <w:b w:val="0"/>
                <w:bCs w:val="0"/>
                <w:kern w:val="2"/>
                <w:sz w:val="21"/>
                <w:szCs w:val="21"/>
                <w:vertAlign w:val="baseline"/>
                <w:lang w:val="en-US" w:eastAsia="zh-CN"/>
              </w:rPr>
              <w:t>货物</w:t>
            </w:r>
            <w:r>
              <w:rPr>
                <w:rFonts w:hint="eastAsia" w:ascii="宋体" w:hAnsi="宋体" w:eastAsia="宋体" w:cs="宋体"/>
                <w:b w:val="0"/>
                <w:bCs w:val="0"/>
                <w:kern w:val="2"/>
                <w:sz w:val="21"/>
                <w:szCs w:val="21"/>
                <w:vertAlign w:val="baseline"/>
                <w:lang w:val="en-US" w:eastAsia="zh-CN"/>
              </w:rPr>
              <w:t>名称</w:t>
            </w:r>
          </w:p>
        </w:tc>
        <w:tc>
          <w:tcPr>
            <w:tcW w:w="1227" w:type="dxa"/>
            <w:tcBorders>
              <w:left w:val="single" w:color="000000" w:sz="4" w:space="0"/>
              <w:bottom w:val="single" w:color="000000" w:sz="4" w:space="0"/>
              <w:right w:val="single" w:color="000000" w:sz="4" w:space="0"/>
            </w:tcBorders>
          </w:tcPr>
          <w:p w14:paraId="37D613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kern w:val="2"/>
                <w:sz w:val="21"/>
                <w:szCs w:val="21"/>
                <w:vertAlign w:val="baseline"/>
                <w:lang w:val="en-US" w:eastAsia="zh-CN"/>
              </w:rPr>
            </w:pPr>
            <w:r>
              <w:rPr>
                <w:rFonts w:hint="eastAsia" w:cs="宋体"/>
                <w:b w:val="0"/>
                <w:bCs w:val="0"/>
                <w:kern w:val="2"/>
                <w:sz w:val="21"/>
                <w:szCs w:val="21"/>
                <w:vertAlign w:val="baseline"/>
                <w:lang w:val="en-US" w:eastAsia="zh-CN"/>
              </w:rPr>
              <w:t>规格、型号</w:t>
            </w:r>
          </w:p>
        </w:tc>
        <w:tc>
          <w:tcPr>
            <w:tcW w:w="1077" w:type="dxa"/>
            <w:tcBorders>
              <w:left w:val="single" w:color="000000" w:sz="4" w:space="0"/>
              <w:bottom w:val="single" w:color="000000" w:sz="4" w:space="0"/>
              <w:right w:val="single" w:color="000000" w:sz="4" w:space="0"/>
            </w:tcBorders>
          </w:tcPr>
          <w:p w14:paraId="271D7F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kern w:val="2"/>
                <w:sz w:val="21"/>
                <w:szCs w:val="21"/>
                <w:vertAlign w:val="baseline"/>
                <w:lang w:val="en-US" w:eastAsia="zh-CN"/>
              </w:rPr>
            </w:pPr>
            <w:r>
              <w:rPr>
                <w:rFonts w:hint="eastAsia" w:cs="宋体"/>
                <w:b w:val="0"/>
                <w:bCs w:val="0"/>
                <w:kern w:val="2"/>
                <w:sz w:val="21"/>
                <w:szCs w:val="21"/>
                <w:vertAlign w:val="baseline"/>
                <w:lang w:val="en-US" w:eastAsia="zh-CN"/>
              </w:rPr>
              <w:t>生产厂家</w:t>
            </w:r>
          </w:p>
        </w:tc>
        <w:tc>
          <w:tcPr>
            <w:tcW w:w="886" w:type="dxa"/>
            <w:tcBorders>
              <w:left w:val="single" w:color="000000" w:sz="4" w:space="0"/>
              <w:bottom w:val="single" w:color="000000" w:sz="4" w:space="0"/>
              <w:right w:val="single" w:color="000000" w:sz="4" w:space="0"/>
            </w:tcBorders>
          </w:tcPr>
          <w:p w14:paraId="3BDA58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lang w:val="en-US" w:eastAsia="zh-CN"/>
              </w:rPr>
            </w:pPr>
            <w:r>
              <w:rPr>
                <w:rFonts w:hint="eastAsia" w:ascii="宋体" w:hAnsi="宋体" w:eastAsia="宋体" w:cs="宋体"/>
                <w:b w:val="0"/>
                <w:bCs w:val="0"/>
                <w:kern w:val="2"/>
                <w:sz w:val="21"/>
                <w:szCs w:val="21"/>
                <w:vertAlign w:val="baseline"/>
                <w:lang w:val="en-US" w:eastAsia="zh-CN"/>
              </w:rPr>
              <w:t>产地</w:t>
            </w:r>
          </w:p>
        </w:tc>
        <w:tc>
          <w:tcPr>
            <w:tcW w:w="743" w:type="dxa"/>
            <w:tcBorders>
              <w:left w:val="single" w:color="000000" w:sz="4" w:space="0"/>
              <w:bottom w:val="single" w:color="000000" w:sz="4" w:space="0"/>
              <w:right w:val="single" w:color="000000" w:sz="4" w:space="0"/>
            </w:tcBorders>
          </w:tcPr>
          <w:p w14:paraId="431CEE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kern w:val="2"/>
                <w:sz w:val="21"/>
                <w:szCs w:val="21"/>
                <w:vertAlign w:val="baseline"/>
                <w:lang w:val="en-US" w:eastAsia="zh-CN"/>
              </w:rPr>
            </w:pPr>
            <w:r>
              <w:rPr>
                <w:rFonts w:hint="eastAsia" w:cs="宋体"/>
                <w:b w:val="0"/>
                <w:bCs w:val="0"/>
                <w:kern w:val="2"/>
                <w:sz w:val="21"/>
                <w:szCs w:val="21"/>
                <w:vertAlign w:val="baseline"/>
                <w:lang w:val="en-US" w:eastAsia="zh-CN"/>
              </w:rPr>
              <w:t>数量</w:t>
            </w:r>
          </w:p>
        </w:tc>
        <w:tc>
          <w:tcPr>
            <w:tcW w:w="705" w:type="dxa"/>
            <w:tcBorders>
              <w:left w:val="single" w:color="000000" w:sz="4" w:space="0"/>
              <w:bottom w:val="single" w:color="000000" w:sz="4" w:space="0"/>
              <w:right w:val="single" w:color="000000" w:sz="4" w:space="0"/>
            </w:tcBorders>
          </w:tcPr>
          <w:p w14:paraId="1A78A1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kern w:val="2"/>
                <w:sz w:val="21"/>
                <w:szCs w:val="21"/>
                <w:vertAlign w:val="baseline"/>
                <w:lang w:val="en-US" w:eastAsia="zh-CN"/>
              </w:rPr>
            </w:pPr>
            <w:r>
              <w:rPr>
                <w:rFonts w:hint="eastAsia" w:cs="宋体"/>
                <w:b w:val="0"/>
                <w:bCs w:val="0"/>
                <w:kern w:val="2"/>
                <w:sz w:val="21"/>
                <w:szCs w:val="21"/>
                <w:vertAlign w:val="baseline"/>
                <w:lang w:val="en-US" w:eastAsia="zh-CN"/>
              </w:rPr>
              <w:t>单位</w:t>
            </w:r>
          </w:p>
        </w:tc>
        <w:tc>
          <w:tcPr>
            <w:tcW w:w="1157" w:type="dxa"/>
            <w:tcBorders>
              <w:left w:val="single" w:color="000000" w:sz="4" w:space="0"/>
              <w:bottom w:val="single" w:color="000000" w:sz="4" w:space="0"/>
              <w:right w:val="single" w:color="000000" w:sz="4" w:space="0"/>
            </w:tcBorders>
          </w:tcPr>
          <w:p w14:paraId="2C8D65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lang w:val="en-US" w:eastAsia="zh-CN"/>
              </w:rPr>
            </w:pPr>
            <w:r>
              <w:rPr>
                <w:rFonts w:hint="eastAsia" w:ascii="宋体" w:hAnsi="宋体" w:eastAsia="宋体" w:cs="宋体"/>
                <w:b w:val="0"/>
                <w:bCs w:val="0"/>
                <w:kern w:val="2"/>
                <w:sz w:val="21"/>
                <w:szCs w:val="21"/>
                <w:vertAlign w:val="baseline"/>
                <w:lang w:val="en-US" w:eastAsia="zh-CN"/>
              </w:rPr>
              <w:t>单价</w:t>
            </w:r>
            <w:r>
              <w:rPr>
                <w:rFonts w:hint="eastAsia" w:cs="宋体"/>
                <w:b w:val="0"/>
                <w:bCs w:val="0"/>
                <w:kern w:val="2"/>
                <w:sz w:val="21"/>
                <w:szCs w:val="21"/>
                <w:vertAlign w:val="baseline"/>
                <w:lang w:val="en-US" w:eastAsia="zh-CN"/>
              </w:rPr>
              <w:t>（元）</w:t>
            </w:r>
          </w:p>
        </w:tc>
        <w:tc>
          <w:tcPr>
            <w:tcW w:w="1440" w:type="dxa"/>
            <w:tcBorders>
              <w:left w:val="single" w:color="000000" w:sz="4" w:space="0"/>
              <w:bottom w:val="single" w:color="000000" w:sz="4" w:space="0"/>
            </w:tcBorders>
          </w:tcPr>
          <w:p w14:paraId="198D76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kern w:val="2"/>
                <w:sz w:val="21"/>
                <w:szCs w:val="21"/>
                <w:vertAlign w:val="baseline"/>
                <w:lang w:val="en-US" w:eastAsia="zh-CN"/>
              </w:rPr>
            </w:pPr>
            <w:r>
              <w:rPr>
                <w:rFonts w:hint="eastAsia" w:cs="宋体"/>
                <w:b w:val="0"/>
                <w:bCs w:val="0"/>
                <w:kern w:val="2"/>
                <w:sz w:val="21"/>
                <w:szCs w:val="21"/>
                <w:vertAlign w:val="baseline"/>
                <w:lang w:val="en-US" w:eastAsia="zh-CN"/>
              </w:rPr>
              <w:t>合价（元）</w:t>
            </w:r>
          </w:p>
        </w:tc>
        <w:tc>
          <w:tcPr>
            <w:tcW w:w="983" w:type="dxa"/>
            <w:tcBorders>
              <w:left w:val="single" w:color="000000" w:sz="4" w:space="0"/>
              <w:bottom w:val="single" w:color="000000" w:sz="4" w:space="0"/>
            </w:tcBorders>
          </w:tcPr>
          <w:p w14:paraId="65E788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cs="宋体"/>
                <w:b w:val="0"/>
                <w:bCs w:val="0"/>
                <w:kern w:val="2"/>
                <w:sz w:val="21"/>
                <w:szCs w:val="21"/>
                <w:vertAlign w:val="baseline"/>
                <w:lang w:val="en-US" w:eastAsia="zh-CN"/>
              </w:rPr>
            </w:pPr>
            <w:r>
              <w:rPr>
                <w:rFonts w:hint="eastAsia" w:cs="宋体"/>
                <w:b w:val="0"/>
                <w:bCs w:val="0"/>
                <w:kern w:val="2"/>
                <w:sz w:val="21"/>
                <w:szCs w:val="21"/>
                <w:vertAlign w:val="baseline"/>
                <w:lang w:val="en-US" w:eastAsia="zh-CN"/>
              </w:rPr>
              <w:t>交货期</w:t>
            </w:r>
          </w:p>
        </w:tc>
      </w:tr>
      <w:tr w14:paraId="28D31A00">
        <w:tblPrEx>
          <w:tblBorders>
            <w:top w:val="double" w:color="000000" w:sz="4" w:space="0"/>
            <w:left w:val="double" w:color="000000" w:sz="4" w:space="0"/>
            <w:bottom w:val="double" w:color="000000" w:sz="4" w:space="0"/>
            <w:right w:val="doubl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674" w:type="dxa"/>
            <w:tcBorders>
              <w:top w:val="single" w:color="000000" w:sz="4" w:space="0"/>
              <w:bottom w:val="single" w:color="000000" w:sz="4" w:space="0"/>
              <w:right w:val="single" w:color="000000" w:sz="4" w:space="0"/>
            </w:tcBorders>
          </w:tcPr>
          <w:p w14:paraId="60BDBB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lang w:val="en-US" w:eastAsia="zh-CN"/>
              </w:rPr>
            </w:pPr>
            <w:r>
              <w:rPr>
                <w:rFonts w:hint="eastAsia" w:cs="宋体"/>
                <w:b w:val="0"/>
                <w:bCs w:val="0"/>
                <w:kern w:val="2"/>
                <w:sz w:val="21"/>
                <w:szCs w:val="21"/>
                <w:vertAlign w:val="baseline"/>
                <w:lang w:val="en-US" w:eastAsia="zh-CN"/>
              </w:rPr>
              <w:t>1</w:t>
            </w:r>
          </w:p>
        </w:tc>
        <w:tc>
          <w:tcPr>
            <w:tcW w:w="1338" w:type="dxa"/>
            <w:tcBorders>
              <w:top w:val="single" w:color="000000" w:sz="4" w:space="0"/>
              <w:left w:val="single" w:color="000000" w:sz="4" w:space="0"/>
              <w:bottom w:val="single" w:color="000000" w:sz="4" w:space="0"/>
              <w:right w:val="single" w:color="000000" w:sz="4" w:space="0"/>
            </w:tcBorders>
          </w:tcPr>
          <w:p w14:paraId="5E8BFD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c>
          <w:tcPr>
            <w:tcW w:w="1227" w:type="dxa"/>
            <w:tcBorders>
              <w:top w:val="single" w:color="000000" w:sz="4" w:space="0"/>
              <w:left w:val="single" w:color="000000" w:sz="4" w:space="0"/>
              <w:bottom w:val="single" w:color="000000" w:sz="4" w:space="0"/>
              <w:right w:val="single" w:color="000000" w:sz="4" w:space="0"/>
            </w:tcBorders>
          </w:tcPr>
          <w:p w14:paraId="284777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c>
          <w:tcPr>
            <w:tcW w:w="1077" w:type="dxa"/>
            <w:tcBorders>
              <w:top w:val="single" w:color="000000" w:sz="4" w:space="0"/>
              <w:left w:val="single" w:color="000000" w:sz="4" w:space="0"/>
              <w:bottom w:val="single" w:color="000000" w:sz="4" w:space="0"/>
              <w:right w:val="single" w:color="000000" w:sz="4" w:space="0"/>
            </w:tcBorders>
          </w:tcPr>
          <w:p w14:paraId="045A19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c>
          <w:tcPr>
            <w:tcW w:w="886" w:type="dxa"/>
            <w:tcBorders>
              <w:top w:val="single" w:color="000000" w:sz="4" w:space="0"/>
              <w:left w:val="single" w:color="000000" w:sz="4" w:space="0"/>
              <w:bottom w:val="single" w:color="000000" w:sz="4" w:space="0"/>
              <w:right w:val="single" w:color="000000" w:sz="4" w:space="0"/>
            </w:tcBorders>
          </w:tcPr>
          <w:p w14:paraId="210116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c>
          <w:tcPr>
            <w:tcW w:w="743" w:type="dxa"/>
            <w:tcBorders>
              <w:top w:val="single" w:color="000000" w:sz="4" w:space="0"/>
              <w:left w:val="single" w:color="000000" w:sz="4" w:space="0"/>
              <w:bottom w:val="single" w:color="000000" w:sz="4" w:space="0"/>
              <w:right w:val="single" w:color="000000" w:sz="4" w:space="0"/>
            </w:tcBorders>
          </w:tcPr>
          <w:p w14:paraId="1D3AF5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c>
          <w:tcPr>
            <w:tcW w:w="705" w:type="dxa"/>
            <w:tcBorders>
              <w:top w:val="single" w:color="000000" w:sz="4" w:space="0"/>
              <w:left w:val="single" w:color="000000" w:sz="4" w:space="0"/>
              <w:bottom w:val="single" w:color="000000" w:sz="4" w:space="0"/>
              <w:right w:val="single" w:color="000000" w:sz="4" w:space="0"/>
            </w:tcBorders>
          </w:tcPr>
          <w:p w14:paraId="73AAB7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c>
          <w:tcPr>
            <w:tcW w:w="1157" w:type="dxa"/>
            <w:tcBorders>
              <w:top w:val="single" w:color="000000" w:sz="4" w:space="0"/>
              <w:left w:val="single" w:color="000000" w:sz="4" w:space="0"/>
              <w:bottom w:val="single" w:color="000000" w:sz="4" w:space="0"/>
              <w:right w:val="single" w:color="000000" w:sz="4" w:space="0"/>
            </w:tcBorders>
          </w:tcPr>
          <w:p w14:paraId="4A0C60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c>
          <w:tcPr>
            <w:tcW w:w="1440" w:type="dxa"/>
            <w:tcBorders>
              <w:top w:val="single" w:color="000000" w:sz="4" w:space="0"/>
              <w:left w:val="single" w:color="000000" w:sz="4" w:space="0"/>
              <w:bottom w:val="single" w:color="000000" w:sz="4" w:space="0"/>
            </w:tcBorders>
          </w:tcPr>
          <w:p w14:paraId="6287A2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c>
          <w:tcPr>
            <w:tcW w:w="983" w:type="dxa"/>
            <w:tcBorders>
              <w:top w:val="single" w:color="000000" w:sz="4" w:space="0"/>
              <w:left w:val="single" w:color="000000" w:sz="4" w:space="0"/>
              <w:bottom w:val="single" w:color="000000" w:sz="4" w:space="0"/>
            </w:tcBorders>
          </w:tcPr>
          <w:p w14:paraId="4D6E15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r>
      <w:tr w14:paraId="7617850D">
        <w:tblPrEx>
          <w:tblBorders>
            <w:top w:val="double" w:color="000000" w:sz="4" w:space="0"/>
            <w:left w:val="double" w:color="000000" w:sz="4" w:space="0"/>
            <w:bottom w:val="double" w:color="000000" w:sz="4" w:space="0"/>
            <w:right w:val="doubl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674" w:type="dxa"/>
            <w:tcBorders>
              <w:top w:val="single" w:color="000000" w:sz="4" w:space="0"/>
              <w:bottom w:val="single" w:color="000000" w:sz="4" w:space="0"/>
              <w:right w:val="single" w:color="000000" w:sz="4" w:space="0"/>
            </w:tcBorders>
          </w:tcPr>
          <w:p w14:paraId="64B54A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kern w:val="2"/>
                <w:sz w:val="21"/>
                <w:szCs w:val="21"/>
                <w:vertAlign w:val="baseline"/>
                <w:lang w:val="en-US" w:eastAsia="zh-CN"/>
              </w:rPr>
            </w:pPr>
            <w:r>
              <w:rPr>
                <w:rFonts w:hint="eastAsia" w:cs="宋体"/>
                <w:b w:val="0"/>
                <w:bCs w:val="0"/>
                <w:kern w:val="2"/>
                <w:sz w:val="21"/>
                <w:szCs w:val="21"/>
                <w:vertAlign w:val="baseline"/>
                <w:lang w:val="en-US" w:eastAsia="zh-CN"/>
              </w:rPr>
              <w:t>1.1</w:t>
            </w:r>
          </w:p>
        </w:tc>
        <w:tc>
          <w:tcPr>
            <w:tcW w:w="1338" w:type="dxa"/>
            <w:tcBorders>
              <w:top w:val="single" w:color="000000" w:sz="4" w:space="0"/>
              <w:left w:val="single" w:color="000000" w:sz="4" w:space="0"/>
              <w:bottom w:val="single" w:color="000000" w:sz="4" w:space="0"/>
              <w:right w:val="single" w:color="000000" w:sz="4" w:space="0"/>
            </w:tcBorders>
          </w:tcPr>
          <w:p w14:paraId="45C74F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c>
          <w:tcPr>
            <w:tcW w:w="1227" w:type="dxa"/>
            <w:tcBorders>
              <w:top w:val="single" w:color="000000" w:sz="4" w:space="0"/>
              <w:left w:val="single" w:color="000000" w:sz="4" w:space="0"/>
              <w:bottom w:val="single" w:color="000000" w:sz="4" w:space="0"/>
              <w:right w:val="single" w:color="000000" w:sz="4" w:space="0"/>
            </w:tcBorders>
          </w:tcPr>
          <w:p w14:paraId="7D062D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c>
          <w:tcPr>
            <w:tcW w:w="1077" w:type="dxa"/>
            <w:tcBorders>
              <w:top w:val="single" w:color="000000" w:sz="4" w:space="0"/>
              <w:left w:val="single" w:color="000000" w:sz="4" w:space="0"/>
              <w:bottom w:val="single" w:color="000000" w:sz="4" w:space="0"/>
              <w:right w:val="single" w:color="000000" w:sz="4" w:space="0"/>
            </w:tcBorders>
          </w:tcPr>
          <w:p w14:paraId="259306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c>
          <w:tcPr>
            <w:tcW w:w="886" w:type="dxa"/>
            <w:tcBorders>
              <w:top w:val="single" w:color="000000" w:sz="4" w:space="0"/>
              <w:left w:val="single" w:color="000000" w:sz="4" w:space="0"/>
              <w:bottom w:val="single" w:color="000000" w:sz="4" w:space="0"/>
              <w:right w:val="single" w:color="000000" w:sz="4" w:space="0"/>
            </w:tcBorders>
          </w:tcPr>
          <w:p w14:paraId="38FC1D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c>
          <w:tcPr>
            <w:tcW w:w="743" w:type="dxa"/>
            <w:tcBorders>
              <w:top w:val="single" w:color="000000" w:sz="4" w:space="0"/>
              <w:left w:val="single" w:color="000000" w:sz="4" w:space="0"/>
              <w:bottom w:val="single" w:color="000000" w:sz="4" w:space="0"/>
              <w:right w:val="single" w:color="000000" w:sz="4" w:space="0"/>
            </w:tcBorders>
          </w:tcPr>
          <w:p w14:paraId="4F35C3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c>
          <w:tcPr>
            <w:tcW w:w="705" w:type="dxa"/>
            <w:tcBorders>
              <w:top w:val="single" w:color="000000" w:sz="4" w:space="0"/>
              <w:left w:val="single" w:color="000000" w:sz="4" w:space="0"/>
              <w:bottom w:val="single" w:color="000000" w:sz="4" w:space="0"/>
              <w:right w:val="single" w:color="000000" w:sz="4" w:space="0"/>
            </w:tcBorders>
          </w:tcPr>
          <w:p w14:paraId="7485EF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c>
          <w:tcPr>
            <w:tcW w:w="1157" w:type="dxa"/>
            <w:tcBorders>
              <w:top w:val="single" w:color="000000" w:sz="4" w:space="0"/>
              <w:left w:val="single" w:color="000000" w:sz="4" w:space="0"/>
              <w:bottom w:val="single" w:color="000000" w:sz="4" w:space="0"/>
              <w:right w:val="single" w:color="000000" w:sz="4" w:space="0"/>
            </w:tcBorders>
          </w:tcPr>
          <w:p w14:paraId="1B9965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c>
          <w:tcPr>
            <w:tcW w:w="1440" w:type="dxa"/>
            <w:tcBorders>
              <w:top w:val="single" w:color="000000" w:sz="4" w:space="0"/>
              <w:left w:val="single" w:color="000000" w:sz="4" w:space="0"/>
              <w:bottom w:val="single" w:color="000000" w:sz="4" w:space="0"/>
            </w:tcBorders>
          </w:tcPr>
          <w:p w14:paraId="7145E6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c>
          <w:tcPr>
            <w:tcW w:w="983" w:type="dxa"/>
            <w:tcBorders>
              <w:top w:val="single" w:color="000000" w:sz="4" w:space="0"/>
              <w:left w:val="single" w:color="000000" w:sz="4" w:space="0"/>
              <w:bottom w:val="single" w:color="000000" w:sz="4" w:space="0"/>
            </w:tcBorders>
          </w:tcPr>
          <w:p w14:paraId="1FF726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r>
      <w:tr w14:paraId="2B0344F0">
        <w:tblPrEx>
          <w:tblBorders>
            <w:top w:val="double" w:color="000000" w:sz="4" w:space="0"/>
            <w:left w:val="double" w:color="000000" w:sz="4" w:space="0"/>
            <w:bottom w:val="double" w:color="000000" w:sz="4" w:space="0"/>
            <w:right w:val="doubl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674" w:type="dxa"/>
            <w:tcBorders>
              <w:top w:val="single" w:color="000000" w:sz="4" w:space="0"/>
              <w:bottom w:val="single" w:color="000000" w:sz="4" w:space="0"/>
              <w:right w:val="single" w:color="000000" w:sz="4" w:space="0"/>
            </w:tcBorders>
          </w:tcPr>
          <w:p w14:paraId="3AD9AE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宋体"/>
                <w:b w:val="0"/>
                <w:bCs w:val="0"/>
                <w:kern w:val="2"/>
                <w:sz w:val="21"/>
                <w:szCs w:val="21"/>
                <w:vertAlign w:val="baseline"/>
                <w:lang w:val="en-US" w:eastAsia="zh-CN"/>
              </w:rPr>
            </w:pPr>
            <w:r>
              <w:rPr>
                <w:rFonts w:hint="eastAsia" w:cs="宋体"/>
                <w:b w:val="0"/>
                <w:bCs w:val="0"/>
                <w:kern w:val="2"/>
                <w:sz w:val="21"/>
                <w:szCs w:val="21"/>
                <w:vertAlign w:val="baseline"/>
                <w:lang w:val="en-US" w:eastAsia="zh-CN"/>
              </w:rPr>
              <w:t>1.2</w:t>
            </w:r>
          </w:p>
        </w:tc>
        <w:tc>
          <w:tcPr>
            <w:tcW w:w="1338" w:type="dxa"/>
            <w:tcBorders>
              <w:top w:val="single" w:color="000000" w:sz="4" w:space="0"/>
              <w:left w:val="single" w:color="000000" w:sz="4" w:space="0"/>
              <w:bottom w:val="single" w:color="000000" w:sz="4" w:space="0"/>
              <w:right w:val="single" w:color="000000" w:sz="4" w:space="0"/>
            </w:tcBorders>
          </w:tcPr>
          <w:p w14:paraId="5490FA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c>
          <w:tcPr>
            <w:tcW w:w="1227" w:type="dxa"/>
            <w:tcBorders>
              <w:top w:val="single" w:color="000000" w:sz="4" w:space="0"/>
              <w:left w:val="single" w:color="000000" w:sz="4" w:space="0"/>
              <w:bottom w:val="single" w:color="000000" w:sz="4" w:space="0"/>
              <w:right w:val="single" w:color="000000" w:sz="4" w:space="0"/>
            </w:tcBorders>
          </w:tcPr>
          <w:p w14:paraId="5EE212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c>
          <w:tcPr>
            <w:tcW w:w="1077" w:type="dxa"/>
            <w:tcBorders>
              <w:top w:val="single" w:color="000000" w:sz="4" w:space="0"/>
              <w:left w:val="single" w:color="000000" w:sz="4" w:space="0"/>
              <w:bottom w:val="single" w:color="000000" w:sz="4" w:space="0"/>
              <w:right w:val="single" w:color="000000" w:sz="4" w:space="0"/>
            </w:tcBorders>
          </w:tcPr>
          <w:p w14:paraId="6ABC85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c>
          <w:tcPr>
            <w:tcW w:w="886" w:type="dxa"/>
            <w:tcBorders>
              <w:top w:val="single" w:color="000000" w:sz="4" w:space="0"/>
              <w:left w:val="single" w:color="000000" w:sz="4" w:space="0"/>
              <w:bottom w:val="single" w:color="000000" w:sz="4" w:space="0"/>
              <w:right w:val="single" w:color="000000" w:sz="4" w:space="0"/>
            </w:tcBorders>
          </w:tcPr>
          <w:p w14:paraId="37617A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c>
          <w:tcPr>
            <w:tcW w:w="743" w:type="dxa"/>
            <w:tcBorders>
              <w:top w:val="single" w:color="000000" w:sz="4" w:space="0"/>
              <w:left w:val="single" w:color="000000" w:sz="4" w:space="0"/>
              <w:bottom w:val="single" w:color="000000" w:sz="4" w:space="0"/>
              <w:right w:val="single" w:color="000000" w:sz="4" w:space="0"/>
            </w:tcBorders>
          </w:tcPr>
          <w:p w14:paraId="596C32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c>
          <w:tcPr>
            <w:tcW w:w="705" w:type="dxa"/>
            <w:tcBorders>
              <w:top w:val="single" w:color="000000" w:sz="4" w:space="0"/>
              <w:left w:val="single" w:color="000000" w:sz="4" w:space="0"/>
              <w:bottom w:val="single" w:color="000000" w:sz="4" w:space="0"/>
              <w:right w:val="single" w:color="000000" w:sz="4" w:space="0"/>
            </w:tcBorders>
          </w:tcPr>
          <w:p w14:paraId="6306BE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c>
          <w:tcPr>
            <w:tcW w:w="1157" w:type="dxa"/>
            <w:tcBorders>
              <w:top w:val="single" w:color="000000" w:sz="4" w:space="0"/>
              <w:left w:val="single" w:color="000000" w:sz="4" w:space="0"/>
              <w:bottom w:val="single" w:color="000000" w:sz="4" w:space="0"/>
              <w:right w:val="single" w:color="000000" w:sz="4" w:space="0"/>
            </w:tcBorders>
          </w:tcPr>
          <w:p w14:paraId="1BBA91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c>
          <w:tcPr>
            <w:tcW w:w="1440" w:type="dxa"/>
            <w:tcBorders>
              <w:top w:val="single" w:color="000000" w:sz="4" w:space="0"/>
              <w:left w:val="single" w:color="000000" w:sz="4" w:space="0"/>
              <w:bottom w:val="single" w:color="000000" w:sz="4" w:space="0"/>
            </w:tcBorders>
          </w:tcPr>
          <w:p w14:paraId="71FAB5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c>
          <w:tcPr>
            <w:tcW w:w="983" w:type="dxa"/>
            <w:tcBorders>
              <w:top w:val="single" w:color="000000" w:sz="4" w:space="0"/>
              <w:left w:val="single" w:color="000000" w:sz="4" w:space="0"/>
              <w:bottom w:val="single" w:color="000000" w:sz="4" w:space="0"/>
            </w:tcBorders>
          </w:tcPr>
          <w:p w14:paraId="2EDD70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r>
      <w:tr w14:paraId="14F2BB6D">
        <w:tblPrEx>
          <w:tblBorders>
            <w:top w:val="double" w:color="000000" w:sz="4" w:space="0"/>
            <w:left w:val="double" w:color="000000" w:sz="4" w:space="0"/>
            <w:bottom w:val="double" w:color="000000" w:sz="4" w:space="0"/>
            <w:right w:val="doubl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674" w:type="dxa"/>
            <w:tcBorders>
              <w:top w:val="single" w:color="000000" w:sz="4" w:space="0"/>
              <w:bottom w:val="single" w:color="000000" w:sz="4" w:space="0"/>
              <w:right w:val="single" w:color="000000" w:sz="4" w:space="0"/>
            </w:tcBorders>
          </w:tcPr>
          <w:p w14:paraId="70DECE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宋体"/>
                <w:b w:val="0"/>
                <w:bCs w:val="0"/>
                <w:kern w:val="2"/>
                <w:sz w:val="21"/>
                <w:szCs w:val="21"/>
                <w:vertAlign w:val="baseline"/>
                <w:lang w:val="en-US" w:eastAsia="zh-CN"/>
              </w:rPr>
            </w:pPr>
            <w:r>
              <w:rPr>
                <w:rFonts w:hint="eastAsia" w:cs="宋体"/>
                <w:b w:val="0"/>
                <w:bCs w:val="0"/>
                <w:kern w:val="2"/>
                <w:sz w:val="21"/>
                <w:szCs w:val="21"/>
                <w:vertAlign w:val="baseline"/>
                <w:lang w:val="en-US" w:eastAsia="zh-CN"/>
              </w:rPr>
              <w:t>2</w:t>
            </w:r>
          </w:p>
        </w:tc>
        <w:tc>
          <w:tcPr>
            <w:tcW w:w="1338" w:type="dxa"/>
            <w:tcBorders>
              <w:top w:val="single" w:color="000000" w:sz="4" w:space="0"/>
              <w:left w:val="single" w:color="000000" w:sz="4" w:space="0"/>
              <w:bottom w:val="single" w:color="000000" w:sz="4" w:space="0"/>
              <w:right w:val="single" w:color="000000" w:sz="4" w:space="0"/>
            </w:tcBorders>
          </w:tcPr>
          <w:p w14:paraId="762558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c>
          <w:tcPr>
            <w:tcW w:w="1227" w:type="dxa"/>
            <w:tcBorders>
              <w:top w:val="single" w:color="000000" w:sz="4" w:space="0"/>
              <w:left w:val="single" w:color="000000" w:sz="4" w:space="0"/>
              <w:bottom w:val="single" w:color="000000" w:sz="4" w:space="0"/>
              <w:right w:val="single" w:color="000000" w:sz="4" w:space="0"/>
            </w:tcBorders>
          </w:tcPr>
          <w:p w14:paraId="44917F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c>
          <w:tcPr>
            <w:tcW w:w="1077" w:type="dxa"/>
            <w:tcBorders>
              <w:top w:val="single" w:color="000000" w:sz="4" w:space="0"/>
              <w:left w:val="single" w:color="000000" w:sz="4" w:space="0"/>
              <w:bottom w:val="single" w:color="000000" w:sz="4" w:space="0"/>
              <w:right w:val="single" w:color="000000" w:sz="4" w:space="0"/>
            </w:tcBorders>
          </w:tcPr>
          <w:p w14:paraId="41B790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c>
          <w:tcPr>
            <w:tcW w:w="886" w:type="dxa"/>
            <w:tcBorders>
              <w:top w:val="single" w:color="000000" w:sz="4" w:space="0"/>
              <w:left w:val="single" w:color="000000" w:sz="4" w:space="0"/>
              <w:bottom w:val="single" w:color="000000" w:sz="4" w:space="0"/>
              <w:right w:val="single" w:color="000000" w:sz="4" w:space="0"/>
            </w:tcBorders>
          </w:tcPr>
          <w:p w14:paraId="15578C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c>
          <w:tcPr>
            <w:tcW w:w="743" w:type="dxa"/>
            <w:tcBorders>
              <w:top w:val="single" w:color="000000" w:sz="4" w:space="0"/>
              <w:left w:val="single" w:color="000000" w:sz="4" w:space="0"/>
              <w:bottom w:val="single" w:color="000000" w:sz="4" w:space="0"/>
              <w:right w:val="single" w:color="000000" w:sz="4" w:space="0"/>
            </w:tcBorders>
          </w:tcPr>
          <w:p w14:paraId="006E06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c>
          <w:tcPr>
            <w:tcW w:w="705" w:type="dxa"/>
            <w:tcBorders>
              <w:top w:val="single" w:color="000000" w:sz="4" w:space="0"/>
              <w:left w:val="single" w:color="000000" w:sz="4" w:space="0"/>
              <w:bottom w:val="single" w:color="000000" w:sz="4" w:space="0"/>
              <w:right w:val="single" w:color="000000" w:sz="4" w:space="0"/>
            </w:tcBorders>
          </w:tcPr>
          <w:p w14:paraId="00A4F5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c>
          <w:tcPr>
            <w:tcW w:w="1157" w:type="dxa"/>
            <w:tcBorders>
              <w:top w:val="single" w:color="000000" w:sz="4" w:space="0"/>
              <w:left w:val="single" w:color="000000" w:sz="4" w:space="0"/>
              <w:bottom w:val="single" w:color="000000" w:sz="4" w:space="0"/>
              <w:right w:val="single" w:color="000000" w:sz="4" w:space="0"/>
            </w:tcBorders>
          </w:tcPr>
          <w:p w14:paraId="5618D2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c>
          <w:tcPr>
            <w:tcW w:w="1440" w:type="dxa"/>
            <w:tcBorders>
              <w:top w:val="single" w:color="000000" w:sz="4" w:space="0"/>
              <w:left w:val="single" w:color="000000" w:sz="4" w:space="0"/>
              <w:bottom w:val="single" w:color="000000" w:sz="4" w:space="0"/>
            </w:tcBorders>
          </w:tcPr>
          <w:p w14:paraId="6B738B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c>
          <w:tcPr>
            <w:tcW w:w="983" w:type="dxa"/>
            <w:tcBorders>
              <w:top w:val="single" w:color="000000" w:sz="4" w:space="0"/>
              <w:left w:val="single" w:color="000000" w:sz="4" w:space="0"/>
              <w:bottom w:val="single" w:color="000000" w:sz="4" w:space="0"/>
            </w:tcBorders>
          </w:tcPr>
          <w:p w14:paraId="4EA54D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r>
      <w:tr w14:paraId="22BC95A1">
        <w:tblPrEx>
          <w:tblBorders>
            <w:top w:val="double" w:color="000000" w:sz="4" w:space="0"/>
            <w:left w:val="double" w:color="000000" w:sz="4" w:space="0"/>
            <w:bottom w:val="double" w:color="000000" w:sz="4" w:space="0"/>
            <w:right w:val="doubl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674" w:type="dxa"/>
            <w:tcBorders>
              <w:top w:val="single" w:color="000000" w:sz="4" w:space="0"/>
              <w:bottom w:val="single" w:color="000000" w:sz="4" w:space="0"/>
              <w:right w:val="single" w:color="000000" w:sz="4" w:space="0"/>
            </w:tcBorders>
          </w:tcPr>
          <w:p w14:paraId="06662C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宋体"/>
                <w:b w:val="0"/>
                <w:bCs w:val="0"/>
                <w:kern w:val="2"/>
                <w:sz w:val="21"/>
                <w:szCs w:val="21"/>
                <w:vertAlign w:val="baseline"/>
                <w:lang w:val="en-US" w:eastAsia="zh-CN"/>
              </w:rPr>
            </w:pPr>
            <w:r>
              <w:rPr>
                <w:rFonts w:hint="eastAsia" w:cs="宋体"/>
                <w:b w:val="0"/>
                <w:bCs w:val="0"/>
                <w:kern w:val="2"/>
                <w:sz w:val="21"/>
                <w:szCs w:val="21"/>
                <w:vertAlign w:val="baseline"/>
                <w:lang w:val="en-US" w:eastAsia="zh-CN"/>
              </w:rPr>
              <w:t>2.1</w:t>
            </w:r>
          </w:p>
        </w:tc>
        <w:tc>
          <w:tcPr>
            <w:tcW w:w="1338" w:type="dxa"/>
            <w:tcBorders>
              <w:top w:val="single" w:color="000000" w:sz="4" w:space="0"/>
              <w:left w:val="single" w:color="000000" w:sz="4" w:space="0"/>
              <w:bottom w:val="single" w:color="000000" w:sz="4" w:space="0"/>
              <w:right w:val="single" w:color="000000" w:sz="4" w:space="0"/>
            </w:tcBorders>
          </w:tcPr>
          <w:p w14:paraId="051A09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c>
          <w:tcPr>
            <w:tcW w:w="1227" w:type="dxa"/>
            <w:tcBorders>
              <w:top w:val="single" w:color="000000" w:sz="4" w:space="0"/>
              <w:left w:val="single" w:color="000000" w:sz="4" w:space="0"/>
              <w:bottom w:val="single" w:color="000000" w:sz="4" w:space="0"/>
              <w:right w:val="single" w:color="000000" w:sz="4" w:space="0"/>
            </w:tcBorders>
          </w:tcPr>
          <w:p w14:paraId="793690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c>
          <w:tcPr>
            <w:tcW w:w="1077" w:type="dxa"/>
            <w:tcBorders>
              <w:top w:val="single" w:color="000000" w:sz="4" w:space="0"/>
              <w:left w:val="single" w:color="000000" w:sz="4" w:space="0"/>
              <w:bottom w:val="single" w:color="000000" w:sz="4" w:space="0"/>
              <w:right w:val="single" w:color="000000" w:sz="4" w:space="0"/>
            </w:tcBorders>
          </w:tcPr>
          <w:p w14:paraId="7CF430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c>
          <w:tcPr>
            <w:tcW w:w="886" w:type="dxa"/>
            <w:tcBorders>
              <w:top w:val="single" w:color="000000" w:sz="4" w:space="0"/>
              <w:left w:val="single" w:color="000000" w:sz="4" w:space="0"/>
              <w:bottom w:val="single" w:color="000000" w:sz="4" w:space="0"/>
              <w:right w:val="single" w:color="000000" w:sz="4" w:space="0"/>
            </w:tcBorders>
          </w:tcPr>
          <w:p w14:paraId="5E161C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c>
          <w:tcPr>
            <w:tcW w:w="743" w:type="dxa"/>
            <w:tcBorders>
              <w:top w:val="single" w:color="000000" w:sz="4" w:space="0"/>
              <w:left w:val="single" w:color="000000" w:sz="4" w:space="0"/>
              <w:bottom w:val="single" w:color="000000" w:sz="4" w:space="0"/>
              <w:right w:val="single" w:color="000000" w:sz="4" w:space="0"/>
            </w:tcBorders>
          </w:tcPr>
          <w:p w14:paraId="6FD8ED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c>
          <w:tcPr>
            <w:tcW w:w="705" w:type="dxa"/>
            <w:tcBorders>
              <w:top w:val="single" w:color="000000" w:sz="4" w:space="0"/>
              <w:left w:val="single" w:color="000000" w:sz="4" w:space="0"/>
              <w:bottom w:val="single" w:color="000000" w:sz="4" w:space="0"/>
              <w:right w:val="single" w:color="000000" w:sz="4" w:space="0"/>
            </w:tcBorders>
          </w:tcPr>
          <w:p w14:paraId="6E31C1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c>
          <w:tcPr>
            <w:tcW w:w="1157" w:type="dxa"/>
            <w:tcBorders>
              <w:top w:val="single" w:color="000000" w:sz="4" w:space="0"/>
              <w:left w:val="single" w:color="000000" w:sz="4" w:space="0"/>
              <w:bottom w:val="single" w:color="000000" w:sz="4" w:space="0"/>
              <w:right w:val="single" w:color="000000" w:sz="4" w:space="0"/>
            </w:tcBorders>
          </w:tcPr>
          <w:p w14:paraId="2546E2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c>
          <w:tcPr>
            <w:tcW w:w="1440" w:type="dxa"/>
            <w:tcBorders>
              <w:top w:val="single" w:color="000000" w:sz="4" w:space="0"/>
              <w:left w:val="single" w:color="000000" w:sz="4" w:space="0"/>
              <w:bottom w:val="single" w:color="000000" w:sz="4" w:space="0"/>
            </w:tcBorders>
          </w:tcPr>
          <w:p w14:paraId="09393D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c>
          <w:tcPr>
            <w:tcW w:w="983" w:type="dxa"/>
            <w:tcBorders>
              <w:top w:val="single" w:color="000000" w:sz="4" w:space="0"/>
              <w:left w:val="single" w:color="000000" w:sz="4" w:space="0"/>
              <w:bottom w:val="single" w:color="000000" w:sz="4" w:space="0"/>
            </w:tcBorders>
          </w:tcPr>
          <w:p w14:paraId="3A3E06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r>
      <w:tr w14:paraId="730B55F6">
        <w:tblPrEx>
          <w:tblBorders>
            <w:top w:val="double" w:color="000000" w:sz="4" w:space="0"/>
            <w:left w:val="double" w:color="000000" w:sz="4" w:space="0"/>
            <w:bottom w:val="double" w:color="000000" w:sz="4" w:space="0"/>
            <w:right w:val="doubl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674" w:type="dxa"/>
            <w:tcBorders>
              <w:top w:val="single" w:color="000000" w:sz="4" w:space="0"/>
              <w:bottom w:val="single" w:color="000000" w:sz="4" w:space="0"/>
              <w:right w:val="single" w:color="000000" w:sz="4" w:space="0"/>
            </w:tcBorders>
          </w:tcPr>
          <w:p w14:paraId="4AD4AB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kern w:val="2"/>
                <w:sz w:val="21"/>
                <w:szCs w:val="21"/>
                <w:vertAlign w:val="baseline"/>
                <w:lang w:val="en-US" w:eastAsia="zh-CN"/>
              </w:rPr>
            </w:pPr>
            <w:r>
              <w:rPr>
                <w:rFonts w:hint="eastAsia" w:cs="宋体"/>
                <w:b w:val="0"/>
                <w:bCs w:val="0"/>
                <w:kern w:val="2"/>
                <w:sz w:val="21"/>
                <w:szCs w:val="21"/>
                <w:vertAlign w:val="baseline"/>
                <w:lang w:val="en-US" w:eastAsia="zh-CN"/>
              </w:rPr>
              <w:t>...</w:t>
            </w:r>
          </w:p>
        </w:tc>
        <w:tc>
          <w:tcPr>
            <w:tcW w:w="1338" w:type="dxa"/>
            <w:tcBorders>
              <w:top w:val="single" w:color="000000" w:sz="4" w:space="0"/>
              <w:left w:val="single" w:color="000000" w:sz="4" w:space="0"/>
              <w:bottom w:val="single" w:color="000000" w:sz="4" w:space="0"/>
              <w:right w:val="single" w:color="000000" w:sz="4" w:space="0"/>
            </w:tcBorders>
          </w:tcPr>
          <w:p w14:paraId="0459A6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c>
          <w:tcPr>
            <w:tcW w:w="1227" w:type="dxa"/>
            <w:tcBorders>
              <w:top w:val="single" w:color="000000" w:sz="4" w:space="0"/>
              <w:left w:val="single" w:color="000000" w:sz="4" w:space="0"/>
              <w:bottom w:val="single" w:color="000000" w:sz="4" w:space="0"/>
              <w:right w:val="single" w:color="000000" w:sz="4" w:space="0"/>
            </w:tcBorders>
          </w:tcPr>
          <w:p w14:paraId="5B72E8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c>
          <w:tcPr>
            <w:tcW w:w="1077" w:type="dxa"/>
            <w:tcBorders>
              <w:top w:val="single" w:color="000000" w:sz="4" w:space="0"/>
              <w:left w:val="single" w:color="000000" w:sz="4" w:space="0"/>
              <w:bottom w:val="single" w:color="000000" w:sz="4" w:space="0"/>
              <w:right w:val="single" w:color="000000" w:sz="4" w:space="0"/>
            </w:tcBorders>
          </w:tcPr>
          <w:p w14:paraId="3CA177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c>
          <w:tcPr>
            <w:tcW w:w="886" w:type="dxa"/>
            <w:tcBorders>
              <w:top w:val="single" w:color="000000" w:sz="4" w:space="0"/>
              <w:left w:val="single" w:color="000000" w:sz="4" w:space="0"/>
              <w:bottom w:val="single" w:color="000000" w:sz="4" w:space="0"/>
              <w:right w:val="single" w:color="000000" w:sz="4" w:space="0"/>
            </w:tcBorders>
          </w:tcPr>
          <w:p w14:paraId="06B2FF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c>
          <w:tcPr>
            <w:tcW w:w="743" w:type="dxa"/>
            <w:tcBorders>
              <w:top w:val="single" w:color="000000" w:sz="4" w:space="0"/>
              <w:left w:val="single" w:color="000000" w:sz="4" w:space="0"/>
              <w:bottom w:val="single" w:color="000000" w:sz="4" w:space="0"/>
              <w:right w:val="single" w:color="000000" w:sz="4" w:space="0"/>
            </w:tcBorders>
          </w:tcPr>
          <w:p w14:paraId="28ABB5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c>
          <w:tcPr>
            <w:tcW w:w="705" w:type="dxa"/>
            <w:tcBorders>
              <w:top w:val="single" w:color="000000" w:sz="4" w:space="0"/>
              <w:left w:val="single" w:color="000000" w:sz="4" w:space="0"/>
              <w:bottom w:val="single" w:color="000000" w:sz="4" w:space="0"/>
              <w:right w:val="single" w:color="000000" w:sz="4" w:space="0"/>
            </w:tcBorders>
          </w:tcPr>
          <w:p w14:paraId="6A2162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c>
          <w:tcPr>
            <w:tcW w:w="1157" w:type="dxa"/>
            <w:tcBorders>
              <w:top w:val="single" w:color="000000" w:sz="4" w:space="0"/>
              <w:left w:val="single" w:color="000000" w:sz="4" w:space="0"/>
              <w:bottom w:val="single" w:color="000000" w:sz="4" w:space="0"/>
              <w:right w:val="single" w:color="000000" w:sz="4" w:space="0"/>
            </w:tcBorders>
          </w:tcPr>
          <w:p w14:paraId="4C2354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c>
          <w:tcPr>
            <w:tcW w:w="1440" w:type="dxa"/>
            <w:tcBorders>
              <w:top w:val="single" w:color="000000" w:sz="4" w:space="0"/>
              <w:left w:val="single" w:color="000000" w:sz="4" w:space="0"/>
              <w:bottom w:val="single" w:color="000000" w:sz="4" w:space="0"/>
            </w:tcBorders>
          </w:tcPr>
          <w:p w14:paraId="74432A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c>
          <w:tcPr>
            <w:tcW w:w="983" w:type="dxa"/>
            <w:tcBorders>
              <w:top w:val="single" w:color="000000" w:sz="4" w:space="0"/>
              <w:left w:val="single" w:color="000000" w:sz="4" w:space="0"/>
              <w:bottom w:val="single" w:color="000000" w:sz="4" w:space="0"/>
            </w:tcBorders>
          </w:tcPr>
          <w:p w14:paraId="05BA5C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r>
      <w:tr w14:paraId="5D50A821">
        <w:tblPrEx>
          <w:tblBorders>
            <w:top w:val="double" w:color="000000" w:sz="4" w:space="0"/>
            <w:left w:val="double" w:color="000000" w:sz="4" w:space="0"/>
            <w:bottom w:val="double" w:color="000000" w:sz="4" w:space="0"/>
            <w:right w:val="doubl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674" w:type="dxa"/>
            <w:tcBorders>
              <w:top w:val="single" w:color="000000" w:sz="4" w:space="0"/>
              <w:right w:val="single" w:color="000000" w:sz="4" w:space="0"/>
            </w:tcBorders>
          </w:tcPr>
          <w:p w14:paraId="4551D0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val="0"/>
                <w:kern w:val="2"/>
                <w:sz w:val="21"/>
                <w:szCs w:val="21"/>
                <w:vertAlign w:val="baseline"/>
                <w:lang w:val="en-US" w:eastAsia="zh-CN"/>
              </w:rPr>
            </w:pPr>
            <w:r>
              <w:rPr>
                <w:rFonts w:hint="eastAsia" w:ascii="宋体" w:hAnsi="宋体" w:eastAsia="宋体" w:cs="宋体"/>
                <w:b w:val="0"/>
                <w:bCs w:val="0"/>
                <w:kern w:val="2"/>
                <w:sz w:val="21"/>
                <w:szCs w:val="21"/>
                <w:vertAlign w:val="baseline"/>
                <w:lang w:val="en-US" w:eastAsia="zh-CN"/>
              </w:rPr>
              <w:t>总</w:t>
            </w:r>
            <w:r>
              <w:rPr>
                <w:rFonts w:hint="eastAsia" w:cs="宋体"/>
                <w:b w:val="0"/>
                <w:bCs w:val="0"/>
                <w:kern w:val="2"/>
                <w:sz w:val="21"/>
                <w:szCs w:val="21"/>
                <w:vertAlign w:val="baseline"/>
                <w:lang w:val="en-US" w:eastAsia="zh-CN"/>
              </w:rPr>
              <w:t>价</w:t>
            </w:r>
          </w:p>
        </w:tc>
        <w:tc>
          <w:tcPr>
            <w:tcW w:w="8573" w:type="dxa"/>
            <w:gridSpan w:val="8"/>
            <w:tcBorders>
              <w:top w:val="single" w:color="000000" w:sz="4" w:space="0"/>
              <w:left w:val="single" w:color="000000" w:sz="4" w:space="0"/>
            </w:tcBorders>
          </w:tcPr>
          <w:p w14:paraId="747671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c>
          <w:tcPr>
            <w:tcW w:w="983" w:type="dxa"/>
            <w:tcBorders>
              <w:top w:val="single" w:color="000000" w:sz="4" w:space="0"/>
              <w:left w:val="single" w:color="000000" w:sz="4" w:space="0"/>
            </w:tcBorders>
          </w:tcPr>
          <w:p w14:paraId="58FB12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kern w:val="2"/>
                <w:sz w:val="21"/>
                <w:szCs w:val="21"/>
                <w:vertAlign w:val="baseline"/>
              </w:rPr>
            </w:pPr>
          </w:p>
        </w:tc>
      </w:tr>
    </w:tbl>
    <w:p w14:paraId="3B1E9344">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Times New Roman" w:hAnsi="Times New Roman" w:cs="Times New Roman"/>
          <w:kern w:val="2"/>
          <w:sz w:val="21"/>
          <w:szCs w:val="21"/>
          <w:lang w:val="en-US" w:eastAsia="zh-CN"/>
        </w:rPr>
      </w:pPr>
    </w:p>
    <w:p w14:paraId="3CD22B5C">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ascii="Times New Roman" w:hAnsi="Times New Roman" w:eastAsia="宋体" w:cs="Times New Roman"/>
          <w:kern w:val="2"/>
          <w:sz w:val="21"/>
          <w:szCs w:val="21"/>
        </w:rPr>
      </w:pPr>
      <w:r>
        <w:rPr>
          <w:rFonts w:hint="eastAsia" w:ascii="Times New Roman" w:hAnsi="Times New Roman" w:cs="Times New Roman"/>
          <w:kern w:val="2"/>
          <w:sz w:val="21"/>
          <w:szCs w:val="21"/>
          <w:lang w:val="en-US" w:eastAsia="zh-CN"/>
        </w:rPr>
        <w:t>响应单位</w:t>
      </w:r>
      <w:r>
        <w:rPr>
          <w:rFonts w:ascii="Times New Roman" w:hAnsi="Times New Roman" w:eastAsia="宋体" w:cs="Times New Roman"/>
          <w:kern w:val="2"/>
          <w:sz w:val="21"/>
          <w:szCs w:val="21"/>
        </w:rPr>
        <w:t>名称</w:t>
      </w:r>
      <w:r>
        <w:rPr>
          <w:rFonts w:hint="eastAsia" w:ascii="Times New Roman" w:hAnsi="Times New Roman" w:eastAsia="宋体" w:cs="Times New Roman"/>
          <w:b w:val="0"/>
          <w:bCs w:val="0"/>
          <w:color w:val="auto"/>
          <w:kern w:val="2"/>
          <w:sz w:val="21"/>
          <w:szCs w:val="21"/>
          <w:lang w:eastAsia="zh-CN"/>
        </w:rPr>
        <w:t>（</w:t>
      </w:r>
      <w:r>
        <w:rPr>
          <w:rFonts w:hint="eastAsia" w:ascii="Times New Roman" w:hAnsi="Times New Roman" w:cs="Times New Roman"/>
          <w:b w:val="0"/>
          <w:bCs w:val="0"/>
          <w:color w:val="auto"/>
          <w:kern w:val="2"/>
          <w:sz w:val="21"/>
          <w:szCs w:val="21"/>
          <w:lang w:val="en-US" w:eastAsia="zh-CN"/>
        </w:rPr>
        <w:t>加盖公章</w:t>
      </w:r>
      <w:r>
        <w:rPr>
          <w:rFonts w:hint="eastAsia" w:ascii="Times New Roman" w:hAnsi="Times New Roman" w:eastAsia="宋体" w:cs="Times New Roman"/>
          <w:b w:val="0"/>
          <w:bCs w:val="0"/>
          <w:color w:val="auto"/>
          <w:kern w:val="2"/>
          <w:sz w:val="21"/>
          <w:szCs w:val="21"/>
          <w:lang w:eastAsia="zh-CN"/>
        </w:rPr>
        <w:t>）</w:t>
      </w:r>
      <w:r>
        <w:rPr>
          <w:rFonts w:ascii="Times New Roman" w:hAnsi="Times New Roman" w:eastAsia="宋体" w:cs="Times New Roman"/>
          <w:kern w:val="2"/>
          <w:sz w:val="21"/>
          <w:szCs w:val="21"/>
        </w:rPr>
        <w:t>：</w:t>
      </w:r>
    </w:p>
    <w:p w14:paraId="62386225">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ascii="Times New Roman" w:hAnsi="Times New Roman" w:eastAsia="宋体" w:cs="Times New Roman"/>
          <w:kern w:val="2"/>
          <w:sz w:val="21"/>
          <w:szCs w:val="21"/>
        </w:rPr>
      </w:pPr>
      <w:r>
        <w:rPr>
          <w:rFonts w:hint="eastAsia" w:ascii="Times New Roman" w:hAnsi="Times New Roman" w:cs="Times New Roman"/>
          <w:kern w:val="2"/>
          <w:sz w:val="21"/>
          <w:szCs w:val="21"/>
          <w:lang w:val="en-US" w:eastAsia="zh-CN"/>
        </w:rPr>
        <w:t>日期：    年    月   日</w:t>
      </w:r>
    </w:p>
    <w:p w14:paraId="63A260AE">
      <w:pPr>
        <w:spacing w:line="240" w:lineRule="auto"/>
        <w:ind w:left="0" w:firstLine="420" w:firstLineChars="200"/>
        <w:jc w:val="both"/>
        <w:rPr>
          <w:rFonts w:hint="eastAsia" w:ascii="Times New Roman" w:hAnsi="Times New Roman" w:eastAsia="宋体" w:cs="Times New Roman"/>
          <w:bCs/>
          <w:kern w:val="2"/>
          <w:sz w:val="21"/>
          <w:szCs w:val="21"/>
        </w:rPr>
      </w:pPr>
    </w:p>
    <w:p w14:paraId="3D0529A0">
      <w:pPr>
        <w:spacing w:line="240" w:lineRule="auto"/>
        <w:ind w:left="0" w:firstLine="420" w:firstLineChars="200"/>
        <w:jc w:val="both"/>
        <w:rPr>
          <w:rFonts w:hint="eastAsia" w:ascii="Times New Roman" w:hAnsi="Times New Roman" w:eastAsia="宋体" w:cs="Times New Roman"/>
          <w:b/>
          <w:bCs w:val="0"/>
          <w:color w:val="FF0000"/>
          <w:kern w:val="2"/>
          <w:sz w:val="21"/>
          <w:szCs w:val="21"/>
        </w:rPr>
      </w:pPr>
      <w:r>
        <w:rPr>
          <w:rFonts w:hint="eastAsia" w:ascii="Times New Roman" w:hAnsi="Times New Roman" w:eastAsia="宋体" w:cs="Times New Roman"/>
          <w:bCs/>
          <w:kern w:val="2"/>
          <w:sz w:val="21"/>
          <w:szCs w:val="21"/>
        </w:rPr>
        <w:t>注：</w:t>
      </w:r>
      <w:r>
        <w:rPr>
          <w:rFonts w:hint="eastAsia" w:ascii="Times New Roman" w:hAnsi="Times New Roman" w:eastAsia="宋体" w:cs="Times New Roman"/>
          <w:b/>
          <w:bCs w:val="0"/>
          <w:color w:val="0000FF"/>
          <w:kern w:val="2"/>
          <w:sz w:val="21"/>
          <w:szCs w:val="21"/>
        </w:rPr>
        <w:t>1、</w:t>
      </w:r>
      <w:r>
        <w:rPr>
          <w:rFonts w:hint="eastAsia" w:ascii="Times New Roman" w:hAnsi="Times New Roman" w:cs="Times New Roman"/>
          <w:b/>
          <w:bCs w:val="0"/>
          <w:color w:val="0000FF"/>
          <w:kern w:val="2"/>
          <w:sz w:val="21"/>
          <w:szCs w:val="21"/>
          <w:lang w:val="en-US" w:eastAsia="zh-CN"/>
        </w:rPr>
        <w:t>供应商响应产品的配置清单响应方案</w:t>
      </w:r>
      <w:r>
        <w:rPr>
          <w:rFonts w:hint="eastAsia" w:ascii="Times New Roman" w:hAnsi="Times New Roman" w:cs="Times New Roman"/>
          <w:b/>
          <w:bCs w:val="0"/>
          <w:color w:val="FF0000"/>
          <w:kern w:val="2"/>
          <w:sz w:val="21"/>
          <w:szCs w:val="21"/>
          <w:lang w:val="en-US" w:eastAsia="zh-CN"/>
        </w:rPr>
        <w:t>应不低于</w:t>
      </w:r>
      <w:r>
        <w:rPr>
          <w:rFonts w:hint="eastAsia" w:ascii="Times New Roman" w:hAnsi="Times New Roman" w:cs="Times New Roman"/>
          <w:b/>
          <w:bCs w:val="0"/>
          <w:color w:val="0000FF"/>
          <w:kern w:val="2"/>
          <w:sz w:val="21"/>
          <w:szCs w:val="21"/>
          <w:lang w:val="en-US" w:eastAsia="zh-CN"/>
        </w:rPr>
        <w:t>采购文件第二章《</w:t>
      </w:r>
      <w:r>
        <w:rPr>
          <w:rFonts w:hint="eastAsia" w:ascii="Times New Roman" w:hAnsi="Times New Roman" w:eastAsia="宋体" w:cs="Times New Roman"/>
          <w:b/>
          <w:bCs w:val="0"/>
          <w:color w:val="0000FF"/>
          <w:kern w:val="2"/>
          <w:sz w:val="21"/>
          <w:szCs w:val="21"/>
        </w:rPr>
        <w:t>项目需求</w:t>
      </w:r>
      <w:r>
        <w:rPr>
          <w:rFonts w:hint="eastAsia" w:ascii="Times New Roman" w:hAnsi="Times New Roman" w:cs="Times New Roman"/>
          <w:b/>
          <w:bCs w:val="0"/>
          <w:color w:val="0000FF"/>
          <w:kern w:val="2"/>
          <w:sz w:val="21"/>
          <w:szCs w:val="21"/>
          <w:lang w:val="en-US" w:eastAsia="zh-CN"/>
        </w:rPr>
        <w:t>》</w:t>
      </w:r>
      <w:r>
        <w:rPr>
          <w:rFonts w:hint="eastAsia" w:ascii="Times New Roman" w:hAnsi="Times New Roman" w:eastAsia="宋体" w:cs="Times New Roman"/>
          <w:b/>
          <w:bCs w:val="0"/>
          <w:color w:val="0000FF"/>
          <w:kern w:val="2"/>
          <w:sz w:val="21"/>
          <w:szCs w:val="21"/>
        </w:rPr>
        <w:t xml:space="preserve"> </w:t>
      </w:r>
      <w:r>
        <w:rPr>
          <w:rFonts w:hint="eastAsia" w:ascii="Times New Roman" w:hAnsi="Times New Roman" w:cs="Times New Roman"/>
          <w:b/>
          <w:bCs w:val="0"/>
          <w:color w:val="0000FF"/>
          <w:kern w:val="2"/>
          <w:sz w:val="21"/>
          <w:szCs w:val="21"/>
          <w:lang w:val="en-US" w:eastAsia="zh-CN"/>
        </w:rPr>
        <w:t>中“配置清单”</w:t>
      </w:r>
      <w:r>
        <w:rPr>
          <w:rFonts w:hint="eastAsia" w:ascii="Times New Roman" w:hAnsi="Times New Roman" w:eastAsia="宋体" w:cs="Times New Roman"/>
          <w:b/>
          <w:bCs w:val="0"/>
          <w:color w:val="0000FF"/>
          <w:kern w:val="2"/>
          <w:sz w:val="21"/>
          <w:szCs w:val="21"/>
        </w:rPr>
        <w:t>的货物</w:t>
      </w:r>
      <w:r>
        <w:rPr>
          <w:rFonts w:hint="eastAsia" w:ascii="Times New Roman" w:hAnsi="Times New Roman" w:cs="Times New Roman"/>
          <w:b/>
          <w:bCs w:val="0"/>
          <w:color w:val="0000FF"/>
          <w:kern w:val="2"/>
          <w:sz w:val="21"/>
          <w:szCs w:val="21"/>
          <w:lang w:val="en-US" w:eastAsia="zh-CN"/>
        </w:rPr>
        <w:t>及</w:t>
      </w:r>
      <w:r>
        <w:rPr>
          <w:rFonts w:hint="eastAsia" w:ascii="Times New Roman" w:hAnsi="Times New Roman" w:eastAsia="宋体" w:cs="Times New Roman"/>
          <w:b/>
          <w:bCs w:val="0"/>
          <w:color w:val="0000FF"/>
          <w:kern w:val="2"/>
          <w:sz w:val="21"/>
          <w:szCs w:val="21"/>
        </w:rPr>
        <w:t>数量</w:t>
      </w:r>
      <w:r>
        <w:rPr>
          <w:rFonts w:hint="eastAsia" w:ascii="Times New Roman" w:hAnsi="Times New Roman" w:cs="Times New Roman"/>
          <w:b/>
          <w:bCs w:val="0"/>
          <w:color w:val="0000FF"/>
          <w:kern w:val="2"/>
          <w:sz w:val="21"/>
          <w:szCs w:val="21"/>
          <w:lang w:val="en-US" w:eastAsia="zh-CN"/>
        </w:rPr>
        <w:t>要求。供应商</w:t>
      </w:r>
      <w:r>
        <w:rPr>
          <w:rFonts w:hint="eastAsia" w:ascii="Times New Roman" w:hAnsi="Times New Roman" w:cs="Times New Roman"/>
          <w:b/>
          <w:bCs w:val="0"/>
          <w:color w:val="FF0000"/>
          <w:kern w:val="2"/>
          <w:sz w:val="21"/>
          <w:szCs w:val="21"/>
          <w:lang w:val="en-US" w:eastAsia="zh-CN"/>
        </w:rPr>
        <w:t>按照实际响应产品货物清单填写</w:t>
      </w:r>
      <w:r>
        <w:rPr>
          <w:rFonts w:hint="eastAsia" w:ascii="Times New Roman" w:hAnsi="Times New Roman" w:cs="Times New Roman"/>
          <w:b/>
          <w:bCs w:val="0"/>
          <w:color w:val="0000FF"/>
          <w:kern w:val="2"/>
          <w:sz w:val="21"/>
          <w:szCs w:val="21"/>
          <w:lang w:val="en-US" w:eastAsia="zh-CN"/>
        </w:rPr>
        <w:t>，并根据现场议价结果作为最终货物配置清单，</w:t>
      </w:r>
      <w:r>
        <w:rPr>
          <w:rFonts w:hint="eastAsia" w:ascii="Times New Roman" w:hAnsi="Times New Roman" w:cs="Times New Roman"/>
          <w:b/>
          <w:bCs w:val="0"/>
          <w:color w:val="FF0000"/>
          <w:kern w:val="2"/>
          <w:sz w:val="21"/>
          <w:szCs w:val="21"/>
          <w:lang w:val="en-US" w:eastAsia="zh-CN"/>
        </w:rPr>
        <w:t>本项将作为评分项的重要依据</w:t>
      </w:r>
      <w:r>
        <w:rPr>
          <w:rFonts w:hint="eastAsia" w:ascii="Times New Roman" w:hAnsi="Times New Roman" w:eastAsia="宋体" w:cs="Times New Roman"/>
          <w:b/>
          <w:bCs w:val="0"/>
          <w:color w:val="FF0000"/>
          <w:kern w:val="2"/>
          <w:sz w:val="21"/>
          <w:szCs w:val="21"/>
        </w:rPr>
        <w:t>。</w:t>
      </w:r>
    </w:p>
    <w:p w14:paraId="7AC1BC7B">
      <w:pPr>
        <w:spacing w:line="240" w:lineRule="auto"/>
        <w:ind w:left="0" w:firstLine="420" w:firstLineChars="200"/>
        <w:jc w:val="both"/>
        <w:rPr>
          <w:rFonts w:hint="eastAsia" w:ascii="Times New Roman" w:hAnsi="Times New Roman" w:eastAsia="宋体" w:cs="Times New Roman"/>
          <w:bCs/>
          <w:kern w:val="2"/>
          <w:sz w:val="21"/>
          <w:szCs w:val="21"/>
        </w:rPr>
      </w:pPr>
      <w:r>
        <w:rPr>
          <w:rFonts w:hint="eastAsia" w:ascii="Times New Roman" w:hAnsi="Times New Roman" w:eastAsia="宋体" w:cs="Times New Roman"/>
          <w:bCs/>
          <w:kern w:val="2"/>
          <w:sz w:val="21"/>
          <w:szCs w:val="21"/>
        </w:rPr>
        <w:t>2、供应商应按</w:t>
      </w:r>
      <w:r>
        <w:rPr>
          <w:rFonts w:hint="eastAsia" w:ascii="Times New Roman" w:hAnsi="Times New Roman" w:cs="Times New Roman"/>
          <w:bCs/>
          <w:kern w:val="2"/>
          <w:sz w:val="21"/>
          <w:szCs w:val="21"/>
          <w:lang w:eastAsia="zh-CN"/>
        </w:rPr>
        <w:t>采购文件</w:t>
      </w:r>
      <w:r>
        <w:rPr>
          <w:rFonts w:hint="eastAsia" w:ascii="Times New Roman" w:hAnsi="Times New Roman" w:eastAsia="宋体" w:cs="Times New Roman"/>
          <w:bCs/>
          <w:kern w:val="2"/>
          <w:sz w:val="21"/>
          <w:szCs w:val="21"/>
        </w:rPr>
        <w:t>规定的货币填写。</w:t>
      </w:r>
      <w:r>
        <w:rPr>
          <w:rFonts w:hint="eastAsia" w:ascii="Times New Roman" w:hAnsi="Times New Roman" w:cs="Times New Roman"/>
          <w:bCs/>
          <w:kern w:val="2"/>
          <w:sz w:val="21"/>
          <w:szCs w:val="21"/>
          <w:lang w:eastAsia="zh-CN"/>
        </w:rPr>
        <w:t>响应</w:t>
      </w:r>
      <w:r>
        <w:rPr>
          <w:rFonts w:hint="eastAsia" w:ascii="Times New Roman" w:hAnsi="Times New Roman" w:eastAsia="宋体" w:cs="Times New Roman"/>
          <w:bCs/>
          <w:kern w:val="2"/>
          <w:sz w:val="21"/>
          <w:szCs w:val="21"/>
        </w:rPr>
        <w:t>总价应为以上各分项价格之和，《</w:t>
      </w:r>
      <w:r>
        <w:rPr>
          <w:rFonts w:hint="eastAsia" w:ascii="Times New Roman" w:hAnsi="Times New Roman" w:cs="Times New Roman"/>
          <w:bCs/>
          <w:kern w:val="2"/>
          <w:sz w:val="21"/>
          <w:szCs w:val="21"/>
          <w:lang w:val="en-US" w:eastAsia="zh-CN"/>
        </w:rPr>
        <w:t>报价</w:t>
      </w:r>
      <w:r>
        <w:rPr>
          <w:rFonts w:hint="eastAsia" w:ascii="Times New Roman" w:hAnsi="Times New Roman" w:eastAsia="宋体" w:cs="Times New Roman"/>
          <w:bCs/>
          <w:kern w:val="2"/>
          <w:sz w:val="21"/>
          <w:szCs w:val="21"/>
        </w:rPr>
        <w:t>一览表》的</w:t>
      </w:r>
      <w:r>
        <w:rPr>
          <w:rFonts w:hint="eastAsia" w:ascii="Times New Roman" w:hAnsi="Times New Roman" w:cs="Times New Roman"/>
          <w:bCs/>
          <w:kern w:val="2"/>
          <w:sz w:val="21"/>
          <w:szCs w:val="21"/>
          <w:lang w:eastAsia="zh-CN"/>
        </w:rPr>
        <w:t>响应</w:t>
      </w:r>
      <w:r>
        <w:rPr>
          <w:rFonts w:hint="eastAsia" w:ascii="Times New Roman" w:hAnsi="Times New Roman" w:eastAsia="宋体" w:cs="Times New Roman"/>
          <w:bCs/>
          <w:kern w:val="2"/>
          <w:sz w:val="21"/>
          <w:szCs w:val="21"/>
        </w:rPr>
        <w:t>总价应与《货物配置清单报价表》的</w:t>
      </w:r>
      <w:r>
        <w:rPr>
          <w:rFonts w:hint="eastAsia" w:ascii="Times New Roman" w:hAnsi="Times New Roman" w:cs="Times New Roman"/>
          <w:bCs/>
          <w:kern w:val="2"/>
          <w:sz w:val="21"/>
          <w:szCs w:val="21"/>
          <w:lang w:val="en-US" w:eastAsia="zh-CN"/>
        </w:rPr>
        <w:t>总计</w:t>
      </w:r>
      <w:r>
        <w:rPr>
          <w:rFonts w:hint="eastAsia" w:ascii="Times New Roman" w:hAnsi="Times New Roman" w:eastAsia="宋体" w:cs="Times New Roman"/>
          <w:bCs/>
          <w:kern w:val="2"/>
          <w:sz w:val="21"/>
          <w:szCs w:val="21"/>
        </w:rPr>
        <w:t>一致，如填写不一致，以《</w:t>
      </w:r>
      <w:r>
        <w:rPr>
          <w:rFonts w:hint="eastAsia" w:ascii="Times New Roman" w:hAnsi="Times New Roman" w:cs="Times New Roman"/>
          <w:bCs/>
          <w:kern w:val="2"/>
          <w:sz w:val="21"/>
          <w:szCs w:val="21"/>
          <w:lang w:val="en-US" w:eastAsia="zh-CN"/>
        </w:rPr>
        <w:t>报价</w:t>
      </w:r>
      <w:r>
        <w:rPr>
          <w:rFonts w:hint="eastAsia" w:ascii="Times New Roman" w:hAnsi="Times New Roman" w:eastAsia="宋体" w:cs="Times New Roman"/>
          <w:bCs/>
          <w:kern w:val="2"/>
          <w:sz w:val="21"/>
          <w:szCs w:val="21"/>
        </w:rPr>
        <w:t>一览表》填写的为准。</w:t>
      </w:r>
    </w:p>
    <w:p w14:paraId="7A036803">
      <w:pPr>
        <w:spacing w:line="240" w:lineRule="auto"/>
        <w:ind w:left="0" w:firstLine="420" w:firstLineChars="200"/>
        <w:jc w:val="both"/>
        <w:rPr>
          <w:rFonts w:hint="eastAsia" w:ascii="Times New Roman" w:hAnsi="Times New Roman" w:eastAsia="宋体" w:cs="Times New Roman"/>
          <w:bCs/>
          <w:kern w:val="2"/>
          <w:sz w:val="21"/>
          <w:szCs w:val="21"/>
        </w:rPr>
      </w:pPr>
      <w:r>
        <w:rPr>
          <w:rFonts w:hint="eastAsia" w:ascii="Times New Roman" w:hAnsi="Times New Roman" w:eastAsia="宋体" w:cs="Times New Roman"/>
          <w:bCs/>
          <w:kern w:val="2"/>
          <w:sz w:val="21"/>
          <w:szCs w:val="21"/>
        </w:rPr>
        <w:t>3、“产地”是指该产品的实际生产加工地，而非品牌总公司所在地。</w:t>
      </w:r>
    </w:p>
    <w:p w14:paraId="0C540874">
      <w:pPr>
        <w:spacing w:line="240" w:lineRule="auto"/>
        <w:ind w:left="0" w:firstLine="420" w:firstLineChars="200"/>
        <w:jc w:val="both"/>
        <w:rPr>
          <w:rFonts w:hint="eastAsia" w:ascii="Times New Roman" w:hAnsi="Times New Roman" w:eastAsia="宋体" w:cs="Times New Roman"/>
          <w:bCs/>
          <w:kern w:val="2"/>
          <w:sz w:val="21"/>
          <w:szCs w:val="21"/>
        </w:rPr>
      </w:pPr>
      <w:r>
        <w:rPr>
          <w:rFonts w:hint="eastAsia" w:ascii="Times New Roman" w:hAnsi="Times New Roman" w:eastAsia="宋体" w:cs="Times New Roman"/>
          <w:bCs/>
          <w:kern w:val="2"/>
          <w:sz w:val="21"/>
          <w:szCs w:val="21"/>
        </w:rPr>
        <w:t>4、若供应商所投产品属于定制类的非量产货物或无具体品牌型号的货物，可以不填写品牌、型号等信息，但应当标注</w:t>
      </w:r>
      <w:r>
        <w:rPr>
          <w:rFonts w:hint="eastAsia" w:ascii="Times New Roman" w:hAnsi="Times New Roman" w:cs="Times New Roman"/>
          <w:bCs/>
          <w:kern w:val="2"/>
          <w:sz w:val="21"/>
          <w:szCs w:val="21"/>
          <w:lang w:eastAsia="zh-CN"/>
        </w:rPr>
        <w:t>响应</w:t>
      </w:r>
      <w:r>
        <w:rPr>
          <w:rFonts w:hint="eastAsia" w:ascii="Times New Roman" w:hAnsi="Times New Roman" w:eastAsia="宋体" w:cs="Times New Roman"/>
          <w:bCs/>
          <w:kern w:val="2"/>
          <w:sz w:val="21"/>
          <w:szCs w:val="21"/>
        </w:rPr>
        <w:t>产品为定制产品。</w:t>
      </w:r>
      <w:r>
        <w:rPr>
          <w:rFonts w:hint="eastAsia" w:ascii="Times New Roman" w:hAnsi="Times New Roman" w:cs="Times New Roman"/>
          <w:bCs/>
          <w:kern w:val="2"/>
          <w:sz w:val="21"/>
          <w:szCs w:val="21"/>
          <w:lang w:eastAsia="zh-CN"/>
        </w:rPr>
        <w:t>采购文件</w:t>
      </w:r>
      <w:r>
        <w:rPr>
          <w:rFonts w:hint="eastAsia" w:ascii="Times New Roman" w:hAnsi="Times New Roman" w:eastAsia="宋体" w:cs="Times New Roman"/>
          <w:bCs/>
          <w:kern w:val="2"/>
          <w:sz w:val="21"/>
          <w:szCs w:val="21"/>
        </w:rPr>
        <w:t>中已要求提供核心产品的，供应商必须明确所投核心产品的品牌。</w:t>
      </w:r>
    </w:p>
    <w:p w14:paraId="4AAB5BCF">
      <w:pPr>
        <w:spacing w:line="240" w:lineRule="auto"/>
        <w:ind w:left="0" w:firstLine="420" w:firstLineChars="200"/>
        <w:jc w:val="both"/>
        <w:rPr>
          <w:rFonts w:ascii="Times New Roman" w:hAnsi="Times New Roman" w:eastAsia="宋体" w:cs="Times New Roman"/>
          <w:bCs/>
          <w:kern w:val="2"/>
          <w:sz w:val="21"/>
          <w:szCs w:val="21"/>
        </w:rPr>
      </w:pPr>
      <w:r>
        <w:rPr>
          <w:rFonts w:hint="eastAsia" w:ascii="Times New Roman" w:hAnsi="Times New Roman" w:eastAsia="宋体" w:cs="Times New Roman"/>
          <w:bCs/>
          <w:kern w:val="2"/>
          <w:sz w:val="21"/>
          <w:szCs w:val="21"/>
        </w:rPr>
        <w:t>5、本表格仅为指导性范本，供应商应根据项目具体情况对各分项内容进行调整提供详细分项报价。</w:t>
      </w:r>
    </w:p>
    <w:p w14:paraId="7BC3157F">
      <w:pPr>
        <w:rPr>
          <w:rFonts w:hint="eastAsia" w:ascii="Times New Roman" w:hAnsi="Times New Roman" w:cs="Times New Roman"/>
          <w:b/>
          <w:kern w:val="2"/>
          <w:sz w:val="24"/>
          <w:lang w:val="en-US" w:eastAsia="zh-CN"/>
        </w:rPr>
      </w:pPr>
      <w:r>
        <w:rPr>
          <w:rFonts w:hint="eastAsia" w:ascii="Times New Roman" w:hAnsi="Times New Roman" w:cs="Times New Roman"/>
          <w:b/>
          <w:kern w:val="2"/>
          <w:sz w:val="24"/>
          <w:lang w:val="en-US" w:eastAsia="zh-CN"/>
        </w:rPr>
        <w:br w:type="page"/>
      </w:r>
    </w:p>
    <w:p w14:paraId="38EE1A77">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jc w:val="center"/>
        <w:textAlignment w:val="auto"/>
        <w:rPr>
          <w:rFonts w:hint="eastAsia" w:ascii="Times New Roman" w:hAnsi="Times New Roman" w:cs="Times New Roman"/>
          <w:b/>
          <w:kern w:val="2"/>
          <w:sz w:val="24"/>
          <w:lang w:val="en-US" w:eastAsia="zh-CN"/>
        </w:rPr>
      </w:pPr>
      <w:r>
        <w:rPr>
          <w:rFonts w:hint="eastAsia" w:ascii="Times New Roman" w:hAnsi="Times New Roman" w:cs="Times New Roman"/>
          <w:b/>
          <w:kern w:val="2"/>
          <w:sz w:val="24"/>
          <w:lang w:val="en-US" w:eastAsia="zh-CN"/>
        </w:rPr>
        <w:t>零配件、易损件、消耗品和延续保修合同报价明细清单</w:t>
      </w:r>
    </w:p>
    <w:p w14:paraId="7C07231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b w:val="0"/>
          <w:bCs/>
          <w:kern w:val="2"/>
          <w:sz w:val="24"/>
          <w:lang w:val="en-US" w:eastAsia="zh-CN"/>
        </w:rPr>
      </w:pPr>
      <w:r>
        <w:rPr>
          <w:rFonts w:hint="eastAsia" w:ascii="Times New Roman" w:hAnsi="Times New Roman" w:cs="Times New Roman"/>
          <w:b w:val="0"/>
          <w:bCs/>
          <w:kern w:val="2"/>
          <w:sz w:val="24"/>
          <w:lang w:val="en-US" w:eastAsia="zh-CN"/>
        </w:rPr>
        <w:t>（该部分报价不包括在响应总价内）</w:t>
      </w:r>
    </w:p>
    <w:tbl>
      <w:tblPr>
        <w:tblStyle w:val="23"/>
        <w:tblW w:w="9098"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136"/>
        <w:gridCol w:w="1843"/>
        <w:gridCol w:w="1417"/>
        <w:gridCol w:w="1134"/>
        <w:gridCol w:w="1474"/>
        <w:gridCol w:w="1266"/>
      </w:tblGrid>
      <w:tr w14:paraId="7271E97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cantSplit/>
          <w:jc w:val="center"/>
        </w:trPr>
        <w:tc>
          <w:tcPr>
            <w:tcW w:w="828" w:type="dxa"/>
            <w:vAlign w:val="center"/>
          </w:tcPr>
          <w:p w14:paraId="70003038">
            <w:pPr>
              <w:keepNext w:val="0"/>
              <w:keepLines w:val="0"/>
              <w:suppressLineNumbers w:val="0"/>
              <w:adjustRightInd w:val="0"/>
              <w:snapToGrid w:val="0"/>
              <w:spacing w:before="0" w:beforeAutospacing="0" w:after="0" w:afterAutospacing="0" w:line="300" w:lineRule="auto"/>
              <w:ind w:left="0" w:right="0"/>
              <w:jc w:val="center"/>
              <w:rPr>
                <w:rFonts w:hint="default" w:ascii="Times New Roman" w:hAnsi="Times New Roman" w:eastAsia="宋体"/>
                <w:snapToGrid w:val="0"/>
                <w:color w:val="000000"/>
                <w:kern w:val="0"/>
                <w:sz w:val="21"/>
              </w:rPr>
            </w:pPr>
            <w:r>
              <w:rPr>
                <w:rFonts w:hint="default" w:ascii="Times New Roman" w:hAnsi="Times New Roman" w:eastAsia="宋体"/>
                <w:snapToGrid w:val="0"/>
                <w:color w:val="000000"/>
                <w:kern w:val="0"/>
                <w:sz w:val="21"/>
              </w:rPr>
              <w:t>序号</w:t>
            </w:r>
          </w:p>
        </w:tc>
        <w:tc>
          <w:tcPr>
            <w:tcW w:w="1136" w:type="dxa"/>
            <w:vAlign w:val="center"/>
          </w:tcPr>
          <w:p w14:paraId="12262071">
            <w:pPr>
              <w:keepNext w:val="0"/>
              <w:keepLines w:val="0"/>
              <w:suppressLineNumbers w:val="0"/>
              <w:adjustRightInd w:val="0"/>
              <w:snapToGrid w:val="0"/>
              <w:spacing w:before="0" w:beforeAutospacing="0" w:after="0" w:afterAutospacing="0" w:line="300" w:lineRule="auto"/>
              <w:ind w:left="0" w:right="0"/>
              <w:jc w:val="center"/>
              <w:rPr>
                <w:rFonts w:hint="default" w:ascii="Times New Roman" w:hAnsi="Times New Roman" w:eastAsia="宋体"/>
                <w:snapToGrid w:val="0"/>
                <w:kern w:val="0"/>
                <w:sz w:val="21"/>
              </w:rPr>
            </w:pPr>
            <w:r>
              <w:rPr>
                <w:rFonts w:hint="eastAsia" w:ascii="Times New Roman" w:hAnsi="Times New Roman" w:eastAsia="宋体"/>
                <w:snapToGrid w:val="0"/>
                <w:kern w:val="0"/>
                <w:sz w:val="21"/>
              </w:rPr>
              <w:t>货物</w:t>
            </w:r>
            <w:r>
              <w:rPr>
                <w:rFonts w:hint="default" w:ascii="Times New Roman" w:hAnsi="Times New Roman" w:eastAsia="宋体"/>
                <w:snapToGrid w:val="0"/>
                <w:kern w:val="0"/>
                <w:sz w:val="21"/>
              </w:rPr>
              <w:t>名称</w:t>
            </w:r>
          </w:p>
        </w:tc>
        <w:tc>
          <w:tcPr>
            <w:tcW w:w="1843" w:type="dxa"/>
            <w:vAlign w:val="center"/>
          </w:tcPr>
          <w:p w14:paraId="314569D3">
            <w:pPr>
              <w:keepNext w:val="0"/>
              <w:keepLines w:val="0"/>
              <w:suppressLineNumbers w:val="0"/>
              <w:adjustRightInd w:val="0"/>
              <w:snapToGrid w:val="0"/>
              <w:spacing w:before="0" w:beforeAutospacing="0" w:after="0" w:afterAutospacing="0" w:line="300" w:lineRule="auto"/>
              <w:ind w:left="0" w:right="0"/>
              <w:jc w:val="center"/>
              <w:rPr>
                <w:rFonts w:hint="default" w:ascii="Times New Roman" w:hAnsi="Times New Roman" w:eastAsia="宋体"/>
                <w:snapToGrid w:val="0"/>
                <w:kern w:val="0"/>
                <w:sz w:val="21"/>
              </w:rPr>
            </w:pPr>
            <w:r>
              <w:rPr>
                <w:rFonts w:hint="eastAsia" w:ascii="Times New Roman" w:hAnsi="Times New Roman" w:eastAsia="宋体"/>
                <w:kern w:val="2"/>
                <w:sz w:val="21"/>
                <w:szCs w:val="21"/>
              </w:rPr>
              <w:t>规格/型号</w:t>
            </w:r>
          </w:p>
        </w:tc>
        <w:tc>
          <w:tcPr>
            <w:tcW w:w="1417" w:type="dxa"/>
            <w:vAlign w:val="center"/>
          </w:tcPr>
          <w:p w14:paraId="6CE60FDD">
            <w:pPr>
              <w:keepNext w:val="0"/>
              <w:keepLines w:val="0"/>
              <w:suppressLineNumbers w:val="0"/>
              <w:adjustRightInd w:val="0"/>
              <w:snapToGrid w:val="0"/>
              <w:spacing w:before="0" w:beforeAutospacing="0" w:after="0" w:afterAutospacing="0" w:line="300" w:lineRule="auto"/>
              <w:ind w:left="0" w:right="0"/>
              <w:jc w:val="center"/>
              <w:rPr>
                <w:rFonts w:hint="default" w:ascii="Times New Roman" w:hAnsi="Times New Roman" w:eastAsia="宋体"/>
                <w:snapToGrid w:val="0"/>
                <w:kern w:val="0"/>
                <w:sz w:val="21"/>
              </w:rPr>
            </w:pPr>
            <w:r>
              <w:rPr>
                <w:rFonts w:hint="default" w:ascii="Times New Roman" w:hAnsi="Times New Roman" w:eastAsia="宋体"/>
                <w:snapToGrid w:val="0"/>
                <w:kern w:val="0"/>
                <w:sz w:val="21"/>
              </w:rPr>
              <w:t>制造厂商</w:t>
            </w:r>
          </w:p>
        </w:tc>
        <w:tc>
          <w:tcPr>
            <w:tcW w:w="1134" w:type="dxa"/>
            <w:vAlign w:val="center"/>
          </w:tcPr>
          <w:p w14:paraId="1DA69B96">
            <w:pPr>
              <w:keepNext w:val="0"/>
              <w:keepLines w:val="0"/>
              <w:suppressLineNumbers w:val="0"/>
              <w:adjustRightInd w:val="0"/>
              <w:snapToGrid w:val="0"/>
              <w:spacing w:before="0" w:beforeAutospacing="0" w:after="0" w:afterAutospacing="0" w:line="300" w:lineRule="auto"/>
              <w:ind w:left="0" w:right="0"/>
              <w:jc w:val="center"/>
              <w:rPr>
                <w:rFonts w:hint="default" w:ascii="Times New Roman" w:hAnsi="Times New Roman" w:eastAsia="宋体"/>
                <w:snapToGrid w:val="0"/>
                <w:kern w:val="0"/>
                <w:sz w:val="21"/>
              </w:rPr>
            </w:pPr>
            <w:r>
              <w:rPr>
                <w:rFonts w:hint="eastAsia" w:ascii="Times New Roman" w:hAnsi="Times New Roman" w:eastAsia="宋体"/>
                <w:snapToGrid w:val="0"/>
                <w:kern w:val="0"/>
                <w:sz w:val="21"/>
              </w:rPr>
              <w:t>产地</w:t>
            </w:r>
          </w:p>
        </w:tc>
        <w:tc>
          <w:tcPr>
            <w:tcW w:w="1474" w:type="dxa"/>
            <w:vAlign w:val="center"/>
          </w:tcPr>
          <w:p w14:paraId="2C732776">
            <w:pPr>
              <w:keepNext w:val="0"/>
              <w:keepLines w:val="0"/>
              <w:suppressLineNumbers w:val="0"/>
              <w:spacing w:before="0" w:beforeAutospacing="0" w:after="0" w:afterAutospacing="0" w:line="240" w:lineRule="auto"/>
              <w:ind w:left="0" w:right="0"/>
              <w:jc w:val="center"/>
              <w:rPr>
                <w:rFonts w:hint="default" w:ascii="Times New Roman" w:hAnsi="Times New Roman" w:eastAsia="宋体"/>
                <w:kern w:val="2"/>
                <w:sz w:val="21"/>
                <w:szCs w:val="21"/>
              </w:rPr>
            </w:pPr>
            <w:r>
              <w:rPr>
                <w:rFonts w:hint="eastAsia" w:ascii="Times New Roman" w:hAnsi="Times New Roman" w:eastAsia="宋体"/>
                <w:kern w:val="2"/>
                <w:sz w:val="21"/>
                <w:szCs w:val="21"/>
              </w:rPr>
              <w:t>单价(元)</w:t>
            </w:r>
          </w:p>
        </w:tc>
        <w:tc>
          <w:tcPr>
            <w:tcW w:w="1266" w:type="dxa"/>
            <w:vAlign w:val="center"/>
          </w:tcPr>
          <w:p w14:paraId="27948D82">
            <w:pPr>
              <w:keepNext w:val="0"/>
              <w:keepLines w:val="0"/>
              <w:suppressLineNumbers w:val="0"/>
              <w:spacing w:before="0" w:beforeAutospacing="0" w:after="0" w:afterAutospacing="0" w:line="240" w:lineRule="auto"/>
              <w:ind w:left="0" w:right="0"/>
              <w:jc w:val="center"/>
              <w:rPr>
                <w:rFonts w:hint="eastAsia" w:ascii="Times New Roman" w:hAnsi="Times New Roman" w:eastAsia="宋体"/>
                <w:kern w:val="2"/>
                <w:sz w:val="21"/>
                <w:szCs w:val="21"/>
                <w:lang w:val="en-US" w:eastAsia="zh-CN"/>
              </w:rPr>
            </w:pPr>
            <w:r>
              <w:rPr>
                <w:rFonts w:hint="eastAsia" w:ascii="Times New Roman" w:hAnsi="Times New Roman" w:eastAsia="宋体"/>
                <w:kern w:val="2"/>
                <w:sz w:val="21"/>
                <w:szCs w:val="21"/>
                <w:lang w:val="en-US" w:eastAsia="zh-CN"/>
              </w:rPr>
              <w:t>备注</w:t>
            </w:r>
          </w:p>
        </w:tc>
      </w:tr>
      <w:tr w14:paraId="76A73DC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28" w:type="dxa"/>
            <w:vAlign w:val="center"/>
          </w:tcPr>
          <w:p w14:paraId="2BEFEE92">
            <w:pPr>
              <w:keepNext w:val="0"/>
              <w:keepLines w:val="0"/>
              <w:suppressLineNumbers w:val="0"/>
              <w:adjustRightInd w:val="0"/>
              <w:snapToGrid w:val="0"/>
              <w:spacing w:before="0" w:beforeAutospacing="0" w:after="0" w:afterAutospacing="0" w:line="300" w:lineRule="auto"/>
              <w:ind w:left="0" w:right="0"/>
              <w:jc w:val="center"/>
              <w:rPr>
                <w:rFonts w:hint="eastAsia" w:ascii="Times New Roman" w:hAnsi="Times New Roman" w:eastAsia="宋体"/>
                <w:snapToGrid w:val="0"/>
                <w:color w:val="000000"/>
                <w:kern w:val="0"/>
                <w:sz w:val="21"/>
                <w:lang w:eastAsia="zh-CN"/>
              </w:rPr>
            </w:pPr>
            <w:r>
              <w:rPr>
                <w:rFonts w:hint="eastAsia" w:ascii="Times New Roman" w:hAnsi="Times New Roman" w:eastAsia="宋体"/>
                <w:snapToGrid w:val="0"/>
                <w:color w:val="000000"/>
                <w:kern w:val="0"/>
                <w:sz w:val="21"/>
                <w:lang w:val="en-US" w:eastAsia="zh-CN"/>
              </w:rPr>
              <w:t>示例</w:t>
            </w:r>
          </w:p>
        </w:tc>
        <w:tc>
          <w:tcPr>
            <w:tcW w:w="1136" w:type="dxa"/>
            <w:vAlign w:val="center"/>
          </w:tcPr>
          <w:p w14:paraId="2F358CF0">
            <w:pPr>
              <w:keepNext w:val="0"/>
              <w:keepLines w:val="0"/>
              <w:suppressLineNumbers w:val="0"/>
              <w:adjustRightInd w:val="0"/>
              <w:snapToGrid w:val="0"/>
              <w:spacing w:before="0" w:beforeAutospacing="0" w:after="0" w:afterAutospacing="0" w:line="300" w:lineRule="auto"/>
              <w:ind w:left="0" w:right="0"/>
              <w:jc w:val="center"/>
              <w:rPr>
                <w:rFonts w:hint="default" w:ascii="Times New Roman" w:hAnsi="Times New Roman" w:eastAsia="宋体"/>
                <w:snapToGrid w:val="0"/>
                <w:color w:val="000000"/>
                <w:kern w:val="0"/>
                <w:sz w:val="21"/>
                <w:lang w:val="en-US" w:eastAsia="zh-CN"/>
              </w:rPr>
            </w:pPr>
            <w:r>
              <w:rPr>
                <w:rFonts w:hint="eastAsia" w:ascii="Times New Roman" w:hAnsi="Times New Roman"/>
                <w:snapToGrid w:val="0"/>
                <w:color w:val="000000"/>
                <w:kern w:val="0"/>
                <w:sz w:val="21"/>
                <w:lang w:val="en-US" w:eastAsia="zh-CN"/>
              </w:rPr>
              <w:t>XX</w:t>
            </w:r>
          </w:p>
        </w:tc>
        <w:tc>
          <w:tcPr>
            <w:tcW w:w="1843" w:type="dxa"/>
            <w:vAlign w:val="center"/>
          </w:tcPr>
          <w:p w14:paraId="3407BC20">
            <w:pPr>
              <w:keepNext w:val="0"/>
              <w:keepLines w:val="0"/>
              <w:suppressLineNumbers w:val="0"/>
              <w:adjustRightInd w:val="0"/>
              <w:snapToGrid w:val="0"/>
              <w:spacing w:before="0" w:beforeAutospacing="0" w:after="0" w:afterAutospacing="0" w:line="300" w:lineRule="auto"/>
              <w:ind w:left="0" w:right="0"/>
              <w:jc w:val="center"/>
              <w:rPr>
                <w:rFonts w:hint="default" w:ascii="Times New Roman" w:hAnsi="Times New Roman" w:eastAsia="宋体"/>
                <w:snapToGrid w:val="0"/>
                <w:color w:val="000000"/>
                <w:kern w:val="0"/>
                <w:sz w:val="21"/>
                <w:lang w:val="en-US" w:eastAsia="zh-CN"/>
              </w:rPr>
            </w:pPr>
            <w:r>
              <w:rPr>
                <w:rFonts w:hint="eastAsia" w:ascii="Times New Roman" w:hAnsi="Times New Roman" w:eastAsia="宋体"/>
                <w:snapToGrid w:val="0"/>
                <w:color w:val="000000"/>
                <w:kern w:val="0"/>
                <w:sz w:val="21"/>
                <w:lang w:val="en-US" w:eastAsia="zh-CN"/>
              </w:rPr>
              <w:t>A</w:t>
            </w:r>
          </w:p>
        </w:tc>
        <w:tc>
          <w:tcPr>
            <w:tcW w:w="1417" w:type="dxa"/>
            <w:vAlign w:val="center"/>
          </w:tcPr>
          <w:p w14:paraId="12F1D487">
            <w:pPr>
              <w:keepNext w:val="0"/>
              <w:keepLines w:val="0"/>
              <w:suppressLineNumbers w:val="0"/>
              <w:adjustRightInd w:val="0"/>
              <w:snapToGrid w:val="0"/>
              <w:spacing w:before="0" w:beforeAutospacing="0" w:after="0" w:afterAutospacing="0" w:line="300" w:lineRule="auto"/>
              <w:ind w:left="0" w:right="0"/>
              <w:jc w:val="center"/>
              <w:rPr>
                <w:rFonts w:hint="default" w:ascii="Times New Roman" w:hAnsi="Times New Roman" w:eastAsia="宋体"/>
                <w:snapToGrid w:val="0"/>
                <w:color w:val="000000"/>
                <w:kern w:val="0"/>
                <w:sz w:val="21"/>
                <w:lang w:val="en-US" w:eastAsia="zh-CN"/>
              </w:rPr>
            </w:pPr>
            <w:r>
              <w:rPr>
                <w:rFonts w:hint="eastAsia" w:ascii="Times New Roman" w:hAnsi="Times New Roman" w:eastAsia="宋体"/>
                <w:snapToGrid w:val="0"/>
                <w:color w:val="000000"/>
                <w:kern w:val="0"/>
                <w:sz w:val="21"/>
                <w:lang w:val="en-US" w:eastAsia="zh-CN"/>
              </w:rPr>
              <w:t>XX公司</w:t>
            </w:r>
          </w:p>
        </w:tc>
        <w:tc>
          <w:tcPr>
            <w:tcW w:w="1134" w:type="dxa"/>
            <w:vAlign w:val="center"/>
          </w:tcPr>
          <w:p w14:paraId="6BBF4DDD">
            <w:pPr>
              <w:keepNext w:val="0"/>
              <w:keepLines w:val="0"/>
              <w:suppressLineNumbers w:val="0"/>
              <w:adjustRightInd w:val="0"/>
              <w:snapToGrid w:val="0"/>
              <w:spacing w:before="0" w:beforeAutospacing="0" w:after="0" w:afterAutospacing="0" w:line="300" w:lineRule="auto"/>
              <w:ind w:left="0" w:right="0"/>
              <w:jc w:val="center"/>
              <w:rPr>
                <w:rFonts w:hint="eastAsia" w:ascii="Times New Roman" w:hAnsi="Times New Roman" w:eastAsia="宋体"/>
                <w:snapToGrid w:val="0"/>
                <w:color w:val="000000"/>
                <w:kern w:val="0"/>
                <w:sz w:val="21"/>
                <w:lang w:val="en-US" w:eastAsia="zh-CN"/>
              </w:rPr>
            </w:pPr>
            <w:r>
              <w:rPr>
                <w:rFonts w:hint="eastAsia" w:ascii="Times New Roman" w:hAnsi="Times New Roman" w:eastAsia="宋体"/>
                <w:snapToGrid w:val="0"/>
                <w:color w:val="000000"/>
                <w:kern w:val="0"/>
                <w:sz w:val="21"/>
                <w:lang w:val="en-US" w:eastAsia="zh-CN"/>
              </w:rPr>
              <w:t>深圳</w:t>
            </w:r>
          </w:p>
        </w:tc>
        <w:tc>
          <w:tcPr>
            <w:tcW w:w="1474" w:type="dxa"/>
          </w:tcPr>
          <w:p w14:paraId="028FD337">
            <w:pPr>
              <w:keepNext w:val="0"/>
              <w:keepLines w:val="0"/>
              <w:suppressLineNumbers w:val="0"/>
              <w:adjustRightInd w:val="0"/>
              <w:snapToGrid w:val="0"/>
              <w:spacing w:before="0" w:beforeAutospacing="0" w:after="0" w:afterAutospacing="0" w:line="300" w:lineRule="auto"/>
              <w:ind w:left="0" w:right="0"/>
              <w:jc w:val="center"/>
              <w:rPr>
                <w:rFonts w:hint="default" w:ascii="Times New Roman" w:hAnsi="Times New Roman" w:eastAsia="宋体"/>
                <w:snapToGrid w:val="0"/>
                <w:color w:val="000000"/>
                <w:kern w:val="0"/>
                <w:sz w:val="21"/>
                <w:lang w:val="en-US" w:eastAsia="zh-CN"/>
              </w:rPr>
            </w:pPr>
            <w:r>
              <w:rPr>
                <w:rFonts w:hint="eastAsia" w:ascii="Times New Roman" w:hAnsi="Times New Roman" w:eastAsia="宋体"/>
                <w:snapToGrid w:val="0"/>
                <w:color w:val="000000"/>
                <w:kern w:val="0"/>
                <w:sz w:val="21"/>
                <w:lang w:val="en-US" w:eastAsia="zh-CN"/>
              </w:rPr>
              <w:t>100元</w:t>
            </w:r>
          </w:p>
        </w:tc>
        <w:tc>
          <w:tcPr>
            <w:tcW w:w="1266" w:type="dxa"/>
          </w:tcPr>
          <w:p w14:paraId="3716F510">
            <w:pPr>
              <w:keepNext w:val="0"/>
              <w:keepLines w:val="0"/>
              <w:suppressLineNumbers w:val="0"/>
              <w:adjustRightInd w:val="0"/>
              <w:snapToGrid w:val="0"/>
              <w:spacing w:before="0" w:beforeAutospacing="0" w:after="0" w:afterAutospacing="0" w:line="300" w:lineRule="auto"/>
              <w:ind w:left="0" w:right="0"/>
              <w:jc w:val="center"/>
              <w:rPr>
                <w:rFonts w:hint="eastAsia" w:ascii="Times New Roman" w:hAnsi="Times New Roman" w:eastAsia="宋体"/>
                <w:snapToGrid w:val="0"/>
                <w:color w:val="000000"/>
                <w:kern w:val="0"/>
                <w:sz w:val="21"/>
                <w:lang w:val="en-US" w:eastAsia="zh-CN"/>
              </w:rPr>
            </w:pPr>
            <w:r>
              <w:rPr>
                <w:rFonts w:hint="eastAsia" w:ascii="Times New Roman" w:hAnsi="Times New Roman" w:eastAsia="宋体"/>
                <w:snapToGrid w:val="0"/>
                <w:color w:val="000000"/>
                <w:kern w:val="0"/>
                <w:sz w:val="21"/>
                <w:lang w:val="en-US" w:eastAsia="zh-CN"/>
              </w:rPr>
              <w:t>易损件</w:t>
            </w:r>
          </w:p>
        </w:tc>
      </w:tr>
      <w:tr w14:paraId="295A85B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28" w:type="dxa"/>
            <w:vAlign w:val="center"/>
          </w:tcPr>
          <w:p w14:paraId="631819AD">
            <w:pPr>
              <w:keepNext w:val="0"/>
              <w:keepLines w:val="0"/>
              <w:suppressLineNumbers w:val="0"/>
              <w:adjustRightInd w:val="0"/>
              <w:snapToGrid w:val="0"/>
              <w:spacing w:before="0" w:beforeAutospacing="0" w:after="0" w:afterAutospacing="0" w:line="300" w:lineRule="auto"/>
              <w:ind w:left="0" w:right="0"/>
              <w:jc w:val="center"/>
              <w:rPr>
                <w:rFonts w:hint="eastAsia" w:ascii="Times New Roman" w:hAnsi="Times New Roman" w:eastAsia="宋体"/>
                <w:snapToGrid w:val="0"/>
                <w:color w:val="000000"/>
                <w:kern w:val="0"/>
                <w:sz w:val="21"/>
                <w:lang w:val="en-US" w:eastAsia="zh-CN"/>
              </w:rPr>
            </w:pPr>
            <w:r>
              <w:rPr>
                <w:rFonts w:hint="eastAsia" w:ascii="Times New Roman" w:hAnsi="Times New Roman" w:eastAsia="宋体"/>
                <w:snapToGrid w:val="0"/>
                <w:color w:val="000000"/>
                <w:kern w:val="0"/>
                <w:sz w:val="21"/>
                <w:lang w:val="en-US" w:eastAsia="zh-CN"/>
              </w:rPr>
              <w:t>1</w:t>
            </w:r>
          </w:p>
        </w:tc>
        <w:tc>
          <w:tcPr>
            <w:tcW w:w="1136" w:type="dxa"/>
            <w:vAlign w:val="center"/>
          </w:tcPr>
          <w:p w14:paraId="1F6300F7">
            <w:pPr>
              <w:keepNext w:val="0"/>
              <w:keepLines w:val="0"/>
              <w:suppressLineNumbers w:val="0"/>
              <w:adjustRightInd w:val="0"/>
              <w:snapToGrid w:val="0"/>
              <w:spacing w:before="0" w:beforeAutospacing="0" w:after="0" w:afterAutospacing="0" w:line="300" w:lineRule="auto"/>
              <w:ind w:left="0" w:right="0"/>
              <w:jc w:val="center"/>
              <w:rPr>
                <w:rFonts w:hint="default" w:ascii="Times New Roman" w:hAnsi="Times New Roman" w:eastAsia="宋体"/>
                <w:snapToGrid w:val="0"/>
                <w:color w:val="000000"/>
                <w:kern w:val="0"/>
                <w:sz w:val="21"/>
              </w:rPr>
            </w:pPr>
          </w:p>
        </w:tc>
        <w:tc>
          <w:tcPr>
            <w:tcW w:w="1843" w:type="dxa"/>
            <w:vAlign w:val="center"/>
          </w:tcPr>
          <w:p w14:paraId="3A65F53D">
            <w:pPr>
              <w:keepNext w:val="0"/>
              <w:keepLines w:val="0"/>
              <w:suppressLineNumbers w:val="0"/>
              <w:adjustRightInd w:val="0"/>
              <w:snapToGrid w:val="0"/>
              <w:spacing w:before="0" w:beforeAutospacing="0" w:after="0" w:afterAutospacing="0" w:line="300" w:lineRule="auto"/>
              <w:ind w:left="0" w:right="0"/>
              <w:jc w:val="center"/>
              <w:rPr>
                <w:rFonts w:hint="default" w:ascii="Times New Roman" w:hAnsi="Times New Roman" w:eastAsia="宋体"/>
                <w:snapToGrid w:val="0"/>
                <w:color w:val="000000"/>
                <w:kern w:val="0"/>
                <w:sz w:val="21"/>
              </w:rPr>
            </w:pPr>
          </w:p>
        </w:tc>
        <w:tc>
          <w:tcPr>
            <w:tcW w:w="1417" w:type="dxa"/>
            <w:vAlign w:val="center"/>
          </w:tcPr>
          <w:p w14:paraId="60D25EFE">
            <w:pPr>
              <w:keepNext w:val="0"/>
              <w:keepLines w:val="0"/>
              <w:suppressLineNumbers w:val="0"/>
              <w:adjustRightInd w:val="0"/>
              <w:snapToGrid w:val="0"/>
              <w:spacing w:before="0" w:beforeAutospacing="0" w:after="0" w:afterAutospacing="0" w:line="300" w:lineRule="auto"/>
              <w:ind w:left="0" w:right="0"/>
              <w:jc w:val="center"/>
              <w:rPr>
                <w:rFonts w:hint="default" w:ascii="Times New Roman" w:hAnsi="Times New Roman" w:eastAsia="宋体"/>
                <w:snapToGrid w:val="0"/>
                <w:color w:val="000000"/>
                <w:kern w:val="0"/>
                <w:sz w:val="21"/>
              </w:rPr>
            </w:pPr>
          </w:p>
        </w:tc>
        <w:tc>
          <w:tcPr>
            <w:tcW w:w="1134" w:type="dxa"/>
            <w:vAlign w:val="center"/>
          </w:tcPr>
          <w:p w14:paraId="05A9947A">
            <w:pPr>
              <w:keepNext w:val="0"/>
              <w:keepLines w:val="0"/>
              <w:suppressLineNumbers w:val="0"/>
              <w:adjustRightInd w:val="0"/>
              <w:snapToGrid w:val="0"/>
              <w:spacing w:before="0" w:beforeAutospacing="0" w:after="0" w:afterAutospacing="0" w:line="300" w:lineRule="auto"/>
              <w:ind w:left="0" w:right="0"/>
              <w:jc w:val="center"/>
              <w:rPr>
                <w:rFonts w:hint="default" w:ascii="Times New Roman" w:hAnsi="Times New Roman" w:eastAsia="宋体"/>
                <w:snapToGrid w:val="0"/>
                <w:color w:val="000000"/>
                <w:kern w:val="0"/>
                <w:sz w:val="21"/>
              </w:rPr>
            </w:pPr>
          </w:p>
        </w:tc>
        <w:tc>
          <w:tcPr>
            <w:tcW w:w="1474" w:type="dxa"/>
          </w:tcPr>
          <w:p w14:paraId="7E083F20">
            <w:pPr>
              <w:keepNext w:val="0"/>
              <w:keepLines w:val="0"/>
              <w:suppressLineNumbers w:val="0"/>
              <w:adjustRightInd w:val="0"/>
              <w:snapToGrid w:val="0"/>
              <w:spacing w:before="0" w:beforeAutospacing="0" w:after="0" w:afterAutospacing="0" w:line="300" w:lineRule="auto"/>
              <w:ind w:left="0" w:right="0"/>
              <w:jc w:val="center"/>
              <w:rPr>
                <w:rFonts w:hint="default" w:ascii="Times New Roman" w:hAnsi="Times New Roman" w:eastAsia="宋体"/>
                <w:snapToGrid w:val="0"/>
                <w:color w:val="000000"/>
                <w:kern w:val="0"/>
                <w:sz w:val="21"/>
              </w:rPr>
            </w:pPr>
          </w:p>
        </w:tc>
        <w:tc>
          <w:tcPr>
            <w:tcW w:w="1266" w:type="dxa"/>
          </w:tcPr>
          <w:p w14:paraId="51AB2A8D">
            <w:pPr>
              <w:keepNext w:val="0"/>
              <w:keepLines w:val="0"/>
              <w:suppressLineNumbers w:val="0"/>
              <w:adjustRightInd w:val="0"/>
              <w:snapToGrid w:val="0"/>
              <w:spacing w:before="0" w:beforeAutospacing="0" w:after="0" w:afterAutospacing="0" w:line="300" w:lineRule="auto"/>
              <w:ind w:left="0" w:right="0"/>
              <w:jc w:val="center"/>
              <w:rPr>
                <w:rFonts w:hint="default" w:ascii="Times New Roman" w:hAnsi="Times New Roman" w:eastAsia="宋体"/>
                <w:snapToGrid w:val="0"/>
                <w:color w:val="000000"/>
                <w:kern w:val="0"/>
                <w:sz w:val="21"/>
              </w:rPr>
            </w:pPr>
          </w:p>
        </w:tc>
      </w:tr>
      <w:tr w14:paraId="4DF9D99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28" w:type="dxa"/>
            <w:vAlign w:val="center"/>
          </w:tcPr>
          <w:p w14:paraId="6807FBC3">
            <w:pPr>
              <w:keepNext w:val="0"/>
              <w:keepLines w:val="0"/>
              <w:suppressLineNumbers w:val="0"/>
              <w:adjustRightInd w:val="0"/>
              <w:snapToGrid w:val="0"/>
              <w:spacing w:before="0" w:beforeAutospacing="0" w:after="0" w:afterAutospacing="0" w:line="300" w:lineRule="auto"/>
              <w:ind w:left="0" w:right="0"/>
              <w:jc w:val="center"/>
              <w:rPr>
                <w:rFonts w:hint="default" w:ascii="Times New Roman" w:hAnsi="Times New Roman" w:eastAsia="宋体"/>
                <w:snapToGrid w:val="0"/>
                <w:color w:val="000000"/>
                <w:kern w:val="0"/>
                <w:sz w:val="21"/>
              </w:rPr>
            </w:pPr>
            <w:r>
              <w:rPr>
                <w:rFonts w:hint="eastAsia" w:ascii="Times New Roman" w:hAnsi="Times New Roman" w:eastAsia="宋体"/>
                <w:snapToGrid w:val="0"/>
                <w:color w:val="000000"/>
                <w:kern w:val="0"/>
                <w:sz w:val="21"/>
              </w:rPr>
              <w:t>...</w:t>
            </w:r>
          </w:p>
        </w:tc>
        <w:tc>
          <w:tcPr>
            <w:tcW w:w="1136" w:type="dxa"/>
            <w:vAlign w:val="center"/>
          </w:tcPr>
          <w:p w14:paraId="068ED6D5">
            <w:pPr>
              <w:keepNext w:val="0"/>
              <w:keepLines w:val="0"/>
              <w:suppressLineNumbers w:val="0"/>
              <w:adjustRightInd w:val="0"/>
              <w:snapToGrid w:val="0"/>
              <w:spacing w:before="0" w:beforeAutospacing="0" w:after="0" w:afterAutospacing="0" w:line="300" w:lineRule="auto"/>
              <w:ind w:left="0" w:right="0"/>
              <w:jc w:val="center"/>
              <w:rPr>
                <w:rFonts w:hint="default" w:ascii="Times New Roman" w:hAnsi="Times New Roman" w:eastAsia="宋体"/>
                <w:snapToGrid w:val="0"/>
                <w:color w:val="000000"/>
                <w:kern w:val="0"/>
                <w:sz w:val="21"/>
              </w:rPr>
            </w:pPr>
          </w:p>
        </w:tc>
        <w:tc>
          <w:tcPr>
            <w:tcW w:w="1843" w:type="dxa"/>
            <w:vAlign w:val="center"/>
          </w:tcPr>
          <w:p w14:paraId="0B87A864">
            <w:pPr>
              <w:keepNext w:val="0"/>
              <w:keepLines w:val="0"/>
              <w:suppressLineNumbers w:val="0"/>
              <w:adjustRightInd w:val="0"/>
              <w:snapToGrid w:val="0"/>
              <w:spacing w:before="0" w:beforeAutospacing="0" w:after="0" w:afterAutospacing="0" w:line="300" w:lineRule="auto"/>
              <w:ind w:left="0" w:right="0"/>
              <w:jc w:val="center"/>
              <w:rPr>
                <w:rFonts w:hint="default" w:ascii="Times New Roman" w:hAnsi="Times New Roman" w:eastAsia="宋体"/>
                <w:snapToGrid w:val="0"/>
                <w:color w:val="000000"/>
                <w:kern w:val="0"/>
                <w:sz w:val="21"/>
              </w:rPr>
            </w:pPr>
          </w:p>
        </w:tc>
        <w:tc>
          <w:tcPr>
            <w:tcW w:w="1417" w:type="dxa"/>
            <w:vAlign w:val="center"/>
          </w:tcPr>
          <w:p w14:paraId="4B9CF7EF">
            <w:pPr>
              <w:keepNext w:val="0"/>
              <w:keepLines w:val="0"/>
              <w:suppressLineNumbers w:val="0"/>
              <w:adjustRightInd w:val="0"/>
              <w:snapToGrid w:val="0"/>
              <w:spacing w:before="0" w:beforeAutospacing="0" w:after="0" w:afterAutospacing="0" w:line="300" w:lineRule="auto"/>
              <w:ind w:left="0" w:right="0"/>
              <w:jc w:val="center"/>
              <w:rPr>
                <w:rFonts w:hint="default" w:ascii="Times New Roman" w:hAnsi="Times New Roman" w:eastAsia="宋体"/>
                <w:snapToGrid w:val="0"/>
                <w:color w:val="000000"/>
                <w:kern w:val="0"/>
                <w:sz w:val="21"/>
              </w:rPr>
            </w:pPr>
          </w:p>
        </w:tc>
        <w:tc>
          <w:tcPr>
            <w:tcW w:w="1134" w:type="dxa"/>
            <w:vAlign w:val="center"/>
          </w:tcPr>
          <w:p w14:paraId="30490FA9">
            <w:pPr>
              <w:keepNext w:val="0"/>
              <w:keepLines w:val="0"/>
              <w:suppressLineNumbers w:val="0"/>
              <w:adjustRightInd w:val="0"/>
              <w:snapToGrid w:val="0"/>
              <w:spacing w:before="0" w:beforeAutospacing="0" w:after="0" w:afterAutospacing="0" w:line="300" w:lineRule="auto"/>
              <w:ind w:left="0" w:right="0"/>
              <w:jc w:val="center"/>
              <w:rPr>
                <w:rFonts w:hint="default" w:ascii="Times New Roman" w:hAnsi="Times New Roman" w:eastAsia="宋体"/>
                <w:snapToGrid w:val="0"/>
                <w:color w:val="000000"/>
                <w:kern w:val="0"/>
                <w:sz w:val="21"/>
              </w:rPr>
            </w:pPr>
          </w:p>
        </w:tc>
        <w:tc>
          <w:tcPr>
            <w:tcW w:w="1474" w:type="dxa"/>
          </w:tcPr>
          <w:p w14:paraId="477593C4">
            <w:pPr>
              <w:keepNext w:val="0"/>
              <w:keepLines w:val="0"/>
              <w:suppressLineNumbers w:val="0"/>
              <w:adjustRightInd w:val="0"/>
              <w:snapToGrid w:val="0"/>
              <w:spacing w:before="0" w:beforeAutospacing="0" w:after="0" w:afterAutospacing="0" w:line="300" w:lineRule="auto"/>
              <w:ind w:left="0" w:right="0"/>
              <w:jc w:val="center"/>
              <w:rPr>
                <w:rFonts w:hint="default" w:ascii="Times New Roman" w:hAnsi="Times New Roman" w:eastAsia="宋体"/>
                <w:snapToGrid w:val="0"/>
                <w:color w:val="000000"/>
                <w:kern w:val="0"/>
                <w:sz w:val="21"/>
              </w:rPr>
            </w:pPr>
          </w:p>
        </w:tc>
        <w:tc>
          <w:tcPr>
            <w:tcW w:w="1266" w:type="dxa"/>
          </w:tcPr>
          <w:p w14:paraId="5F50C474">
            <w:pPr>
              <w:keepNext w:val="0"/>
              <w:keepLines w:val="0"/>
              <w:suppressLineNumbers w:val="0"/>
              <w:adjustRightInd w:val="0"/>
              <w:snapToGrid w:val="0"/>
              <w:spacing w:before="0" w:beforeAutospacing="0" w:after="0" w:afterAutospacing="0" w:line="300" w:lineRule="auto"/>
              <w:ind w:left="0" w:right="0"/>
              <w:jc w:val="center"/>
              <w:rPr>
                <w:rFonts w:hint="default" w:ascii="Times New Roman" w:hAnsi="Times New Roman" w:eastAsia="宋体"/>
                <w:snapToGrid w:val="0"/>
                <w:color w:val="000000"/>
                <w:kern w:val="0"/>
                <w:sz w:val="21"/>
              </w:rPr>
            </w:pPr>
          </w:p>
        </w:tc>
      </w:tr>
    </w:tbl>
    <w:p w14:paraId="2518398F">
      <w:pPr>
        <w:spacing w:line="240" w:lineRule="auto"/>
        <w:ind w:left="0"/>
        <w:jc w:val="both"/>
        <w:rPr>
          <w:rFonts w:hint="eastAsia" w:asciiTheme="minorEastAsia" w:hAnsiTheme="minorEastAsia" w:eastAsiaTheme="minorEastAsia"/>
          <w:b/>
          <w:snapToGrid w:val="0"/>
          <w:color w:val="000000"/>
          <w:kern w:val="0"/>
        </w:rPr>
      </w:pPr>
    </w:p>
    <w:tbl>
      <w:tblPr>
        <w:tblStyle w:val="23"/>
        <w:tblW w:w="9074"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1"/>
        <w:gridCol w:w="2543"/>
        <w:gridCol w:w="2797"/>
        <w:gridCol w:w="2693"/>
      </w:tblGrid>
      <w:tr w14:paraId="5B05793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jc w:val="center"/>
        </w:trPr>
        <w:tc>
          <w:tcPr>
            <w:tcW w:w="1041" w:type="dxa"/>
          </w:tcPr>
          <w:p w14:paraId="1361B570">
            <w:pPr>
              <w:keepNext w:val="0"/>
              <w:keepLines w:val="0"/>
              <w:suppressLineNumbers w:val="0"/>
              <w:spacing w:before="0" w:beforeAutospacing="0" w:after="0" w:afterAutospacing="0" w:line="240" w:lineRule="auto"/>
              <w:ind w:left="0" w:right="0"/>
              <w:jc w:val="center"/>
              <w:rPr>
                <w:rFonts w:hint="default" w:ascii="Times New Roman" w:hAnsi="Times New Roman" w:eastAsia="宋体"/>
                <w:kern w:val="2"/>
                <w:sz w:val="21"/>
                <w:szCs w:val="21"/>
              </w:rPr>
            </w:pPr>
            <w:r>
              <w:rPr>
                <w:rFonts w:hint="eastAsia" w:ascii="Times New Roman" w:hAnsi="Times New Roman" w:eastAsia="宋体"/>
                <w:kern w:val="2"/>
                <w:sz w:val="21"/>
                <w:szCs w:val="21"/>
              </w:rPr>
              <w:t>序号</w:t>
            </w:r>
          </w:p>
        </w:tc>
        <w:tc>
          <w:tcPr>
            <w:tcW w:w="2543" w:type="dxa"/>
          </w:tcPr>
          <w:p w14:paraId="65E26DC6">
            <w:pPr>
              <w:keepNext w:val="0"/>
              <w:keepLines w:val="0"/>
              <w:suppressLineNumbers w:val="0"/>
              <w:spacing w:before="0" w:beforeAutospacing="0" w:after="0" w:afterAutospacing="0" w:line="240" w:lineRule="auto"/>
              <w:ind w:left="0" w:right="0"/>
              <w:jc w:val="center"/>
              <w:rPr>
                <w:rFonts w:hint="default" w:ascii="Times New Roman" w:hAnsi="Times New Roman" w:eastAsia="宋体"/>
                <w:kern w:val="2"/>
                <w:sz w:val="21"/>
                <w:szCs w:val="21"/>
              </w:rPr>
            </w:pPr>
            <w:r>
              <w:rPr>
                <w:rFonts w:hint="eastAsia" w:ascii="Times New Roman" w:hAnsi="Times New Roman" w:eastAsia="宋体"/>
                <w:kern w:val="2"/>
                <w:sz w:val="21"/>
                <w:szCs w:val="21"/>
              </w:rPr>
              <w:t>服务名称</w:t>
            </w:r>
          </w:p>
        </w:tc>
        <w:tc>
          <w:tcPr>
            <w:tcW w:w="2797" w:type="dxa"/>
          </w:tcPr>
          <w:p w14:paraId="451BD82D">
            <w:pPr>
              <w:keepNext w:val="0"/>
              <w:keepLines w:val="0"/>
              <w:suppressLineNumbers w:val="0"/>
              <w:spacing w:before="0" w:beforeAutospacing="0" w:after="0" w:afterAutospacing="0" w:line="240" w:lineRule="auto"/>
              <w:ind w:left="0" w:right="0"/>
              <w:jc w:val="center"/>
              <w:rPr>
                <w:rFonts w:hint="default" w:ascii="Times New Roman" w:hAnsi="Times New Roman" w:eastAsia="宋体"/>
                <w:kern w:val="2"/>
                <w:sz w:val="21"/>
                <w:szCs w:val="21"/>
              </w:rPr>
            </w:pPr>
            <w:r>
              <w:rPr>
                <w:rFonts w:hint="eastAsia" w:ascii="Times New Roman" w:hAnsi="Times New Roman" w:eastAsia="宋体"/>
                <w:kern w:val="2"/>
                <w:sz w:val="21"/>
                <w:szCs w:val="21"/>
              </w:rPr>
              <w:t>服务内容</w:t>
            </w:r>
          </w:p>
        </w:tc>
        <w:tc>
          <w:tcPr>
            <w:tcW w:w="2693" w:type="dxa"/>
          </w:tcPr>
          <w:p w14:paraId="16AE465F">
            <w:pPr>
              <w:keepNext w:val="0"/>
              <w:keepLines w:val="0"/>
              <w:suppressLineNumbers w:val="0"/>
              <w:spacing w:before="0" w:beforeAutospacing="0" w:after="0" w:afterAutospacing="0" w:line="240" w:lineRule="auto"/>
              <w:ind w:left="0" w:right="0"/>
              <w:jc w:val="center"/>
              <w:rPr>
                <w:rFonts w:hint="default" w:ascii="Times New Roman" w:hAnsi="Times New Roman" w:eastAsia="宋体"/>
                <w:kern w:val="2"/>
                <w:sz w:val="21"/>
                <w:szCs w:val="21"/>
              </w:rPr>
            </w:pPr>
            <w:r>
              <w:rPr>
                <w:rFonts w:hint="eastAsia" w:ascii="Times New Roman" w:hAnsi="Times New Roman" w:eastAsia="宋体"/>
                <w:kern w:val="2"/>
                <w:sz w:val="21"/>
                <w:szCs w:val="21"/>
              </w:rPr>
              <w:t>价格（元）</w:t>
            </w:r>
          </w:p>
        </w:tc>
      </w:tr>
      <w:tr w14:paraId="7667668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1" w:type="dxa"/>
          </w:tcPr>
          <w:p w14:paraId="22871762">
            <w:pPr>
              <w:keepNext w:val="0"/>
              <w:keepLines w:val="0"/>
              <w:suppressLineNumbers w:val="0"/>
              <w:spacing w:before="0" w:beforeAutospacing="0" w:after="0" w:afterAutospacing="0" w:line="240" w:lineRule="auto"/>
              <w:ind w:left="0" w:right="-79" w:rightChars="-33"/>
              <w:jc w:val="center"/>
              <w:rPr>
                <w:rFonts w:hint="default" w:ascii="Times New Roman" w:hAnsi="Times New Roman" w:eastAsia="宋体"/>
                <w:kern w:val="2"/>
                <w:sz w:val="21"/>
                <w:szCs w:val="21"/>
              </w:rPr>
            </w:pPr>
            <w:r>
              <w:rPr>
                <w:rFonts w:hint="eastAsia" w:ascii="Times New Roman" w:hAnsi="Times New Roman" w:eastAsia="宋体"/>
                <w:kern w:val="2"/>
                <w:sz w:val="21"/>
                <w:szCs w:val="21"/>
              </w:rPr>
              <w:t>1</w:t>
            </w:r>
          </w:p>
        </w:tc>
        <w:tc>
          <w:tcPr>
            <w:tcW w:w="2543" w:type="dxa"/>
          </w:tcPr>
          <w:p w14:paraId="2E00FFE0">
            <w:pPr>
              <w:keepNext w:val="0"/>
              <w:keepLines w:val="0"/>
              <w:suppressLineNumbers w:val="0"/>
              <w:spacing w:before="0" w:beforeAutospacing="0" w:after="0" w:afterAutospacing="0" w:line="240" w:lineRule="auto"/>
              <w:ind w:left="0" w:right="0"/>
              <w:jc w:val="center"/>
              <w:rPr>
                <w:rFonts w:hint="default" w:ascii="Times New Roman" w:hAnsi="Times New Roman" w:eastAsia="宋体"/>
                <w:kern w:val="2"/>
                <w:sz w:val="21"/>
                <w:szCs w:val="21"/>
              </w:rPr>
            </w:pPr>
            <w:r>
              <w:rPr>
                <w:rFonts w:hint="eastAsia" w:ascii="Times New Roman" w:hAnsi="Times New Roman" w:eastAsia="宋体"/>
                <w:kern w:val="2"/>
                <w:sz w:val="21"/>
                <w:szCs w:val="21"/>
              </w:rPr>
              <w:t>延续保修合同</w:t>
            </w:r>
          </w:p>
        </w:tc>
        <w:tc>
          <w:tcPr>
            <w:tcW w:w="2797" w:type="dxa"/>
          </w:tcPr>
          <w:p w14:paraId="0AE4D592">
            <w:pPr>
              <w:keepNext w:val="0"/>
              <w:keepLines w:val="0"/>
              <w:suppressLineNumbers w:val="0"/>
              <w:spacing w:before="0" w:beforeAutospacing="0" w:after="0" w:afterAutospacing="0" w:line="240" w:lineRule="auto"/>
              <w:ind w:left="0" w:right="0"/>
              <w:jc w:val="center"/>
              <w:rPr>
                <w:rFonts w:hint="default" w:ascii="Times New Roman" w:hAnsi="宋体" w:eastAsia="宋体"/>
                <w:bCs/>
                <w:kern w:val="2"/>
                <w:sz w:val="21"/>
                <w:szCs w:val="21"/>
              </w:rPr>
            </w:pPr>
            <w:r>
              <w:rPr>
                <w:rFonts w:hint="eastAsia" w:ascii="Times New Roman" w:hAnsi="宋体" w:eastAsia="宋体"/>
                <w:bCs/>
                <w:kern w:val="2"/>
                <w:sz w:val="21"/>
                <w:szCs w:val="21"/>
              </w:rPr>
              <w:t>年度保修</w:t>
            </w:r>
          </w:p>
        </w:tc>
        <w:tc>
          <w:tcPr>
            <w:tcW w:w="2693" w:type="dxa"/>
          </w:tcPr>
          <w:p w14:paraId="44A3D5D8">
            <w:pPr>
              <w:keepNext w:val="0"/>
              <w:keepLines w:val="0"/>
              <w:suppressLineNumbers w:val="0"/>
              <w:spacing w:before="0" w:beforeAutospacing="0" w:after="0" w:afterAutospacing="0" w:line="240" w:lineRule="auto"/>
              <w:ind w:left="0" w:right="0"/>
              <w:jc w:val="center"/>
              <w:rPr>
                <w:rFonts w:hint="default" w:ascii="Times New Roman" w:hAnsi="宋体" w:eastAsia="宋体"/>
                <w:b/>
                <w:bCs/>
                <w:kern w:val="2"/>
                <w:sz w:val="21"/>
                <w:szCs w:val="21"/>
              </w:rPr>
            </w:pPr>
          </w:p>
        </w:tc>
      </w:tr>
      <w:tr w14:paraId="0C538DD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1" w:type="dxa"/>
          </w:tcPr>
          <w:p w14:paraId="6123CBBB">
            <w:pPr>
              <w:keepNext w:val="0"/>
              <w:keepLines w:val="0"/>
              <w:suppressLineNumbers w:val="0"/>
              <w:spacing w:before="0" w:beforeAutospacing="0" w:after="0" w:afterAutospacing="0" w:line="240" w:lineRule="auto"/>
              <w:ind w:left="0" w:right="-79" w:rightChars="-33"/>
              <w:jc w:val="center"/>
              <w:rPr>
                <w:rFonts w:hint="default" w:ascii="Times New Roman" w:hAnsi="Times New Roman" w:eastAsia="宋体"/>
                <w:kern w:val="2"/>
                <w:sz w:val="21"/>
                <w:szCs w:val="21"/>
              </w:rPr>
            </w:pPr>
            <w:r>
              <w:rPr>
                <w:rFonts w:hint="default" w:ascii="Times New Roman" w:hAnsi="Times New Roman" w:eastAsia="宋体"/>
                <w:kern w:val="2"/>
                <w:sz w:val="21"/>
                <w:szCs w:val="21"/>
              </w:rPr>
              <w:t>…</w:t>
            </w:r>
          </w:p>
        </w:tc>
        <w:tc>
          <w:tcPr>
            <w:tcW w:w="2543" w:type="dxa"/>
          </w:tcPr>
          <w:p w14:paraId="7FBAD2DF">
            <w:pPr>
              <w:keepNext w:val="0"/>
              <w:keepLines w:val="0"/>
              <w:suppressLineNumbers w:val="0"/>
              <w:spacing w:before="0" w:beforeAutospacing="0" w:after="0" w:afterAutospacing="0" w:line="240" w:lineRule="auto"/>
              <w:ind w:left="0" w:right="0"/>
              <w:jc w:val="center"/>
              <w:rPr>
                <w:rFonts w:hint="default" w:ascii="Times New Roman" w:hAnsi="Times New Roman" w:eastAsia="宋体"/>
                <w:kern w:val="2"/>
                <w:sz w:val="21"/>
                <w:szCs w:val="21"/>
              </w:rPr>
            </w:pPr>
          </w:p>
        </w:tc>
        <w:tc>
          <w:tcPr>
            <w:tcW w:w="2797" w:type="dxa"/>
          </w:tcPr>
          <w:p w14:paraId="036D99D0">
            <w:pPr>
              <w:keepNext w:val="0"/>
              <w:keepLines w:val="0"/>
              <w:suppressLineNumbers w:val="0"/>
              <w:spacing w:before="0" w:beforeAutospacing="0" w:after="0" w:afterAutospacing="0" w:line="240" w:lineRule="auto"/>
              <w:ind w:left="0" w:right="0"/>
              <w:jc w:val="center"/>
              <w:rPr>
                <w:rFonts w:hint="default" w:ascii="Times New Roman" w:hAnsi="宋体" w:eastAsia="宋体"/>
                <w:b/>
                <w:bCs/>
                <w:kern w:val="2"/>
                <w:sz w:val="21"/>
                <w:szCs w:val="21"/>
              </w:rPr>
            </w:pPr>
          </w:p>
        </w:tc>
        <w:tc>
          <w:tcPr>
            <w:tcW w:w="2693" w:type="dxa"/>
          </w:tcPr>
          <w:p w14:paraId="3E608585">
            <w:pPr>
              <w:keepNext w:val="0"/>
              <w:keepLines w:val="0"/>
              <w:suppressLineNumbers w:val="0"/>
              <w:spacing w:before="0" w:beforeAutospacing="0" w:after="0" w:afterAutospacing="0" w:line="240" w:lineRule="auto"/>
              <w:ind w:left="0" w:right="0"/>
              <w:jc w:val="center"/>
              <w:rPr>
                <w:rFonts w:hint="default" w:ascii="Times New Roman" w:hAnsi="宋体" w:eastAsia="宋体"/>
                <w:b/>
                <w:bCs/>
                <w:kern w:val="2"/>
                <w:sz w:val="21"/>
                <w:szCs w:val="21"/>
              </w:rPr>
            </w:pPr>
          </w:p>
        </w:tc>
      </w:tr>
      <w:tr w14:paraId="0F4CB4B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1" w:type="dxa"/>
          </w:tcPr>
          <w:p w14:paraId="1CA4881D">
            <w:pPr>
              <w:keepNext w:val="0"/>
              <w:keepLines w:val="0"/>
              <w:suppressLineNumbers w:val="0"/>
              <w:spacing w:before="0" w:beforeAutospacing="0" w:after="0" w:afterAutospacing="0" w:line="240" w:lineRule="auto"/>
              <w:ind w:left="0" w:right="-79" w:rightChars="-33"/>
              <w:jc w:val="center"/>
              <w:rPr>
                <w:rFonts w:hint="default" w:ascii="Times New Roman" w:hAnsi="Times New Roman" w:eastAsia="宋体"/>
                <w:kern w:val="2"/>
                <w:sz w:val="21"/>
                <w:szCs w:val="21"/>
              </w:rPr>
            </w:pPr>
          </w:p>
        </w:tc>
        <w:tc>
          <w:tcPr>
            <w:tcW w:w="2543" w:type="dxa"/>
          </w:tcPr>
          <w:p w14:paraId="2F4B7C75">
            <w:pPr>
              <w:keepNext w:val="0"/>
              <w:keepLines w:val="0"/>
              <w:suppressLineNumbers w:val="0"/>
              <w:spacing w:before="0" w:beforeAutospacing="0" w:after="0" w:afterAutospacing="0" w:line="240" w:lineRule="auto"/>
              <w:ind w:left="0" w:right="0"/>
              <w:jc w:val="center"/>
              <w:rPr>
                <w:rFonts w:hint="default" w:ascii="Times New Roman" w:hAnsi="Times New Roman" w:eastAsia="宋体"/>
                <w:kern w:val="2"/>
                <w:sz w:val="21"/>
                <w:szCs w:val="21"/>
              </w:rPr>
            </w:pPr>
          </w:p>
        </w:tc>
        <w:tc>
          <w:tcPr>
            <w:tcW w:w="2797" w:type="dxa"/>
          </w:tcPr>
          <w:p w14:paraId="62F00E59">
            <w:pPr>
              <w:keepNext w:val="0"/>
              <w:keepLines w:val="0"/>
              <w:suppressLineNumbers w:val="0"/>
              <w:spacing w:before="0" w:beforeAutospacing="0" w:after="0" w:afterAutospacing="0" w:line="240" w:lineRule="auto"/>
              <w:ind w:left="0" w:right="0"/>
              <w:jc w:val="center"/>
              <w:rPr>
                <w:rFonts w:hint="default" w:ascii="Times New Roman" w:hAnsi="宋体" w:eastAsia="宋体"/>
                <w:b/>
                <w:bCs/>
                <w:kern w:val="2"/>
                <w:sz w:val="21"/>
                <w:szCs w:val="21"/>
              </w:rPr>
            </w:pPr>
          </w:p>
        </w:tc>
        <w:tc>
          <w:tcPr>
            <w:tcW w:w="2693" w:type="dxa"/>
          </w:tcPr>
          <w:p w14:paraId="02AAE698">
            <w:pPr>
              <w:keepNext w:val="0"/>
              <w:keepLines w:val="0"/>
              <w:suppressLineNumbers w:val="0"/>
              <w:spacing w:before="0" w:beforeAutospacing="0" w:after="0" w:afterAutospacing="0" w:line="240" w:lineRule="auto"/>
              <w:ind w:left="0" w:right="0"/>
              <w:jc w:val="center"/>
              <w:rPr>
                <w:rFonts w:hint="default" w:ascii="Times New Roman" w:hAnsi="宋体" w:eastAsia="宋体"/>
                <w:b/>
                <w:bCs/>
                <w:kern w:val="2"/>
                <w:sz w:val="21"/>
                <w:szCs w:val="21"/>
              </w:rPr>
            </w:pPr>
          </w:p>
        </w:tc>
      </w:tr>
    </w:tbl>
    <w:p w14:paraId="784A166A">
      <w:pPr>
        <w:spacing w:line="240" w:lineRule="auto"/>
        <w:ind w:left="0"/>
        <w:jc w:val="both"/>
        <w:rPr>
          <w:rFonts w:hint="eastAsia" w:asciiTheme="minorEastAsia" w:hAnsiTheme="minorEastAsia" w:eastAsiaTheme="minorEastAsia"/>
          <w:b/>
          <w:snapToGrid w:val="0"/>
          <w:color w:val="000000"/>
          <w:kern w:val="0"/>
          <w:lang w:val="en-US" w:eastAsia="zh-CN"/>
        </w:rPr>
      </w:pPr>
    </w:p>
    <w:p w14:paraId="5A1CDAC4">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ascii="Times New Roman" w:hAnsi="Times New Roman" w:eastAsia="宋体" w:cs="Times New Roman"/>
          <w:kern w:val="2"/>
          <w:sz w:val="21"/>
          <w:szCs w:val="21"/>
        </w:rPr>
      </w:pPr>
      <w:r>
        <w:rPr>
          <w:rFonts w:hint="eastAsia" w:ascii="Times New Roman" w:hAnsi="Times New Roman" w:cs="Times New Roman"/>
          <w:kern w:val="2"/>
          <w:sz w:val="21"/>
          <w:szCs w:val="21"/>
          <w:lang w:val="en-US" w:eastAsia="zh-CN"/>
        </w:rPr>
        <w:t>响应单位</w:t>
      </w:r>
      <w:r>
        <w:rPr>
          <w:rFonts w:ascii="Times New Roman" w:hAnsi="Times New Roman" w:eastAsia="宋体" w:cs="Times New Roman"/>
          <w:kern w:val="2"/>
          <w:sz w:val="21"/>
          <w:szCs w:val="21"/>
        </w:rPr>
        <w:t>名称</w:t>
      </w:r>
      <w:r>
        <w:rPr>
          <w:rFonts w:hint="eastAsia" w:ascii="Times New Roman" w:hAnsi="Times New Roman" w:eastAsia="宋体" w:cs="Times New Roman"/>
          <w:b w:val="0"/>
          <w:bCs w:val="0"/>
          <w:color w:val="auto"/>
          <w:kern w:val="2"/>
          <w:sz w:val="21"/>
          <w:szCs w:val="21"/>
          <w:lang w:eastAsia="zh-CN"/>
        </w:rPr>
        <w:t>（</w:t>
      </w:r>
      <w:r>
        <w:rPr>
          <w:rFonts w:hint="eastAsia" w:ascii="Times New Roman" w:hAnsi="Times New Roman" w:cs="Times New Roman"/>
          <w:b w:val="0"/>
          <w:bCs w:val="0"/>
          <w:color w:val="auto"/>
          <w:kern w:val="2"/>
          <w:sz w:val="21"/>
          <w:szCs w:val="21"/>
          <w:lang w:val="en-US" w:eastAsia="zh-CN"/>
        </w:rPr>
        <w:t>加盖公章</w:t>
      </w:r>
      <w:r>
        <w:rPr>
          <w:rFonts w:hint="eastAsia" w:ascii="Times New Roman" w:hAnsi="Times New Roman" w:eastAsia="宋体" w:cs="Times New Roman"/>
          <w:b w:val="0"/>
          <w:bCs w:val="0"/>
          <w:color w:val="auto"/>
          <w:kern w:val="2"/>
          <w:sz w:val="21"/>
          <w:szCs w:val="21"/>
          <w:lang w:eastAsia="zh-CN"/>
        </w:rPr>
        <w:t>）</w:t>
      </w:r>
      <w:r>
        <w:rPr>
          <w:rFonts w:ascii="Times New Roman" w:hAnsi="Times New Roman" w:eastAsia="宋体" w:cs="Times New Roman"/>
          <w:kern w:val="2"/>
          <w:sz w:val="21"/>
          <w:szCs w:val="21"/>
        </w:rPr>
        <w:t>：</w:t>
      </w:r>
    </w:p>
    <w:p w14:paraId="02AE29DE">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ascii="Times New Roman" w:hAnsi="Times New Roman" w:eastAsia="宋体" w:cs="Times New Roman"/>
          <w:kern w:val="2"/>
          <w:sz w:val="21"/>
          <w:szCs w:val="21"/>
        </w:rPr>
      </w:pPr>
      <w:r>
        <w:rPr>
          <w:rFonts w:hint="eastAsia" w:ascii="Times New Roman" w:hAnsi="Times New Roman" w:cs="Times New Roman"/>
          <w:kern w:val="2"/>
          <w:sz w:val="21"/>
          <w:szCs w:val="21"/>
          <w:lang w:val="en-US" w:eastAsia="zh-CN"/>
        </w:rPr>
        <w:t>日期：    年    月   日</w:t>
      </w:r>
    </w:p>
    <w:p w14:paraId="2AB98200">
      <w:pPr>
        <w:spacing w:line="240" w:lineRule="auto"/>
        <w:ind w:left="0"/>
        <w:jc w:val="both"/>
        <w:rPr>
          <w:rFonts w:hint="eastAsia" w:ascii="宋体" w:hAnsi="宋体" w:eastAsia="宋体" w:cs="宋体"/>
          <w:b w:val="0"/>
          <w:bCs/>
          <w:snapToGrid w:val="0"/>
          <w:color w:val="000000"/>
          <w:kern w:val="0"/>
          <w:sz w:val="21"/>
          <w:szCs w:val="21"/>
        </w:rPr>
      </w:pPr>
    </w:p>
    <w:p w14:paraId="1F5CAC60">
      <w:pPr>
        <w:spacing w:line="240" w:lineRule="auto"/>
        <w:ind w:left="0"/>
        <w:jc w:val="both"/>
        <w:rPr>
          <w:rFonts w:hint="eastAsia" w:ascii="宋体" w:hAnsi="宋体" w:eastAsia="宋体" w:cs="宋体"/>
          <w:b w:val="0"/>
          <w:bCs/>
          <w:snapToGrid w:val="0"/>
          <w:color w:val="000000"/>
          <w:kern w:val="0"/>
          <w:sz w:val="21"/>
          <w:szCs w:val="21"/>
          <w:lang w:val="en-US" w:eastAsia="zh-CN"/>
        </w:rPr>
      </w:pPr>
      <w:r>
        <w:rPr>
          <w:rFonts w:hint="eastAsia" w:ascii="宋体" w:hAnsi="宋体" w:eastAsia="宋体" w:cs="宋体"/>
          <w:b w:val="0"/>
          <w:bCs/>
          <w:snapToGrid w:val="0"/>
          <w:color w:val="000000"/>
          <w:kern w:val="0"/>
          <w:sz w:val="21"/>
          <w:szCs w:val="21"/>
        </w:rPr>
        <w:t>注：</w:t>
      </w:r>
      <w:r>
        <w:rPr>
          <w:rFonts w:hint="eastAsia" w:ascii="宋体" w:hAnsi="宋体" w:eastAsia="宋体" w:cs="宋体"/>
          <w:b w:val="0"/>
          <w:bCs/>
          <w:snapToGrid w:val="0"/>
          <w:color w:val="000000"/>
          <w:kern w:val="0"/>
          <w:sz w:val="21"/>
          <w:szCs w:val="21"/>
          <w:lang w:val="en-US" w:eastAsia="zh-CN"/>
        </w:rPr>
        <w:t>该报价目录需列明所投设备涉及的所有零配件、易损件、消耗品及延保价格。</w:t>
      </w:r>
    </w:p>
    <w:p w14:paraId="18A0AE0B">
      <w:pPr>
        <w:spacing w:line="240" w:lineRule="auto"/>
        <w:ind w:left="0"/>
        <w:jc w:val="both"/>
        <w:rPr>
          <w:rFonts w:hint="eastAsia" w:asciiTheme="minorEastAsia" w:hAnsiTheme="minorEastAsia" w:eastAsiaTheme="minorEastAsia"/>
          <w:b/>
          <w:snapToGrid w:val="0"/>
          <w:color w:val="000000"/>
          <w:kern w:val="0"/>
          <w:lang w:val="en-US" w:eastAsia="zh-CN"/>
        </w:rPr>
      </w:pPr>
    </w:p>
    <w:p w14:paraId="483D323C">
      <w:pPr>
        <w:spacing w:line="240" w:lineRule="auto"/>
        <w:ind w:left="0"/>
        <w:jc w:val="both"/>
        <w:rPr>
          <w:rFonts w:ascii="Times New Roman" w:hAnsi="Times New Roman" w:eastAsia="宋体" w:cs="Times New Roman"/>
          <w:b/>
          <w:bCs/>
          <w:kern w:val="2"/>
          <w:sz w:val="24"/>
        </w:rPr>
      </w:pPr>
    </w:p>
    <w:p w14:paraId="675CFA77">
      <w:pPr>
        <w:spacing w:line="240" w:lineRule="auto"/>
        <w:ind w:left="0"/>
        <w:jc w:val="both"/>
        <w:rPr>
          <w:rFonts w:ascii="Times New Roman" w:hAnsi="Times New Roman" w:eastAsia="宋体" w:cs="Times New Roman"/>
          <w:b/>
          <w:bCs/>
          <w:kern w:val="2"/>
          <w:sz w:val="24"/>
        </w:rPr>
      </w:pPr>
    </w:p>
    <w:p w14:paraId="48BAB410">
      <w:pPr>
        <w:spacing w:line="240" w:lineRule="auto"/>
        <w:ind w:left="0"/>
        <w:jc w:val="both"/>
        <w:rPr>
          <w:rFonts w:ascii="Times New Roman" w:hAnsi="Times New Roman" w:eastAsia="宋体" w:cs="Times New Roman"/>
          <w:b/>
          <w:bCs/>
          <w:kern w:val="2"/>
          <w:sz w:val="24"/>
        </w:rPr>
      </w:pPr>
    </w:p>
    <w:p w14:paraId="2E112C9D">
      <w:pPr>
        <w:rPr>
          <w:rFonts w:hint="eastAsia"/>
          <w:lang w:val="en-US" w:eastAsia="zh-CN"/>
        </w:rPr>
      </w:pPr>
      <w:r>
        <w:rPr>
          <w:rFonts w:hint="eastAsia" w:ascii="Times New Roman" w:hAnsi="Times New Roman" w:cs="Times New Roman"/>
          <w:b/>
          <w:kern w:val="2"/>
          <w:sz w:val="24"/>
          <w:lang w:val="en-US" w:eastAsia="zh-CN"/>
        </w:rPr>
        <w:br w:type="page"/>
      </w:r>
    </w:p>
    <w:p w14:paraId="797F6DC0">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jc w:val="center"/>
        <w:textAlignment w:val="auto"/>
        <w:rPr>
          <w:rFonts w:hint="eastAsia"/>
          <w:lang w:val="en-US" w:eastAsia="zh-CN"/>
        </w:rPr>
      </w:pPr>
      <w:r>
        <w:rPr>
          <w:rFonts w:hint="eastAsia" w:ascii="Times New Roman" w:hAnsi="Times New Roman" w:cs="Times New Roman"/>
          <w:b/>
          <w:kern w:val="2"/>
          <w:sz w:val="24"/>
          <w:lang w:val="en-US" w:eastAsia="zh-CN"/>
        </w:rPr>
        <w:t>配套耗材报价清单（如有配套耗材请填写下表）</w:t>
      </w:r>
    </w:p>
    <w:tbl>
      <w:tblPr>
        <w:tblStyle w:val="23"/>
        <w:tblW w:w="10728"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1136"/>
        <w:gridCol w:w="1292"/>
        <w:gridCol w:w="896"/>
        <w:gridCol w:w="837"/>
        <w:gridCol w:w="859"/>
        <w:gridCol w:w="902"/>
        <w:gridCol w:w="751"/>
        <w:gridCol w:w="723"/>
        <w:gridCol w:w="781"/>
        <w:gridCol w:w="1032"/>
        <w:gridCol w:w="847"/>
      </w:tblGrid>
      <w:tr w14:paraId="54ABD34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Align w:val="center"/>
          </w:tcPr>
          <w:p w14:paraId="63A906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宋体" w:hAnsi="宋体" w:eastAsia="宋体" w:cs="宋体"/>
                <w:snapToGrid w:val="0"/>
                <w:color w:val="000000"/>
                <w:kern w:val="0"/>
                <w:sz w:val="21"/>
                <w:szCs w:val="21"/>
              </w:rPr>
            </w:pPr>
            <w:r>
              <w:rPr>
                <w:rFonts w:hint="eastAsia" w:ascii="宋体" w:hAnsi="宋体" w:eastAsia="宋体" w:cs="宋体"/>
                <w:snapToGrid w:val="0"/>
                <w:color w:val="000000"/>
                <w:kern w:val="0"/>
                <w:sz w:val="21"/>
                <w:szCs w:val="21"/>
              </w:rPr>
              <w:t>序号</w:t>
            </w:r>
          </w:p>
        </w:tc>
        <w:tc>
          <w:tcPr>
            <w:tcW w:w="1136" w:type="dxa"/>
            <w:vAlign w:val="center"/>
          </w:tcPr>
          <w:p w14:paraId="479F67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宋体" w:hAnsi="宋体" w:eastAsia="宋体" w:cs="宋体"/>
                <w:snapToGrid w:val="0"/>
                <w:color w:val="000000"/>
                <w:kern w:val="0"/>
                <w:sz w:val="21"/>
                <w:szCs w:val="21"/>
              </w:rPr>
            </w:pPr>
            <w:r>
              <w:rPr>
                <w:rFonts w:hint="eastAsia" w:ascii="宋体" w:hAnsi="宋体" w:eastAsia="宋体" w:cs="宋体"/>
                <w:snapToGrid w:val="0"/>
                <w:color w:val="000000"/>
                <w:kern w:val="0"/>
                <w:sz w:val="21"/>
                <w:szCs w:val="21"/>
              </w:rPr>
              <w:t>耗材名称</w:t>
            </w:r>
          </w:p>
        </w:tc>
        <w:tc>
          <w:tcPr>
            <w:tcW w:w="1292" w:type="dxa"/>
            <w:vAlign w:val="center"/>
          </w:tcPr>
          <w:p w14:paraId="36188F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宋体" w:hAnsi="宋体" w:eastAsia="宋体" w:cs="宋体"/>
                <w:snapToGrid w:val="0"/>
                <w:color w:val="000000"/>
                <w:kern w:val="0"/>
                <w:sz w:val="21"/>
                <w:szCs w:val="21"/>
              </w:rPr>
            </w:pPr>
            <w:r>
              <w:rPr>
                <w:rFonts w:hint="eastAsia" w:ascii="宋体" w:hAnsi="宋体" w:eastAsia="宋体" w:cs="宋体"/>
                <w:snapToGrid w:val="0"/>
                <w:color w:val="000000"/>
                <w:kern w:val="0"/>
                <w:sz w:val="21"/>
                <w:szCs w:val="21"/>
              </w:rPr>
              <w:t>生产厂家</w:t>
            </w:r>
          </w:p>
        </w:tc>
        <w:tc>
          <w:tcPr>
            <w:tcW w:w="896" w:type="dxa"/>
            <w:vAlign w:val="center"/>
          </w:tcPr>
          <w:p w14:paraId="636358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宋体" w:hAnsi="宋体" w:eastAsia="宋体" w:cs="宋体"/>
                <w:snapToGrid w:val="0"/>
                <w:color w:val="000000"/>
                <w:kern w:val="0"/>
                <w:sz w:val="21"/>
                <w:szCs w:val="21"/>
              </w:rPr>
            </w:pPr>
            <w:r>
              <w:rPr>
                <w:rFonts w:hint="eastAsia" w:ascii="宋体" w:hAnsi="宋体" w:eastAsia="宋体" w:cs="宋体"/>
                <w:snapToGrid w:val="0"/>
                <w:color w:val="000000"/>
                <w:kern w:val="0"/>
                <w:sz w:val="21"/>
                <w:szCs w:val="21"/>
              </w:rPr>
              <w:t>产品注册证名称</w:t>
            </w:r>
          </w:p>
        </w:tc>
        <w:tc>
          <w:tcPr>
            <w:tcW w:w="837" w:type="dxa"/>
            <w:vAlign w:val="center"/>
          </w:tcPr>
          <w:p w14:paraId="1055B7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宋体" w:hAnsi="宋体" w:eastAsia="宋体" w:cs="宋体"/>
                <w:snapToGrid w:val="0"/>
                <w:color w:val="000000"/>
                <w:kern w:val="0"/>
                <w:sz w:val="21"/>
                <w:szCs w:val="21"/>
              </w:rPr>
            </w:pPr>
            <w:r>
              <w:rPr>
                <w:rFonts w:hint="eastAsia" w:ascii="宋体" w:hAnsi="宋体" w:eastAsia="宋体" w:cs="宋体"/>
                <w:snapToGrid w:val="0"/>
                <w:color w:val="000000"/>
                <w:kern w:val="0"/>
                <w:sz w:val="21"/>
                <w:szCs w:val="21"/>
                <w:lang w:val="en-US" w:eastAsia="zh-CN"/>
              </w:rPr>
              <w:t>注册证号</w:t>
            </w:r>
          </w:p>
        </w:tc>
        <w:tc>
          <w:tcPr>
            <w:tcW w:w="859" w:type="dxa"/>
            <w:vAlign w:val="center"/>
          </w:tcPr>
          <w:p w14:paraId="11207E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宋体" w:hAnsi="宋体" w:eastAsia="宋体" w:cs="宋体"/>
                <w:snapToGrid w:val="0"/>
                <w:color w:val="000000"/>
                <w:kern w:val="0"/>
                <w:sz w:val="21"/>
                <w:szCs w:val="21"/>
              </w:rPr>
            </w:pPr>
            <w:r>
              <w:rPr>
                <w:rFonts w:hint="eastAsia" w:ascii="宋体" w:hAnsi="宋体" w:eastAsia="宋体" w:cs="宋体"/>
                <w:snapToGrid w:val="0"/>
                <w:color w:val="000000"/>
                <w:kern w:val="0"/>
                <w:sz w:val="21"/>
                <w:szCs w:val="21"/>
              </w:rPr>
              <w:t>规格型号</w:t>
            </w:r>
          </w:p>
        </w:tc>
        <w:tc>
          <w:tcPr>
            <w:tcW w:w="902" w:type="dxa"/>
            <w:vAlign w:val="center"/>
          </w:tcPr>
          <w:p w14:paraId="5DD5F3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宋体" w:hAnsi="宋体" w:eastAsia="宋体" w:cs="宋体"/>
                <w:snapToGrid w:val="0"/>
                <w:color w:val="000000"/>
                <w:kern w:val="0"/>
                <w:sz w:val="21"/>
                <w:szCs w:val="21"/>
              </w:rPr>
            </w:pPr>
            <w:r>
              <w:rPr>
                <w:rFonts w:hint="eastAsia" w:ascii="宋体" w:hAnsi="宋体" w:eastAsia="宋体" w:cs="宋体"/>
                <w:snapToGrid w:val="0"/>
                <w:color w:val="000000"/>
                <w:kern w:val="0"/>
                <w:sz w:val="21"/>
                <w:szCs w:val="21"/>
              </w:rPr>
              <w:t>包装规格</w:t>
            </w:r>
          </w:p>
        </w:tc>
        <w:tc>
          <w:tcPr>
            <w:tcW w:w="751" w:type="dxa"/>
            <w:vAlign w:val="center"/>
          </w:tcPr>
          <w:p w14:paraId="105B86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宋体" w:hAnsi="宋体" w:eastAsia="宋体" w:cs="宋体"/>
                <w:snapToGrid w:val="0"/>
                <w:color w:val="000000"/>
                <w:kern w:val="0"/>
                <w:sz w:val="21"/>
                <w:szCs w:val="21"/>
              </w:rPr>
            </w:pPr>
            <w:r>
              <w:rPr>
                <w:rFonts w:hint="eastAsia" w:ascii="宋体" w:hAnsi="宋体" w:eastAsia="宋体" w:cs="宋体"/>
                <w:snapToGrid w:val="0"/>
                <w:color w:val="000000"/>
                <w:kern w:val="0"/>
                <w:sz w:val="21"/>
                <w:szCs w:val="21"/>
              </w:rPr>
              <w:t>阳光平台</w:t>
            </w:r>
            <w:r>
              <w:rPr>
                <w:rFonts w:hint="eastAsia" w:ascii="宋体" w:hAnsi="宋体" w:eastAsia="宋体" w:cs="宋体"/>
                <w:snapToGrid w:val="0"/>
                <w:color w:val="000000"/>
                <w:kern w:val="0"/>
                <w:sz w:val="21"/>
                <w:szCs w:val="21"/>
                <w:lang w:val="en-US" w:eastAsia="zh-CN"/>
              </w:rPr>
              <w:t>代码</w:t>
            </w:r>
          </w:p>
        </w:tc>
        <w:tc>
          <w:tcPr>
            <w:tcW w:w="723" w:type="dxa"/>
            <w:vAlign w:val="center"/>
          </w:tcPr>
          <w:p w14:paraId="4030C3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宋体" w:hAnsi="宋体" w:eastAsia="宋体" w:cs="宋体"/>
                <w:snapToGrid w:val="0"/>
                <w:color w:val="000000"/>
                <w:kern w:val="0"/>
                <w:sz w:val="21"/>
                <w:szCs w:val="21"/>
              </w:rPr>
            </w:pPr>
            <w:r>
              <w:rPr>
                <w:rFonts w:hint="eastAsia" w:ascii="宋体" w:hAnsi="宋体" w:eastAsia="宋体" w:cs="宋体"/>
                <w:snapToGrid w:val="0"/>
                <w:color w:val="000000"/>
                <w:kern w:val="0"/>
                <w:sz w:val="21"/>
                <w:szCs w:val="21"/>
                <w:lang w:val="en-US" w:eastAsia="zh-CN"/>
              </w:rPr>
              <w:t>阳光平台价格</w:t>
            </w:r>
          </w:p>
        </w:tc>
        <w:tc>
          <w:tcPr>
            <w:tcW w:w="781" w:type="dxa"/>
            <w:vAlign w:val="center"/>
          </w:tcPr>
          <w:p w14:paraId="33F61C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宋体" w:hAnsi="宋体" w:eastAsia="宋体" w:cs="宋体"/>
                <w:snapToGrid w:val="0"/>
                <w:color w:val="000000"/>
                <w:kern w:val="0"/>
                <w:sz w:val="21"/>
                <w:szCs w:val="21"/>
              </w:rPr>
            </w:pPr>
            <w:r>
              <w:rPr>
                <w:rFonts w:hint="eastAsia" w:ascii="宋体" w:hAnsi="宋体" w:eastAsia="宋体" w:cs="宋体"/>
                <w:snapToGrid w:val="0"/>
                <w:color w:val="000000"/>
                <w:kern w:val="0"/>
                <w:sz w:val="21"/>
                <w:szCs w:val="21"/>
                <w:lang w:val="en-US" w:eastAsia="zh-CN"/>
              </w:rPr>
              <w:t>计量单位</w:t>
            </w:r>
          </w:p>
        </w:tc>
        <w:tc>
          <w:tcPr>
            <w:tcW w:w="1032" w:type="dxa"/>
            <w:vAlign w:val="center"/>
          </w:tcPr>
          <w:p w14:paraId="46666B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宋体" w:hAnsi="宋体" w:eastAsia="宋体" w:cs="宋体"/>
                <w:snapToGrid w:val="0"/>
                <w:color w:val="000000"/>
                <w:kern w:val="0"/>
                <w:sz w:val="21"/>
                <w:szCs w:val="21"/>
              </w:rPr>
            </w:pPr>
            <w:r>
              <w:rPr>
                <w:rFonts w:hint="eastAsia" w:ascii="宋体" w:hAnsi="宋体" w:eastAsia="宋体" w:cs="宋体"/>
                <w:snapToGrid w:val="0"/>
                <w:color w:val="000000"/>
                <w:kern w:val="0"/>
                <w:sz w:val="21"/>
                <w:szCs w:val="21"/>
              </w:rPr>
              <w:t>报价（元）</w:t>
            </w:r>
          </w:p>
        </w:tc>
        <w:tc>
          <w:tcPr>
            <w:tcW w:w="847" w:type="dxa"/>
            <w:vAlign w:val="center"/>
          </w:tcPr>
          <w:p w14:paraId="29EE07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宋体" w:hAnsi="宋体" w:eastAsia="宋体" w:cs="宋体"/>
                <w:snapToGrid w:val="0"/>
                <w:color w:val="000000"/>
                <w:kern w:val="0"/>
                <w:sz w:val="21"/>
                <w:szCs w:val="21"/>
              </w:rPr>
            </w:pPr>
            <w:r>
              <w:rPr>
                <w:rFonts w:hint="eastAsia" w:ascii="宋体" w:hAnsi="宋体" w:eastAsia="宋体" w:cs="宋体"/>
                <w:snapToGrid w:val="0"/>
                <w:color w:val="000000"/>
                <w:kern w:val="0"/>
                <w:sz w:val="21"/>
                <w:szCs w:val="21"/>
                <w:lang w:val="en-US" w:eastAsia="zh-CN"/>
              </w:rPr>
              <w:t>备注</w:t>
            </w:r>
          </w:p>
        </w:tc>
      </w:tr>
      <w:tr w14:paraId="4311F6C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Align w:val="center"/>
          </w:tcPr>
          <w:p w14:paraId="2AB6059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000000"/>
                <w:kern w:val="0"/>
                <w:sz w:val="21"/>
                <w:szCs w:val="21"/>
                <w:lang w:eastAsia="zh-CN"/>
              </w:rPr>
            </w:pPr>
            <w:r>
              <w:rPr>
                <w:rFonts w:hint="eastAsia" w:ascii="宋体" w:hAnsi="宋体" w:eastAsia="宋体" w:cs="宋体"/>
                <w:snapToGrid w:val="0"/>
                <w:color w:val="000000"/>
                <w:kern w:val="0"/>
                <w:sz w:val="21"/>
                <w:szCs w:val="21"/>
                <w:lang w:val="en-US" w:eastAsia="zh-CN"/>
              </w:rPr>
              <w:t>示例</w:t>
            </w:r>
          </w:p>
        </w:tc>
        <w:tc>
          <w:tcPr>
            <w:tcW w:w="1136" w:type="dxa"/>
            <w:shd w:val="clear" w:color="auto" w:fill="auto"/>
            <w:vAlign w:val="center"/>
          </w:tcPr>
          <w:p w14:paraId="5FDBB9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XXX</w:t>
            </w:r>
          </w:p>
        </w:tc>
        <w:tc>
          <w:tcPr>
            <w:tcW w:w="1292" w:type="dxa"/>
            <w:shd w:val="clear" w:color="auto" w:fill="auto"/>
            <w:vAlign w:val="center"/>
          </w:tcPr>
          <w:p w14:paraId="300637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XX公司</w:t>
            </w:r>
          </w:p>
        </w:tc>
        <w:tc>
          <w:tcPr>
            <w:tcW w:w="896" w:type="dxa"/>
            <w:shd w:val="clear" w:color="auto" w:fill="auto"/>
            <w:vAlign w:val="center"/>
          </w:tcPr>
          <w:p w14:paraId="060934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XXX</w:t>
            </w:r>
          </w:p>
        </w:tc>
        <w:tc>
          <w:tcPr>
            <w:tcW w:w="837" w:type="dxa"/>
            <w:shd w:val="clear" w:color="auto" w:fill="auto"/>
            <w:vAlign w:val="center"/>
          </w:tcPr>
          <w:p w14:paraId="08C5BC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12345678</w:t>
            </w:r>
          </w:p>
        </w:tc>
        <w:tc>
          <w:tcPr>
            <w:tcW w:w="859" w:type="dxa"/>
            <w:shd w:val="clear" w:color="auto" w:fill="auto"/>
            <w:vAlign w:val="center"/>
          </w:tcPr>
          <w:p w14:paraId="7E76B4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50ml</w:t>
            </w:r>
          </w:p>
        </w:tc>
        <w:tc>
          <w:tcPr>
            <w:tcW w:w="902" w:type="dxa"/>
            <w:shd w:val="clear" w:color="auto" w:fill="auto"/>
            <w:vAlign w:val="center"/>
          </w:tcPr>
          <w:p w14:paraId="151C8D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5瓶/箱</w:t>
            </w:r>
          </w:p>
        </w:tc>
        <w:tc>
          <w:tcPr>
            <w:tcW w:w="751" w:type="dxa"/>
            <w:shd w:val="clear" w:color="auto" w:fill="auto"/>
            <w:vAlign w:val="center"/>
          </w:tcPr>
          <w:p w14:paraId="230F02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123456</w:t>
            </w:r>
          </w:p>
        </w:tc>
        <w:tc>
          <w:tcPr>
            <w:tcW w:w="723" w:type="dxa"/>
            <w:shd w:val="clear" w:color="auto" w:fill="auto"/>
            <w:vAlign w:val="center"/>
          </w:tcPr>
          <w:p w14:paraId="750621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100元/箱</w:t>
            </w:r>
          </w:p>
        </w:tc>
        <w:tc>
          <w:tcPr>
            <w:tcW w:w="781" w:type="dxa"/>
            <w:shd w:val="clear" w:color="auto" w:fill="auto"/>
            <w:vAlign w:val="center"/>
          </w:tcPr>
          <w:p w14:paraId="5F266A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箱</w:t>
            </w:r>
          </w:p>
        </w:tc>
        <w:tc>
          <w:tcPr>
            <w:tcW w:w="1032" w:type="dxa"/>
            <w:shd w:val="clear" w:color="auto" w:fill="auto"/>
            <w:vAlign w:val="center"/>
          </w:tcPr>
          <w:p w14:paraId="662062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50元</w:t>
            </w:r>
          </w:p>
        </w:tc>
        <w:tc>
          <w:tcPr>
            <w:tcW w:w="847" w:type="dxa"/>
            <w:shd w:val="clear" w:color="auto" w:fill="auto"/>
            <w:vAlign w:val="center"/>
          </w:tcPr>
          <w:p w14:paraId="4D3718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专用耗材</w:t>
            </w:r>
          </w:p>
        </w:tc>
      </w:tr>
      <w:tr w14:paraId="48E4830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Align w:val="center"/>
          </w:tcPr>
          <w:p w14:paraId="49ADA0C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000000"/>
                <w:kern w:val="0"/>
                <w:sz w:val="21"/>
                <w:szCs w:val="21"/>
              </w:rPr>
            </w:pPr>
            <w:r>
              <w:rPr>
                <w:rFonts w:hint="eastAsia" w:ascii="宋体" w:hAnsi="宋体" w:eastAsia="宋体" w:cs="宋体"/>
                <w:snapToGrid w:val="0"/>
                <w:color w:val="000000"/>
                <w:kern w:val="0"/>
                <w:sz w:val="21"/>
                <w:szCs w:val="21"/>
              </w:rPr>
              <w:t>...</w:t>
            </w:r>
          </w:p>
        </w:tc>
        <w:tc>
          <w:tcPr>
            <w:tcW w:w="1136" w:type="dxa"/>
            <w:vAlign w:val="center"/>
          </w:tcPr>
          <w:p w14:paraId="30F776D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000000"/>
                <w:kern w:val="0"/>
                <w:sz w:val="21"/>
                <w:szCs w:val="21"/>
              </w:rPr>
            </w:pPr>
          </w:p>
        </w:tc>
        <w:tc>
          <w:tcPr>
            <w:tcW w:w="1292" w:type="dxa"/>
            <w:vAlign w:val="center"/>
          </w:tcPr>
          <w:p w14:paraId="07D77F6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000000"/>
                <w:kern w:val="0"/>
                <w:sz w:val="21"/>
                <w:szCs w:val="21"/>
              </w:rPr>
            </w:pPr>
          </w:p>
        </w:tc>
        <w:tc>
          <w:tcPr>
            <w:tcW w:w="896" w:type="dxa"/>
            <w:vAlign w:val="center"/>
          </w:tcPr>
          <w:p w14:paraId="1D3DE5F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000000"/>
                <w:kern w:val="0"/>
                <w:sz w:val="21"/>
                <w:szCs w:val="21"/>
              </w:rPr>
            </w:pPr>
          </w:p>
        </w:tc>
        <w:tc>
          <w:tcPr>
            <w:tcW w:w="837" w:type="dxa"/>
            <w:vAlign w:val="center"/>
          </w:tcPr>
          <w:p w14:paraId="1E1E029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000000"/>
                <w:kern w:val="0"/>
                <w:sz w:val="21"/>
                <w:szCs w:val="21"/>
              </w:rPr>
            </w:pPr>
          </w:p>
        </w:tc>
        <w:tc>
          <w:tcPr>
            <w:tcW w:w="859" w:type="dxa"/>
            <w:vAlign w:val="center"/>
          </w:tcPr>
          <w:p w14:paraId="2779385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000000"/>
                <w:kern w:val="0"/>
                <w:sz w:val="21"/>
                <w:szCs w:val="21"/>
              </w:rPr>
            </w:pPr>
          </w:p>
        </w:tc>
        <w:tc>
          <w:tcPr>
            <w:tcW w:w="902" w:type="dxa"/>
          </w:tcPr>
          <w:p w14:paraId="44B99EC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000000"/>
                <w:kern w:val="0"/>
                <w:sz w:val="21"/>
                <w:szCs w:val="21"/>
              </w:rPr>
            </w:pPr>
          </w:p>
        </w:tc>
        <w:tc>
          <w:tcPr>
            <w:tcW w:w="751" w:type="dxa"/>
          </w:tcPr>
          <w:p w14:paraId="06775EE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000000"/>
                <w:kern w:val="0"/>
                <w:sz w:val="21"/>
                <w:szCs w:val="21"/>
              </w:rPr>
            </w:pPr>
          </w:p>
        </w:tc>
        <w:tc>
          <w:tcPr>
            <w:tcW w:w="723" w:type="dxa"/>
          </w:tcPr>
          <w:p w14:paraId="051FFAB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000000"/>
                <w:kern w:val="0"/>
                <w:sz w:val="21"/>
                <w:szCs w:val="21"/>
              </w:rPr>
            </w:pPr>
          </w:p>
        </w:tc>
        <w:tc>
          <w:tcPr>
            <w:tcW w:w="781" w:type="dxa"/>
          </w:tcPr>
          <w:p w14:paraId="2F3BA79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000000"/>
                <w:kern w:val="0"/>
                <w:sz w:val="21"/>
                <w:szCs w:val="21"/>
              </w:rPr>
            </w:pPr>
          </w:p>
        </w:tc>
        <w:tc>
          <w:tcPr>
            <w:tcW w:w="1032" w:type="dxa"/>
          </w:tcPr>
          <w:p w14:paraId="17FF8FB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000000"/>
                <w:kern w:val="0"/>
                <w:sz w:val="21"/>
                <w:szCs w:val="21"/>
              </w:rPr>
            </w:pPr>
          </w:p>
        </w:tc>
        <w:tc>
          <w:tcPr>
            <w:tcW w:w="847" w:type="dxa"/>
          </w:tcPr>
          <w:p w14:paraId="39A33E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000000"/>
                <w:kern w:val="0"/>
                <w:sz w:val="21"/>
                <w:szCs w:val="21"/>
              </w:rPr>
            </w:pPr>
          </w:p>
        </w:tc>
      </w:tr>
      <w:tr w14:paraId="242442B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Align w:val="center"/>
          </w:tcPr>
          <w:p w14:paraId="7238300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000000"/>
                <w:kern w:val="0"/>
                <w:sz w:val="21"/>
                <w:szCs w:val="21"/>
              </w:rPr>
            </w:pPr>
          </w:p>
        </w:tc>
        <w:tc>
          <w:tcPr>
            <w:tcW w:w="1136" w:type="dxa"/>
            <w:vAlign w:val="center"/>
          </w:tcPr>
          <w:p w14:paraId="5B4C25C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000000"/>
                <w:kern w:val="0"/>
                <w:sz w:val="21"/>
                <w:szCs w:val="21"/>
              </w:rPr>
            </w:pPr>
          </w:p>
        </w:tc>
        <w:tc>
          <w:tcPr>
            <w:tcW w:w="1292" w:type="dxa"/>
            <w:vAlign w:val="center"/>
          </w:tcPr>
          <w:p w14:paraId="4BC3ABA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000000"/>
                <w:kern w:val="0"/>
                <w:sz w:val="21"/>
                <w:szCs w:val="21"/>
              </w:rPr>
            </w:pPr>
          </w:p>
        </w:tc>
        <w:tc>
          <w:tcPr>
            <w:tcW w:w="896" w:type="dxa"/>
            <w:vAlign w:val="center"/>
          </w:tcPr>
          <w:p w14:paraId="375E267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000000"/>
                <w:kern w:val="0"/>
                <w:sz w:val="21"/>
                <w:szCs w:val="21"/>
              </w:rPr>
            </w:pPr>
          </w:p>
        </w:tc>
        <w:tc>
          <w:tcPr>
            <w:tcW w:w="837" w:type="dxa"/>
            <w:vAlign w:val="center"/>
          </w:tcPr>
          <w:p w14:paraId="3BCA034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000000"/>
                <w:kern w:val="0"/>
                <w:sz w:val="21"/>
                <w:szCs w:val="21"/>
              </w:rPr>
            </w:pPr>
          </w:p>
        </w:tc>
        <w:tc>
          <w:tcPr>
            <w:tcW w:w="859" w:type="dxa"/>
            <w:vAlign w:val="center"/>
          </w:tcPr>
          <w:p w14:paraId="37F09F9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000000"/>
                <w:kern w:val="0"/>
                <w:sz w:val="21"/>
                <w:szCs w:val="21"/>
              </w:rPr>
            </w:pPr>
          </w:p>
        </w:tc>
        <w:tc>
          <w:tcPr>
            <w:tcW w:w="902" w:type="dxa"/>
          </w:tcPr>
          <w:p w14:paraId="0D76749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000000"/>
                <w:kern w:val="0"/>
                <w:sz w:val="21"/>
                <w:szCs w:val="21"/>
              </w:rPr>
            </w:pPr>
          </w:p>
        </w:tc>
        <w:tc>
          <w:tcPr>
            <w:tcW w:w="751" w:type="dxa"/>
          </w:tcPr>
          <w:p w14:paraId="3DCE4AA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000000"/>
                <w:kern w:val="0"/>
                <w:sz w:val="21"/>
                <w:szCs w:val="21"/>
              </w:rPr>
            </w:pPr>
          </w:p>
        </w:tc>
        <w:tc>
          <w:tcPr>
            <w:tcW w:w="723" w:type="dxa"/>
          </w:tcPr>
          <w:p w14:paraId="1215F1C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000000"/>
                <w:kern w:val="0"/>
                <w:sz w:val="21"/>
                <w:szCs w:val="21"/>
              </w:rPr>
            </w:pPr>
          </w:p>
        </w:tc>
        <w:tc>
          <w:tcPr>
            <w:tcW w:w="781" w:type="dxa"/>
          </w:tcPr>
          <w:p w14:paraId="06BD996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000000"/>
                <w:kern w:val="0"/>
                <w:sz w:val="21"/>
                <w:szCs w:val="21"/>
              </w:rPr>
            </w:pPr>
          </w:p>
        </w:tc>
        <w:tc>
          <w:tcPr>
            <w:tcW w:w="1032" w:type="dxa"/>
          </w:tcPr>
          <w:p w14:paraId="35746A8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000000"/>
                <w:kern w:val="0"/>
                <w:sz w:val="21"/>
                <w:szCs w:val="21"/>
              </w:rPr>
            </w:pPr>
          </w:p>
        </w:tc>
        <w:tc>
          <w:tcPr>
            <w:tcW w:w="847" w:type="dxa"/>
          </w:tcPr>
          <w:p w14:paraId="7887618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000000"/>
                <w:kern w:val="0"/>
                <w:sz w:val="21"/>
                <w:szCs w:val="21"/>
              </w:rPr>
            </w:pPr>
          </w:p>
        </w:tc>
      </w:tr>
    </w:tbl>
    <w:p w14:paraId="55628FF9">
      <w:pPr>
        <w:spacing w:line="240" w:lineRule="auto"/>
        <w:ind w:left="0" w:leftChars="0" w:firstLine="0" w:firstLineChars="0"/>
        <w:jc w:val="both"/>
        <w:rPr>
          <w:rFonts w:hint="eastAsia" w:ascii="Times New Roman" w:hAnsi="Times New Roman" w:eastAsia="宋体" w:cs="Times New Roman"/>
          <w:bCs/>
          <w:color w:val="FF0000"/>
          <w:kern w:val="2"/>
          <w:sz w:val="21"/>
          <w:szCs w:val="21"/>
        </w:rPr>
      </w:pPr>
    </w:p>
    <w:p w14:paraId="16F8F120">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ascii="Times New Roman" w:hAnsi="Times New Roman" w:eastAsia="宋体" w:cs="Times New Roman"/>
          <w:kern w:val="2"/>
          <w:sz w:val="21"/>
          <w:szCs w:val="21"/>
        </w:rPr>
      </w:pPr>
      <w:r>
        <w:rPr>
          <w:rFonts w:hint="eastAsia" w:ascii="Times New Roman" w:hAnsi="Times New Roman" w:cs="Times New Roman"/>
          <w:kern w:val="2"/>
          <w:sz w:val="21"/>
          <w:szCs w:val="21"/>
          <w:lang w:val="en-US" w:eastAsia="zh-CN"/>
        </w:rPr>
        <w:t>响应单位</w:t>
      </w:r>
      <w:r>
        <w:rPr>
          <w:rFonts w:ascii="Times New Roman" w:hAnsi="Times New Roman" w:eastAsia="宋体" w:cs="Times New Roman"/>
          <w:kern w:val="2"/>
          <w:sz w:val="21"/>
          <w:szCs w:val="21"/>
        </w:rPr>
        <w:t>名称</w:t>
      </w:r>
      <w:r>
        <w:rPr>
          <w:rFonts w:hint="eastAsia" w:ascii="Times New Roman" w:hAnsi="Times New Roman" w:eastAsia="宋体" w:cs="Times New Roman"/>
          <w:b w:val="0"/>
          <w:bCs w:val="0"/>
          <w:color w:val="auto"/>
          <w:kern w:val="2"/>
          <w:sz w:val="21"/>
          <w:szCs w:val="21"/>
          <w:lang w:eastAsia="zh-CN"/>
        </w:rPr>
        <w:t>（</w:t>
      </w:r>
      <w:r>
        <w:rPr>
          <w:rFonts w:hint="eastAsia" w:ascii="Times New Roman" w:hAnsi="Times New Roman" w:cs="Times New Roman"/>
          <w:b w:val="0"/>
          <w:bCs w:val="0"/>
          <w:color w:val="auto"/>
          <w:kern w:val="2"/>
          <w:sz w:val="21"/>
          <w:szCs w:val="21"/>
          <w:lang w:val="en-US" w:eastAsia="zh-CN"/>
        </w:rPr>
        <w:t>加盖公章</w:t>
      </w:r>
      <w:r>
        <w:rPr>
          <w:rFonts w:hint="eastAsia" w:ascii="Times New Roman" w:hAnsi="Times New Roman" w:eastAsia="宋体" w:cs="Times New Roman"/>
          <w:b w:val="0"/>
          <w:bCs w:val="0"/>
          <w:color w:val="auto"/>
          <w:kern w:val="2"/>
          <w:sz w:val="21"/>
          <w:szCs w:val="21"/>
          <w:lang w:eastAsia="zh-CN"/>
        </w:rPr>
        <w:t>）</w:t>
      </w:r>
      <w:r>
        <w:rPr>
          <w:rFonts w:ascii="Times New Roman" w:hAnsi="Times New Roman" w:eastAsia="宋体" w:cs="Times New Roman"/>
          <w:kern w:val="2"/>
          <w:sz w:val="21"/>
          <w:szCs w:val="21"/>
        </w:rPr>
        <w:t>：</w:t>
      </w:r>
    </w:p>
    <w:p w14:paraId="1DC5E433">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ascii="Times New Roman" w:hAnsi="Times New Roman" w:eastAsia="宋体" w:cs="Times New Roman"/>
          <w:kern w:val="2"/>
          <w:sz w:val="21"/>
          <w:szCs w:val="21"/>
        </w:rPr>
      </w:pPr>
      <w:r>
        <w:rPr>
          <w:rFonts w:hint="eastAsia" w:ascii="Times New Roman" w:hAnsi="Times New Roman" w:cs="Times New Roman"/>
          <w:kern w:val="2"/>
          <w:sz w:val="21"/>
          <w:szCs w:val="21"/>
          <w:lang w:val="en-US" w:eastAsia="zh-CN"/>
        </w:rPr>
        <w:t>日期：    年    月   日</w:t>
      </w:r>
    </w:p>
    <w:p w14:paraId="763C3487">
      <w:pPr>
        <w:spacing w:line="240" w:lineRule="auto"/>
        <w:ind w:left="0" w:leftChars="0" w:firstLine="0" w:firstLineChars="0"/>
        <w:jc w:val="both"/>
        <w:rPr>
          <w:rFonts w:hint="eastAsia" w:ascii="Times New Roman" w:hAnsi="Times New Roman" w:eastAsia="宋体" w:cs="Times New Roman"/>
          <w:bCs/>
          <w:color w:val="FF0000"/>
          <w:kern w:val="2"/>
          <w:sz w:val="21"/>
          <w:szCs w:val="21"/>
        </w:rPr>
      </w:pPr>
    </w:p>
    <w:p w14:paraId="0521DFFB">
      <w:pPr>
        <w:spacing w:line="240" w:lineRule="auto"/>
        <w:ind w:left="0" w:leftChars="0" w:firstLine="0" w:firstLineChars="0"/>
        <w:jc w:val="both"/>
        <w:rPr>
          <w:rFonts w:hint="eastAsia"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rPr>
        <w:t>注：</w:t>
      </w:r>
      <w:r>
        <w:rPr>
          <w:rFonts w:hint="eastAsia" w:ascii="Times New Roman" w:hAnsi="Times New Roman" w:eastAsia="宋体" w:cs="Times New Roman"/>
          <w:bCs/>
          <w:color w:val="auto"/>
          <w:kern w:val="2"/>
          <w:sz w:val="21"/>
          <w:szCs w:val="21"/>
          <w:lang w:val="en-US" w:eastAsia="zh-CN"/>
        </w:rPr>
        <w:t>1、</w:t>
      </w:r>
      <w:r>
        <w:rPr>
          <w:rFonts w:hint="eastAsia" w:ascii="Times New Roman" w:hAnsi="Times New Roman" w:eastAsia="宋体" w:cs="Times New Roman"/>
          <w:bCs/>
          <w:color w:val="auto"/>
          <w:kern w:val="2"/>
          <w:sz w:val="21"/>
          <w:szCs w:val="21"/>
        </w:rPr>
        <w:t>报价目录</w:t>
      </w:r>
      <w:r>
        <w:rPr>
          <w:rFonts w:hint="eastAsia" w:ascii="Times New Roman" w:hAnsi="Times New Roman" w:eastAsia="宋体" w:cs="Times New Roman"/>
          <w:bCs/>
          <w:color w:val="auto"/>
          <w:kern w:val="2"/>
          <w:sz w:val="21"/>
          <w:szCs w:val="21"/>
          <w:lang w:val="en-US" w:eastAsia="zh-CN"/>
        </w:rPr>
        <w:t>需</w:t>
      </w:r>
      <w:r>
        <w:rPr>
          <w:rFonts w:hint="eastAsia" w:ascii="Times New Roman" w:hAnsi="Times New Roman" w:eastAsia="宋体" w:cs="Times New Roman"/>
          <w:bCs/>
          <w:color w:val="auto"/>
          <w:kern w:val="2"/>
          <w:sz w:val="21"/>
          <w:szCs w:val="21"/>
        </w:rPr>
        <w:t>列明所投设备涉及的所有耗材，并在备注列注明是专用耗材还是通用耗材。</w:t>
      </w:r>
    </w:p>
    <w:p w14:paraId="113BEE4A">
      <w:pPr>
        <w:numPr>
          <w:ilvl w:val="0"/>
          <w:numId w:val="16"/>
        </w:numPr>
        <w:spacing w:line="240" w:lineRule="auto"/>
        <w:ind w:left="0" w:firstLine="422" w:firstLineChars="200"/>
        <w:jc w:val="both"/>
        <w:rPr>
          <w:rFonts w:hint="eastAsia"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
          <w:bCs w:val="0"/>
          <w:color w:val="FF0000"/>
          <w:kern w:val="2"/>
          <w:sz w:val="21"/>
          <w:szCs w:val="21"/>
          <w:lang w:val="en-US" w:eastAsia="zh-CN"/>
        </w:rPr>
        <w:t>医用耗材需在深圳市医用耗材阳光交易和监管平台采购，</w:t>
      </w:r>
      <w:r>
        <w:rPr>
          <w:rFonts w:hint="eastAsia" w:ascii="Times New Roman" w:hAnsi="Times New Roman" w:eastAsia="宋体" w:cs="Times New Roman"/>
          <w:b/>
          <w:bCs w:val="0"/>
          <w:color w:val="FF0000"/>
          <w:kern w:val="2"/>
          <w:sz w:val="21"/>
          <w:szCs w:val="21"/>
          <w:highlight w:val="none"/>
          <w:lang w:val="en-US" w:eastAsia="zh-CN"/>
        </w:rPr>
        <w:t>如阳光平台暂无目录，</w:t>
      </w:r>
      <w:r>
        <w:rPr>
          <w:rFonts w:hint="eastAsia" w:ascii="Times New Roman" w:hAnsi="Times New Roman" w:cs="Times New Roman"/>
          <w:b/>
          <w:bCs w:val="0"/>
          <w:color w:val="FF0000"/>
          <w:kern w:val="2"/>
          <w:sz w:val="21"/>
          <w:szCs w:val="21"/>
          <w:highlight w:val="none"/>
          <w:lang w:val="en-US" w:eastAsia="zh-CN"/>
        </w:rPr>
        <w:t>响应</w:t>
      </w:r>
      <w:r>
        <w:rPr>
          <w:rFonts w:hint="eastAsia" w:ascii="Times New Roman" w:hAnsi="Times New Roman" w:eastAsia="宋体" w:cs="Times New Roman"/>
          <w:b/>
          <w:bCs w:val="0"/>
          <w:color w:val="FF0000"/>
          <w:kern w:val="2"/>
          <w:sz w:val="21"/>
          <w:szCs w:val="21"/>
          <w:highlight w:val="none"/>
          <w:lang w:val="en-US" w:eastAsia="zh-CN"/>
        </w:rPr>
        <w:t>人需提供承诺函承诺在限定时间内完成备案（承诺函格式自拟）。</w:t>
      </w:r>
      <w:r>
        <w:rPr>
          <w:rFonts w:hint="eastAsia" w:ascii="Times New Roman" w:hAnsi="Times New Roman" w:eastAsia="宋体" w:cs="Times New Roman"/>
          <w:b/>
          <w:bCs w:val="0"/>
          <w:color w:val="FF0000"/>
          <w:kern w:val="2"/>
          <w:sz w:val="21"/>
          <w:szCs w:val="21"/>
          <w:lang w:val="en-US" w:eastAsia="zh-CN"/>
        </w:rPr>
        <w:t>项目内非医用耗材进行线下采购。</w:t>
      </w:r>
    </w:p>
    <w:p w14:paraId="4778C38B">
      <w:pPr>
        <w:numPr>
          <w:ilvl w:val="0"/>
          <w:numId w:val="16"/>
        </w:numPr>
        <w:spacing w:line="240" w:lineRule="auto"/>
        <w:ind w:left="0" w:firstLine="422" w:firstLineChars="200"/>
        <w:jc w:val="both"/>
        <w:rPr>
          <w:rFonts w:hint="eastAsia"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
          <w:bCs w:val="0"/>
          <w:color w:val="FF0000"/>
          <w:kern w:val="2"/>
          <w:sz w:val="21"/>
          <w:szCs w:val="21"/>
          <w:highlight w:val="yellow"/>
          <w:lang w:val="en-US" w:eastAsia="zh-CN"/>
        </w:rPr>
        <w:t>医用耗材报价不得高于阳光平台三色九段线中的“加权平均值”</w:t>
      </w:r>
      <w:r>
        <w:rPr>
          <w:rFonts w:hint="eastAsia" w:ascii="Times New Roman" w:hAnsi="Times New Roman" w:eastAsia="宋体" w:cs="Times New Roman"/>
          <w:bCs/>
          <w:color w:val="auto"/>
          <w:kern w:val="2"/>
          <w:sz w:val="21"/>
          <w:szCs w:val="21"/>
          <w:lang w:val="en-US" w:eastAsia="zh-CN"/>
        </w:rPr>
        <w:t>，如中标后发现耗材报价大于或等于三色九段中的红色段，中标供应商应主动将价格降至加权平均值，否则采购方有权单方终止项目或解除采购协议。</w:t>
      </w:r>
    </w:p>
    <w:p w14:paraId="2205482A">
      <w:pPr>
        <w:numPr>
          <w:ilvl w:val="0"/>
          <w:numId w:val="16"/>
        </w:numPr>
        <w:spacing w:line="240" w:lineRule="auto"/>
        <w:ind w:left="0" w:firstLine="422" w:firstLineChars="200"/>
        <w:jc w:val="both"/>
        <w:rPr>
          <w:rFonts w:hint="eastAsia" w:ascii="Times New Roman" w:hAnsi="Times New Roman" w:eastAsia="宋体" w:cs="Times New Roman"/>
          <w:b/>
          <w:bCs w:val="0"/>
          <w:color w:val="FF0000"/>
          <w:kern w:val="2"/>
          <w:sz w:val="21"/>
          <w:szCs w:val="21"/>
          <w:highlight w:val="yellow"/>
          <w:lang w:val="en-US" w:eastAsia="zh-CN"/>
        </w:rPr>
      </w:pPr>
      <w:r>
        <w:rPr>
          <w:rFonts w:hint="eastAsia" w:ascii="Times New Roman" w:hAnsi="Times New Roman" w:eastAsia="宋体" w:cs="Times New Roman"/>
          <w:b/>
          <w:bCs w:val="0"/>
          <w:color w:val="FF0000"/>
          <w:kern w:val="2"/>
          <w:sz w:val="21"/>
          <w:szCs w:val="21"/>
          <w:highlight w:val="yellow"/>
          <w:lang w:val="en-US" w:eastAsia="zh-CN"/>
        </w:rPr>
        <w:t>配套耗材报价并非最终采购价格，设备中标后</w:t>
      </w:r>
      <w:r>
        <w:rPr>
          <w:rFonts w:hint="eastAsia" w:ascii="Times New Roman" w:hAnsi="Times New Roman" w:cs="Times New Roman"/>
          <w:b/>
          <w:bCs w:val="0"/>
          <w:color w:val="FF0000"/>
          <w:kern w:val="2"/>
          <w:sz w:val="21"/>
          <w:szCs w:val="21"/>
          <w:highlight w:val="yellow"/>
          <w:lang w:val="en-US" w:eastAsia="zh-CN"/>
        </w:rPr>
        <w:t>医院</w:t>
      </w:r>
      <w:r>
        <w:rPr>
          <w:rFonts w:hint="eastAsia" w:ascii="Times New Roman" w:hAnsi="Times New Roman" w:eastAsia="宋体" w:cs="Times New Roman"/>
          <w:b/>
          <w:bCs w:val="0"/>
          <w:color w:val="FF0000"/>
          <w:kern w:val="2"/>
          <w:sz w:val="21"/>
          <w:szCs w:val="21"/>
          <w:highlight w:val="yellow"/>
          <w:lang w:val="en-US" w:eastAsia="zh-CN"/>
        </w:rPr>
        <w:t>将另行组织医用耗材遴选采购。</w:t>
      </w:r>
    </w:p>
    <w:p w14:paraId="43F2D666">
      <w:pPr>
        <w:numPr>
          <w:ilvl w:val="0"/>
          <w:numId w:val="16"/>
        </w:numPr>
        <w:spacing w:line="240" w:lineRule="auto"/>
        <w:ind w:left="0" w:firstLine="422" w:firstLineChars="200"/>
        <w:jc w:val="both"/>
        <w:rPr>
          <w:rFonts w:hint="default" w:ascii="Times New Roman" w:hAnsi="Times New Roman" w:eastAsia="宋体" w:cs="Times New Roman"/>
          <w:b/>
          <w:bCs w:val="0"/>
          <w:color w:val="FF0000"/>
          <w:kern w:val="2"/>
          <w:sz w:val="21"/>
          <w:szCs w:val="21"/>
          <w:highlight w:val="yellow"/>
          <w:lang w:val="en-US" w:eastAsia="zh-CN"/>
        </w:rPr>
      </w:pPr>
      <w:r>
        <w:rPr>
          <w:rFonts w:hint="eastAsia" w:ascii="Times New Roman" w:hAnsi="Times New Roman" w:eastAsia="宋体" w:cs="Times New Roman"/>
          <w:b/>
          <w:bCs w:val="0"/>
          <w:color w:val="FF0000"/>
          <w:kern w:val="2"/>
          <w:sz w:val="21"/>
          <w:szCs w:val="21"/>
          <w:highlight w:val="yellow"/>
          <w:lang w:val="en-US" w:eastAsia="zh-CN"/>
        </w:rPr>
        <w:t>配套耗材价格</w:t>
      </w:r>
      <w:r>
        <w:rPr>
          <w:rFonts w:hint="eastAsia" w:ascii="Times New Roman" w:hAnsi="Times New Roman" w:cs="Times New Roman"/>
          <w:b/>
          <w:bCs w:val="0"/>
          <w:color w:val="FF0000"/>
          <w:kern w:val="2"/>
          <w:sz w:val="21"/>
          <w:szCs w:val="21"/>
          <w:highlight w:val="yellow"/>
          <w:lang w:val="en-US" w:eastAsia="zh-CN"/>
        </w:rPr>
        <w:t>将作为评分项的重要依据。</w:t>
      </w:r>
    </w:p>
    <w:p w14:paraId="0606AECB">
      <w:pPr>
        <w:ind w:left="0" w:leftChars="0" w:firstLine="0" w:firstLineChars="0"/>
        <w:rPr>
          <w:rFonts w:hint="eastAsia" w:cs="Times New Roman"/>
          <w:lang w:val="en-US" w:eastAsia="zh-CN"/>
        </w:rPr>
      </w:pPr>
      <w:r>
        <w:rPr>
          <w:rFonts w:hint="eastAsia" w:cs="Times New Roman"/>
          <w:lang w:val="en-US" w:eastAsia="zh-CN"/>
        </w:rPr>
        <w:br w:type="page"/>
      </w:r>
    </w:p>
    <w:p w14:paraId="69B6B152">
      <w:pPr>
        <w:pStyle w:val="4"/>
        <w:keepNext/>
        <w:keepLines/>
        <w:pageBreakBefore w:val="0"/>
        <w:widowControl w:val="0"/>
        <w:numPr>
          <w:ilvl w:val="0"/>
          <w:numId w:val="13"/>
        </w:numPr>
        <w:kinsoku/>
        <w:wordWrap/>
        <w:overflowPunct/>
        <w:topLinePunct w:val="0"/>
        <w:autoSpaceDE/>
        <w:autoSpaceDN/>
        <w:bidi w:val="0"/>
        <w:adjustRightInd/>
        <w:snapToGrid/>
        <w:spacing w:before="120" w:after="120" w:line="416" w:lineRule="auto"/>
        <w:ind w:left="0" w:leftChars="0" w:firstLine="0" w:firstLineChars="0"/>
        <w:jc w:val="center"/>
        <w:textAlignment w:val="auto"/>
        <w:rPr>
          <w:rFonts w:hint="eastAsia" w:ascii="Times New Roman" w:hAnsi="Times New Roman" w:eastAsia="宋体" w:cs="Times New Roman"/>
          <w:kern w:val="0"/>
          <w:highlight w:val="none"/>
          <w:lang w:val="en-US" w:eastAsia="zh-CN"/>
        </w:rPr>
      </w:pPr>
      <w:bookmarkStart w:id="110" w:name="_Toc5332"/>
      <w:r>
        <w:rPr>
          <w:rFonts w:hint="eastAsia" w:ascii="Times New Roman" w:hAnsi="Times New Roman" w:eastAsia="宋体" w:cs="Times New Roman"/>
          <w:kern w:val="0"/>
          <w:highlight w:val="none"/>
          <w:lang w:val="en-US" w:eastAsia="zh-CN"/>
        </w:rPr>
        <w:t>货物配置清单响应情况</w:t>
      </w:r>
      <w:bookmarkEnd w:id="110"/>
    </w:p>
    <w:tbl>
      <w:tblPr>
        <w:tblStyle w:val="23"/>
        <w:tblW w:w="80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2146"/>
        <w:gridCol w:w="1762"/>
        <w:gridCol w:w="1635"/>
        <w:gridCol w:w="1552"/>
      </w:tblGrid>
      <w:tr w14:paraId="0ACE6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32" w:type="dxa"/>
            <w:noWrap w:val="0"/>
            <w:vAlign w:val="center"/>
          </w:tcPr>
          <w:p w14:paraId="7D08F29A">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Cs/>
                <w:kern w:val="2"/>
                <w:sz w:val="21"/>
                <w:szCs w:val="21"/>
                <w:lang w:val="en-US" w:eastAsia="zh-CN"/>
              </w:rPr>
            </w:pPr>
            <w:r>
              <w:rPr>
                <w:rFonts w:hint="default" w:ascii="Times New Roman" w:hAnsi="Times New Roman" w:eastAsia="宋体" w:cs="Times New Roman"/>
                <w:bCs/>
                <w:kern w:val="2"/>
                <w:sz w:val="21"/>
                <w:szCs w:val="21"/>
              </w:rPr>
              <w:t>序号</w:t>
            </w:r>
          </w:p>
        </w:tc>
        <w:tc>
          <w:tcPr>
            <w:tcW w:w="2146" w:type="dxa"/>
            <w:noWrap w:val="0"/>
            <w:vAlign w:val="center"/>
          </w:tcPr>
          <w:p w14:paraId="71ED57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bCs/>
                <w:kern w:val="2"/>
                <w:sz w:val="21"/>
                <w:szCs w:val="21"/>
                <w:lang w:val="en-US" w:eastAsia="zh-CN"/>
              </w:rPr>
            </w:pPr>
            <w:r>
              <w:rPr>
                <w:rFonts w:hint="default" w:ascii="Times New Roman" w:hAnsi="Times New Roman" w:eastAsia="宋体" w:cs="Times New Roman"/>
                <w:bCs/>
                <w:kern w:val="2"/>
                <w:sz w:val="21"/>
                <w:szCs w:val="21"/>
              </w:rPr>
              <w:t>货物</w:t>
            </w:r>
            <w:r>
              <w:rPr>
                <w:rFonts w:hint="eastAsia" w:ascii="Times New Roman" w:hAnsi="Times New Roman" w:cs="Times New Roman"/>
                <w:bCs/>
                <w:kern w:val="2"/>
                <w:sz w:val="21"/>
                <w:szCs w:val="21"/>
                <w:lang w:val="en-US" w:eastAsia="zh-CN"/>
              </w:rPr>
              <w:t>配置要求</w:t>
            </w:r>
          </w:p>
          <w:p w14:paraId="6A8F3F26">
            <w:pPr>
              <w:pStyle w:val="10"/>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textAlignment w:val="auto"/>
              <w:rPr>
                <w:rFonts w:hint="default"/>
                <w:lang w:val="en-US" w:eastAsia="zh-CN"/>
              </w:rPr>
            </w:pPr>
            <w:r>
              <w:rPr>
                <w:rFonts w:hint="eastAsia" w:ascii="Times New Roman" w:hAnsi="Times New Roman" w:eastAsia="宋体" w:cs="Times New Roman"/>
                <w:b w:val="0"/>
                <w:bCs/>
                <w:kern w:val="2"/>
                <w:sz w:val="21"/>
                <w:szCs w:val="21"/>
                <w:lang w:val="en-US" w:eastAsia="zh-CN" w:bidi="ar-SA"/>
              </w:rPr>
              <w:t>（</w:t>
            </w:r>
            <w:r>
              <w:rPr>
                <w:rFonts w:hint="eastAsia" w:ascii="Times New Roman" w:hAnsi="Times New Roman" w:cs="Times New Roman"/>
                <w:b w:val="0"/>
                <w:bCs/>
                <w:kern w:val="2"/>
                <w:sz w:val="21"/>
                <w:szCs w:val="21"/>
                <w:lang w:val="en-US" w:eastAsia="zh-CN" w:bidi="ar-SA"/>
              </w:rPr>
              <w:t>填写</w:t>
            </w:r>
            <w:r>
              <w:rPr>
                <w:rFonts w:hint="eastAsia" w:ascii="Times New Roman" w:hAnsi="Times New Roman" w:eastAsia="宋体" w:cs="Times New Roman"/>
                <w:b w:val="0"/>
                <w:bCs/>
                <w:kern w:val="2"/>
                <w:sz w:val="21"/>
                <w:szCs w:val="21"/>
                <w:lang w:val="en-US" w:eastAsia="zh-CN" w:bidi="ar-SA"/>
              </w:rPr>
              <w:t>第二章</w:t>
            </w:r>
            <w:r>
              <w:rPr>
                <w:rFonts w:hint="eastAsia" w:ascii="Times New Roman" w:hAnsi="Times New Roman" w:cs="Times New Roman"/>
                <w:b w:val="0"/>
                <w:bCs/>
                <w:kern w:val="2"/>
                <w:sz w:val="21"/>
                <w:szCs w:val="21"/>
                <w:lang w:val="en-US" w:eastAsia="zh-CN" w:bidi="ar-SA"/>
              </w:rPr>
              <w:t>项目需求中的</w:t>
            </w:r>
            <w:r>
              <w:rPr>
                <w:rFonts w:hint="eastAsia" w:ascii="Times New Roman" w:hAnsi="Times New Roman" w:eastAsia="宋体" w:cs="Times New Roman"/>
                <w:b w:val="0"/>
                <w:bCs/>
                <w:kern w:val="2"/>
                <w:sz w:val="21"/>
                <w:szCs w:val="21"/>
                <w:lang w:val="en-US" w:eastAsia="zh-CN" w:bidi="ar-SA"/>
              </w:rPr>
              <w:t>“配置清单”内容</w:t>
            </w:r>
            <w:r>
              <w:rPr>
                <w:rFonts w:hint="eastAsia" w:ascii="Times New Roman" w:hAnsi="Times New Roman" w:cs="Times New Roman"/>
                <w:b w:val="0"/>
                <w:bCs/>
                <w:kern w:val="2"/>
                <w:sz w:val="21"/>
                <w:szCs w:val="21"/>
                <w:lang w:val="en-US" w:eastAsia="zh-CN" w:bidi="ar-SA"/>
              </w:rPr>
              <w:t>，须与采购文件要求内容完全一致</w:t>
            </w:r>
            <w:r>
              <w:rPr>
                <w:rFonts w:hint="eastAsia" w:ascii="Times New Roman" w:hAnsi="Times New Roman" w:eastAsia="宋体" w:cs="Times New Roman"/>
                <w:b w:val="0"/>
                <w:bCs/>
                <w:kern w:val="2"/>
                <w:sz w:val="21"/>
                <w:szCs w:val="21"/>
                <w:lang w:val="en-US" w:eastAsia="zh-CN" w:bidi="ar-SA"/>
              </w:rPr>
              <w:t>）</w:t>
            </w:r>
          </w:p>
        </w:tc>
        <w:tc>
          <w:tcPr>
            <w:tcW w:w="1762" w:type="dxa"/>
            <w:noWrap w:val="0"/>
            <w:vAlign w:val="center"/>
          </w:tcPr>
          <w:p w14:paraId="7ADC9E3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kern w:val="2"/>
                <w:sz w:val="21"/>
                <w:szCs w:val="21"/>
                <w:lang w:val="en-US" w:eastAsia="zh-CN"/>
              </w:rPr>
            </w:pPr>
            <w:r>
              <w:rPr>
                <w:rFonts w:hint="eastAsia" w:ascii="Times New Roman" w:hAnsi="Times New Roman" w:cs="Times New Roman"/>
                <w:bCs/>
                <w:kern w:val="2"/>
                <w:sz w:val="21"/>
                <w:szCs w:val="21"/>
                <w:lang w:val="en-US" w:eastAsia="zh-CN"/>
              </w:rPr>
              <w:t>货物实际</w:t>
            </w:r>
            <w:r>
              <w:rPr>
                <w:rFonts w:hint="eastAsia" w:ascii="Times New Roman" w:hAnsi="Times New Roman" w:eastAsia="宋体" w:cs="Times New Roman"/>
                <w:bCs/>
                <w:kern w:val="2"/>
                <w:sz w:val="21"/>
                <w:szCs w:val="21"/>
                <w:lang w:val="en-US" w:eastAsia="zh-CN"/>
              </w:rPr>
              <w:t>响应</w:t>
            </w:r>
          </w:p>
        </w:tc>
        <w:tc>
          <w:tcPr>
            <w:tcW w:w="1635" w:type="dxa"/>
            <w:noWrap w:val="0"/>
            <w:vAlign w:val="center"/>
          </w:tcPr>
          <w:p w14:paraId="65548EF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kern w:val="2"/>
                <w:sz w:val="21"/>
                <w:szCs w:val="21"/>
              </w:rPr>
            </w:pPr>
            <w:r>
              <w:rPr>
                <w:rFonts w:hint="default" w:ascii="Times New Roman" w:hAnsi="Times New Roman" w:eastAsia="宋体" w:cs="Times New Roman"/>
                <w:bCs/>
                <w:kern w:val="2"/>
                <w:sz w:val="21"/>
                <w:szCs w:val="21"/>
              </w:rPr>
              <w:t>偏离情况</w:t>
            </w:r>
          </w:p>
        </w:tc>
        <w:tc>
          <w:tcPr>
            <w:tcW w:w="1552" w:type="dxa"/>
            <w:noWrap w:val="0"/>
            <w:vAlign w:val="center"/>
          </w:tcPr>
          <w:p w14:paraId="7B758C4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kern w:val="2"/>
                <w:sz w:val="21"/>
                <w:szCs w:val="21"/>
              </w:rPr>
            </w:pPr>
            <w:r>
              <w:rPr>
                <w:rFonts w:hint="default" w:ascii="Times New Roman" w:hAnsi="Times New Roman" w:eastAsia="宋体" w:cs="Times New Roman"/>
                <w:bCs/>
                <w:kern w:val="2"/>
                <w:sz w:val="21"/>
                <w:szCs w:val="21"/>
              </w:rPr>
              <w:t>说明</w:t>
            </w:r>
          </w:p>
        </w:tc>
      </w:tr>
      <w:tr w14:paraId="388AA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2" w:type="dxa"/>
            <w:noWrap w:val="0"/>
            <w:vAlign w:val="center"/>
          </w:tcPr>
          <w:p w14:paraId="39E3BA4A">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Cs/>
                <w:kern w:val="2"/>
                <w:sz w:val="21"/>
                <w:szCs w:val="21"/>
                <w:lang w:val="en-US" w:eastAsia="zh-CN"/>
              </w:rPr>
            </w:pPr>
            <w:r>
              <w:rPr>
                <w:rFonts w:hint="eastAsia" w:ascii="Times New Roman" w:hAnsi="Times New Roman" w:cs="Times New Roman"/>
                <w:bCs/>
                <w:kern w:val="2"/>
                <w:sz w:val="21"/>
                <w:szCs w:val="21"/>
                <w:lang w:val="en-US" w:eastAsia="zh-CN"/>
              </w:rPr>
              <w:t>1</w:t>
            </w:r>
          </w:p>
        </w:tc>
        <w:tc>
          <w:tcPr>
            <w:tcW w:w="2146" w:type="dxa"/>
            <w:noWrap w:val="0"/>
            <w:vAlign w:val="center"/>
          </w:tcPr>
          <w:p w14:paraId="33F0C847">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Cs/>
                <w:kern w:val="2"/>
                <w:sz w:val="21"/>
                <w:szCs w:val="21"/>
                <w:lang w:val="en-US" w:eastAsia="zh-CN"/>
              </w:rPr>
            </w:pPr>
          </w:p>
        </w:tc>
        <w:tc>
          <w:tcPr>
            <w:tcW w:w="1762" w:type="dxa"/>
            <w:noWrap w:val="0"/>
            <w:vAlign w:val="center"/>
          </w:tcPr>
          <w:p w14:paraId="55097B73">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bCs/>
                <w:kern w:val="2"/>
                <w:sz w:val="21"/>
                <w:szCs w:val="21"/>
              </w:rPr>
            </w:pPr>
          </w:p>
        </w:tc>
        <w:tc>
          <w:tcPr>
            <w:tcW w:w="1635" w:type="dxa"/>
            <w:noWrap w:val="0"/>
            <w:vAlign w:val="center"/>
          </w:tcPr>
          <w:p w14:paraId="36B8423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kern w:val="2"/>
                <w:sz w:val="21"/>
                <w:szCs w:val="21"/>
              </w:rPr>
            </w:pPr>
          </w:p>
        </w:tc>
        <w:tc>
          <w:tcPr>
            <w:tcW w:w="1552" w:type="dxa"/>
            <w:noWrap w:val="0"/>
            <w:vAlign w:val="center"/>
          </w:tcPr>
          <w:p w14:paraId="776F66C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kern w:val="2"/>
                <w:sz w:val="21"/>
                <w:szCs w:val="21"/>
              </w:rPr>
            </w:pPr>
          </w:p>
        </w:tc>
      </w:tr>
      <w:tr w14:paraId="57528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2" w:type="dxa"/>
            <w:noWrap w:val="0"/>
            <w:vAlign w:val="center"/>
          </w:tcPr>
          <w:p w14:paraId="05D4DB9B">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Cs/>
                <w:kern w:val="2"/>
                <w:sz w:val="21"/>
                <w:szCs w:val="21"/>
                <w:lang w:val="en-US" w:eastAsia="zh-CN"/>
              </w:rPr>
            </w:pPr>
            <w:r>
              <w:rPr>
                <w:rFonts w:hint="eastAsia" w:ascii="Times New Roman" w:hAnsi="Times New Roman" w:cs="Times New Roman"/>
                <w:bCs/>
                <w:kern w:val="2"/>
                <w:sz w:val="21"/>
                <w:szCs w:val="21"/>
                <w:lang w:val="en-US" w:eastAsia="zh-CN"/>
              </w:rPr>
              <w:t>2</w:t>
            </w:r>
          </w:p>
        </w:tc>
        <w:tc>
          <w:tcPr>
            <w:tcW w:w="2146" w:type="dxa"/>
            <w:noWrap w:val="0"/>
            <w:vAlign w:val="center"/>
          </w:tcPr>
          <w:p w14:paraId="6686F12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kern w:val="2"/>
                <w:sz w:val="21"/>
                <w:szCs w:val="21"/>
              </w:rPr>
            </w:pPr>
          </w:p>
        </w:tc>
        <w:tc>
          <w:tcPr>
            <w:tcW w:w="1762" w:type="dxa"/>
            <w:noWrap w:val="0"/>
            <w:vAlign w:val="center"/>
          </w:tcPr>
          <w:p w14:paraId="69A906AB">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bCs/>
                <w:kern w:val="2"/>
                <w:sz w:val="21"/>
                <w:szCs w:val="21"/>
              </w:rPr>
            </w:pPr>
          </w:p>
        </w:tc>
        <w:tc>
          <w:tcPr>
            <w:tcW w:w="1635" w:type="dxa"/>
            <w:noWrap w:val="0"/>
            <w:vAlign w:val="center"/>
          </w:tcPr>
          <w:p w14:paraId="1615952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kern w:val="2"/>
                <w:sz w:val="21"/>
                <w:szCs w:val="21"/>
              </w:rPr>
            </w:pPr>
          </w:p>
        </w:tc>
        <w:tc>
          <w:tcPr>
            <w:tcW w:w="1552" w:type="dxa"/>
            <w:noWrap w:val="0"/>
            <w:vAlign w:val="center"/>
          </w:tcPr>
          <w:p w14:paraId="1F96922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kern w:val="2"/>
                <w:sz w:val="21"/>
                <w:szCs w:val="21"/>
              </w:rPr>
            </w:pPr>
          </w:p>
        </w:tc>
      </w:tr>
      <w:tr w14:paraId="3748D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2" w:type="dxa"/>
            <w:noWrap w:val="0"/>
            <w:vAlign w:val="center"/>
          </w:tcPr>
          <w:p w14:paraId="30F2724D">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Cs/>
                <w:kern w:val="2"/>
                <w:sz w:val="21"/>
                <w:szCs w:val="21"/>
                <w:lang w:val="en-US" w:eastAsia="zh-CN"/>
              </w:rPr>
            </w:pPr>
            <w:r>
              <w:rPr>
                <w:rFonts w:hint="eastAsia" w:ascii="Times New Roman" w:hAnsi="Times New Roman" w:cs="Times New Roman"/>
                <w:bCs/>
                <w:kern w:val="2"/>
                <w:sz w:val="21"/>
                <w:szCs w:val="21"/>
                <w:lang w:val="en-US" w:eastAsia="zh-CN"/>
              </w:rPr>
              <w:t>3</w:t>
            </w:r>
          </w:p>
        </w:tc>
        <w:tc>
          <w:tcPr>
            <w:tcW w:w="2146" w:type="dxa"/>
            <w:noWrap w:val="0"/>
            <w:vAlign w:val="center"/>
          </w:tcPr>
          <w:p w14:paraId="54F08F3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kern w:val="2"/>
                <w:sz w:val="21"/>
                <w:szCs w:val="21"/>
              </w:rPr>
            </w:pPr>
          </w:p>
        </w:tc>
        <w:tc>
          <w:tcPr>
            <w:tcW w:w="1762" w:type="dxa"/>
            <w:noWrap w:val="0"/>
            <w:vAlign w:val="center"/>
          </w:tcPr>
          <w:p w14:paraId="5A312637">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bCs/>
                <w:kern w:val="2"/>
                <w:sz w:val="21"/>
                <w:szCs w:val="21"/>
              </w:rPr>
            </w:pPr>
          </w:p>
        </w:tc>
        <w:tc>
          <w:tcPr>
            <w:tcW w:w="1635" w:type="dxa"/>
            <w:noWrap w:val="0"/>
            <w:vAlign w:val="center"/>
          </w:tcPr>
          <w:p w14:paraId="3E2B9D6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kern w:val="2"/>
                <w:sz w:val="21"/>
                <w:szCs w:val="21"/>
              </w:rPr>
            </w:pPr>
          </w:p>
        </w:tc>
        <w:tc>
          <w:tcPr>
            <w:tcW w:w="1552" w:type="dxa"/>
            <w:noWrap w:val="0"/>
            <w:vAlign w:val="center"/>
          </w:tcPr>
          <w:p w14:paraId="0AFEB50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kern w:val="2"/>
                <w:sz w:val="21"/>
                <w:szCs w:val="21"/>
              </w:rPr>
            </w:pPr>
          </w:p>
        </w:tc>
      </w:tr>
      <w:tr w14:paraId="4FDD3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2" w:type="dxa"/>
            <w:noWrap w:val="0"/>
            <w:vAlign w:val="center"/>
          </w:tcPr>
          <w:p w14:paraId="65D588F0">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Cs/>
                <w:kern w:val="2"/>
                <w:sz w:val="21"/>
                <w:szCs w:val="21"/>
                <w:lang w:val="en-US" w:eastAsia="zh-CN"/>
              </w:rPr>
            </w:pPr>
            <w:r>
              <w:rPr>
                <w:rFonts w:hint="eastAsia" w:ascii="Times New Roman" w:hAnsi="Times New Roman" w:cs="Times New Roman"/>
                <w:bCs/>
                <w:kern w:val="2"/>
                <w:sz w:val="21"/>
                <w:szCs w:val="21"/>
                <w:lang w:val="en-US" w:eastAsia="zh-CN"/>
              </w:rPr>
              <w:t>4</w:t>
            </w:r>
          </w:p>
        </w:tc>
        <w:tc>
          <w:tcPr>
            <w:tcW w:w="2146" w:type="dxa"/>
            <w:noWrap w:val="0"/>
            <w:vAlign w:val="center"/>
          </w:tcPr>
          <w:p w14:paraId="4AFFCA9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kern w:val="2"/>
                <w:sz w:val="21"/>
                <w:szCs w:val="21"/>
              </w:rPr>
            </w:pPr>
          </w:p>
        </w:tc>
        <w:tc>
          <w:tcPr>
            <w:tcW w:w="1762" w:type="dxa"/>
            <w:noWrap w:val="0"/>
            <w:vAlign w:val="center"/>
          </w:tcPr>
          <w:p w14:paraId="4CEEFB26">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bCs/>
                <w:kern w:val="2"/>
                <w:sz w:val="21"/>
                <w:szCs w:val="21"/>
              </w:rPr>
            </w:pPr>
          </w:p>
        </w:tc>
        <w:tc>
          <w:tcPr>
            <w:tcW w:w="1635" w:type="dxa"/>
            <w:noWrap w:val="0"/>
            <w:vAlign w:val="center"/>
          </w:tcPr>
          <w:p w14:paraId="2A020B5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kern w:val="2"/>
                <w:sz w:val="21"/>
                <w:szCs w:val="21"/>
              </w:rPr>
            </w:pPr>
          </w:p>
        </w:tc>
        <w:tc>
          <w:tcPr>
            <w:tcW w:w="1552" w:type="dxa"/>
            <w:noWrap w:val="0"/>
            <w:vAlign w:val="center"/>
          </w:tcPr>
          <w:p w14:paraId="5753D83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kern w:val="2"/>
                <w:sz w:val="21"/>
                <w:szCs w:val="21"/>
              </w:rPr>
            </w:pPr>
          </w:p>
        </w:tc>
      </w:tr>
      <w:tr w14:paraId="67FC0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2" w:type="dxa"/>
            <w:noWrap w:val="0"/>
            <w:vAlign w:val="center"/>
          </w:tcPr>
          <w:p w14:paraId="5352C5DE">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Cs/>
                <w:kern w:val="2"/>
                <w:sz w:val="21"/>
                <w:szCs w:val="21"/>
                <w:lang w:val="en-US" w:eastAsia="zh-CN"/>
              </w:rPr>
            </w:pPr>
            <w:r>
              <w:rPr>
                <w:rFonts w:hint="eastAsia" w:ascii="Times New Roman" w:hAnsi="Times New Roman" w:cs="Times New Roman"/>
                <w:bCs/>
                <w:kern w:val="2"/>
                <w:sz w:val="21"/>
                <w:szCs w:val="21"/>
                <w:lang w:val="en-US" w:eastAsia="zh-CN"/>
              </w:rPr>
              <w:t>5</w:t>
            </w:r>
          </w:p>
        </w:tc>
        <w:tc>
          <w:tcPr>
            <w:tcW w:w="2146" w:type="dxa"/>
            <w:noWrap w:val="0"/>
            <w:vAlign w:val="center"/>
          </w:tcPr>
          <w:p w14:paraId="6772046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kern w:val="2"/>
                <w:sz w:val="21"/>
                <w:szCs w:val="21"/>
              </w:rPr>
            </w:pPr>
          </w:p>
        </w:tc>
        <w:tc>
          <w:tcPr>
            <w:tcW w:w="1762" w:type="dxa"/>
            <w:noWrap w:val="0"/>
            <w:vAlign w:val="center"/>
          </w:tcPr>
          <w:p w14:paraId="177E903B">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bCs/>
                <w:kern w:val="2"/>
                <w:sz w:val="21"/>
                <w:szCs w:val="21"/>
              </w:rPr>
            </w:pPr>
          </w:p>
        </w:tc>
        <w:tc>
          <w:tcPr>
            <w:tcW w:w="1635" w:type="dxa"/>
            <w:noWrap w:val="0"/>
            <w:vAlign w:val="center"/>
          </w:tcPr>
          <w:p w14:paraId="5DE5B03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kern w:val="2"/>
                <w:sz w:val="21"/>
                <w:szCs w:val="21"/>
              </w:rPr>
            </w:pPr>
          </w:p>
        </w:tc>
        <w:tc>
          <w:tcPr>
            <w:tcW w:w="1552" w:type="dxa"/>
            <w:noWrap w:val="0"/>
            <w:vAlign w:val="center"/>
          </w:tcPr>
          <w:p w14:paraId="60CA6EB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kern w:val="2"/>
                <w:sz w:val="21"/>
                <w:szCs w:val="21"/>
              </w:rPr>
            </w:pPr>
          </w:p>
        </w:tc>
      </w:tr>
      <w:tr w14:paraId="558DB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2" w:type="dxa"/>
            <w:noWrap w:val="0"/>
            <w:vAlign w:val="center"/>
          </w:tcPr>
          <w:p w14:paraId="68E7791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kern w:val="2"/>
                <w:sz w:val="21"/>
                <w:szCs w:val="21"/>
                <w:lang w:val="en-US" w:eastAsia="zh-CN"/>
              </w:rPr>
            </w:pPr>
            <w:r>
              <w:rPr>
                <w:rFonts w:hint="eastAsia" w:ascii="Times New Roman" w:hAnsi="Times New Roman" w:cs="Times New Roman"/>
                <w:bCs/>
                <w:kern w:val="2"/>
                <w:sz w:val="21"/>
                <w:szCs w:val="21"/>
                <w:lang w:val="en-US" w:eastAsia="zh-CN"/>
              </w:rPr>
              <w:t>...</w:t>
            </w:r>
          </w:p>
        </w:tc>
        <w:tc>
          <w:tcPr>
            <w:tcW w:w="2146" w:type="dxa"/>
            <w:noWrap w:val="0"/>
            <w:vAlign w:val="center"/>
          </w:tcPr>
          <w:p w14:paraId="5660011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kern w:val="2"/>
                <w:sz w:val="21"/>
                <w:szCs w:val="21"/>
                <w:lang w:val="en-US" w:eastAsia="zh-CN"/>
              </w:rPr>
            </w:pPr>
          </w:p>
        </w:tc>
        <w:tc>
          <w:tcPr>
            <w:tcW w:w="1762" w:type="dxa"/>
            <w:noWrap w:val="0"/>
            <w:vAlign w:val="center"/>
          </w:tcPr>
          <w:p w14:paraId="087303D0">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bCs/>
                <w:kern w:val="2"/>
                <w:sz w:val="21"/>
                <w:szCs w:val="21"/>
              </w:rPr>
            </w:pPr>
          </w:p>
        </w:tc>
        <w:tc>
          <w:tcPr>
            <w:tcW w:w="1635" w:type="dxa"/>
            <w:noWrap w:val="0"/>
            <w:vAlign w:val="center"/>
          </w:tcPr>
          <w:p w14:paraId="25E63E1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kern w:val="2"/>
                <w:sz w:val="21"/>
                <w:szCs w:val="21"/>
              </w:rPr>
            </w:pPr>
          </w:p>
        </w:tc>
        <w:tc>
          <w:tcPr>
            <w:tcW w:w="1552" w:type="dxa"/>
            <w:noWrap w:val="0"/>
            <w:vAlign w:val="center"/>
          </w:tcPr>
          <w:p w14:paraId="35F9106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kern w:val="2"/>
                <w:sz w:val="21"/>
                <w:szCs w:val="21"/>
                <w:lang w:val="en-US" w:eastAsia="zh-CN"/>
              </w:rPr>
            </w:pPr>
            <w:r>
              <w:rPr>
                <w:rFonts w:hint="eastAsia" w:ascii="Times New Roman" w:hAnsi="Times New Roman" w:cs="Times New Roman"/>
                <w:bCs/>
                <w:kern w:val="2"/>
                <w:sz w:val="21"/>
                <w:szCs w:val="21"/>
                <w:lang w:val="en-US" w:eastAsia="zh-CN"/>
              </w:rPr>
              <w:t>如有增配其他货物，可在下方增加内容，并备注说明</w:t>
            </w:r>
          </w:p>
        </w:tc>
      </w:tr>
    </w:tbl>
    <w:p w14:paraId="506C9DDC">
      <w:pPr>
        <w:spacing w:line="240" w:lineRule="auto"/>
        <w:ind w:left="0"/>
        <w:jc w:val="both"/>
        <w:rPr>
          <w:rFonts w:ascii="Times New Roman" w:hAnsi="Times New Roman" w:eastAsia="宋体" w:cs="Times New Roman"/>
          <w:bCs/>
          <w:kern w:val="2"/>
          <w:sz w:val="21"/>
          <w:szCs w:val="21"/>
        </w:rPr>
      </w:pPr>
    </w:p>
    <w:p w14:paraId="0AB256EE">
      <w:pPr>
        <w:spacing w:line="240" w:lineRule="auto"/>
        <w:ind w:left="0"/>
        <w:jc w:val="both"/>
        <w:rPr>
          <w:rFonts w:ascii="Times New Roman" w:hAnsi="Times New Roman" w:eastAsia="宋体" w:cs="Times New Roman"/>
          <w:bCs/>
          <w:kern w:val="2"/>
          <w:sz w:val="21"/>
          <w:szCs w:val="21"/>
        </w:rPr>
      </w:pPr>
      <w:r>
        <w:rPr>
          <w:rFonts w:ascii="Times New Roman" w:hAnsi="Times New Roman" w:eastAsia="宋体" w:cs="Times New Roman"/>
          <w:bCs/>
          <w:kern w:val="2"/>
          <w:sz w:val="21"/>
          <w:szCs w:val="21"/>
        </w:rPr>
        <w:t>备注：</w:t>
      </w:r>
    </w:p>
    <w:p w14:paraId="7FACFEC3">
      <w:pPr>
        <w:numPr>
          <w:ilvl w:val="0"/>
          <w:numId w:val="17"/>
        </w:numPr>
        <w:spacing w:line="240" w:lineRule="auto"/>
        <w:ind w:left="0" w:firstLine="422" w:firstLineChars="200"/>
        <w:jc w:val="both"/>
        <w:rPr>
          <w:rFonts w:hint="eastAsia" w:ascii="Times New Roman" w:hAnsi="Times New Roman" w:eastAsia="宋体" w:cs="Times New Roman"/>
          <w:bCs/>
          <w:kern w:val="2"/>
          <w:sz w:val="21"/>
          <w:szCs w:val="21"/>
        </w:rPr>
      </w:pPr>
      <w:r>
        <w:rPr>
          <w:rFonts w:hint="eastAsia" w:ascii="Times New Roman" w:hAnsi="Times New Roman" w:eastAsia="宋体" w:cs="Times New Roman"/>
          <w:b/>
          <w:bCs w:val="0"/>
          <w:color w:val="FF0000"/>
          <w:kern w:val="2"/>
          <w:sz w:val="21"/>
          <w:szCs w:val="21"/>
          <w:highlight w:val="yellow"/>
        </w:rPr>
        <w:t>“</w:t>
      </w:r>
      <w:r>
        <w:rPr>
          <w:rFonts w:hint="eastAsia" w:ascii="Times New Roman" w:hAnsi="Times New Roman" w:cs="Times New Roman"/>
          <w:b/>
          <w:bCs w:val="0"/>
          <w:color w:val="FF0000"/>
          <w:kern w:val="2"/>
          <w:sz w:val="21"/>
          <w:szCs w:val="21"/>
          <w:highlight w:val="yellow"/>
          <w:lang w:val="en-US" w:eastAsia="zh-CN"/>
        </w:rPr>
        <w:t>货物配置</w:t>
      </w:r>
      <w:r>
        <w:rPr>
          <w:rFonts w:hint="eastAsia" w:ascii="Times New Roman" w:hAnsi="Times New Roman" w:eastAsia="宋体" w:cs="Times New Roman"/>
          <w:b/>
          <w:bCs w:val="0"/>
          <w:color w:val="FF0000"/>
          <w:kern w:val="2"/>
          <w:sz w:val="21"/>
          <w:szCs w:val="21"/>
          <w:highlight w:val="yellow"/>
        </w:rPr>
        <w:t>要求”一栏应填写</w:t>
      </w:r>
      <w:r>
        <w:rPr>
          <w:rFonts w:hint="eastAsia" w:ascii="Times New Roman" w:hAnsi="Times New Roman" w:cs="Times New Roman"/>
          <w:b/>
          <w:bCs w:val="0"/>
          <w:color w:val="FF0000"/>
          <w:kern w:val="2"/>
          <w:sz w:val="21"/>
          <w:szCs w:val="21"/>
          <w:highlight w:val="yellow"/>
          <w:lang w:val="en-US" w:eastAsia="zh-CN"/>
        </w:rPr>
        <w:t>采购</w:t>
      </w:r>
      <w:r>
        <w:rPr>
          <w:rFonts w:hint="eastAsia" w:ascii="Times New Roman" w:hAnsi="Times New Roman" w:eastAsia="宋体" w:cs="Times New Roman"/>
          <w:b/>
          <w:bCs w:val="0"/>
          <w:color w:val="FF0000"/>
          <w:kern w:val="2"/>
          <w:sz w:val="21"/>
          <w:szCs w:val="21"/>
          <w:highlight w:val="yellow"/>
        </w:rPr>
        <w:t>文件第</w:t>
      </w:r>
      <w:r>
        <w:rPr>
          <w:rFonts w:hint="eastAsia" w:ascii="Times New Roman" w:hAnsi="Times New Roman" w:cs="Times New Roman"/>
          <w:b/>
          <w:bCs w:val="0"/>
          <w:color w:val="FF0000"/>
          <w:kern w:val="2"/>
          <w:sz w:val="21"/>
          <w:szCs w:val="21"/>
          <w:highlight w:val="yellow"/>
          <w:lang w:val="en-US" w:eastAsia="zh-CN"/>
        </w:rPr>
        <w:t>二章</w:t>
      </w:r>
      <w:r>
        <w:rPr>
          <w:rFonts w:hint="eastAsia" w:ascii="Times New Roman" w:hAnsi="Times New Roman" w:eastAsia="宋体" w:cs="Times New Roman"/>
          <w:b/>
          <w:bCs w:val="0"/>
          <w:color w:val="FF0000"/>
          <w:kern w:val="2"/>
          <w:sz w:val="21"/>
          <w:szCs w:val="21"/>
          <w:highlight w:val="yellow"/>
        </w:rPr>
        <w:t>项目需求</w:t>
      </w:r>
      <w:r>
        <w:rPr>
          <w:rFonts w:hint="eastAsia" w:ascii="Times New Roman" w:hAnsi="Times New Roman" w:cs="Times New Roman"/>
          <w:b/>
          <w:bCs w:val="0"/>
          <w:color w:val="FF0000"/>
          <w:kern w:val="2"/>
          <w:sz w:val="21"/>
          <w:szCs w:val="21"/>
          <w:highlight w:val="yellow"/>
          <w:lang w:val="en-US" w:eastAsia="zh-CN"/>
        </w:rPr>
        <w:t>中的“1、配置清单”</w:t>
      </w:r>
      <w:r>
        <w:rPr>
          <w:rFonts w:hint="eastAsia" w:ascii="Times New Roman" w:hAnsi="Times New Roman" w:eastAsia="宋体" w:cs="Times New Roman"/>
          <w:b/>
          <w:bCs w:val="0"/>
          <w:color w:val="FF0000"/>
          <w:kern w:val="2"/>
          <w:sz w:val="21"/>
          <w:szCs w:val="21"/>
          <w:highlight w:val="yellow"/>
        </w:rPr>
        <w:t>内容，所填内容必须与</w:t>
      </w:r>
      <w:r>
        <w:rPr>
          <w:rFonts w:hint="eastAsia" w:ascii="Times New Roman" w:hAnsi="Times New Roman" w:cs="Times New Roman"/>
          <w:b/>
          <w:bCs w:val="0"/>
          <w:color w:val="FF0000"/>
          <w:kern w:val="2"/>
          <w:sz w:val="21"/>
          <w:szCs w:val="21"/>
          <w:highlight w:val="yellow"/>
          <w:lang w:val="en-US" w:eastAsia="zh-CN"/>
        </w:rPr>
        <w:t>采购</w:t>
      </w:r>
      <w:r>
        <w:rPr>
          <w:rFonts w:hint="eastAsia" w:ascii="Times New Roman" w:hAnsi="Times New Roman" w:eastAsia="宋体" w:cs="Times New Roman"/>
          <w:b/>
          <w:bCs w:val="0"/>
          <w:color w:val="FF0000"/>
          <w:kern w:val="2"/>
          <w:sz w:val="21"/>
          <w:szCs w:val="21"/>
          <w:highlight w:val="yellow"/>
        </w:rPr>
        <w:t>文件中的</w:t>
      </w:r>
      <w:r>
        <w:rPr>
          <w:rFonts w:hint="eastAsia" w:ascii="Times New Roman" w:hAnsi="Times New Roman" w:cs="Times New Roman"/>
          <w:b/>
          <w:bCs w:val="0"/>
          <w:color w:val="FF0000"/>
          <w:kern w:val="2"/>
          <w:sz w:val="21"/>
          <w:szCs w:val="21"/>
          <w:highlight w:val="yellow"/>
          <w:lang w:val="en-US" w:eastAsia="zh-CN"/>
        </w:rPr>
        <w:t>内容完全</w:t>
      </w:r>
      <w:r>
        <w:rPr>
          <w:rFonts w:hint="eastAsia" w:ascii="Times New Roman" w:hAnsi="Times New Roman" w:eastAsia="宋体" w:cs="Times New Roman"/>
          <w:b/>
          <w:bCs w:val="0"/>
          <w:color w:val="FF0000"/>
          <w:kern w:val="2"/>
          <w:sz w:val="21"/>
          <w:szCs w:val="21"/>
          <w:highlight w:val="yellow"/>
        </w:rPr>
        <w:t>一致</w:t>
      </w:r>
      <w:r>
        <w:rPr>
          <w:rFonts w:hint="eastAsia" w:ascii="Times New Roman" w:hAnsi="Times New Roman" w:cs="Times New Roman"/>
          <w:b/>
          <w:bCs w:val="0"/>
          <w:color w:val="FF0000"/>
          <w:kern w:val="2"/>
          <w:sz w:val="21"/>
          <w:szCs w:val="21"/>
          <w:highlight w:val="yellow"/>
          <w:lang w:val="en-US" w:eastAsia="zh-CN"/>
        </w:rPr>
        <w:t>。</w:t>
      </w:r>
    </w:p>
    <w:p w14:paraId="7B3A3EE7">
      <w:pPr>
        <w:numPr>
          <w:ilvl w:val="0"/>
          <w:numId w:val="17"/>
        </w:numPr>
        <w:spacing w:line="240" w:lineRule="auto"/>
        <w:ind w:left="0" w:firstLine="420" w:firstLineChars="200"/>
        <w:jc w:val="both"/>
        <w:rPr>
          <w:rFonts w:hint="eastAsia" w:ascii="Times New Roman" w:hAnsi="Times New Roman" w:eastAsia="宋体" w:cs="Times New Roman"/>
          <w:bCs/>
          <w:kern w:val="2"/>
          <w:sz w:val="21"/>
          <w:szCs w:val="21"/>
        </w:rPr>
      </w:pPr>
      <w:r>
        <w:rPr>
          <w:rFonts w:hint="eastAsia" w:ascii="Times New Roman" w:hAnsi="Times New Roman" w:eastAsia="宋体" w:cs="Times New Roman"/>
          <w:bCs/>
          <w:kern w:val="2"/>
          <w:sz w:val="21"/>
          <w:szCs w:val="21"/>
        </w:rPr>
        <w:t>“</w:t>
      </w:r>
      <w:r>
        <w:rPr>
          <w:rFonts w:hint="eastAsia" w:ascii="Times New Roman" w:hAnsi="Times New Roman" w:cs="Times New Roman"/>
          <w:bCs/>
          <w:kern w:val="2"/>
          <w:sz w:val="21"/>
          <w:szCs w:val="21"/>
          <w:lang w:val="en-US" w:eastAsia="zh-CN"/>
        </w:rPr>
        <w:t>货物实际</w:t>
      </w:r>
      <w:r>
        <w:rPr>
          <w:rFonts w:hint="eastAsia" w:ascii="Times New Roman" w:hAnsi="Times New Roman" w:eastAsia="宋体" w:cs="Times New Roman"/>
          <w:bCs/>
          <w:kern w:val="2"/>
          <w:sz w:val="21"/>
          <w:szCs w:val="21"/>
          <w:lang w:val="en-US" w:eastAsia="zh-CN"/>
        </w:rPr>
        <w:t>响应</w:t>
      </w:r>
      <w:r>
        <w:rPr>
          <w:rFonts w:hint="eastAsia" w:ascii="Times New Roman" w:hAnsi="Times New Roman" w:eastAsia="宋体" w:cs="Times New Roman"/>
          <w:bCs/>
          <w:kern w:val="2"/>
          <w:sz w:val="21"/>
          <w:szCs w:val="21"/>
        </w:rPr>
        <w:t>”一栏必须详细填写</w:t>
      </w:r>
      <w:r>
        <w:rPr>
          <w:rFonts w:hint="eastAsia" w:ascii="Times New Roman" w:hAnsi="Times New Roman" w:cs="Times New Roman"/>
          <w:bCs/>
          <w:kern w:val="2"/>
          <w:sz w:val="21"/>
          <w:szCs w:val="21"/>
          <w:lang w:val="en-US" w:eastAsia="zh-CN"/>
        </w:rPr>
        <w:t>实际配置货物名称及数量</w:t>
      </w:r>
      <w:r>
        <w:rPr>
          <w:rFonts w:hint="eastAsia" w:ascii="Times New Roman" w:hAnsi="Times New Roman" w:eastAsia="宋体" w:cs="Times New Roman"/>
          <w:bCs/>
          <w:kern w:val="2"/>
          <w:sz w:val="21"/>
          <w:szCs w:val="21"/>
        </w:rPr>
        <w:t>，并对照</w:t>
      </w:r>
      <w:r>
        <w:rPr>
          <w:rFonts w:hint="eastAsia" w:ascii="Times New Roman" w:hAnsi="Times New Roman" w:cs="Times New Roman"/>
          <w:bCs/>
          <w:kern w:val="2"/>
          <w:sz w:val="21"/>
          <w:szCs w:val="21"/>
          <w:lang w:val="en-US" w:eastAsia="zh-CN"/>
        </w:rPr>
        <w:t>货物配置要求</w:t>
      </w:r>
      <w:r>
        <w:rPr>
          <w:rFonts w:hint="eastAsia" w:ascii="Times New Roman" w:hAnsi="Times New Roman" w:eastAsia="宋体" w:cs="Times New Roman"/>
          <w:bCs/>
          <w:kern w:val="2"/>
          <w:sz w:val="21"/>
          <w:szCs w:val="21"/>
        </w:rPr>
        <w:t>一一对应响应。</w:t>
      </w:r>
    </w:p>
    <w:p w14:paraId="51DD3368">
      <w:pPr>
        <w:numPr>
          <w:ilvl w:val="0"/>
          <w:numId w:val="17"/>
        </w:numPr>
        <w:spacing w:line="240" w:lineRule="auto"/>
        <w:ind w:left="0" w:firstLine="420" w:firstLineChars="200"/>
        <w:jc w:val="both"/>
        <w:rPr>
          <w:rFonts w:hint="eastAsia" w:ascii="Times New Roman" w:hAnsi="Times New Roman" w:eastAsia="宋体" w:cs="Times New Roman"/>
          <w:bCs/>
          <w:kern w:val="2"/>
          <w:sz w:val="21"/>
          <w:szCs w:val="21"/>
        </w:rPr>
      </w:pPr>
      <w:r>
        <w:rPr>
          <w:rFonts w:hint="eastAsia" w:ascii="Times New Roman" w:hAnsi="Times New Roman" w:eastAsia="宋体" w:cs="Times New Roman"/>
          <w:bCs/>
          <w:kern w:val="2"/>
          <w:sz w:val="21"/>
          <w:szCs w:val="21"/>
        </w:rPr>
        <w:t>“偏离情况”一栏应如实填写“正偏离”、“负偏离”或“无偏离”，“说明”栏内扼要说明偏离情况。</w:t>
      </w:r>
    </w:p>
    <w:p w14:paraId="7A3AEC82">
      <w:pPr>
        <w:numPr>
          <w:ilvl w:val="0"/>
          <w:numId w:val="17"/>
        </w:numPr>
        <w:spacing w:line="240" w:lineRule="auto"/>
        <w:ind w:left="0" w:firstLine="422" w:firstLineChars="200"/>
        <w:jc w:val="both"/>
        <w:rPr>
          <w:rFonts w:hint="eastAsia" w:ascii="Times New Roman" w:hAnsi="Times New Roman" w:eastAsia="宋体" w:cs="Times New Roman"/>
          <w:bCs/>
          <w:kern w:val="2"/>
          <w:sz w:val="21"/>
          <w:szCs w:val="21"/>
        </w:rPr>
      </w:pPr>
      <w:r>
        <w:rPr>
          <w:rFonts w:hint="eastAsia" w:ascii="Times New Roman" w:hAnsi="Times New Roman" w:eastAsia="宋体" w:cs="Times New Roman"/>
          <w:b/>
          <w:bCs w:val="0"/>
          <w:color w:val="0000FF"/>
          <w:kern w:val="2"/>
          <w:sz w:val="21"/>
          <w:szCs w:val="21"/>
          <w:lang w:val="en-US" w:eastAsia="zh-CN"/>
        </w:rPr>
        <w:t>供应商</w:t>
      </w:r>
      <w:r>
        <w:rPr>
          <w:rFonts w:hint="eastAsia" w:ascii="Times New Roman" w:hAnsi="Times New Roman" w:cs="Times New Roman"/>
          <w:b/>
          <w:bCs w:val="0"/>
          <w:color w:val="0000FF"/>
          <w:kern w:val="2"/>
          <w:sz w:val="21"/>
          <w:szCs w:val="21"/>
          <w:lang w:val="en-US" w:eastAsia="zh-CN"/>
        </w:rPr>
        <w:t>响应</w:t>
      </w:r>
      <w:r>
        <w:rPr>
          <w:rFonts w:hint="eastAsia" w:ascii="Times New Roman" w:hAnsi="Times New Roman" w:eastAsia="宋体" w:cs="Times New Roman"/>
          <w:b/>
          <w:bCs w:val="0"/>
          <w:color w:val="0000FF"/>
          <w:kern w:val="2"/>
          <w:sz w:val="21"/>
          <w:szCs w:val="21"/>
          <w:lang w:val="en-US" w:eastAsia="zh-CN"/>
        </w:rPr>
        <w:t>产品的配置清单响应方案应不低于采购文件第二章《</w:t>
      </w:r>
      <w:r>
        <w:rPr>
          <w:rFonts w:hint="eastAsia" w:ascii="Times New Roman" w:hAnsi="Times New Roman" w:eastAsia="宋体" w:cs="Times New Roman"/>
          <w:b/>
          <w:bCs w:val="0"/>
          <w:color w:val="0000FF"/>
          <w:kern w:val="2"/>
          <w:sz w:val="21"/>
          <w:szCs w:val="21"/>
        </w:rPr>
        <w:t>项目需求</w:t>
      </w:r>
      <w:r>
        <w:rPr>
          <w:rFonts w:hint="eastAsia" w:ascii="Times New Roman" w:hAnsi="Times New Roman" w:eastAsia="宋体" w:cs="Times New Roman"/>
          <w:b/>
          <w:bCs w:val="0"/>
          <w:color w:val="0000FF"/>
          <w:kern w:val="2"/>
          <w:sz w:val="21"/>
          <w:szCs w:val="21"/>
          <w:lang w:val="en-US" w:eastAsia="zh-CN"/>
        </w:rPr>
        <w:t>》</w:t>
      </w:r>
      <w:r>
        <w:rPr>
          <w:rFonts w:hint="eastAsia" w:ascii="Times New Roman" w:hAnsi="Times New Roman" w:eastAsia="宋体" w:cs="Times New Roman"/>
          <w:b/>
          <w:bCs w:val="0"/>
          <w:color w:val="0000FF"/>
          <w:kern w:val="2"/>
          <w:sz w:val="21"/>
          <w:szCs w:val="21"/>
        </w:rPr>
        <w:t xml:space="preserve"> </w:t>
      </w:r>
      <w:r>
        <w:rPr>
          <w:rFonts w:hint="eastAsia" w:ascii="Times New Roman" w:hAnsi="Times New Roman" w:eastAsia="宋体" w:cs="Times New Roman"/>
          <w:b/>
          <w:bCs w:val="0"/>
          <w:color w:val="0000FF"/>
          <w:kern w:val="2"/>
          <w:sz w:val="21"/>
          <w:szCs w:val="21"/>
          <w:lang w:val="en-US" w:eastAsia="zh-CN"/>
        </w:rPr>
        <w:t>中“配置清单”</w:t>
      </w:r>
      <w:r>
        <w:rPr>
          <w:rFonts w:hint="eastAsia" w:ascii="Times New Roman" w:hAnsi="Times New Roman" w:eastAsia="宋体" w:cs="Times New Roman"/>
          <w:b/>
          <w:bCs w:val="0"/>
          <w:color w:val="0000FF"/>
          <w:kern w:val="2"/>
          <w:sz w:val="21"/>
          <w:szCs w:val="21"/>
        </w:rPr>
        <w:t>的货物</w:t>
      </w:r>
      <w:r>
        <w:rPr>
          <w:rFonts w:hint="eastAsia" w:ascii="Times New Roman" w:hAnsi="Times New Roman" w:eastAsia="宋体" w:cs="Times New Roman"/>
          <w:b/>
          <w:bCs w:val="0"/>
          <w:color w:val="0000FF"/>
          <w:kern w:val="2"/>
          <w:sz w:val="21"/>
          <w:szCs w:val="21"/>
          <w:lang w:val="en-US" w:eastAsia="zh-CN"/>
        </w:rPr>
        <w:t>及</w:t>
      </w:r>
      <w:r>
        <w:rPr>
          <w:rFonts w:hint="eastAsia" w:ascii="Times New Roman" w:hAnsi="Times New Roman" w:eastAsia="宋体" w:cs="Times New Roman"/>
          <w:b/>
          <w:bCs w:val="0"/>
          <w:color w:val="0000FF"/>
          <w:kern w:val="2"/>
          <w:sz w:val="21"/>
          <w:szCs w:val="21"/>
        </w:rPr>
        <w:t>数量</w:t>
      </w:r>
      <w:r>
        <w:rPr>
          <w:rFonts w:hint="eastAsia" w:ascii="Times New Roman" w:hAnsi="Times New Roman" w:eastAsia="宋体" w:cs="Times New Roman"/>
          <w:b/>
          <w:bCs w:val="0"/>
          <w:color w:val="0000FF"/>
          <w:kern w:val="2"/>
          <w:sz w:val="21"/>
          <w:szCs w:val="21"/>
          <w:lang w:val="en-US" w:eastAsia="zh-CN"/>
        </w:rPr>
        <w:t>要求。</w:t>
      </w:r>
      <w:r>
        <w:rPr>
          <w:rFonts w:hint="eastAsia" w:ascii="Times New Roman" w:hAnsi="Times New Roman" w:eastAsia="宋体" w:cs="Times New Roman"/>
          <w:bCs/>
          <w:kern w:val="2"/>
          <w:sz w:val="21"/>
          <w:szCs w:val="21"/>
          <w:lang w:val="en-US" w:eastAsia="zh-CN"/>
        </w:rPr>
        <w:t>供应商按照实际</w:t>
      </w:r>
      <w:r>
        <w:rPr>
          <w:rFonts w:hint="eastAsia" w:ascii="Times New Roman" w:hAnsi="Times New Roman" w:cs="Times New Roman"/>
          <w:bCs/>
          <w:kern w:val="2"/>
          <w:sz w:val="21"/>
          <w:szCs w:val="21"/>
          <w:lang w:val="en-US" w:eastAsia="zh-CN"/>
        </w:rPr>
        <w:t>响应</w:t>
      </w:r>
      <w:r>
        <w:rPr>
          <w:rFonts w:hint="eastAsia" w:ascii="Times New Roman" w:hAnsi="Times New Roman" w:eastAsia="宋体" w:cs="Times New Roman"/>
          <w:bCs/>
          <w:kern w:val="2"/>
          <w:sz w:val="21"/>
          <w:szCs w:val="21"/>
          <w:lang w:val="en-US" w:eastAsia="zh-CN"/>
        </w:rPr>
        <w:t>产品货物清单填写，并根据现场</w:t>
      </w:r>
      <w:r>
        <w:rPr>
          <w:rFonts w:hint="eastAsia" w:ascii="Times New Roman" w:hAnsi="Times New Roman" w:cs="Times New Roman"/>
          <w:bCs/>
          <w:kern w:val="2"/>
          <w:sz w:val="21"/>
          <w:szCs w:val="21"/>
          <w:lang w:val="en-US" w:eastAsia="zh-CN"/>
        </w:rPr>
        <w:t>议价</w:t>
      </w:r>
      <w:r>
        <w:rPr>
          <w:rFonts w:hint="eastAsia" w:ascii="Times New Roman" w:hAnsi="Times New Roman" w:eastAsia="宋体" w:cs="Times New Roman"/>
          <w:bCs/>
          <w:kern w:val="2"/>
          <w:sz w:val="21"/>
          <w:szCs w:val="21"/>
          <w:lang w:val="en-US" w:eastAsia="zh-CN"/>
        </w:rPr>
        <w:t>结果作为最终货物配置清单，</w:t>
      </w:r>
      <w:r>
        <w:rPr>
          <w:rFonts w:hint="eastAsia" w:ascii="Times New Roman" w:hAnsi="Times New Roman" w:eastAsia="宋体" w:cs="Times New Roman"/>
          <w:b/>
          <w:bCs w:val="0"/>
          <w:color w:val="FF0000"/>
          <w:kern w:val="2"/>
          <w:sz w:val="21"/>
          <w:szCs w:val="21"/>
          <w:lang w:val="en-US" w:eastAsia="zh-CN"/>
        </w:rPr>
        <w:t>本项将作为评分项的重要依据</w:t>
      </w:r>
      <w:r>
        <w:rPr>
          <w:rFonts w:hint="eastAsia" w:ascii="Times New Roman" w:hAnsi="Times New Roman" w:eastAsia="宋体" w:cs="Times New Roman"/>
          <w:b/>
          <w:bCs w:val="0"/>
          <w:color w:val="FF0000"/>
          <w:kern w:val="2"/>
          <w:sz w:val="21"/>
          <w:szCs w:val="21"/>
        </w:rPr>
        <w:t>。</w:t>
      </w:r>
    </w:p>
    <w:p w14:paraId="203C8654">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Times New Roman" w:hAnsi="Times New Roman" w:cs="Times New Roman"/>
          <w:kern w:val="2"/>
          <w:sz w:val="21"/>
          <w:szCs w:val="21"/>
          <w:lang w:val="en-US" w:eastAsia="zh-CN"/>
        </w:rPr>
      </w:pPr>
    </w:p>
    <w:p w14:paraId="0133BC44">
      <w:pPr>
        <w:ind w:left="0" w:leftChars="0" w:firstLine="0" w:firstLineChars="0"/>
        <w:rPr>
          <w:rFonts w:hint="eastAsia" w:ascii="Times New Roman" w:hAnsi="Times New Roman" w:eastAsia="宋体" w:cs="Times New Roman"/>
          <w:kern w:val="0"/>
          <w:lang w:val="en-US" w:eastAsia="zh-CN"/>
        </w:rPr>
      </w:pPr>
    </w:p>
    <w:p w14:paraId="70335ACF">
      <w:pPr>
        <w:rPr>
          <w:rFonts w:hint="eastAsia" w:ascii="Times New Roman" w:hAnsi="Times New Roman" w:eastAsia="宋体" w:cs="Times New Roman"/>
          <w:kern w:val="0"/>
          <w:lang w:val="en-US" w:eastAsia="zh-CN"/>
        </w:rPr>
      </w:pPr>
      <w:r>
        <w:rPr>
          <w:rFonts w:hint="eastAsia" w:ascii="Times New Roman" w:hAnsi="Times New Roman" w:eastAsia="宋体" w:cs="Times New Roman"/>
          <w:kern w:val="0"/>
          <w:lang w:val="en-US" w:eastAsia="zh-CN"/>
        </w:rPr>
        <w:br w:type="page"/>
      </w:r>
    </w:p>
    <w:p w14:paraId="71523851">
      <w:pPr>
        <w:pStyle w:val="4"/>
        <w:keepNext/>
        <w:keepLines/>
        <w:pageBreakBefore w:val="0"/>
        <w:widowControl w:val="0"/>
        <w:numPr>
          <w:ilvl w:val="0"/>
          <w:numId w:val="13"/>
        </w:numPr>
        <w:kinsoku/>
        <w:wordWrap/>
        <w:overflowPunct/>
        <w:topLinePunct w:val="0"/>
        <w:autoSpaceDE/>
        <w:autoSpaceDN/>
        <w:bidi w:val="0"/>
        <w:adjustRightInd/>
        <w:snapToGrid/>
        <w:spacing w:before="120" w:after="120" w:line="416" w:lineRule="auto"/>
        <w:ind w:left="0" w:leftChars="0" w:firstLine="0" w:firstLineChars="0"/>
        <w:jc w:val="center"/>
        <w:textAlignment w:val="auto"/>
        <w:rPr>
          <w:rFonts w:hint="eastAsia"/>
          <w:lang w:val="en-US" w:eastAsia="zh-CN"/>
        </w:rPr>
      </w:pPr>
      <w:bookmarkStart w:id="111" w:name="_Toc7871"/>
      <w:r>
        <w:rPr>
          <w:rFonts w:hint="eastAsia" w:ascii="Times New Roman" w:hAnsi="Times New Roman" w:eastAsia="宋体" w:cs="Times New Roman"/>
          <w:kern w:val="0"/>
          <w:lang w:val="en-US" w:eastAsia="zh-CN"/>
        </w:rPr>
        <w:t>技术要求偏离表</w:t>
      </w:r>
      <w:bookmarkEnd w:id="102"/>
      <w:bookmarkEnd w:id="103"/>
      <w:bookmarkEnd w:id="111"/>
    </w:p>
    <w:tbl>
      <w:tblPr>
        <w:tblStyle w:val="23"/>
        <w:tblW w:w="84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2660"/>
        <w:gridCol w:w="2733"/>
        <w:gridCol w:w="1154"/>
        <w:gridCol w:w="1223"/>
      </w:tblGrid>
      <w:tr w14:paraId="7C590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17" w:type="dxa"/>
            <w:noWrap w:val="0"/>
            <w:vAlign w:val="center"/>
          </w:tcPr>
          <w:p w14:paraId="2C623AA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kern w:val="2"/>
                <w:sz w:val="21"/>
                <w:szCs w:val="21"/>
                <w:lang w:val="en-US" w:eastAsia="zh-CN"/>
              </w:rPr>
            </w:pPr>
            <w:r>
              <w:rPr>
                <w:rFonts w:hint="eastAsia" w:ascii="Times New Roman" w:hAnsi="Times New Roman" w:cs="Times New Roman"/>
                <w:bCs/>
                <w:kern w:val="2"/>
                <w:sz w:val="21"/>
                <w:szCs w:val="21"/>
                <w:lang w:val="en-US" w:eastAsia="zh-CN"/>
              </w:rPr>
              <w:t>包号</w:t>
            </w:r>
          </w:p>
        </w:tc>
        <w:tc>
          <w:tcPr>
            <w:tcW w:w="2660" w:type="dxa"/>
            <w:noWrap w:val="0"/>
            <w:vAlign w:val="center"/>
          </w:tcPr>
          <w:p w14:paraId="2C18183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kern w:val="2"/>
                <w:sz w:val="21"/>
                <w:szCs w:val="21"/>
              </w:rPr>
            </w:pPr>
            <w:r>
              <w:rPr>
                <w:rFonts w:hint="eastAsia" w:ascii="Times New Roman" w:hAnsi="Times New Roman" w:cs="Times New Roman"/>
                <w:bCs/>
                <w:kern w:val="2"/>
                <w:sz w:val="21"/>
                <w:szCs w:val="21"/>
                <w:lang w:val="en-US" w:eastAsia="zh-CN"/>
              </w:rPr>
              <w:t>采购文件</w:t>
            </w:r>
            <w:r>
              <w:rPr>
                <w:rFonts w:hint="eastAsia" w:ascii="Times New Roman" w:hAnsi="Times New Roman" w:eastAsia="宋体" w:cs="Times New Roman"/>
                <w:bCs/>
                <w:kern w:val="2"/>
                <w:sz w:val="21"/>
                <w:szCs w:val="21"/>
                <w:lang w:val="en-US" w:eastAsia="zh-CN"/>
              </w:rPr>
              <w:t>技术</w:t>
            </w:r>
            <w:r>
              <w:rPr>
                <w:rFonts w:hint="default" w:ascii="Times New Roman" w:hAnsi="Times New Roman" w:eastAsia="宋体" w:cs="Times New Roman"/>
                <w:bCs/>
                <w:kern w:val="2"/>
                <w:sz w:val="21"/>
                <w:szCs w:val="21"/>
              </w:rPr>
              <w:t>要求</w:t>
            </w:r>
          </w:p>
        </w:tc>
        <w:tc>
          <w:tcPr>
            <w:tcW w:w="2733" w:type="dxa"/>
            <w:noWrap w:val="0"/>
            <w:vAlign w:val="center"/>
          </w:tcPr>
          <w:p w14:paraId="6782B9D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kern w:val="2"/>
                <w:sz w:val="21"/>
                <w:szCs w:val="21"/>
                <w:lang w:val="en-US" w:eastAsia="zh-CN"/>
              </w:rPr>
            </w:pPr>
            <w:r>
              <w:rPr>
                <w:rFonts w:hint="eastAsia" w:ascii="Times New Roman" w:hAnsi="Times New Roman" w:cs="Times New Roman"/>
                <w:bCs/>
                <w:kern w:val="2"/>
                <w:sz w:val="21"/>
                <w:szCs w:val="21"/>
                <w:lang w:eastAsia="zh-CN"/>
              </w:rPr>
              <w:t>响应</w:t>
            </w:r>
            <w:r>
              <w:rPr>
                <w:rFonts w:hint="eastAsia" w:ascii="Times New Roman" w:hAnsi="Times New Roman" w:eastAsia="宋体" w:cs="Times New Roman"/>
                <w:bCs/>
                <w:kern w:val="2"/>
                <w:sz w:val="21"/>
                <w:szCs w:val="21"/>
                <w:lang w:val="en-US" w:eastAsia="zh-CN"/>
              </w:rPr>
              <w:t>技术响应</w:t>
            </w:r>
          </w:p>
        </w:tc>
        <w:tc>
          <w:tcPr>
            <w:tcW w:w="1154" w:type="dxa"/>
            <w:noWrap w:val="0"/>
            <w:vAlign w:val="center"/>
          </w:tcPr>
          <w:p w14:paraId="50392CE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kern w:val="2"/>
                <w:sz w:val="21"/>
                <w:szCs w:val="21"/>
              </w:rPr>
            </w:pPr>
            <w:r>
              <w:rPr>
                <w:rFonts w:hint="default" w:ascii="Times New Roman" w:hAnsi="Times New Roman" w:eastAsia="宋体" w:cs="Times New Roman"/>
                <w:bCs/>
                <w:kern w:val="2"/>
                <w:sz w:val="21"/>
                <w:szCs w:val="21"/>
              </w:rPr>
              <w:t>偏离情况</w:t>
            </w:r>
          </w:p>
        </w:tc>
        <w:tc>
          <w:tcPr>
            <w:tcW w:w="1223" w:type="dxa"/>
            <w:noWrap w:val="0"/>
            <w:vAlign w:val="center"/>
          </w:tcPr>
          <w:p w14:paraId="457F86A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kern w:val="2"/>
                <w:sz w:val="21"/>
                <w:szCs w:val="21"/>
              </w:rPr>
            </w:pPr>
            <w:r>
              <w:rPr>
                <w:rFonts w:hint="default" w:ascii="Times New Roman" w:hAnsi="Times New Roman" w:eastAsia="宋体" w:cs="Times New Roman"/>
                <w:bCs/>
                <w:kern w:val="2"/>
                <w:sz w:val="21"/>
                <w:szCs w:val="21"/>
              </w:rPr>
              <w:t>说明</w:t>
            </w:r>
          </w:p>
        </w:tc>
      </w:tr>
      <w:tr w14:paraId="693D0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7" w:type="dxa"/>
            <w:vMerge w:val="restart"/>
            <w:noWrap w:val="0"/>
            <w:vAlign w:val="center"/>
          </w:tcPr>
          <w:p w14:paraId="0A2B9252">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Cs/>
                <w:kern w:val="2"/>
                <w:sz w:val="21"/>
                <w:szCs w:val="21"/>
                <w:lang w:val="en-US" w:eastAsia="zh-CN"/>
              </w:rPr>
            </w:pPr>
          </w:p>
        </w:tc>
        <w:tc>
          <w:tcPr>
            <w:tcW w:w="2660" w:type="dxa"/>
            <w:noWrap w:val="0"/>
            <w:vAlign w:val="center"/>
          </w:tcPr>
          <w:p w14:paraId="71A34330">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bCs/>
                <w:kern w:val="2"/>
                <w:sz w:val="21"/>
                <w:szCs w:val="21"/>
              </w:rPr>
            </w:pPr>
          </w:p>
        </w:tc>
        <w:tc>
          <w:tcPr>
            <w:tcW w:w="2733" w:type="dxa"/>
            <w:noWrap w:val="0"/>
            <w:vAlign w:val="center"/>
          </w:tcPr>
          <w:p w14:paraId="2725EC0D">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bCs/>
                <w:kern w:val="2"/>
                <w:sz w:val="21"/>
                <w:szCs w:val="21"/>
              </w:rPr>
            </w:pPr>
          </w:p>
        </w:tc>
        <w:tc>
          <w:tcPr>
            <w:tcW w:w="1154" w:type="dxa"/>
            <w:noWrap w:val="0"/>
            <w:vAlign w:val="center"/>
          </w:tcPr>
          <w:p w14:paraId="67FF9E1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kern w:val="2"/>
                <w:sz w:val="21"/>
                <w:szCs w:val="21"/>
              </w:rPr>
            </w:pPr>
          </w:p>
        </w:tc>
        <w:tc>
          <w:tcPr>
            <w:tcW w:w="1223" w:type="dxa"/>
            <w:noWrap w:val="0"/>
            <w:vAlign w:val="center"/>
          </w:tcPr>
          <w:p w14:paraId="6A03F59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kern w:val="2"/>
                <w:sz w:val="21"/>
                <w:szCs w:val="21"/>
              </w:rPr>
            </w:pPr>
          </w:p>
        </w:tc>
      </w:tr>
      <w:tr w14:paraId="7B82C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7" w:type="dxa"/>
            <w:vMerge w:val="continue"/>
            <w:noWrap w:val="0"/>
            <w:vAlign w:val="center"/>
          </w:tcPr>
          <w:p w14:paraId="7FAB579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kern w:val="2"/>
                <w:sz w:val="21"/>
                <w:szCs w:val="21"/>
              </w:rPr>
            </w:pPr>
          </w:p>
        </w:tc>
        <w:tc>
          <w:tcPr>
            <w:tcW w:w="2660" w:type="dxa"/>
            <w:noWrap w:val="0"/>
            <w:vAlign w:val="center"/>
          </w:tcPr>
          <w:p w14:paraId="5C790175">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bCs/>
                <w:kern w:val="2"/>
                <w:sz w:val="21"/>
                <w:szCs w:val="21"/>
              </w:rPr>
            </w:pPr>
          </w:p>
        </w:tc>
        <w:tc>
          <w:tcPr>
            <w:tcW w:w="2733" w:type="dxa"/>
            <w:noWrap w:val="0"/>
            <w:vAlign w:val="center"/>
          </w:tcPr>
          <w:p w14:paraId="5A4937F7">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bCs/>
                <w:kern w:val="2"/>
                <w:sz w:val="21"/>
                <w:szCs w:val="21"/>
              </w:rPr>
            </w:pPr>
          </w:p>
        </w:tc>
        <w:tc>
          <w:tcPr>
            <w:tcW w:w="1154" w:type="dxa"/>
            <w:noWrap w:val="0"/>
            <w:vAlign w:val="center"/>
          </w:tcPr>
          <w:p w14:paraId="7FE94DF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kern w:val="2"/>
                <w:sz w:val="21"/>
                <w:szCs w:val="21"/>
              </w:rPr>
            </w:pPr>
          </w:p>
        </w:tc>
        <w:tc>
          <w:tcPr>
            <w:tcW w:w="1223" w:type="dxa"/>
            <w:noWrap w:val="0"/>
            <w:vAlign w:val="center"/>
          </w:tcPr>
          <w:p w14:paraId="2F70E8D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kern w:val="2"/>
                <w:sz w:val="21"/>
                <w:szCs w:val="21"/>
              </w:rPr>
            </w:pPr>
          </w:p>
        </w:tc>
      </w:tr>
      <w:tr w14:paraId="3221A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7" w:type="dxa"/>
            <w:vMerge w:val="continue"/>
            <w:noWrap w:val="0"/>
            <w:vAlign w:val="center"/>
          </w:tcPr>
          <w:p w14:paraId="6588FCC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kern w:val="2"/>
                <w:sz w:val="21"/>
                <w:szCs w:val="21"/>
              </w:rPr>
            </w:pPr>
          </w:p>
        </w:tc>
        <w:tc>
          <w:tcPr>
            <w:tcW w:w="2660" w:type="dxa"/>
            <w:noWrap w:val="0"/>
            <w:vAlign w:val="center"/>
          </w:tcPr>
          <w:p w14:paraId="53310C5B">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bCs/>
                <w:kern w:val="2"/>
                <w:sz w:val="21"/>
                <w:szCs w:val="21"/>
              </w:rPr>
            </w:pPr>
          </w:p>
        </w:tc>
        <w:tc>
          <w:tcPr>
            <w:tcW w:w="2733" w:type="dxa"/>
            <w:noWrap w:val="0"/>
            <w:vAlign w:val="center"/>
          </w:tcPr>
          <w:p w14:paraId="32F5A43F">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bCs/>
                <w:kern w:val="2"/>
                <w:sz w:val="21"/>
                <w:szCs w:val="21"/>
              </w:rPr>
            </w:pPr>
          </w:p>
        </w:tc>
        <w:tc>
          <w:tcPr>
            <w:tcW w:w="1154" w:type="dxa"/>
            <w:noWrap w:val="0"/>
            <w:vAlign w:val="center"/>
          </w:tcPr>
          <w:p w14:paraId="1B572A1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kern w:val="2"/>
                <w:sz w:val="21"/>
                <w:szCs w:val="21"/>
              </w:rPr>
            </w:pPr>
          </w:p>
        </w:tc>
        <w:tc>
          <w:tcPr>
            <w:tcW w:w="1223" w:type="dxa"/>
            <w:noWrap w:val="0"/>
            <w:vAlign w:val="center"/>
          </w:tcPr>
          <w:p w14:paraId="4C46E56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kern w:val="2"/>
                <w:sz w:val="21"/>
                <w:szCs w:val="21"/>
              </w:rPr>
            </w:pPr>
          </w:p>
        </w:tc>
      </w:tr>
      <w:tr w14:paraId="1B8F1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7" w:type="dxa"/>
            <w:vMerge w:val="continue"/>
            <w:noWrap w:val="0"/>
            <w:vAlign w:val="center"/>
          </w:tcPr>
          <w:p w14:paraId="2B0266B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kern w:val="2"/>
                <w:sz w:val="21"/>
                <w:szCs w:val="21"/>
              </w:rPr>
            </w:pPr>
          </w:p>
        </w:tc>
        <w:tc>
          <w:tcPr>
            <w:tcW w:w="2660" w:type="dxa"/>
            <w:noWrap w:val="0"/>
            <w:vAlign w:val="center"/>
          </w:tcPr>
          <w:p w14:paraId="588DBAC5">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bCs/>
                <w:kern w:val="2"/>
                <w:sz w:val="21"/>
                <w:szCs w:val="21"/>
                <w:lang w:val="en-US" w:eastAsia="zh-CN"/>
              </w:rPr>
            </w:pPr>
            <w:r>
              <w:rPr>
                <w:rFonts w:hint="default" w:ascii="宋体" w:hAnsi="宋体"/>
                <w:szCs w:val="21"/>
              </w:rPr>
              <w:t>…</w:t>
            </w:r>
          </w:p>
        </w:tc>
        <w:tc>
          <w:tcPr>
            <w:tcW w:w="2733" w:type="dxa"/>
            <w:noWrap w:val="0"/>
            <w:vAlign w:val="center"/>
          </w:tcPr>
          <w:p w14:paraId="0AC371E7">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bCs/>
                <w:kern w:val="2"/>
                <w:sz w:val="21"/>
                <w:szCs w:val="21"/>
              </w:rPr>
            </w:pPr>
          </w:p>
        </w:tc>
        <w:tc>
          <w:tcPr>
            <w:tcW w:w="1154" w:type="dxa"/>
            <w:noWrap w:val="0"/>
            <w:vAlign w:val="center"/>
          </w:tcPr>
          <w:p w14:paraId="7CF17DF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kern w:val="2"/>
                <w:sz w:val="21"/>
                <w:szCs w:val="21"/>
              </w:rPr>
            </w:pPr>
          </w:p>
        </w:tc>
        <w:tc>
          <w:tcPr>
            <w:tcW w:w="1223" w:type="dxa"/>
            <w:noWrap w:val="0"/>
            <w:vAlign w:val="center"/>
          </w:tcPr>
          <w:p w14:paraId="306BCC0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kern w:val="2"/>
                <w:sz w:val="21"/>
                <w:szCs w:val="21"/>
              </w:rPr>
            </w:pPr>
          </w:p>
        </w:tc>
      </w:tr>
    </w:tbl>
    <w:p w14:paraId="4FCD7EE3">
      <w:pPr>
        <w:spacing w:line="240" w:lineRule="auto"/>
        <w:ind w:left="0"/>
        <w:jc w:val="both"/>
        <w:rPr>
          <w:rFonts w:hint="eastAsia" w:ascii="Times New Roman" w:hAnsi="Times New Roman" w:eastAsia="宋体" w:cs="Times New Roman"/>
          <w:bCs/>
          <w:color w:val="0000FF"/>
          <w:kern w:val="2"/>
          <w:sz w:val="21"/>
          <w:szCs w:val="21"/>
          <w:lang w:val="en-US" w:eastAsia="zh-CN"/>
        </w:rPr>
      </w:pPr>
      <w:r>
        <w:rPr>
          <w:rFonts w:hint="eastAsia" w:ascii="Times New Roman" w:hAnsi="Times New Roman" w:eastAsia="宋体" w:cs="Times New Roman"/>
          <w:bCs/>
          <w:color w:val="0000FF"/>
          <w:kern w:val="2"/>
          <w:sz w:val="21"/>
          <w:szCs w:val="21"/>
          <w:lang w:val="en-US" w:eastAsia="zh-CN"/>
        </w:rPr>
        <w:t>附件：</w:t>
      </w:r>
      <w:r>
        <w:rPr>
          <w:rFonts w:hint="eastAsia" w:ascii="Times New Roman" w:hAnsi="Times New Roman" w:cs="Times New Roman"/>
          <w:bCs/>
          <w:color w:val="0000FF"/>
          <w:kern w:val="2"/>
          <w:sz w:val="21"/>
          <w:szCs w:val="21"/>
          <w:lang w:val="en-US" w:eastAsia="zh-CN"/>
        </w:rPr>
        <w:t>响应</w:t>
      </w:r>
      <w:r>
        <w:rPr>
          <w:rFonts w:hint="eastAsia" w:ascii="Times New Roman" w:hAnsi="Times New Roman" w:eastAsia="宋体" w:cs="Times New Roman"/>
          <w:bCs/>
          <w:color w:val="0000FF"/>
          <w:kern w:val="2"/>
          <w:sz w:val="21"/>
          <w:szCs w:val="21"/>
          <w:lang w:val="en-US" w:eastAsia="zh-CN"/>
        </w:rPr>
        <w:t>人可根据情况提供</w:t>
      </w:r>
      <w:r>
        <w:rPr>
          <w:rFonts w:hint="eastAsia" w:ascii="Times New Roman" w:hAnsi="Times New Roman" w:cs="Times New Roman"/>
          <w:bCs/>
          <w:color w:val="0000FF"/>
          <w:kern w:val="2"/>
          <w:sz w:val="21"/>
          <w:szCs w:val="21"/>
          <w:lang w:val="en-US" w:eastAsia="zh-CN"/>
        </w:rPr>
        <w:t>响应</w:t>
      </w:r>
      <w:r>
        <w:rPr>
          <w:rFonts w:hint="eastAsia" w:ascii="Times New Roman" w:hAnsi="Times New Roman" w:eastAsia="宋体" w:cs="Times New Roman"/>
          <w:bCs/>
          <w:color w:val="0000FF"/>
          <w:kern w:val="2"/>
          <w:sz w:val="21"/>
          <w:szCs w:val="21"/>
          <w:lang w:val="en-US" w:eastAsia="zh-CN"/>
        </w:rPr>
        <w:t>产品技术参数清单。</w:t>
      </w:r>
    </w:p>
    <w:p w14:paraId="18D53F11">
      <w:pPr>
        <w:spacing w:line="240" w:lineRule="auto"/>
        <w:ind w:left="0"/>
        <w:jc w:val="both"/>
        <w:rPr>
          <w:rFonts w:hint="default" w:ascii="Times New Roman" w:hAnsi="Times New Roman" w:eastAsia="宋体" w:cs="Times New Roman"/>
          <w:bCs/>
          <w:kern w:val="2"/>
          <w:sz w:val="21"/>
          <w:szCs w:val="21"/>
          <w:lang w:val="en-US" w:eastAsia="zh-CN"/>
        </w:rPr>
      </w:pPr>
    </w:p>
    <w:p w14:paraId="6BD896C5">
      <w:pPr>
        <w:spacing w:line="240" w:lineRule="auto"/>
        <w:ind w:left="0"/>
        <w:jc w:val="both"/>
        <w:rPr>
          <w:rFonts w:ascii="Times New Roman" w:hAnsi="Times New Roman" w:eastAsia="宋体" w:cs="Times New Roman"/>
          <w:bCs/>
          <w:kern w:val="2"/>
          <w:sz w:val="21"/>
          <w:szCs w:val="21"/>
        </w:rPr>
      </w:pPr>
      <w:r>
        <w:rPr>
          <w:rFonts w:ascii="Times New Roman" w:hAnsi="Times New Roman" w:eastAsia="宋体" w:cs="Times New Roman"/>
          <w:bCs/>
          <w:kern w:val="2"/>
          <w:sz w:val="21"/>
          <w:szCs w:val="21"/>
        </w:rPr>
        <w:t>备注：</w:t>
      </w:r>
    </w:p>
    <w:p w14:paraId="780D9A0B">
      <w:pPr>
        <w:numPr>
          <w:ilvl w:val="0"/>
          <w:numId w:val="18"/>
        </w:numPr>
        <w:spacing w:line="240" w:lineRule="auto"/>
        <w:ind w:left="0" w:firstLine="422" w:firstLineChars="200"/>
        <w:jc w:val="both"/>
        <w:rPr>
          <w:rFonts w:hint="eastAsia" w:ascii="Times New Roman" w:hAnsi="Times New Roman" w:eastAsia="宋体" w:cs="Times New Roman"/>
          <w:b/>
          <w:bCs w:val="0"/>
          <w:color w:val="FF0000"/>
          <w:kern w:val="2"/>
          <w:sz w:val="21"/>
          <w:szCs w:val="21"/>
          <w:highlight w:val="yellow"/>
        </w:rPr>
      </w:pPr>
      <w:r>
        <w:rPr>
          <w:rFonts w:hint="eastAsia" w:ascii="Times New Roman" w:hAnsi="Times New Roman" w:eastAsia="宋体" w:cs="Times New Roman"/>
          <w:b/>
          <w:bCs w:val="0"/>
          <w:color w:val="FF0000"/>
          <w:kern w:val="2"/>
          <w:sz w:val="21"/>
          <w:szCs w:val="21"/>
          <w:highlight w:val="yellow"/>
        </w:rPr>
        <w:t>“</w:t>
      </w:r>
      <w:r>
        <w:rPr>
          <w:rFonts w:hint="eastAsia" w:ascii="Times New Roman" w:hAnsi="Times New Roman" w:cs="Times New Roman"/>
          <w:b/>
          <w:bCs w:val="0"/>
          <w:color w:val="FF0000"/>
          <w:kern w:val="2"/>
          <w:sz w:val="21"/>
          <w:szCs w:val="21"/>
          <w:highlight w:val="yellow"/>
          <w:lang w:val="en-US" w:eastAsia="zh-CN"/>
        </w:rPr>
        <w:t>采购文件</w:t>
      </w:r>
      <w:r>
        <w:rPr>
          <w:rFonts w:hint="eastAsia" w:ascii="Times New Roman" w:hAnsi="Times New Roman" w:eastAsia="宋体" w:cs="Times New Roman"/>
          <w:b/>
          <w:bCs w:val="0"/>
          <w:color w:val="FF0000"/>
          <w:kern w:val="2"/>
          <w:sz w:val="21"/>
          <w:szCs w:val="21"/>
          <w:highlight w:val="yellow"/>
        </w:rPr>
        <w:t>技术要求”一栏应填写</w:t>
      </w:r>
      <w:r>
        <w:rPr>
          <w:rFonts w:hint="eastAsia" w:ascii="Times New Roman" w:hAnsi="Times New Roman" w:cs="Times New Roman"/>
          <w:b/>
          <w:bCs w:val="0"/>
          <w:color w:val="FF0000"/>
          <w:kern w:val="2"/>
          <w:sz w:val="21"/>
          <w:szCs w:val="21"/>
          <w:highlight w:val="yellow"/>
          <w:lang w:val="en-US" w:eastAsia="zh-CN"/>
        </w:rPr>
        <w:t>采购</w:t>
      </w:r>
      <w:r>
        <w:rPr>
          <w:rFonts w:hint="eastAsia" w:ascii="Times New Roman" w:hAnsi="Times New Roman" w:eastAsia="宋体" w:cs="Times New Roman"/>
          <w:b/>
          <w:bCs w:val="0"/>
          <w:color w:val="FF0000"/>
          <w:kern w:val="2"/>
          <w:sz w:val="21"/>
          <w:szCs w:val="21"/>
          <w:highlight w:val="yellow"/>
        </w:rPr>
        <w:t>文件第</w:t>
      </w:r>
      <w:r>
        <w:rPr>
          <w:rFonts w:hint="eastAsia" w:ascii="Times New Roman" w:hAnsi="Times New Roman" w:cs="Times New Roman"/>
          <w:b/>
          <w:bCs w:val="0"/>
          <w:color w:val="FF0000"/>
          <w:kern w:val="2"/>
          <w:sz w:val="21"/>
          <w:szCs w:val="21"/>
          <w:highlight w:val="yellow"/>
          <w:lang w:val="en-US" w:eastAsia="zh-CN"/>
        </w:rPr>
        <w:t>二章《</w:t>
      </w:r>
      <w:r>
        <w:rPr>
          <w:rFonts w:hint="eastAsia" w:ascii="Times New Roman" w:hAnsi="Times New Roman" w:eastAsia="宋体" w:cs="Times New Roman"/>
          <w:b/>
          <w:bCs w:val="0"/>
          <w:color w:val="FF0000"/>
          <w:kern w:val="2"/>
          <w:sz w:val="21"/>
          <w:szCs w:val="21"/>
          <w:highlight w:val="yellow"/>
        </w:rPr>
        <w:t>项目需求</w:t>
      </w:r>
      <w:r>
        <w:rPr>
          <w:rFonts w:hint="eastAsia" w:ascii="Times New Roman" w:hAnsi="Times New Roman" w:cs="Times New Roman"/>
          <w:b/>
          <w:bCs w:val="0"/>
          <w:color w:val="FF0000"/>
          <w:kern w:val="2"/>
          <w:sz w:val="21"/>
          <w:szCs w:val="21"/>
          <w:highlight w:val="yellow"/>
          <w:lang w:val="en-US" w:eastAsia="zh-CN"/>
        </w:rPr>
        <w:t>》</w:t>
      </w:r>
      <w:r>
        <w:rPr>
          <w:rFonts w:hint="eastAsia" w:ascii="Times New Roman" w:hAnsi="Times New Roman" w:eastAsia="宋体" w:cs="Times New Roman"/>
          <w:b/>
          <w:bCs w:val="0"/>
          <w:color w:val="FF0000"/>
          <w:kern w:val="2"/>
          <w:sz w:val="21"/>
          <w:szCs w:val="21"/>
          <w:highlight w:val="yellow"/>
        </w:rPr>
        <w:t>“技术要求”的内容，所填内容必须与</w:t>
      </w:r>
      <w:r>
        <w:rPr>
          <w:rFonts w:hint="eastAsia" w:ascii="Times New Roman" w:hAnsi="Times New Roman" w:cs="Times New Roman"/>
          <w:b/>
          <w:bCs w:val="0"/>
          <w:color w:val="FF0000"/>
          <w:kern w:val="2"/>
          <w:sz w:val="21"/>
          <w:szCs w:val="21"/>
          <w:highlight w:val="yellow"/>
          <w:lang w:val="en-US" w:eastAsia="zh-CN"/>
        </w:rPr>
        <w:t>采购</w:t>
      </w:r>
      <w:r>
        <w:rPr>
          <w:rFonts w:hint="eastAsia" w:ascii="Times New Roman" w:hAnsi="Times New Roman" w:eastAsia="宋体" w:cs="Times New Roman"/>
          <w:b/>
          <w:bCs w:val="0"/>
          <w:color w:val="FF0000"/>
          <w:kern w:val="2"/>
          <w:sz w:val="21"/>
          <w:szCs w:val="21"/>
          <w:highlight w:val="yellow"/>
        </w:rPr>
        <w:t>文件中的内容一致；</w:t>
      </w:r>
    </w:p>
    <w:p w14:paraId="123AB3D9">
      <w:pPr>
        <w:numPr>
          <w:ilvl w:val="0"/>
          <w:numId w:val="18"/>
        </w:numPr>
        <w:spacing w:line="240" w:lineRule="auto"/>
        <w:ind w:left="0" w:firstLine="420" w:firstLineChars="200"/>
        <w:jc w:val="both"/>
        <w:rPr>
          <w:rFonts w:hint="eastAsia" w:ascii="Times New Roman" w:hAnsi="Times New Roman" w:eastAsia="宋体" w:cs="Times New Roman"/>
          <w:bCs/>
          <w:kern w:val="2"/>
          <w:sz w:val="21"/>
          <w:szCs w:val="21"/>
        </w:rPr>
      </w:pPr>
      <w:r>
        <w:rPr>
          <w:rFonts w:hint="eastAsia" w:ascii="Times New Roman" w:hAnsi="Times New Roman" w:eastAsia="宋体" w:cs="Times New Roman"/>
          <w:bCs/>
          <w:kern w:val="2"/>
          <w:sz w:val="21"/>
          <w:szCs w:val="21"/>
        </w:rPr>
        <w:t>“</w:t>
      </w:r>
      <w:r>
        <w:rPr>
          <w:rFonts w:hint="eastAsia" w:ascii="Times New Roman" w:hAnsi="Times New Roman" w:cs="Times New Roman"/>
          <w:bCs/>
          <w:kern w:val="2"/>
          <w:sz w:val="21"/>
          <w:szCs w:val="21"/>
          <w:lang w:eastAsia="zh-CN"/>
        </w:rPr>
        <w:t>响应</w:t>
      </w:r>
      <w:r>
        <w:rPr>
          <w:rFonts w:hint="eastAsia" w:ascii="Times New Roman" w:hAnsi="Times New Roman" w:eastAsia="宋体" w:cs="Times New Roman"/>
          <w:bCs/>
          <w:kern w:val="2"/>
          <w:sz w:val="21"/>
          <w:szCs w:val="21"/>
        </w:rPr>
        <w:t>技术响应”一栏必须详细填写</w:t>
      </w:r>
      <w:r>
        <w:rPr>
          <w:rFonts w:hint="eastAsia" w:ascii="Times New Roman" w:hAnsi="Times New Roman" w:cs="Times New Roman"/>
          <w:bCs/>
          <w:kern w:val="2"/>
          <w:sz w:val="21"/>
          <w:szCs w:val="21"/>
          <w:lang w:eastAsia="zh-CN"/>
        </w:rPr>
        <w:t>响应</w:t>
      </w:r>
      <w:r>
        <w:rPr>
          <w:rFonts w:hint="eastAsia" w:ascii="Times New Roman" w:hAnsi="Times New Roman" w:eastAsia="宋体" w:cs="Times New Roman"/>
          <w:bCs/>
          <w:kern w:val="2"/>
          <w:sz w:val="21"/>
          <w:szCs w:val="21"/>
        </w:rPr>
        <w:t>技术响应，并应对照</w:t>
      </w:r>
      <w:r>
        <w:rPr>
          <w:rFonts w:hint="eastAsia" w:ascii="Times New Roman" w:hAnsi="Times New Roman" w:cs="Times New Roman"/>
          <w:bCs/>
          <w:kern w:val="2"/>
          <w:sz w:val="21"/>
          <w:szCs w:val="21"/>
          <w:lang w:val="en-US" w:eastAsia="zh-CN"/>
        </w:rPr>
        <w:t>采购</w:t>
      </w:r>
      <w:r>
        <w:rPr>
          <w:rFonts w:hint="eastAsia" w:ascii="Times New Roman" w:hAnsi="Times New Roman" w:eastAsia="宋体" w:cs="Times New Roman"/>
          <w:bCs/>
          <w:kern w:val="2"/>
          <w:sz w:val="21"/>
          <w:szCs w:val="21"/>
        </w:rPr>
        <w:t>技术要求一一对应响应，如填写不清无法判断响应的情况视为模糊响应，扣分处理</w:t>
      </w:r>
      <w:r>
        <w:rPr>
          <w:rFonts w:hint="eastAsia" w:ascii="Times New Roman" w:hAnsi="Times New Roman" w:cs="Times New Roman"/>
          <w:bCs/>
          <w:kern w:val="2"/>
          <w:sz w:val="21"/>
          <w:szCs w:val="21"/>
          <w:lang w:eastAsia="zh-CN"/>
        </w:rPr>
        <w:t>。</w:t>
      </w:r>
    </w:p>
    <w:p w14:paraId="5F73E923">
      <w:pPr>
        <w:numPr>
          <w:ilvl w:val="0"/>
          <w:numId w:val="18"/>
        </w:numPr>
        <w:spacing w:line="240" w:lineRule="auto"/>
        <w:ind w:left="0" w:firstLine="420" w:firstLineChars="200"/>
        <w:jc w:val="both"/>
        <w:rPr>
          <w:rFonts w:hint="eastAsia" w:ascii="Times New Roman" w:hAnsi="Times New Roman" w:eastAsia="宋体" w:cs="Times New Roman"/>
          <w:bCs/>
          <w:kern w:val="2"/>
          <w:sz w:val="21"/>
          <w:szCs w:val="21"/>
        </w:rPr>
      </w:pPr>
      <w:r>
        <w:rPr>
          <w:rFonts w:hint="eastAsia" w:ascii="Times New Roman" w:hAnsi="Times New Roman" w:eastAsia="宋体" w:cs="Times New Roman"/>
          <w:bCs/>
          <w:kern w:val="2"/>
          <w:sz w:val="21"/>
          <w:szCs w:val="21"/>
        </w:rPr>
        <w:t>“偏离情况”栏中应如实填写“正偏离”、“负偏离”或“无偏离”。★条款为不可负偏离的实质性条款，</w:t>
      </w:r>
      <w:r>
        <w:rPr>
          <w:rFonts w:hint="eastAsia" w:ascii="Times New Roman" w:hAnsi="Times New Roman" w:cs="Times New Roman"/>
          <w:bCs/>
          <w:kern w:val="2"/>
          <w:sz w:val="21"/>
          <w:szCs w:val="21"/>
          <w:lang w:eastAsia="zh-CN"/>
        </w:rPr>
        <w:t>响应</w:t>
      </w:r>
      <w:r>
        <w:rPr>
          <w:rFonts w:hint="eastAsia" w:ascii="Times New Roman" w:hAnsi="Times New Roman" w:eastAsia="宋体" w:cs="Times New Roman"/>
          <w:bCs/>
          <w:kern w:val="2"/>
          <w:sz w:val="21"/>
          <w:szCs w:val="21"/>
        </w:rPr>
        <w:t>文件响应为“负偏离”或未响应的，</w:t>
      </w:r>
      <w:r>
        <w:rPr>
          <w:rFonts w:hint="eastAsia" w:ascii="Times New Roman" w:hAnsi="Times New Roman" w:cs="Times New Roman"/>
          <w:bCs/>
          <w:kern w:val="2"/>
          <w:sz w:val="21"/>
          <w:szCs w:val="21"/>
          <w:lang w:eastAsia="zh-CN"/>
        </w:rPr>
        <w:t>响应</w:t>
      </w:r>
      <w:r>
        <w:rPr>
          <w:rFonts w:hint="eastAsia" w:ascii="Times New Roman" w:hAnsi="Times New Roman" w:eastAsia="宋体" w:cs="Times New Roman"/>
          <w:bCs/>
          <w:kern w:val="2"/>
          <w:sz w:val="21"/>
          <w:szCs w:val="21"/>
        </w:rPr>
        <w:t>文件将按无效</w:t>
      </w:r>
      <w:r>
        <w:rPr>
          <w:rFonts w:hint="eastAsia" w:ascii="Times New Roman" w:hAnsi="Times New Roman" w:cs="Times New Roman"/>
          <w:bCs/>
          <w:kern w:val="2"/>
          <w:sz w:val="21"/>
          <w:szCs w:val="21"/>
          <w:lang w:eastAsia="zh-CN"/>
        </w:rPr>
        <w:t>响应</w:t>
      </w:r>
      <w:r>
        <w:rPr>
          <w:rFonts w:hint="eastAsia" w:ascii="Times New Roman" w:hAnsi="Times New Roman" w:eastAsia="宋体" w:cs="Times New Roman"/>
          <w:bCs/>
          <w:kern w:val="2"/>
          <w:sz w:val="21"/>
          <w:szCs w:val="21"/>
        </w:rPr>
        <w:t>处理。</w:t>
      </w:r>
    </w:p>
    <w:p w14:paraId="178358AB">
      <w:pPr>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firstLine="422" w:firstLineChars="200"/>
        <w:jc w:val="both"/>
        <w:textAlignment w:val="auto"/>
        <w:rPr>
          <w:rFonts w:ascii="Times New Roman" w:hAnsi="Times New Roman" w:eastAsia="宋体" w:cs="Times New Roman"/>
          <w:bCs/>
          <w:kern w:val="2"/>
          <w:sz w:val="21"/>
          <w:szCs w:val="21"/>
        </w:rPr>
      </w:pPr>
      <w:r>
        <w:rPr>
          <w:rFonts w:hint="eastAsia" w:ascii="Times New Roman" w:hAnsi="Times New Roman" w:cs="Times New Roman"/>
          <w:b/>
          <w:bCs w:val="0"/>
          <w:kern w:val="2"/>
          <w:sz w:val="21"/>
          <w:szCs w:val="21"/>
          <w:lang w:eastAsia="zh-CN"/>
        </w:rPr>
        <w:t>响应</w:t>
      </w:r>
      <w:r>
        <w:rPr>
          <w:rFonts w:ascii="Times New Roman" w:hAnsi="Times New Roman" w:eastAsia="宋体" w:cs="Times New Roman"/>
          <w:b/>
          <w:bCs w:val="0"/>
          <w:kern w:val="2"/>
          <w:sz w:val="21"/>
          <w:szCs w:val="21"/>
        </w:rPr>
        <w:t>产品的技术参数应</w:t>
      </w:r>
      <w:r>
        <w:rPr>
          <w:rFonts w:hint="eastAsia" w:ascii="Times New Roman" w:hAnsi="Times New Roman" w:cs="Times New Roman"/>
          <w:b/>
          <w:bCs w:val="0"/>
          <w:kern w:val="2"/>
          <w:sz w:val="21"/>
          <w:szCs w:val="21"/>
          <w:lang w:val="en-US" w:eastAsia="zh-CN"/>
        </w:rPr>
        <w:t>按采购文件第二章《项目需求》“技术要求”</w:t>
      </w:r>
      <w:r>
        <w:rPr>
          <w:rFonts w:ascii="Times New Roman" w:hAnsi="Times New Roman" w:eastAsia="宋体" w:cs="Times New Roman"/>
          <w:b/>
          <w:bCs w:val="0"/>
          <w:kern w:val="2"/>
          <w:sz w:val="21"/>
          <w:szCs w:val="21"/>
        </w:rPr>
        <w:t>提供相应的证明资料，以证明</w:t>
      </w:r>
      <w:r>
        <w:rPr>
          <w:rFonts w:hint="eastAsia" w:ascii="Times New Roman" w:hAnsi="Times New Roman" w:cs="Times New Roman"/>
          <w:b/>
          <w:bCs w:val="0"/>
          <w:kern w:val="2"/>
          <w:sz w:val="21"/>
          <w:szCs w:val="21"/>
          <w:lang w:eastAsia="zh-CN"/>
        </w:rPr>
        <w:t>响应</w:t>
      </w:r>
      <w:r>
        <w:rPr>
          <w:rFonts w:ascii="Times New Roman" w:hAnsi="Times New Roman" w:eastAsia="宋体" w:cs="Times New Roman"/>
          <w:b/>
          <w:bCs w:val="0"/>
          <w:kern w:val="2"/>
          <w:sz w:val="21"/>
          <w:szCs w:val="21"/>
        </w:rPr>
        <w:t>人响应的真实性。</w:t>
      </w:r>
      <w:r>
        <w:rPr>
          <w:rFonts w:hint="eastAsia" w:ascii="Times New Roman" w:hAnsi="Times New Roman" w:cs="Times New Roman"/>
          <w:b w:val="0"/>
          <w:bCs/>
          <w:kern w:val="2"/>
          <w:sz w:val="21"/>
          <w:szCs w:val="21"/>
          <w:lang w:eastAsia="zh-CN"/>
        </w:rPr>
        <w:t>响应</w:t>
      </w:r>
      <w:r>
        <w:rPr>
          <w:rFonts w:hint="eastAsia" w:ascii="Times New Roman" w:hAnsi="Times New Roman" w:eastAsia="宋体" w:cs="Times New Roman"/>
          <w:b w:val="0"/>
          <w:bCs/>
          <w:kern w:val="2"/>
          <w:sz w:val="21"/>
          <w:szCs w:val="21"/>
        </w:rPr>
        <w:t>人应在“说明”一栏中列出技术参数的证明资料名称，并注明该证明资料在</w:t>
      </w:r>
      <w:r>
        <w:rPr>
          <w:rFonts w:hint="eastAsia" w:ascii="Times New Roman" w:hAnsi="Times New Roman" w:cs="Times New Roman"/>
          <w:b w:val="0"/>
          <w:bCs/>
          <w:kern w:val="2"/>
          <w:sz w:val="21"/>
          <w:szCs w:val="21"/>
          <w:lang w:eastAsia="zh-CN"/>
        </w:rPr>
        <w:t>响应</w:t>
      </w:r>
      <w:r>
        <w:rPr>
          <w:rFonts w:hint="eastAsia" w:ascii="Times New Roman" w:hAnsi="Times New Roman" w:eastAsia="宋体" w:cs="Times New Roman"/>
          <w:b w:val="0"/>
          <w:bCs/>
          <w:kern w:val="2"/>
          <w:sz w:val="21"/>
          <w:szCs w:val="21"/>
        </w:rPr>
        <w:t>文件中的具体位置，未按要求提供证明材料或未注明证明材料的具体位置或提供的证明资料显示不符合招标文件要求、模糊不清无法判断或未显示是否满足招标文件要求的，均视为负偏离。未要求提供相应证明材料的，</w:t>
      </w:r>
      <w:r>
        <w:rPr>
          <w:rFonts w:hint="eastAsia" w:ascii="Times New Roman" w:hAnsi="Times New Roman" w:cs="Times New Roman"/>
          <w:b w:val="0"/>
          <w:bCs/>
          <w:kern w:val="2"/>
          <w:sz w:val="21"/>
          <w:szCs w:val="21"/>
          <w:lang w:eastAsia="zh-CN"/>
        </w:rPr>
        <w:t>响应</w:t>
      </w:r>
      <w:r>
        <w:rPr>
          <w:rFonts w:hint="eastAsia" w:ascii="Times New Roman" w:hAnsi="Times New Roman" w:eastAsia="宋体" w:cs="Times New Roman"/>
          <w:b w:val="0"/>
          <w:bCs/>
          <w:kern w:val="2"/>
          <w:sz w:val="21"/>
          <w:szCs w:val="21"/>
        </w:rPr>
        <w:t>人可以不提供。</w:t>
      </w:r>
    </w:p>
    <w:p w14:paraId="48DB29B8">
      <w:pPr>
        <w:spacing w:line="240" w:lineRule="auto"/>
        <w:ind w:left="0" w:firstLine="420" w:firstLineChars="200"/>
        <w:jc w:val="both"/>
        <w:rPr>
          <w:rFonts w:ascii="Times New Roman" w:hAnsi="Times New Roman" w:eastAsia="宋体" w:cs="Times New Roman"/>
          <w:bCs/>
          <w:kern w:val="2"/>
          <w:sz w:val="21"/>
          <w:szCs w:val="21"/>
        </w:rPr>
      </w:pPr>
    </w:p>
    <w:p w14:paraId="201E9642">
      <w:pPr>
        <w:ind w:left="0" w:leftChars="0" w:firstLine="0" w:firstLineChars="0"/>
        <w:rPr>
          <w:rFonts w:hint="eastAsia" w:ascii="Times New Roman" w:hAnsi="Times New Roman" w:eastAsia="宋体" w:cs="Times New Roman"/>
          <w:kern w:val="0"/>
          <w:lang w:val="en-US" w:eastAsia="zh-CN"/>
        </w:rPr>
      </w:pPr>
      <w:bookmarkStart w:id="112" w:name="_Toc14365"/>
      <w:r>
        <w:rPr>
          <w:rFonts w:hint="eastAsia" w:ascii="Times New Roman" w:hAnsi="Times New Roman" w:eastAsia="宋体" w:cs="Times New Roman"/>
          <w:kern w:val="0"/>
          <w:lang w:val="en-US" w:eastAsia="zh-CN"/>
        </w:rPr>
        <w:br w:type="page"/>
      </w:r>
      <w:bookmarkEnd w:id="112"/>
    </w:p>
    <w:bookmarkEnd w:id="96"/>
    <w:bookmarkEnd w:id="97"/>
    <w:bookmarkEnd w:id="98"/>
    <w:bookmarkEnd w:id="99"/>
    <w:bookmarkEnd w:id="100"/>
    <w:bookmarkEnd w:id="104"/>
    <w:bookmarkEnd w:id="105"/>
    <w:p w14:paraId="395BA52B">
      <w:pPr>
        <w:pStyle w:val="4"/>
        <w:keepNext/>
        <w:keepLines/>
        <w:pageBreakBefore w:val="0"/>
        <w:widowControl w:val="0"/>
        <w:numPr>
          <w:ilvl w:val="0"/>
          <w:numId w:val="13"/>
        </w:numPr>
        <w:kinsoku/>
        <w:wordWrap/>
        <w:overflowPunct/>
        <w:topLinePunct w:val="0"/>
        <w:autoSpaceDE/>
        <w:autoSpaceDN/>
        <w:bidi w:val="0"/>
        <w:adjustRightInd/>
        <w:snapToGrid/>
        <w:spacing w:before="120" w:after="120" w:line="416" w:lineRule="auto"/>
        <w:ind w:left="0" w:leftChars="0" w:firstLine="0" w:firstLineChars="0"/>
        <w:jc w:val="center"/>
        <w:textAlignment w:val="auto"/>
        <w:rPr>
          <w:rFonts w:hint="eastAsia"/>
          <w:lang w:val="en-US" w:eastAsia="zh-CN"/>
        </w:rPr>
      </w:pPr>
      <w:bookmarkStart w:id="113" w:name="_Toc26202"/>
      <w:bookmarkStart w:id="114" w:name="_Toc4820"/>
      <w:bookmarkStart w:id="115" w:name="_Toc28515"/>
      <w:bookmarkStart w:id="116" w:name="_Toc23709"/>
      <w:bookmarkStart w:id="117" w:name="_Toc135293185"/>
      <w:r>
        <w:rPr>
          <w:rFonts w:hint="eastAsia" w:ascii="Times New Roman" w:hAnsi="Times New Roman" w:eastAsia="宋体" w:cs="Times New Roman"/>
          <w:kern w:val="0"/>
          <w:lang w:val="en-US" w:eastAsia="zh-CN"/>
        </w:rPr>
        <w:t>商务条款偏离表</w:t>
      </w:r>
      <w:bookmarkEnd w:id="113"/>
      <w:bookmarkEnd w:id="114"/>
    </w:p>
    <w:tbl>
      <w:tblPr>
        <w:tblStyle w:val="23"/>
        <w:tblW w:w="93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519"/>
        <w:gridCol w:w="2855"/>
        <w:gridCol w:w="1371"/>
        <w:gridCol w:w="1919"/>
      </w:tblGrid>
      <w:tr w14:paraId="01015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Align w:val="center"/>
          </w:tcPr>
          <w:p w14:paraId="136C9D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序号</w:t>
            </w:r>
          </w:p>
        </w:tc>
        <w:tc>
          <w:tcPr>
            <w:tcW w:w="2519" w:type="dxa"/>
            <w:vAlign w:val="center"/>
          </w:tcPr>
          <w:p w14:paraId="23446A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采购文件</w:t>
            </w:r>
            <w:r>
              <w:rPr>
                <w:rFonts w:hint="eastAsia" w:ascii="宋体" w:hAnsi="宋体" w:eastAsia="宋体" w:cs="宋体"/>
                <w:sz w:val="21"/>
                <w:szCs w:val="21"/>
              </w:rPr>
              <w:t>商务需求</w:t>
            </w:r>
          </w:p>
        </w:tc>
        <w:tc>
          <w:tcPr>
            <w:tcW w:w="2855" w:type="dxa"/>
            <w:vAlign w:val="center"/>
          </w:tcPr>
          <w:p w14:paraId="5E21FC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cs="宋体"/>
                <w:sz w:val="21"/>
                <w:szCs w:val="21"/>
                <w:lang w:eastAsia="zh-CN"/>
              </w:rPr>
              <w:t>响应</w:t>
            </w:r>
            <w:r>
              <w:rPr>
                <w:rFonts w:hint="eastAsia" w:ascii="宋体" w:hAnsi="宋体" w:eastAsia="宋体" w:cs="宋体"/>
                <w:sz w:val="21"/>
                <w:szCs w:val="21"/>
              </w:rPr>
              <w:t>商务响应</w:t>
            </w:r>
          </w:p>
        </w:tc>
        <w:tc>
          <w:tcPr>
            <w:tcW w:w="1371" w:type="dxa"/>
            <w:vAlign w:val="center"/>
          </w:tcPr>
          <w:p w14:paraId="584ADC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偏离情况</w:t>
            </w:r>
          </w:p>
        </w:tc>
        <w:tc>
          <w:tcPr>
            <w:tcW w:w="1919" w:type="dxa"/>
            <w:vAlign w:val="center"/>
          </w:tcPr>
          <w:p w14:paraId="45B37B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说明</w:t>
            </w:r>
          </w:p>
        </w:tc>
      </w:tr>
      <w:tr w14:paraId="7FCEE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08" w:type="dxa"/>
            <w:vAlign w:val="center"/>
          </w:tcPr>
          <w:p w14:paraId="4BDACB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Cs/>
                <w:sz w:val="21"/>
                <w:szCs w:val="21"/>
              </w:rPr>
            </w:pPr>
          </w:p>
        </w:tc>
        <w:tc>
          <w:tcPr>
            <w:tcW w:w="2519" w:type="dxa"/>
          </w:tcPr>
          <w:p w14:paraId="53F537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bCs/>
                <w:sz w:val="21"/>
                <w:szCs w:val="21"/>
              </w:rPr>
            </w:pPr>
          </w:p>
        </w:tc>
        <w:tc>
          <w:tcPr>
            <w:tcW w:w="2855" w:type="dxa"/>
          </w:tcPr>
          <w:p w14:paraId="765801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1"/>
                <w:szCs w:val="21"/>
              </w:rPr>
            </w:pPr>
          </w:p>
        </w:tc>
        <w:tc>
          <w:tcPr>
            <w:tcW w:w="1371" w:type="dxa"/>
          </w:tcPr>
          <w:p w14:paraId="5355C7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1"/>
                <w:szCs w:val="21"/>
              </w:rPr>
            </w:pPr>
          </w:p>
        </w:tc>
        <w:tc>
          <w:tcPr>
            <w:tcW w:w="1919" w:type="dxa"/>
          </w:tcPr>
          <w:p w14:paraId="0BFCCB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1"/>
                <w:szCs w:val="21"/>
              </w:rPr>
            </w:pPr>
            <w:r>
              <w:rPr>
                <w:rFonts w:hint="eastAsia" w:ascii="宋体" w:hAnsi="宋体" w:eastAsia="宋体" w:cs="宋体"/>
                <w:sz w:val="21"/>
                <w:szCs w:val="21"/>
              </w:rPr>
              <w:t>如需附证明文件，应在“说明”栏填写证明文件对应名称和页码。</w:t>
            </w:r>
          </w:p>
        </w:tc>
      </w:tr>
      <w:tr w14:paraId="5A2EB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708" w:type="dxa"/>
            <w:vAlign w:val="center"/>
          </w:tcPr>
          <w:p w14:paraId="1FF3F2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Cs/>
                <w:sz w:val="21"/>
                <w:szCs w:val="21"/>
              </w:rPr>
            </w:pPr>
          </w:p>
        </w:tc>
        <w:tc>
          <w:tcPr>
            <w:tcW w:w="2519" w:type="dxa"/>
          </w:tcPr>
          <w:p w14:paraId="363002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b/>
                <w:sz w:val="21"/>
                <w:szCs w:val="21"/>
              </w:rPr>
            </w:pPr>
          </w:p>
        </w:tc>
        <w:tc>
          <w:tcPr>
            <w:tcW w:w="2855" w:type="dxa"/>
          </w:tcPr>
          <w:p w14:paraId="708787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1"/>
                <w:szCs w:val="21"/>
              </w:rPr>
            </w:pPr>
          </w:p>
        </w:tc>
        <w:tc>
          <w:tcPr>
            <w:tcW w:w="1371" w:type="dxa"/>
          </w:tcPr>
          <w:p w14:paraId="371449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1"/>
                <w:szCs w:val="21"/>
              </w:rPr>
            </w:pPr>
          </w:p>
        </w:tc>
        <w:tc>
          <w:tcPr>
            <w:tcW w:w="1919" w:type="dxa"/>
          </w:tcPr>
          <w:p w14:paraId="3934A3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1"/>
                <w:szCs w:val="21"/>
              </w:rPr>
            </w:pPr>
          </w:p>
        </w:tc>
      </w:tr>
      <w:tr w14:paraId="6894A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08" w:type="dxa"/>
            <w:vAlign w:val="center"/>
          </w:tcPr>
          <w:p w14:paraId="3D5425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Cs/>
                <w:sz w:val="21"/>
                <w:szCs w:val="21"/>
              </w:rPr>
            </w:pPr>
          </w:p>
        </w:tc>
        <w:tc>
          <w:tcPr>
            <w:tcW w:w="2519" w:type="dxa"/>
          </w:tcPr>
          <w:p w14:paraId="47CF86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bCs/>
                <w:sz w:val="21"/>
                <w:szCs w:val="21"/>
              </w:rPr>
            </w:pPr>
          </w:p>
        </w:tc>
        <w:tc>
          <w:tcPr>
            <w:tcW w:w="2855" w:type="dxa"/>
          </w:tcPr>
          <w:p w14:paraId="2149F9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1"/>
                <w:szCs w:val="21"/>
              </w:rPr>
            </w:pPr>
          </w:p>
        </w:tc>
        <w:tc>
          <w:tcPr>
            <w:tcW w:w="1371" w:type="dxa"/>
          </w:tcPr>
          <w:p w14:paraId="269095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1"/>
                <w:szCs w:val="21"/>
              </w:rPr>
            </w:pPr>
          </w:p>
        </w:tc>
        <w:tc>
          <w:tcPr>
            <w:tcW w:w="1919" w:type="dxa"/>
          </w:tcPr>
          <w:p w14:paraId="4DB37C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1"/>
                <w:szCs w:val="21"/>
              </w:rPr>
            </w:pPr>
          </w:p>
        </w:tc>
      </w:tr>
      <w:tr w14:paraId="61B98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708" w:type="dxa"/>
            <w:vAlign w:val="center"/>
          </w:tcPr>
          <w:p w14:paraId="4A8E93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Cs/>
                <w:sz w:val="21"/>
                <w:szCs w:val="21"/>
              </w:rPr>
            </w:pPr>
          </w:p>
        </w:tc>
        <w:tc>
          <w:tcPr>
            <w:tcW w:w="2519" w:type="dxa"/>
          </w:tcPr>
          <w:p w14:paraId="0ABFC9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b/>
                <w:sz w:val="21"/>
                <w:szCs w:val="21"/>
              </w:rPr>
            </w:pPr>
          </w:p>
        </w:tc>
        <w:tc>
          <w:tcPr>
            <w:tcW w:w="2855" w:type="dxa"/>
          </w:tcPr>
          <w:p w14:paraId="28A2CE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1"/>
                <w:szCs w:val="21"/>
              </w:rPr>
            </w:pPr>
          </w:p>
        </w:tc>
        <w:tc>
          <w:tcPr>
            <w:tcW w:w="1371" w:type="dxa"/>
          </w:tcPr>
          <w:p w14:paraId="7AE112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1"/>
                <w:szCs w:val="21"/>
              </w:rPr>
            </w:pPr>
          </w:p>
        </w:tc>
        <w:tc>
          <w:tcPr>
            <w:tcW w:w="1919" w:type="dxa"/>
          </w:tcPr>
          <w:p w14:paraId="37B016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1"/>
                <w:szCs w:val="21"/>
              </w:rPr>
            </w:pPr>
          </w:p>
        </w:tc>
      </w:tr>
    </w:tbl>
    <w:p w14:paraId="60259998">
      <w:pPr>
        <w:spacing w:line="400" w:lineRule="exact"/>
        <w:rPr>
          <w:rFonts w:hint="eastAsia" w:ascii="宋体" w:hAnsi="宋体" w:eastAsia="宋体" w:cs="宋体"/>
          <w:bCs/>
          <w:sz w:val="21"/>
          <w:szCs w:val="21"/>
          <w:lang w:eastAsia="zh-CN"/>
        </w:rPr>
      </w:pPr>
      <w:r>
        <w:rPr>
          <w:rFonts w:hint="eastAsia" w:ascii="宋体" w:hAnsi="宋体" w:eastAsia="宋体" w:cs="宋体"/>
          <w:bCs/>
          <w:sz w:val="21"/>
          <w:szCs w:val="21"/>
        </w:rPr>
        <w:t>备注：1、“</w:t>
      </w:r>
      <w:r>
        <w:rPr>
          <w:rFonts w:hint="eastAsia" w:ascii="宋体" w:hAnsi="宋体" w:eastAsia="宋体" w:cs="宋体"/>
          <w:bCs/>
          <w:sz w:val="21"/>
          <w:szCs w:val="21"/>
          <w:lang w:val="en-US" w:eastAsia="zh-CN"/>
        </w:rPr>
        <w:t>采购</w:t>
      </w:r>
      <w:r>
        <w:rPr>
          <w:rFonts w:hint="eastAsia" w:ascii="宋体" w:hAnsi="宋体" w:eastAsia="宋体" w:cs="宋体"/>
          <w:sz w:val="21"/>
          <w:szCs w:val="21"/>
        </w:rPr>
        <w:t>商务需求</w:t>
      </w:r>
      <w:r>
        <w:rPr>
          <w:rFonts w:hint="eastAsia" w:ascii="宋体" w:hAnsi="宋体" w:eastAsia="宋体" w:cs="宋体"/>
          <w:bCs/>
          <w:sz w:val="21"/>
          <w:szCs w:val="21"/>
        </w:rPr>
        <w:t>”一栏逐一列出</w:t>
      </w:r>
      <w:r>
        <w:rPr>
          <w:rFonts w:hint="eastAsia" w:ascii="宋体" w:hAnsi="宋体" w:eastAsia="宋体" w:cs="宋体"/>
          <w:bCs/>
          <w:sz w:val="21"/>
          <w:szCs w:val="21"/>
          <w:lang w:eastAsia="zh-CN"/>
        </w:rPr>
        <w:t>采购文件</w:t>
      </w:r>
      <w:r>
        <w:rPr>
          <w:rFonts w:hint="eastAsia" w:ascii="宋体" w:hAnsi="宋体" w:eastAsia="宋体" w:cs="宋体"/>
          <w:bCs/>
          <w:sz w:val="21"/>
          <w:szCs w:val="21"/>
        </w:rPr>
        <w:t>第二章《项目需求》中“</w:t>
      </w:r>
      <w:r>
        <w:rPr>
          <w:rFonts w:hint="eastAsia" w:ascii="宋体" w:hAnsi="宋体" w:eastAsia="宋体" w:cs="宋体"/>
          <w:b/>
          <w:bCs/>
          <w:sz w:val="21"/>
          <w:szCs w:val="21"/>
        </w:rPr>
        <w:t>商务要求</w:t>
      </w:r>
      <w:r>
        <w:rPr>
          <w:rFonts w:hint="eastAsia" w:ascii="宋体" w:hAnsi="宋体" w:eastAsia="宋体" w:cs="宋体"/>
          <w:bCs/>
          <w:sz w:val="21"/>
          <w:szCs w:val="21"/>
        </w:rPr>
        <w:t>”的</w:t>
      </w:r>
      <w:r>
        <w:rPr>
          <w:rFonts w:hint="eastAsia" w:ascii="宋体" w:hAnsi="宋体" w:eastAsia="宋体" w:cs="宋体"/>
          <w:bCs/>
          <w:sz w:val="21"/>
          <w:szCs w:val="21"/>
          <w:lang w:val="en-US" w:eastAsia="zh-CN"/>
        </w:rPr>
        <w:t>全部</w:t>
      </w:r>
      <w:r>
        <w:rPr>
          <w:rFonts w:hint="eastAsia" w:ascii="宋体" w:hAnsi="宋体" w:eastAsia="宋体" w:cs="宋体"/>
          <w:bCs/>
          <w:sz w:val="21"/>
          <w:szCs w:val="21"/>
        </w:rPr>
        <w:t>内容</w:t>
      </w:r>
      <w:r>
        <w:rPr>
          <w:rFonts w:hint="eastAsia" w:ascii="宋体" w:hAnsi="宋体" w:eastAsia="宋体" w:cs="宋体"/>
          <w:bCs/>
          <w:kern w:val="2"/>
          <w:sz w:val="21"/>
          <w:szCs w:val="21"/>
        </w:rPr>
        <w:t>，所填内容必须与</w:t>
      </w:r>
      <w:r>
        <w:rPr>
          <w:rFonts w:hint="eastAsia" w:ascii="宋体" w:hAnsi="宋体" w:eastAsia="宋体" w:cs="宋体"/>
          <w:bCs/>
          <w:kern w:val="2"/>
          <w:sz w:val="21"/>
          <w:szCs w:val="21"/>
          <w:lang w:val="en-US" w:eastAsia="zh-CN"/>
        </w:rPr>
        <w:t>采购</w:t>
      </w:r>
      <w:r>
        <w:rPr>
          <w:rFonts w:hint="eastAsia" w:ascii="宋体" w:hAnsi="宋体" w:eastAsia="宋体" w:cs="宋体"/>
          <w:bCs/>
          <w:kern w:val="2"/>
          <w:sz w:val="21"/>
          <w:szCs w:val="21"/>
        </w:rPr>
        <w:t>文件中的内容一致</w:t>
      </w:r>
      <w:r>
        <w:rPr>
          <w:rFonts w:hint="eastAsia" w:ascii="宋体" w:hAnsi="宋体" w:eastAsia="宋体" w:cs="宋体"/>
          <w:bCs/>
          <w:kern w:val="2"/>
          <w:sz w:val="21"/>
          <w:szCs w:val="21"/>
          <w:lang w:eastAsia="zh-CN"/>
        </w:rPr>
        <w:t>。</w:t>
      </w:r>
    </w:p>
    <w:p w14:paraId="243E6947">
      <w:pPr>
        <w:spacing w:line="400" w:lineRule="exact"/>
        <w:ind w:firstLine="420" w:firstLineChars="200"/>
        <w:rPr>
          <w:rFonts w:hint="eastAsia" w:ascii="宋体" w:hAnsi="宋体" w:eastAsia="宋体" w:cs="宋体"/>
          <w:bCs/>
          <w:sz w:val="21"/>
          <w:szCs w:val="21"/>
        </w:rPr>
      </w:pPr>
      <w:r>
        <w:rPr>
          <w:rFonts w:hint="eastAsia" w:ascii="宋体" w:hAnsi="宋体" w:eastAsia="宋体" w:cs="宋体"/>
          <w:bCs/>
          <w:sz w:val="21"/>
          <w:szCs w:val="21"/>
          <w:lang w:val="en-US" w:eastAsia="zh-CN"/>
        </w:rPr>
        <w:t>2、</w:t>
      </w:r>
      <w:r>
        <w:rPr>
          <w:rFonts w:hint="eastAsia" w:ascii="宋体" w:hAnsi="宋体" w:eastAsia="宋体" w:cs="宋体"/>
          <w:bCs/>
          <w:sz w:val="21"/>
          <w:szCs w:val="21"/>
        </w:rPr>
        <w:t>“</w:t>
      </w:r>
      <w:r>
        <w:rPr>
          <w:rFonts w:hint="eastAsia" w:cs="宋体"/>
          <w:sz w:val="21"/>
          <w:szCs w:val="21"/>
          <w:lang w:eastAsia="zh-CN"/>
        </w:rPr>
        <w:t>响应</w:t>
      </w:r>
      <w:r>
        <w:rPr>
          <w:rFonts w:hint="eastAsia" w:ascii="宋体" w:hAnsi="宋体" w:eastAsia="宋体" w:cs="宋体"/>
          <w:sz w:val="21"/>
          <w:szCs w:val="21"/>
        </w:rPr>
        <w:t>商务响应</w:t>
      </w:r>
      <w:r>
        <w:rPr>
          <w:rFonts w:hint="eastAsia" w:ascii="宋体" w:hAnsi="宋体" w:eastAsia="宋体" w:cs="宋体"/>
          <w:bCs/>
          <w:sz w:val="21"/>
          <w:szCs w:val="21"/>
        </w:rPr>
        <w:t>”一栏应详细填写</w:t>
      </w:r>
      <w:r>
        <w:rPr>
          <w:rFonts w:hint="eastAsia" w:cs="宋体"/>
          <w:bCs/>
          <w:sz w:val="21"/>
          <w:szCs w:val="21"/>
          <w:lang w:eastAsia="zh-CN"/>
        </w:rPr>
        <w:t>响应</w:t>
      </w:r>
      <w:r>
        <w:rPr>
          <w:rFonts w:hint="eastAsia" w:ascii="宋体" w:hAnsi="宋体" w:eastAsia="宋体" w:cs="宋体"/>
          <w:bCs/>
          <w:sz w:val="21"/>
          <w:szCs w:val="21"/>
        </w:rPr>
        <w:t>商务条款的响应内容。</w:t>
      </w:r>
    </w:p>
    <w:p w14:paraId="07AAFB30">
      <w:pPr>
        <w:spacing w:line="400" w:lineRule="exact"/>
        <w:ind w:firstLine="420" w:firstLineChars="200"/>
        <w:rPr>
          <w:rFonts w:hint="eastAsia" w:ascii="宋体" w:hAnsi="宋体" w:eastAsia="宋体" w:cs="宋体"/>
          <w:sz w:val="21"/>
          <w:szCs w:val="21"/>
        </w:rPr>
      </w:pPr>
      <w:r>
        <w:rPr>
          <w:rFonts w:hint="eastAsia" w:ascii="宋体" w:hAnsi="宋体" w:eastAsia="宋体" w:cs="宋体"/>
          <w:bCs/>
          <w:sz w:val="21"/>
          <w:szCs w:val="21"/>
          <w:lang w:val="en-US" w:eastAsia="zh-CN"/>
        </w:rPr>
        <w:t>3</w:t>
      </w:r>
      <w:r>
        <w:rPr>
          <w:rFonts w:hint="eastAsia" w:ascii="宋体" w:hAnsi="宋体" w:eastAsia="宋体" w:cs="宋体"/>
          <w:bCs/>
          <w:sz w:val="21"/>
          <w:szCs w:val="21"/>
        </w:rPr>
        <w:t>、“偏离情况”栏中应如实填写“正偏离”、“负偏离”或“无偏离”</w:t>
      </w:r>
      <w:r>
        <w:rPr>
          <w:rFonts w:hint="eastAsia" w:ascii="宋体" w:hAnsi="宋体" w:eastAsia="宋体" w:cs="宋体"/>
          <w:sz w:val="21"/>
          <w:szCs w:val="21"/>
        </w:rPr>
        <w:t>。</w:t>
      </w:r>
      <w:r>
        <w:rPr>
          <w:rFonts w:hint="eastAsia" w:ascii="宋体" w:hAnsi="宋体" w:eastAsia="宋体" w:cs="宋体"/>
          <w:kern w:val="0"/>
          <w:sz w:val="21"/>
          <w:szCs w:val="21"/>
        </w:rPr>
        <w:t>★</w:t>
      </w:r>
      <w:r>
        <w:rPr>
          <w:rFonts w:hint="eastAsia" w:ascii="宋体" w:hAnsi="宋体" w:eastAsia="宋体" w:cs="宋体"/>
          <w:sz w:val="21"/>
          <w:szCs w:val="21"/>
        </w:rPr>
        <w:t>条款为不可负偏离的实质性条款，</w:t>
      </w:r>
      <w:r>
        <w:rPr>
          <w:rFonts w:hint="eastAsia" w:cs="宋体"/>
          <w:sz w:val="21"/>
          <w:szCs w:val="21"/>
          <w:lang w:eastAsia="zh-CN"/>
        </w:rPr>
        <w:t>响应</w:t>
      </w:r>
      <w:r>
        <w:rPr>
          <w:rFonts w:hint="eastAsia" w:ascii="宋体" w:hAnsi="宋体" w:eastAsia="宋体" w:cs="宋体"/>
          <w:sz w:val="21"/>
          <w:szCs w:val="21"/>
        </w:rPr>
        <w:t>文件响应为“负偏离”或未响应的，</w:t>
      </w:r>
      <w:r>
        <w:rPr>
          <w:rFonts w:hint="eastAsia" w:cs="宋体"/>
          <w:sz w:val="21"/>
          <w:szCs w:val="21"/>
          <w:lang w:eastAsia="zh-CN"/>
        </w:rPr>
        <w:t>响应</w:t>
      </w:r>
      <w:r>
        <w:rPr>
          <w:rFonts w:hint="eastAsia" w:ascii="宋体" w:hAnsi="宋体" w:eastAsia="宋体" w:cs="宋体"/>
          <w:sz w:val="21"/>
          <w:szCs w:val="21"/>
        </w:rPr>
        <w:t>文件将按无效</w:t>
      </w:r>
      <w:r>
        <w:rPr>
          <w:rFonts w:hint="eastAsia" w:cs="宋体"/>
          <w:sz w:val="21"/>
          <w:szCs w:val="21"/>
          <w:lang w:eastAsia="zh-CN"/>
        </w:rPr>
        <w:t>响应</w:t>
      </w:r>
      <w:r>
        <w:rPr>
          <w:rFonts w:hint="eastAsia" w:ascii="宋体" w:hAnsi="宋体" w:eastAsia="宋体" w:cs="宋体"/>
          <w:sz w:val="21"/>
          <w:szCs w:val="21"/>
        </w:rPr>
        <w:t>处理。</w:t>
      </w:r>
    </w:p>
    <w:p w14:paraId="24CD0DC8">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bCs/>
          <w:sz w:val="21"/>
          <w:szCs w:val="21"/>
        </w:rPr>
        <w:t>如采购文件要求提供证明材料，</w:t>
      </w:r>
      <w:r>
        <w:rPr>
          <w:rFonts w:hint="eastAsia" w:cs="宋体"/>
          <w:sz w:val="21"/>
          <w:szCs w:val="21"/>
          <w:lang w:eastAsia="zh-CN"/>
        </w:rPr>
        <w:t>响应</w:t>
      </w:r>
      <w:r>
        <w:rPr>
          <w:rFonts w:hint="eastAsia" w:ascii="宋体" w:hAnsi="宋体" w:eastAsia="宋体" w:cs="宋体"/>
          <w:sz w:val="21"/>
          <w:szCs w:val="21"/>
        </w:rPr>
        <w:t>人应在“说明”一栏中列出商务条款的证明资料名称，并注明该证明资料在</w:t>
      </w:r>
      <w:r>
        <w:rPr>
          <w:rFonts w:hint="eastAsia" w:cs="宋体"/>
          <w:sz w:val="21"/>
          <w:szCs w:val="21"/>
          <w:lang w:eastAsia="zh-CN"/>
        </w:rPr>
        <w:t>响应</w:t>
      </w:r>
      <w:r>
        <w:rPr>
          <w:rFonts w:hint="eastAsia" w:ascii="宋体" w:hAnsi="宋体" w:eastAsia="宋体" w:cs="宋体"/>
          <w:sz w:val="21"/>
          <w:szCs w:val="21"/>
        </w:rPr>
        <w:t>文件中的具体位置，未按要求提供证明材料或未注明证明材料的具体位置或提供的证明资料显示不符合</w:t>
      </w:r>
      <w:r>
        <w:rPr>
          <w:rFonts w:hint="eastAsia" w:ascii="宋体" w:hAnsi="宋体" w:eastAsia="宋体" w:cs="宋体"/>
          <w:sz w:val="21"/>
          <w:szCs w:val="21"/>
          <w:lang w:eastAsia="zh-CN"/>
        </w:rPr>
        <w:t>采购文件</w:t>
      </w:r>
      <w:r>
        <w:rPr>
          <w:rFonts w:hint="eastAsia" w:ascii="宋体" w:hAnsi="宋体" w:eastAsia="宋体" w:cs="宋体"/>
          <w:sz w:val="21"/>
          <w:szCs w:val="21"/>
        </w:rPr>
        <w:t>要求、模糊不清无法判断或未显示是否满足</w:t>
      </w:r>
      <w:r>
        <w:rPr>
          <w:rFonts w:hint="eastAsia" w:ascii="宋体" w:hAnsi="宋体" w:eastAsia="宋体" w:cs="宋体"/>
          <w:sz w:val="21"/>
          <w:szCs w:val="21"/>
          <w:lang w:eastAsia="zh-CN"/>
        </w:rPr>
        <w:t>采购文件</w:t>
      </w:r>
      <w:r>
        <w:rPr>
          <w:rFonts w:hint="eastAsia" w:ascii="宋体" w:hAnsi="宋体" w:eastAsia="宋体" w:cs="宋体"/>
          <w:sz w:val="21"/>
          <w:szCs w:val="21"/>
        </w:rPr>
        <w:t>要求的，均视为负偏离。未要求提供相应证明材料的，</w:t>
      </w:r>
      <w:r>
        <w:rPr>
          <w:rFonts w:hint="eastAsia" w:cs="宋体"/>
          <w:sz w:val="21"/>
          <w:szCs w:val="21"/>
          <w:lang w:eastAsia="zh-CN"/>
        </w:rPr>
        <w:t>响应</w:t>
      </w:r>
      <w:r>
        <w:rPr>
          <w:rFonts w:hint="eastAsia" w:ascii="宋体" w:hAnsi="宋体" w:eastAsia="宋体" w:cs="宋体"/>
          <w:sz w:val="21"/>
          <w:szCs w:val="21"/>
        </w:rPr>
        <w:t>人可以不提供。</w:t>
      </w:r>
    </w:p>
    <w:p w14:paraId="1F83E313">
      <w:pPr>
        <w:spacing w:line="400" w:lineRule="exact"/>
        <w:ind w:firstLine="420" w:firstLineChars="200"/>
        <w:rPr>
          <w:rFonts w:hint="eastAsia" w:ascii="宋体" w:hAnsi="宋体" w:eastAsia="宋体" w:cs="宋体"/>
          <w:sz w:val="21"/>
          <w:szCs w:val="21"/>
        </w:rPr>
      </w:pPr>
    </w:p>
    <w:p w14:paraId="335008A6">
      <w:pPr>
        <w:keepNext w:val="0"/>
        <w:keepLines w:val="0"/>
        <w:pageBreakBefore w:val="0"/>
        <w:widowControl w:val="0"/>
        <w:kinsoku/>
        <w:overflowPunct/>
        <w:topLinePunct w:val="0"/>
        <w:autoSpaceDE/>
        <w:autoSpaceDN/>
        <w:bidi w:val="0"/>
        <w:adjustRightInd w:val="0"/>
        <w:snapToGrid w:val="0"/>
        <w:spacing w:line="440" w:lineRule="exact"/>
        <w:ind w:left="0"/>
        <w:textAlignment w:val="auto"/>
        <w:rPr>
          <w:rFonts w:hint="eastAsia" w:ascii="宋体" w:hAnsi="宋体" w:eastAsia="宋体" w:cs="宋体"/>
          <w:snapToGrid w:val="0"/>
          <w:kern w:val="0"/>
          <w:sz w:val="21"/>
          <w:szCs w:val="21"/>
        </w:rPr>
      </w:pPr>
      <w:r>
        <w:rPr>
          <w:rFonts w:hint="eastAsia" w:cs="宋体"/>
          <w:snapToGrid w:val="0"/>
          <w:kern w:val="0"/>
          <w:sz w:val="21"/>
          <w:szCs w:val="21"/>
          <w:lang w:eastAsia="zh-CN"/>
        </w:rPr>
        <w:t>响应</w:t>
      </w:r>
      <w:r>
        <w:rPr>
          <w:rFonts w:hint="eastAsia" w:ascii="宋体" w:hAnsi="宋体" w:eastAsia="宋体" w:cs="宋体"/>
          <w:snapToGrid w:val="0"/>
          <w:kern w:val="0"/>
          <w:sz w:val="21"/>
          <w:szCs w:val="21"/>
        </w:rPr>
        <w:t>单位：（</w:t>
      </w:r>
      <w:r>
        <w:rPr>
          <w:rFonts w:hint="eastAsia" w:ascii="宋体" w:hAnsi="宋体" w:eastAsia="宋体" w:cs="宋体"/>
          <w:snapToGrid w:val="0"/>
          <w:kern w:val="0"/>
          <w:sz w:val="21"/>
          <w:szCs w:val="21"/>
          <w:lang w:eastAsia="zh-CN"/>
        </w:rPr>
        <w:t>加盖公章</w:t>
      </w:r>
      <w:r>
        <w:rPr>
          <w:rFonts w:hint="eastAsia" w:ascii="宋体" w:hAnsi="宋体" w:eastAsia="宋体" w:cs="宋体"/>
          <w:snapToGrid w:val="0"/>
          <w:kern w:val="0"/>
          <w:sz w:val="21"/>
          <w:szCs w:val="21"/>
        </w:rPr>
        <w:t>）</w:t>
      </w:r>
    </w:p>
    <w:p w14:paraId="3C46BB7A">
      <w:pPr>
        <w:keepNext w:val="0"/>
        <w:keepLines w:val="0"/>
        <w:pageBreakBefore w:val="0"/>
        <w:widowControl w:val="0"/>
        <w:kinsoku/>
        <w:wordWrap w:val="0"/>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sz w:val="21"/>
          <w:szCs w:val="21"/>
        </w:rPr>
      </w:pPr>
      <w:r>
        <w:rPr>
          <w:rFonts w:hint="eastAsia" w:ascii="宋体" w:hAnsi="宋体" w:eastAsia="宋体" w:cs="宋体"/>
          <w:snapToGrid w:val="0"/>
          <w:kern w:val="0"/>
          <w:sz w:val="21"/>
          <w:szCs w:val="21"/>
          <w:lang w:val="en-US" w:eastAsia="zh-CN"/>
        </w:rPr>
        <w:t xml:space="preserve">日期：    </w:t>
      </w:r>
      <w:r>
        <w:rPr>
          <w:rFonts w:hint="eastAsia" w:ascii="宋体" w:hAnsi="宋体" w:eastAsia="宋体" w:cs="宋体"/>
          <w:snapToGrid w:val="0"/>
          <w:kern w:val="0"/>
          <w:sz w:val="21"/>
          <w:szCs w:val="21"/>
        </w:rPr>
        <w:t>年    月   日</w:t>
      </w:r>
    </w:p>
    <w:p w14:paraId="5300E044">
      <w:pPr>
        <w:spacing w:line="400" w:lineRule="exact"/>
        <w:ind w:left="0" w:firstLine="420" w:firstLineChars="200"/>
        <w:jc w:val="both"/>
        <w:rPr>
          <w:rFonts w:ascii="Times New Roman" w:hAnsi="Times New Roman" w:eastAsia="宋体"/>
          <w:kern w:val="2"/>
          <w:sz w:val="21"/>
        </w:rPr>
      </w:pPr>
    </w:p>
    <w:p w14:paraId="3AC8DA7D">
      <w:pPr>
        <w:rPr>
          <w:rStyle w:val="26"/>
        </w:rPr>
      </w:pPr>
      <w:r>
        <w:rPr>
          <w:rStyle w:val="26"/>
        </w:rPr>
        <w:br w:type="page"/>
      </w:r>
    </w:p>
    <w:p w14:paraId="0C63263F">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宋体" w:hAnsi="宋体"/>
          <w:b/>
          <w:sz w:val="28"/>
          <w:szCs w:val="22"/>
          <w:lang w:eastAsia="zh-CN"/>
        </w:rPr>
      </w:pPr>
      <w:r>
        <w:rPr>
          <w:rFonts w:hint="eastAsia" w:ascii="宋体" w:hAnsi="宋体"/>
          <w:b/>
          <w:sz w:val="28"/>
          <w:szCs w:val="22"/>
          <w:lang w:eastAsia="zh-CN"/>
        </w:rPr>
        <w:t>关于</w:t>
      </w:r>
      <w:r>
        <w:rPr>
          <w:rFonts w:hint="eastAsia"/>
          <w:b/>
          <w:sz w:val="28"/>
          <w:szCs w:val="22"/>
          <w:lang w:val="en-US" w:eastAsia="zh-CN"/>
        </w:rPr>
        <w:t>所供货物为全新合格产品及按期交付</w:t>
      </w:r>
      <w:r>
        <w:rPr>
          <w:rFonts w:hint="eastAsia" w:ascii="宋体" w:hAnsi="宋体"/>
          <w:b/>
          <w:sz w:val="28"/>
          <w:szCs w:val="22"/>
          <w:lang w:eastAsia="zh-CN"/>
        </w:rPr>
        <w:t>的承诺函​</w:t>
      </w:r>
    </w:p>
    <w:p w14:paraId="120A4F16">
      <w:pPr>
        <w:keepNext w:val="0"/>
        <w:keepLines w:val="0"/>
        <w:pageBreakBefore w:val="0"/>
        <w:widowControl w:val="0"/>
        <w:kinsoku/>
        <w:wordWrap/>
        <w:overflowPunct/>
        <w:topLinePunct w:val="0"/>
        <w:autoSpaceDE/>
        <w:autoSpaceDN/>
        <w:bidi w:val="0"/>
        <w:spacing w:line="400" w:lineRule="exact"/>
        <w:ind w:left="0" w:leftChars="0" w:right="0" w:firstLine="0" w:firstLineChars="0"/>
        <w:jc w:val="both"/>
        <w:textAlignment w:val="auto"/>
        <w:rPr>
          <w:rFonts w:hint="eastAsia" w:ascii="宋体" w:hAnsi="宋体" w:eastAsia="宋体" w:cs="宋体"/>
          <w:snapToGrid w:val="0"/>
          <w:kern w:val="2"/>
          <w:sz w:val="22"/>
          <w:szCs w:val="22"/>
        </w:rPr>
      </w:pPr>
      <w:r>
        <w:rPr>
          <w:rFonts w:hint="eastAsia" w:ascii="宋体" w:hAnsi="宋体" w:eastAsia="宋体" w:cs="宋体"/>
          <w:snapToGrid w:val="0"/>
          <w:kern w:val="2"/>
          <w:sz w:val="22"/>
          <w:szCs w:val="22"/>
          <w:lang w:val="en-US" w:eastAsia="zh-CN"/>
        </w:rPr>
        <w:t>致：广州中医药大学深圳医院（福田）</w:t>
      </w:r>
    </w:p>
    <w:p w14:paraId="2BB8D1B1">
      <w:pPr>
        <w:keepNext w:val="0"/>
        <w:keepLines w:val="0"/>
        <w:pageBreakBefore w:val="0"/>
        <w:widowControl w:val="0"/>
        <w:kinsoku/>
        <w:wordWrap/>
        <w:overflowPunct/>
        <w:topLinePunct w:val="0"/>
        <w:autoSpaceDE/>
        <w:autoSpaceDN/>
        <w:bidi w:val="0"/>
        <w:adjustRightInd/>
        <w:snapToGrid/>
        <w:spacing w:line="400" w:lineRule="exact"/>
        <w:ind w:left="0" w:leftChars="0" w:right="0" w:firstLine="440" w:firstLineChars="200"/>
        <w:jc w:val="both"/>
        <w:textAlignment w:val="auto"/>
        <w:rPr>
          <w:rFonts w:hint="eastAsia" w:ascii="宋体" w:hAnsi="宋体" w:eastAsia="宋体" w:cs="宋体"/>
          <w:snapToGrid w:val="0"/>
          <w:kern w:val="2"/>
          <w:sz w:val="22"/>
          <w:szCs w:val="22"/>
          <w:lang w:val="en-US" w:eastAsia="zh-CN"/>
        </w:rPr>
      </w:pPr>
      <w:r>
        <w:rPr>
          <w:rFonts w:hint="eastAsia" w:ascii="宋体" w:hAnsi="宋体" w:eastAsia="宋体" w:cs="宋体"/>
          <w:snapToGrid w:val="0"/>
          <w:kern w:val="2"/>
          <w:sz w:val="22"/>
          <w:szCs w:val="22"/>
          <w:lang w:val="en-US" w:eastAsia="zh-CN"/>
        </w:rPr>
        <w:t>关于贵院</w:t>
      </w:r>
      <w:r>
        <w:rPr>
          <w:rFonts w:hint="eastAsia" w:cs="宋体"/>
          <w:kern w:val="2"/>
          <w:sz w:val="22"/>
          <w:szCs w:val="22"/>
          <w:u w:val="single"/>
          <w:lang w:val="en-US" w:eastAsia="zh-CN"/>
        </w:rPr>
        <w:t xml:space="preserve">  </w:t>
      </w:r>
      <w:r>
        <w:rPr>
          <w:rFonts w:hint="eastAsia" w:ascii="宋体" w:hAnsi="宋体" w:eastAsia="宋体" w:cs="宋体"/>
          <w:kern w:val="2"/>
          <w:sz w:val="22"/>
          <w:szCs w:val="22"/>
          <w:u w:val="single"/>
        </w:rPr>
        <w:t>项目名称（</w:t>
      </w:r>
      <w:r>
        <w:rPr>
          <w:rFonts w:hint="eastAsia" w:cs="宋体"/>
          <w:kern w:val="2"/>
          <w:sz w:val="22"/>
          <w:szCs w:val="22"/>
          <w:u w:val="single"/>
          <w:lang w:val="en-US" w:eastAsia="zh-CN"/>
        </w:rPr>
        <w:t>项目编号</w:t>
      </w:r>
      <w:r>
        <w:rPr>
          <w:rFonts w:hint="eastAsia" w:ascii="宋体" w:hAnsi="宋体" w:eastAsia="宋体" w:cs="宋体"/>
          <w:kern w:val="2"/>
          <w:sz w:val="22"/>
          <w:szCs w:val="22"/>
          <w:u w:val="single"/>
        </w:rPr>
        <w:t>）</w:t>
      </w:r>
      <w:r>
        <w:rPr>
          <w:rFonts w:hint="eastAsia" w:cs="宋体"/>
          <w:kern w:val="2"/>
          <w:sz w:val="22"/>
          <w:szCs w:val="22"/>
          <w:u w:val="single"/>
          <w:lang w:val="en-US" w:eastAsia="zh-CN"/>
        </w:rPr>
        <w:t>（设备名称）</w:t>
      </w:r>
      <w:r>
        <w:rPr>
          <w:rFonts w:hint="eastAsia" w:ascii="宋体" w:hAnsi="宋体" w:eastAsia="宋体" w:cs="宋体"/>
          <w:snapToGrid w:val="0"/>
          <w:kern w:val="2"/>
          <w:sz w:val="22"/>
          <w:szCs w:val="22"/>
          <w:lang w:val="en-US" w:eastAsia="zh-CN"/>
        </w:rPr>
        <w:t>的供货事宜</w:t>
      </w:r>
      <w:r>
        <w:rPr>
          <w:rFonts w:hint="eastAsia" w:cs="宋体"/>
          <w:snapToGrid w:val="0"/>
          <w:kern w:val="2"/>
          <w:sz w:val="22"/>
          <w:szCs w:val="22"/>
          <w:lang w:val="en-US" w:eastAsia="zh-CN"/>
        </w:rPr>
        <w:t>，我司</w:t>
      </w:r>
      <w:r>
        <w:rPr>
          <w:rFonts w:hint="eastAsia" w:ascii="宋体" w:hAnsi="宋体" w:eastAsia="宋体" w:cs="宋体"/>
          <w:snapToGrid w:val="0"/>
          <w:kern w:val="2"/>
          <w:sz w:val="22"/>
          <w:szCs w:val="22"/>
          <w:lang w:val="en-US" w:eastAsia="zh-CN"/>
        </w:rPr>
        <w:t>已完全理解并知悉贵院采购文件中的全部要求，并在此就</w:t>
      </w:r>
      <w:r>
        <w:rPr>
          <w:rFonts w:hint="eastAsia" w:cs="宋体"/>
          <w:snapToGrid w:val="0"/>
          <w:kern w:val="2"/>
          <w:sz w:val="22"/>
          <w:szCs w:val="22"/>
          <w:lang w:val="en-US" w:eastAsia="zh-CN"/>
        </w:rPr>
        <w:t>货物出厂日期及送货时间</w:t>
      </w:r>
      <w:r>
        <w:rPr>
          <w:rFonts w:hint="eastAsia" w:ascii="宋体" w:hAnsi="宋体" w:eastAsia="宋体" w:cs="宋体"/>
          <w:snapToGrid w:val="0"/>
          <w:kern w:val="2"/>
          <w:sz w:val="22"/>
          <w:szCs w:val="22"/>
          <w:lang w:val="en-US" w:eastAsia="zh-CN"/>
        </w:rPr>
        <w:t>作出郑重承诺：​​</w:t>
      </w:r>
    </w:p>
    <w:p w14:paraId="1CEF003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40" w:firstLineChars="200"/>
        <w:jc w:val="both"/>
        <w:textAlignment w:val="auto"/>
        <w:rPr>
          <w:rStyle w:val="26"/>
          <w:rFonts w:ascii="Segoe UI" w:hAnsi="Segoe UI" w:eastAsia="Segoe UI" w:cs="Segoe UI"/>
          <w:b/>
          <w:bCs/>
          <w:i w:val="0"/>
          <w:iCs w:val="0"/>
          <w:caps w:val="0"/>
          <w:spacing w:val="0"/>
          <w:sz w:val="22"/>
          <w:szCs w:val="22"/>
          <w:shd w:val="clear" w:fill="FCFCFC"/>
          <w:vertAlign w:val="baseline"/>
        </w:rPr>
      </w:pPr>
      <w:r>
        <w:rPr>
          <w:rFonts w:hint="eastAsia" w:ascii="Segoe UI" w:hAnsi="Segoe UI" w:eastAsia="Segoe UI" w:cs="Segoe UI"/>
          <w:b/>
          <w:bCs/>
          <w:i w:val="0"/>
          <w:iCs w:val="0"/>
          <w:caps w:val="0"/>
          <w:spacing w:val="0"/>
          <w:sz w:val="22"/>
          <w:szCs w:val="22"/>
          <w:shd w:val="clear" w:fill="FCFCFC"/>
          <w:vertAlign w:val="baseline"/>
          <w:lang w:val="en-US" w:eastAsia="zh-CN" w:bidi="ar-SA"/>
        </w:rPr>
        <w:t>一、</w:t>
      </w:r>
      <w:r>
        <w:rPr>
          <w:rStyle w:val="26"/>
          <w:rFonts w:ascii="Segoe UI" w:hAnsi="Segoe UI" w:eastAsia="Segoe UI" w:cs="Segoe UI"/>
          <w:b/>
          <w:bCs/>
          <w:i w:val="0"/>
          <w:iCs w:val="0"/>
          <w:caps w:val="0"/>
          <w:spacing w:val="0"/>
          <w:sz w:val="22"/>
          <w:szCs w:val="22"/>
          <w:shd w:val="clear" w:fill="FCFCFC"/>
          <w:vertAlign w:val="baseline"/>
        </w:rPr>
        <w:t>关于货物生产年限的承诺</w:t>
      </w:r>
    </w:p>
    <w:p w14:paraId="02DEAC8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firstLine="440" w:firstLineChars="200"/>
        <w:jc w:val="both"/>
        <w:textAlignment w:val="auto"/>
        <w:rPr>
          <w:rFonts w:hint="eastAsia" w:ascii="宋体" w:hAnsi="宋体" w:eastAsia="宋体" w:cs="宋体"/>
          <w:snapToGrid w:val="0"/>
          <w:kern w:val="2"/>
          <w:sz w:val="22"/>
          <w:szCs w:val="22"/>
          <w:lang w:val="en-US" w:eastAsia="zh-CN"/>
        </w:rPr>
      </w:pPr>
      <w:r>
        <w:rPr>
          <w:rFonts w:hint="eastAsia" w:ascii="宋体" w:hAnsi="宋体" w:eastAsia="宋体" w:cs="宋体"/>
          <w:snapToGrid w:val="0"/>
          <w:kern w:val="2"/>
          <w:sz w:val="22"/>
          <w:szCs w:val="22"/>
          <w:lang w:val="en-US" w:eastAsia="zh-CN"/>
        </w:rPr>
        <w:t>我司</w:t>
      </w:r>
      <w:r>
        <w:rPr>
          <w:rFonts w:hint="eastAsia" w:cs="宋体"/>
          <w:snapToGrid w:val="0"/>
          <w:kern w:val="2"/>
          <w:sz w:val="22"/>
          <w:szCs w:val="22"/>
          <w:lang w:val="en-US" w:eastAsia="zh-CN"/>
        </w:rPr>
        <w:t>承诺，</w:t>
      </w:r>
      <w:r>
        <w:rPr>
          <w:rFonts w:hint="eastAsia" w:ascii="宋体" w:hAnsi="宋体" w:eastAsia="宋体" w:cs="宋体"/>
          <w:snapToGrid w:val="0"/>
          <w:kern w:val="2"/>
          <w:sz w:val="22"/>
          <w:szCs w:val="22"/>
          <w:lang w:val="en-US" w:eastAsia="zh-CN"/>
        </w:rPr>
        <w:t>为本次采购项目所提供的货物均为全新、未使用过的合格产品，其</w:t>
      </w:r>
      <w:r>
        <w:rPr>
          <w:rFonts w:hint="eastAsia" w:cs="宋体"/>
          <w:snapToGrid w:val="0"/>
          <w:kern w:val="2"/>
          <w:sz w:val="22"/>
          <w:szCs w:val="22"/>
          <w:lang w:val="en-US" w:eastAsia="zh-CN"/>
        </w:rPr>
        <w:t>生产/</w:t>
      </w:r>
      <w:r>
        <w:rPr>
          <w:rFonts w:hint="eastAsia" w:ascii="宋体" w:hAnsi="宋体" w:eastAsia="宋体" w:cs="宋体"/>
          <w:snapToGrid w:val="0"/>
          <w:kern w:val="2"/>
          <w:sz w:val="22"/>
          <w:szCs w:val="22"/>
          <w:lang w:val="en-US" w:eastAsia="zh-CN"/>
        </w:rPr>
        <w:t>出厂日期严格符合采购文件中</w:t>
      </w:r>
      <w:r>
        <w:rPr>
          <w:rFonts w:hint="eastAsia" w:cs="宋体"/>
          <w:snapToGrid w:val="0"/>
          <w:kern w:val="2"/>
          <w:sz w:val="22"/>
          <w:szCs w:val="22"/>
          <w:lang w:val="en-US" w:eastAsia="zh-CN"/>
        </w:rPr>
        <w:t>关于</w:t>
      </w:r>
      <w:r>
        <w:rPr>
          <w:rFonts w:hint="eastAsia" w:ascii="宋体" w:hAnsi="宋体" w:eastAsia="宋体" w:cs="宋体"/>
          <w:snapToGrid w:val="0"/>
          <w:kern w:val="2"/>
          <w:sz w:val="22"/>
          <w:szCs w:val="22"/>
          <w:lang w:val="en-US" w:eastAsia="zh-CN"/>
        </w:rPr>
        <w:t>“要求货物出厂日期距合同生效日期一年以内（如无签订合同，则货物出厂日期距中标通知书签发日期一年以内）”的实质性要求。</w:t>
      </w:r>
    </w:p>
    <w:p w14:paraId="7FC050E8">
      <w:pPr>
        <w:keepNext w:val="0"/>
        <w:keepLines w:val="0"/>
        <w:pageBreakBefore w:val="0"/>
        <w:widowControl w:val="0"/>
        <w:kinsoku/>
        <w:wordWrap/>
        <w:overflowPunct/>
        <w:topLinePunct w:val="0"/>
        <w:autoSpaceDE/>
        <w:autoSpaceDN/>
        <w:bidi w:val="0"/>
        <w:adjustRightInd/>
        <w:snapToGrid/>
        <w:spacing w:line="400" w:lineRule="exact"/>
        <w:ind w:left="0" w:leftChars="0" w:right="0" w:firstLine="440" w:firstLineChars="200"/>
        <w:jc w:val="both"/>
        <w:textAlignment w:val="auto"/>
        <w:rPr>
          <w:rFonts w:hint="eastAsia" w:ascii="宋体" w:hAnsi="宋体" w:eastAsia="宋体" w:cs="宋体"/>
          <w:snapToGrid w:val="0"/>
          <w:kern w:val="2"/>
          <w:sz w:val="22"/>
          <w:szCs w:val="22"/>
          <w:lang w:val="en-US" w:eastAsia="zh-CN"/>
        </w:rPr>
      </w:pPr>
      <w:r>
        <w:rPr>
          <w:rFonts w:hint="eastAsia" w:ascii="宋体" w:hAnsi="宋体" w:eastAsia="宋体" w:cs="宋体"/>
          <w:snapToGrid w:val="0"/>
          <w:kern w:val="2"/>
          <w:sz w:val="22"/>
          <w:szCs w:val="22"/>
          <w:lang w:val="en-US" w:eastAsia="zh-CN"/>
        </w:rPr>
        <w:t>我司保证，在货物交付至贵院指定地点并完成验收时，将随货提供由货物制造商出具的、清晰显示上述生产/出厂日期的证明文件（如出厂合格证、原厂证明文件等）</w:t>
      </w:r>
      <w:r>
        <w:rPr>
          <w:rFonts w:hint="eastAsia" w:cs="宋体"/>
          <w:snapToGrid w:val="0"/>
          <w:kern w:val="2"/>
          <w:sz w:val="22"/>
          <w:szCs w:val="22"/>
          <w:lang w:val="en-US" w:eastAsia="zh-CN"/>
        </w:rPr>
        <w:t>，</w:t>
      </w:r>
      <w:r>
        <w:rPr>
          <w:rFonts w:hint="eastAsia" w:ascii="宋体" w:hAnsi="宋体" w:eastAsia="宋体" w:cs="宋体"/>
          <w:snapToGrid w:val="0"/>
          <w:kern w:val="2"/>
          <w:sz w:val="22"/>
          <w:szCs w:val="22"/>
          <w:lang w:val="en-US" w:eastAsia="zh-CN"/>
        </w:rPr>
        <w:t>以供</w:t>
      </w:r>
      <w:r>
        <w:rPr>
          <w:rFonts w:hint="eastAsia" w:cs="宋体"/>
          <w:snapToGrid w:val="0"/>
          <w:kern w:val="2"/>
          <w:sz w:val="22"/>
          <w:szCs w:val="22"/>
          <w:lang w:val="en-US" w:eastAsia="zh-CN"/>
        </w:rPr>
        <w:t>贵院</w:t>
      </w:r>
      <w:r>
        <w:rPr>
          <w:rFonts w:hint="eastAsia" w:ascii="宋体" w:hAnsi="宋体" w:eastAsia="宋体" w:cs="宋体"/>
          <w:snapToGrid w:val="0"/>
          <w:kern w:val="2"/>
          <w:sz w:val="22"/>
          <w:szCs w:val="22"/>
          <w:lang w:val="en-US" w:eastAsia="zh-CN"/>
        </w:rPr>
        <w:t>核查。</w:t>
      </w:r>
    </w:p>
    <w:p w14:paraId="4072BE5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80" w:firstLineChars="200"/>
        <w:jc w:val="both"/>
        <w:textAlignment w:val="auto"/>
      </w:pPr>
      <w:r>
        <w:rPr>
          <w:rFonts w:hint="eastAsia" w:ascii="宋体" w:hAnsi="宋体" w:eastAsia="宋体" w:cs="Times New Roman"/>
          <w:sz w:val="24"/>
          <w:szCs w:val="24"/>
          <w:lang w:val="en-US" w:eastAsia="zh-CN" w:bidi="ar-SA"/>
        </w:rPr>
        <w:t>二、</w:t>
      </w:r>
      <w:r>
        <w:rPr>
          <w:rStyle w:val="26"/>
          <w:rFonts w:ascii="Segoe UI" w:hAnsi="Segoe UI" w:eastAsia="Segoe UI" w:cs="Segoe UI"/>
          <w:b/>
          <w:bCs/>
          <w:i w:val="0"/>
          <w:iCs w:val="0"/>
          <w:caps w:val="0"/>
          <w:spacing w:val="0"/>
          <w:sz w:val="22"/>
          <w:szCs w:val="22"/>
          <w:shd w:val="clear" w:fill="FCFCFC"/>
          <w:vertAlign w:val="baseline"/>
        </w:rPr>
        <w:t>关于</w:t>
      </w:r>
      <w:r>
        <w:rPr>
          <w:rStyle w:val="26"/>
          <w:rFonts w:hint="eastAsia" w:ascii="Segoe UI" w:hAnsi="Segoe UI" w:eastAsia="宋体" w:cs="Segoe UI"/>
          <w:b/>
          <w:bCs/>
          <w:i w:val="0"/>
          <w:iCs w:val="0"/>
          <w:caps w:val="0"/>
          <w:spacing w:val="0"/>
          <w:sz w:val="22"/>
          <w:szCs w:val="22"/>
          <w:shd w:val="clear" w:fill="FCFCFC"/>
          <w:vertAlign w:val="baseline"/>
          <w:lang w:val="en-US" w:eastAsia="zh-CN"/>
        </w:rPr>
        <w:t>交货期</w:t>
      </w:r>
      <w:r>
        <w:rPr>
          <w:rStyle w:val="26"/>
          <w:rFonts w:ascii="Segoe UI" w:hAnsi="Segoe UI" w:eastAsia="Segoe UI" w:cs="Segoe UI"/>
          <w:b/>
          <w:bCs/>
          <w:i w:val="0"/>
          <w:iCs w:val="0"/>
          <w:caps w:val="0"/>
          <w:spacing w:val="0"/>
          <w:sz w:val="22"/>
          <w:szCs w:val="22"/>
          <w:shd w:val="clear" w:fill="FCFCFC"/>
          <w:vertAlign w:val="baseline"/>
        </w:rPr>
        <w:t>的承诺</w:t>
      </w:r>
    </w:p>
    <w:p w14:paraId="01A71777">
      <w:pPr>
        <w:keepNext w:val="0"/>
        <w:keepLines w:val="0"/>
        <w:pageBreakBefore w:val="0"/>
        <w:widowControl w:val="0"/>
        <w:kinsoku/>
        <w:wordWrap/>
        <w:overflowPunct/>
        <w:topLinePunct w:val="0"/>
        <w:autoSpaceDE/>
        <w:autoSpaceDN/>
        <w:bidi w:val="0"/>
        <w:adjustRightInd/>
        <w:snapToGrid/>
        <w:spacing w:line="400" w:lineRule="exact"/>
        <w:ind w:left="0" w:leftChars="0" w:right="0" w:firstLine="440" w:firstLineChars="200"/>
        <w:jc w:val="both"/>
        <w:textAlignment w:val="auto"/>
        <w:rPr>
          <w:rFonts w:hint="eastAsia" w:ascii="宋体" w:hAnsi="宋体" w:eastAsia="宋体" w:cs="宋体"/>
          <w:b w:val="0"/>
          <w:bCs w:val="0"/>
          <w:snapToGrid w:val="0"/>
          <w:kern w:val="2"/>
          <w:sz w:val="22"/>
          <w:szCs w:val="22"/>
          <w:lang w:val="en-US" w:eastAsia="zh-CN" w:bidi="ar-SA"/>
        </w:rPr>
      </w:pPr>
      <w:r>
        <w:rPr>
          <w:rFonts w:hint="eastAsia" w:ascii="宋体" w:hAnsi="宋体" w:eastAsia="宋体" w:cs="宋体"/>
          <w:b w:val="0"/>
          <w:bCs w:val="0"/>
          <w:snapToGrid w:val="0"/>
          <w:kern w:val="2"/>
          <w:sz w:val="22"/>
          <w:szCs w:val="22"/>
          <w:lang w:val="en-US" w:eastAsia="zh-CN" w:bidi="ar-SA"/>
        </w:rPr>
        <w:t>我司承诺，在采购合同正式签订并收到贵院发出的</w:t>
      </w:r>
      <w:r>
        <w:rPr>
          <w:rFonts w:hint="eastAsia" w:cs="宋体"/>
          <w:b w:val="0"/>
          <w:bCs w:val="0"/>
          <w:snapToGrid w:val="0"/>
          <w:kern w:val="2"/>
          <w:sz w:val="22"/>
          <w:szCs w:val="22"/>
          <w:lang w:val="en-US" w:eastAsia="zh-CN" w:bidi="ar-SA"/>
        </w:rPr>
        <w:t>书面</w:t>
      </w:r>
      <w:r>
        <w:rPr>
          <w:rFonts w:hint="eastAsia" w:ascii="宋体" w:hAnsi="宋体" w:eastAsia="宋体" w:cs="宋体"/>
          <w:b w:val="0"/>
          <w:bCs w:val="0"/>
          <w:snapToGrid w:val="0"/>
          <w:kern w:val="2"/>
          <w:sz w:val="22"/>
          <w:szCs w:val="22"/>
          <w:lang w:val="en-US" w:eastAsia="zh-CN" w:bidi="ar-SA"/>
        </w:rPr>
        <w:t>交货通知后，保证在</w:t>
      </w:r>
      <w:r>
        <w:rPr>
          <w:rFonts w:hint="eastAsia" w:cs="宋体"/>
          <w:b w:val="0"/>
          <w:bCs w:val="0"/>
          <w:snapToGrid w:val="0"/>
          <w:kern w:val="2"/>
          <w:sz w:val="22"/>
          <w:szCs w:val="22"/>
          <w:lang w:val="en-US" w:eastAsia="zh-CN" w:bidi="ar-SA"/>
        </w:rPr>
        <w:t>30</w:t>
      </w:r>
      <w:r>
        <w:rPr>
          <w:rFonts w:hint="eastAsia" w:ascii="宋体" w:hAnsi="宋体" w:eastAsia="宋体" w:cs="宋体"/>
          <w:b w:val="0"/>
          <w:bCs w:val="0"/>
          <w:snapToGrid w:val="0"/>
          <w:kern w:val="2"/>
          <w:sz w:val="22"/>
          <w:szCs w:val="22"/>
          <w:lang w:val="en-US" w:eastAsia="zh-CN" w:bidi="ar-SA"/>
        </w:rPr>
        <w:t>个日历天内</w:t>
      </w:r>
      <w:r>
        <w:rPr>
          <w:rFonts w:hint="eastAsia" w:cs="宋体"/>
          <w:b w:val="0"/>
          <w:bCs w:val="0"/>
          <w:snapToGrid w:val="0"/>
          <w:kern w:val="2"/>
          <w:sz w:val="22"/>
          <w:szCs w:val="22"/>
          <w:lang w:val="en-US" w:eastAsia="zh-CN" w:bidi="ar-SA"/>
        </w:rPr>
        <w:t>（进口产品及特殊定制产品交货期根据采购记录填写时间为准）</w:t>
      </w:r>
      <w:r>
        <w:rPr>
          <w:rFonts w:hint="eastAsia" w:ascii="宋体" w:hAnsi="宋体" w:eastAsia="宋体" w:cs="宋体"/>
          <w:b w:val="0"/>
          <w:bCs w:val="0"/>
          <w:snapToGrid w:val="0"/>
          <w:kern w:val="2"/>
          <w:sz w:val="22"/>
          <w:szCs w:val="22"/>
          <w:lang w:val="en-US" w:eastAsia="zh-CN" w:bidi="ar-SA"/>
        </w:rPr>
        <w:t>，将</w:t>
      </w:r>
      <w:r>
        <w:rPr>
          <w:rFonts w:hint="eastAsia" w:cs="宋体"/>
          <w:b w:val="0"/>
          <w:bCs w:val="0"/>
          <w:snapToGrid w:val="0"/>
          <w:kern w:val="2"/>
          <w:sz w:val="22"/>
          <w:szCs w:val="22"/>
          <w:lang w:val="en-US" w:eastAsia="zh-CN" w:bidi="ar-SA"/>
        </w:rPr>
        <w:t>符合采购</w:t>
      </w:r>
      <w:r>
        <w:rPr>
          <w:rFonts w:hint="eastAsia" w:ascii="宋体" w:hAnsi="宋体" w:eastAsia="宋体" w:cs="宋体"/>
          <w:b w:val="0"/>
          <w:bCs w:val="0"/>
          <w:snapToGrid w:val="0"/>
          <w:kern w:val="2"/>
          <w:sz w:val="22"/>
          <w:szCs w:val="22"/>
          <w:lang w:val="en-US" w:eastAsia="zh-CN" w:bidi="ar-SA"/>
        </w:rPr>
        <w:t>合同要求的全部货物安全</w:t>
      </w:r>
      <w:r>
        <w:rPr>
          <w:rFonts w:hint="eastAsia" w:cs="宋体"/>
          <w:b w:val="0"/>
          <w:bCs w:val="0"/>
          <w:snapToGrid w:val="0"/>
          <w:kern w:val="2"/>
          <w:sz w:val="22"/>
          <w:szCs w:val="22"/>
          <w:lang w:val="en-US" w:eastAsia="zh-CN" w:bidi="ar-SA"/>
        </w:rPr>
        <w:t>、完整</w:t>
      </w:r>
      <w:r>
        <w:rPr>
          <w:rFonts w:hint="eastAsia" w:ascii="宋体" w:hAnsi="宋体" w:eastAsia="宋体" w:cs="宋体"/>
          <w:b w:val="0"/>
          <w:bCs w:val="0"/>
          <w:snapToGrid w:val="0"/>
          <w:kern w:val="2"/>
          <w:sz w:val="22"/>
          <w:szCs w:val="22"/>
          <w:lang w:val="en-US" w:eastAsia="zh-CN" w:bidi="ar-SA"/>
        </w:rPr>
        <w:t>运抵贵院指定地点，并完成现场交付</w:t>
      </w:r>
      <w:r>
        <w:rPr>
          <w:rFonts w:hint="eastAsia" w:cs="宋体"/>
          <w:b w:val="0"/>
          <w:bCs w:val="0"/>
          <w:snapToGrid w:val="0"/>
          <w:kern w:val="2"/>
          <w:sz w:val="22"/>
          <w:szCs w:val="22"/>
          <w:lang w:val="en-US" w:eastAsia="zh-CN" w:bidi="ar-SA"/>
        </w:rPr>
        <w:t>、验收工作</w:t>
      </w:r>
      <w:r>
        <w:rPr>
          <w:rFonts w:hint="eastAsia" w:ascii="宋体" w:hAnsi="宋体" w:eastAsia="宋体" w:cs="宋体"/>
          <w:b w:val="0"/>
          <w:bCs w:val="0"/>
          <w:snapToGrid w:val="0"/>
          <w:kern w:val="2"/>
          <w:sz w:val="22"/>
          <w:szCs w:val="22"/>
          <w:lang w:val="en-US" w:eastAsia="zh-CN" w:bidi="ar-SA"/>
        </w:rPr>
        <w:t>。</w:t>
      </w:r>
    </w:p>
    <w:p w14:paraId="1F58E01C">
      <w:pPr>
        <w:keepNext w:val="0"/>
        <w:keepLines w:val="0"/>
        <w:pageBreakBefore w:val="0"/>
        <w:widowControl w:val="0"/>
        <w:kinsoku/>
        <w:wordWrap/>
        <w:overflowPunct/>
        <w:topLinePunct w:val="0"/>
        <w:autoSpaceDE/>
        <w:autoSpaceDN/>
        <w:bidi w:val="0"/>
        <w:adjustRightInd/>
        <w:snapToGrid/>
        <w:spacing w:line="400" w:lineRule="exact"/>
        <w:ind w:left="0" w:leftChars="0" w:right="0" w:firstLine="440" w:firstLineChars="200"/>
        <w:jc w:val="both"/>
        <w:textAlignment w:val="auto"/>
        <w:rPr>
          <w:rFonts w:hint="eastAsia" w:ascii="宋体" w:hAnsi="宋体" w:eastAsia="宋体" w:cs="宋体"/>
          <w:b w:val="0"/>
          <w:bCs w:val="0"/>
          <w:snapToGrid w:val="0"/>
          <w:kern w:val="2"/>
          <w:sz w:val="22"/>
          <w:szCs w:val="22"/>
          <w:lang w:val="en-US" w:eastAsia="zh-CN" w:bidi="ar-SA"/>
        </w:rPr>
      </w:pPr>
      <w:r>
        <w:rPr>
          <w:rFonts w:hint="eastAsia" w:ascii="宋体" w:hAnsi="宋体" w:eastAsia="宋体" w:cs="宋体"/>
          <w:b w:val="0"/>
          <w:bCs w:val="0"/>
          <w:snapToGrid w:val="0"/>
          <w:kern w:val="2"/>
          <w:sz w:val="22"/>
          <w:szCs w:val="22"/>
          <w:lang w:val="en-US" w:eastAsia="zh-CN" w:bidi="ar-SA"/>
        </w:rPr>
        <w:t>我司充分理解并同意，</w:t>
      </w:r>
      <w:r>
        <w:rPr>
          <w:rFonts w:hint="eastAsia" w:cs="宋体"/>
          <w:b w:val="0"/>
          <w:bCs w:val="0"/>
          <w:snapToGrid w:val="0"/>
          <w:kern w:val="2"/>
          <w:sz w:val="22"/>
          <w:szCs w:val="22"/>
          <w:lang w:val="en-US" w:eastAsia="zh-CN" w:bidi="ar-SA"/>
        </w:rPr>
        <w:t>本承诺函所涉及的</w:t>
      </w:r>
      <w:r>
        <w:rPr>
          <w:rFonts w:hint="eastAsia" w:ascii="宋体" w:hAnsi="宋体" w:eastAsia="宋体" w:cs="宋体"/>
          <w:b w:val="0"/>
          <w:bCs w:val="0"/>
          <w:snapToGrid w:val="0"/>
          <w:kern w:val="2"/>
          <w:sz w:val="22"/>
          <w:szCs w:val="22"/>
          <w:lang w:val="en-US" w:eastAsia="zh-CN" w:bidi="ar-SA"/>
        </w:rPr>
        <w:t>关于货物生产年限</w:t>
      </w:r>
      <w:r>
        <w:rPr>
          <w:rFonts w:hint="eastAsia" w:cs="宋体"/>
          <w:b w:val="0"/>
          <w:bCs w:val="0"/>
          <w:snapToGrid w:val="0"/>
          <w:kern w:val="2"/>
          <w:sz w:val="22"/>
          <w:szCs w:val="22"/>
          <w:lang w:val="en-US" w:eastAsia="zh-CN" w:bidi="ar-SA"/>
        </w:rPr>
        <w:t>及交货期</w:t>
      </w:r>
      <w:r>
        <w:rPr>
          <w:rFonts w:hint="eastAsia" w:ascii="宋体" w:hAnsi="宋体" w:eastAsia="宋体" w:cs="宋体"/>
          <w:b w:val="0"/>
          <w:bCs w:val="0"/>
          <w:snapToGrid w:val="0"/>
          <w:kern w:val="2"/>
          <w:sz w:val="22"/>
          <w:szCs w:val="22"/>
          <w:lang w:val="en-US" w:eastAsia="zh-CN" w:bidi="ar-SA"/>
        </w:rPr>
        <w:t>的承诺是贵院与我司签订采购合同的基础条款</w:t>
      </w:r>
      <w:r>
        <w:rPr>
          <w:rFonts w:hint="eastAsia" w:cs="宋体"/>
          <w:b w:val="0"/>
          <w:bCs w:val="0"/>
          <w:snapToGrid w:val="0"/>
          <w:kern w:val="2"/>
          <w:sz w:val="22"/>
          <w:szCs w:val="22"/>
          <w:lang w:val="en-US" w:eastAsia="zh-CN" w:bidi="ar-SA"/>
        </w:rPr>
        <w:t>。</w:t>
      </w:r>
      <w:r>
        <w:rPr>
          <w:rFonts w:hint="eastAsia" w:ascii="宋体" w:hAnsi="宋体" w:eastAsia="宋体" w:cs="宋体"/>
          <w:b w:val="0"/>
          <w:bCs w:val="0"/>
          <w:snapToGrid w:val="0"/>
          <w:kern w:val="2"/>
          <w:sz w:val="22"/>
          <w:szCs w:val="22"/>
          <w:lang w:val="en-US" w:eastAsia="zh-CN" w:bidi="ar-SA"/>
        </w:rPr>
        <w:t>如我司所供货物生产日期不符，贵院</w:t>
      </w:r>
      <w:r>
        <w:rPr>
          <w:rFonts w:hint="eastAsia" w:ascii="宋体" w:hAnsi="宋体" w:eastAsia="宋体" w:cs="宋体"/>
          <w:snapToGrid w:val="0"/>
          <w:kern w:val="2"/>
          <w:sz w:val="22"/>
          <w:szCs w:val="22"/>
          <w:lang w:val="en-US" w:eastAsia="zh-CN"/>
        </w:rPr>
        <w:t>有权视为</w:t>
      </w:r>
      <w:r>
        <w:rPr>
          <w:rFonts w:hint="eastAsia" w:ascii="宋体" w:hAnsi="宋体" w:eastAsia="宋体" w:cs="宋体"/>
          <w:b w:val="0"/>
          <w:bCs w:val="0"/>
          <w:snapToGrid w:val="0"/>
          <w:kern w:val="2"/>
          <w:sz w:val="22"/>
          <w:szCs w:val="22"/>
          <w:lang w:val="en-US" w:eastAsia="zh-CN" w:bidi="ar-SA"/>
        </w:rPr>
        <w:t>我司提供虚假材料、无法履行合同核心要求。如我司无正当理由逾期交货，将按合同约定承担逾期违约责任。</w:t>
      </w:r>
    </w:p>
    <w:p w14:paraId="0DD04D3B">
      <w:pPr>
        <w:keepNext w:val="0"/>
        <w:keepLines w:val="0"/>
        <w:pageBreakBefore w:val="0"/>
        <w:widowControl w:val="0"/>
        <w:kinsoku/>
        <w:wordWrap/>
        <w:overflowPunct/>
        <w:topLinePunct w:val="0"/>
        <w:autoSpaceDE/>
        <w:autoSpaceDN/>
        <w:bidi w:val="0"/>
        <w:adjustRightInd/>
        <w:snapToGrid/>
        <w:spacing w:line="400" w:lineRule="exact"/>
        <w:ind w:left="0" w:leftChars="0" w:right="0" w:firstLine="440" w:firstLineChars="200"/>
        <w:jc w:val="both"/>
        <w:textAlignment w:val="auto"/>
        <w:rPr>
          <w:rFonts w:hint="eastAsia" w:ascii="宋体" w:hAnsi="宋体" w:eastAsia="宋体" w:cs="宋体"/>
          <w:snapToGrid w:val="0"/>
          <w:kern w:val="2"/>
          <w:sz w:val="22"/>
          <w:szCs w:val="22"/>
          <w:lang w:val="en-US" w:eastAsia="zh-CN"/>
        </w:rPr>
      </w:pPr>
      <w:r>
        <w:rPr>
          <w:rFonts w:hint="eastAsia" w:ascii="宋体" w:hAnsi="宋体" w:eastAsia="宋体" w:cs="宋体"/>
          <w:b w:val="0"/>
          <w:bCs w:val="0"/>
          <w:snapToGrid w:val="0"/>
          <w:kern w:val="2"/>
          <w:sz w:val="22"/>
          <w:szCs w:val="22"/>
          <w:lang w:val="en-US" w:eastAsia="zh-CN" w:bidi="ar-SA"/>
        </w:rPr>
        <w:t>如在</w:t>
      </w:r>
      <w:r>
        <w:rPr>
          <w:rFonts w:hint="eastAsia" w:cs="宋体"/>
          <w:b w:val="0"/>
          <w:bCs w:val="0"/>
          <w:snapToGrid w:val="0"/>
          <w:kern w:val="2"/>
          <w:sz w:val="22"/>
          <w:szCs w:val="22"/>
          <w:lang w:val="en-US" w:eastAsia="zh-CN" w:bidi="ar-SA"/>
        </w:rPr>
        <w:t>合同履行</w:t>
      </w:r>
      <w:r>
        <w:rPr>
          <w:rFonts w:hint="eastAsia" w:ascii="宋体" w:hAnsi="宋体" w:eastAsia="宋体" w:cs="宋体"/>
          <w:b w:val="0"/>
          <w:bCs w:val="0"/>
          <w:snapToGrid w:val="0"/>
          <w:kern w:val="2"/>
          <w:sz w:val="22"/>
          <w:szCs w:val="22"/>
          <w:lang w:val="en-US" w:eastAsia="zh-CN" w:bidi="ar-SA"/>
        </w:rPr>
        <w:t>过程中，</w:t>
      </w:r>
      <w:r>
        <w:rPr>
          <w:rFonts w:hint="eastAsia" w:cs="宋体"/>
          <w:b w:val="0"/>
          <w:bCs w:val="0"/>
          <w:snapToGrid w:val="0"/>
          <w:kern w:val="2"/>
          <w:sz w:val="22"/>
          <w:szCs w:val="22"/>
          <w:lang w:val="en-US" w:eastAsia="zh-CN" w:bidi="ar-SA"/>
        </w:rPr>
        <w:t>我司未能履行以上承诺</w:t>
      </w:r>
      <w:r>
        <w:rPr>
          <w:rFonts w:hint="eastAsia" w:ascii="宋体" w:hAnsi="宋体" w:eastAsia="宋体" w:cs="宋体"/>
          <w:snapToGrid w:val="0"/>
          <w:kern w:val="2"/>
          <w:sz w:val="22"/>
          <w:szCs w:val="22"/>
          <w:lang w:val="en-US" w:eastAsia="zh-CN"/>
        </w:rPr>
        <w:t xml:space="preserve">，贵院可据此单方解除采购合同，我司将承担由此引发的一切后果，包括但不限于： </w:t>
      </w:r>
      <w:r>
        <w:rPr>
          <w:rFonts w:hint="eastAsia" w:cs="宋体"/>
          <w:snapToGrid w:val="0"/>
          <w:kern w:val="2"/>
          <w:sz w:val="22"/>
          <w:szCs w:val="22"/>
          <w:lang w:val="en-US" w:eastAsia="zh-CN"/>
        </w:rPr>
        <w:t>解除</w:t>
      </w:r>
      <w:r>
        <w:rPr>
          <w:rFonts w:hint="eastAsia" w:ascii="宋体" w:hAnsi="宋体" w:eastAsia="宋体" w:cs="宋体"/>
          <w:snapToGrid w:val="0"/>
          <w:kern w:val="2"/>
          <w:sz w:val="22"/>
          <w:szCs w:val="22"/>
          <w:lang w:val="en-US" w:eastAsia="zh-CN"/>
        </w:rPr>
        <w:t>合同，</w:t>
      </w:r>
      <w:r>
        <w:rPr>
          <w:rFonts w:hint="eastAsia" w:cs="宋体"/>
          <w:snapToGrid w:val="0"/>
          <w:kern w:val="2"/>
          <w:sz w:val="22"/>
          <w:szCs w:val="22"/>
          <w:lang w:val="en-US" w:eastAsia="zh-CN"/>
        </w:rPr>
        <w:t>退回已交付货物</w:t>
      </w:r>
      <w:r>
        <w:rPr>
          <w:rFonts w:hint="eastAsia" w:ascii="宋体" w:hAnsi="宋体" w:eastAsia="宋体" w:cs="宋体"/>
          <w:snapToGrid w:val="0"/>
          <w:kern w:val="2"/>
          <w:sz w:val="22"/>
          <w:szCs w:val="22"/>
          <w:lang w:val="en-US" w:eastAsia="zh-CN"/>
        </w:rPr>
        <w:t>；不予支付合同款项；被列入贵院供应商不良行为记录名单，并可能在一定期限内被禁止参与贵院任何采购活动；贵院保留依法向我司追究进一步赔偿责任的权利。</w:t>
      </w:r>
    </w:p>
    <w:p w14:paraId="335D6322">
      <w:pPr>
        <w:keepNext w:val="0"/>
        <w:keepLines w:val="0"/>
        <w:pageBreakBefore w:val="0"/>
        <w:widowControl w:val="0"/>
        <w:kinsoku/>
        <w:wordWrap/>
        <w:overflowPunct/>
        <w:topLinePunct w:val="0"/>
        <w:autoSpaceDE/>
        <w:autoSpaceDN/>
        <w:bidi w:val="0"/>
        <w:adjustRightInd/>
        <w:snapToGrid/>
        <w:spacing w:line="400" w:lineRule="exact"/>
        <w:ind w:left="0" w:leftChars="0" w:right="0" w:firstLine="440" w:firstLineChars="200"/>
        <w:jc w:val="both"/>
        <w:textAlignment w:val="auto"/>
        <w:rPr>
          <w:rFonts w:hint="eastAsia" w:ascii="宋体" w:hAnsi="宋体" w:eastAsia="宋体" w:cs="宋体"/>
          <w:snapToGrid w:val="0"/>
          <w:kern w:val="2"/>
          <w:sz w:val="22"/>
          <w:szCs w:val="22"/>
          <w:lang w:val="en-US" w:eastAsia="zh-CN"/>
        </w:rPr>
      </w:pPr>
      <w:r>
        <w:rPr>
          <w:rFonts w:hint="eastAsia" w:ascii="宋体" w:hAnsi="宋体" w:eastAsia="宋体" w:cs="宋体"/>
          <w:snapToGrid w:val="0"/>
          <w:kern w:val="2"/>
          <w:sz w:val="22"/>
          <w:szCs w:val="22"/>
          <w:lang w:val="en-US" w:eastAsia="zh-CN"/>
        </w:rPr>
        <w:t>本承诺函构成我方响应文件不可分割的一部分，具有同等法律效力。</w:t>
      </w:r>
    </w:p>
    <w:p w14:paraId="65AD7D8A">
      <w:pPr>
        <w:keepNext w:val="0"/>
        <w:keepLines w:val="0"/>
        <w:pageBreakBefore w:val="0"/>
        <w:widowControl w:val="0"/>
        <w:kinsoku/>
        <w:wordWrap/>
        <w:overflowPunct/>
        <w:topLinePunct w:val="0"/>
        <w:autoSpaceDE/>
        <w:autoSpaceDN/>
        <w:bidi w:val="0"/>
        <w:adjustRightInd/>
        <w:snapToGrid/>
        <w:spacing w:line="400" w:lineRule="exact"/>
        <w:ind w:left="0" w:leftChars="0" w:right="0" w:firstLine="440" w:firstLineChars="200"/>
        <w:jc w:val="both"/>
        <w:textAlignment w:val="auto"/>
        <w:rPr>
          <w:rFonts w:hint="eastAsia" w:ascii="宋体" w:hAnsi="宋体" w:eastAsia="宋体" w:cs="宋体"/>
          <w:snapToGrid w:val="0"/>
          <w:kern w:val="2"/>
          <w:sz w:val="22"/>
          <w:szCs w:val="22"/>
          <w:lang w:val="en-US" w:eastAsia="zh-CN"/>
        </w:rPr>
      </w:pPr>
      <w:r>
        <w:rPr>
          <w:rFonts w:hint="eastAsia" w:ascii="宋体" w:hAnsi="宋体" w:eastAsia="宋体" w:cs="宋体"/>
          <w:snapToGrid w:val="0"/>
          <w:kern w:val="2"/>
          <w:sz w:val="22"/>
          <w:szCs w:val="22"/>
          <w:lang w:val="en-US" w:eastAsia="zh-CN"/>
        </w:rPr>
        <w:t>特此承诺！</w:t>
      </w:r>
    </w:p>
    <w:p w14:paraId="079F9220">
      <w:pPr>
        <w:keepNext w:val="0"/>
        <w:keepLines w:val="0"/>
        <w:pageBreakBefore w:val="0"/>
        <w:widowControl w:val="0"/>
        <w:kinsoku/>
        <w:wordWrap w:val="0"/>
        <w:overflowPunct/>
        <w:topLinePunct w:val="0"/>
        <w:autoSpaceDE/>
        <w:autoSpaceDN/>
        <w:bidi w:val="0"/>
        <w:adjustRightInd w:val="0"/>
        <w:snapToGrid w:val="0"/>
        <w:spacing w:line="440" w:lineRule="exact"/>
        <w:ind w:left="0" w:right="0" w:firstLine="440" w:firstLineChars="200"/>
        <w:jc w:val="right"/>
        <w:textAlignment w:val="auto"/>
        <w:rPr>
          <w:rFonts w:hint="eastAsia" w:cs="宋体"/>
          <w:b w:val="0"/>
          <w:bCs/>
          <w:kern w:val="2"/>
          <w:sz w:val="22"/>
          <w:szCs w:val="22"/>
          <w:lang w:val="en-US" w:eastAsia="zh-CN"/>
        </w:rPr>
      </w:pPr>
    </w:p>
    <w:p w14:paraId="427F070F">
      <w:pPr>
        <w:keepNext w:val="0"/>
        <w:keepLines w:val="0"/>
        <w:pageBreakBefore w:val="0"/>
        <w:widowControl w:val="0"/>
        <w:kinsoku/>
        <w:wordWrap w:val="0"/>
        <w:overflowPunct/>
        <w:topLinePunct w:val="0"/>
        <w:autoSpaceDE/>
        <w:autoSpaceDN/>
        <w:bidi w:val="0"/>
        <w:adjustRightInd w:val="0"/>
        <w:snapToGrid w:val="0"/>
        <w:spacing w:line="440" w:lineRule="exact"/>
        <w:ind w:left="0" w:right="0" w:firstLine="440" w:firstLineChars="200"/>
        <w:jc w:val="right"/>
        <w:textAlignment w:val="auto"/>
        <w:rPr>
          <w:rFonts w:hint="default" w:ascii="宋体" w:hAnsi="宋体" w:eastAsia="宋体" w:cs="宋体"/>
          <w:b w:val="0"/>
          <w:bCs/>
          <w:kern w:val="2"/>
          <w:sz w:val="22"/>
          <w:szCs w:val="22"/>
          <w:u w:val="single"/>
          <w:lang w:val="en-US" w:eastAsia="zh-CN"/>
        </w:rPr>
      </w:pPr>
      <w:r>
        <w:rPr>
          <w:rFonts w:hint="eastAsia" w:cs="宋体"/>
          <w:b w:val="0"/>
          <w:bCs/>
          <w:kern w:val="2"/>
          <w:sz w:val="22"/>
          <w:szCs w:val="22"/>
          <w:lang w:val="en-US" w:eastAsia="zh-CN"/>
        </w:rPr>
        <w:t>公司</w:t>
      </w:r>
      <w:r>
        <w:rPr>
          <w:rFonts w:hint="eastAsia" w:ascii="宋体" w:hAnsi="宋体" w:eastAsia="宋体" w:cs="宋体"/>
          <w:b w:val="0"/>
          <w:bCs/>
          <w:kern w:val="2"/>
          <w:sz w:val="22"/>
          <w:szCs w:val="22"/>
        </w:rPr>
        <w:t>名称（盖公章）：</w:t>
      </w:r>
      <w:r>
        <w:rPr>
          <w:rFonts w:hint="eastAsia" w:cs="宋体"/>
          <w:b w:val="0"/>
          <w:bCs/>
          <w:kern w:val="2"/>
          <w:sz w:val="22"/>
          <w:szCs w:val="22"/>
          <w:u w:val="single"/>
          <w:lang w:val="en-US" w:eastAsia="zh-CN"/>
        </w:rPr>
        <w:t xml:space="preserve">                 </w:t>
      </w:r>
    </w:p>
    <w:p w14:paraId="4889F987">
      <w:pPr>
        <w:keepNext w:val="0"/>
        <w:keepLines w:val="0"/>
        <w:pageBreakBefore w:val="0"/>
        <w:widowControl w:val="0"/>
        <w:kinsoku/>
        <w:wordWrap w:val="0"/>
        <w:overflowPunct/>
        <w:topLinePunct w:val="0"/>
        <w:autoSpaceDE/>
        <w:autoSpaceDN/>
        <w:bidi w:val="0"/>
        <w:spacing w:line="440" w:lineRule="exact"/>
        <w:ind w:left="0" w:right="0" w:firstLine="440" w:firstLineChars="200"/>
        <w:jc w:val="right"/>
        <w:textAlignment w:val="auto"/>
        <w:rPr>
          <w:rFonts w:hint="default" w:ascii="宋体" w:hAnsi="宋体" w:eastAsia="宋体" w:cs="宋体"/>
          <w:b w:val="0"/>
          <w:bCs/>
          <w:kern w:val="2"/>
          <w:sz w:val="22"/>
          <w:szCs w:val="22"/>
          <w:lang w:val="en-US" w:eastAsia="zh-CN"/>
        </w:rPr>
      </w:pPr>
      <w:r>
        <w:rPr>
          <w:rFonts w:hint="eastAsia" w:ascii="宋体" w:hAnsi="宋体" w:eastAsia="宋体" w:cs="宋体"/>
          <w:b w:val="0"/>
          <w:bCs/>
          <w:kern w:val="2"/>
          <w:sz w:val="22"/>
          <w:szCs w:val="22"/>
        </w:rPr>
        <w:t>日期</w:t>
      </w:r>
      <w:r>
        <w:rPr>
          <w:rFonts w:hint="eastAsia" w:ascii="宋体" w:hAnsi="宋体" w:eastAsia="宋体" w:cs="宋体"/>
          <w:b w:val="0"/>
          <w:bCs/>
          <w:kern w:val="2"/>
          <w:sz w:val="22"/>
          <w:szCs w:val="22"/>
          <w:lang w:eastAsia="zh-CN"/>
        </w:rPr>
        <w:t>：</w:t>
      </w:r>
      <w:r>
        <w:rPr>
          <w:rFonts w:hint="eastAsia" w:cs="宋体"/>
          <w:b w:val="0"/>
          <w:bCs/>
          <w:kern w:val="2"/>
          <w:sz w:val="22"/>
          <w:szCs w:val="22"/>
          <w:lang w:val="en-US" w:eastAsia="zh-CN"/>
        </w:rPr>
        <w:t xml:space="preserve">    年    月   日</w:t>
      </w:r>
    </w:p>
    <w:p w14:paraId="70FEAACA">
      <w:pPr>
        <w:rPr>
          <w:rFonts w:hint="eastAsia"/>
          <w:lang w:val="en-US" w:eastAsia="zh-CN"/>
        </w:rPr>
      </w:pPr>
    </w:p>
    <w:p w14:paraId="4B69FF49">
      <w:pPr>
        <w:rPr>
          <w:rFonts w:hint="eastAsia"/>
          <w:lang w:val="en-US" w:eastAsia="zh-CN"/>
        </w:rPr>
      </w:pPr>
      <w:r>
        <w:rPr>
          <w:rFonts w:hint="eastAsia" w:ascii="Times New Roman" w:hAnsi="Times New Roman" w:eastAsia="宋体" w:cs="Times New Roman"/>
          <w:kern w:val="0"/>
          <w:lang w:val="en-US" w:eastAsia="zh-CN"/>
        </w:rPr>
        <w:br w:type="page"/>
      </w:r>
    </w:p>
    <w:p w14:paraId="3C6AC58B">
      <w:pPr>
        <w:pStyle w:val="4"/>
        <w:keepNext/>
        <w:keepLines/>
        <w:pageBreakBefore w:val="0"/>
        <w:widowControl w:val="0"/>
        <w:numPr>
          <w:ilvl w:val="0"/>
          <w:numId w:val="13"/>
        </w:numPr>
        <w:kinsoku/>
        <w:wordWrap/>
        <w:overflowPunct/>
        <w:topLinePunct w:val="0"/>
        <w:autoSpaceDE/>
        <w:autoSpaceDN/>
        <w:bidi w:val="0"/>
        <w:adjustRightInd/>
        <w:snapToGrid/>
        <w:spacing w:before="120" w:after="120" w:line="416" w:lineRule="auto"/>
        <w:ind w:left="0" w:leftChars="0" w:firstLine="0" w:firstLineChars="0"/>
        <w:jc w:val="center"/>
        <w:textAlignment w:val="auto"/>
        <w:rPr>
          <w:rFonts w:hint="eastAsia"/>
          <w:lang w:val="en-US" w:eastAsia="zh-CN"/>
        </w:rPr>
      </w:pPr>
      <w:bookmarkStart w:id="118" w:name="_Toc23714"/>
      <w:r>
        <w:rPr>
          <w:rFonts w:hint="eastAsia" w:ascii="Times New Roman" w:hAnsi="Times New Roman" w:eastAsia="宋体" w:cs="Times New Roman"/>
          <w:kern w:val="0"/>
          <w:lang w:val="en-US" w:eastAsia="zh-CN"/>
        </w:rPr>
        <w:t>设备使用年限证明</w:t>
      </w:r>
      <w:bookmarkEnd w:id="118"/>
    </w:p>
    <w:p w14:paraId="0CCECD43">
      <w:pPr>
        <w:rPr>
          <w:rFonts w:hint="default"/>
          <w:sz w:val="21"/>
          <w:szCs w:val="21"/>
          <w:lang w:val="en-US" w:eastAsia="zh-CN"/>
        </w:rPr>
      </w:pPr>
      <w:r>
        <w:rPr>
          <w:rFonts w:hint="eastAsia" w:ascii="Times New Roman" w:hAnsi="Times New Roman" w:cs="Times New Roman"/>
          <w:kern w:val="0"/>
          <w:sz w:val="21"/>
          <w:szCs w:val="21"/>
          <w:lang w:val="en-US" w:eastAsia="zh-CN"/>
        </w:rPr>
        <w:t>提供设备说明书证明或提供同型号设备铭牌图片。</w:t>
      </w:r>
    </w:p>
    <w:p w14:paraId="3FDCE035">
      <w:pPr>
        <w:rPr>
          <w:rFonts w:hint="eastAsia" w:ascii="Times New Roman" w:hAnsi="Times New Roman" w:eastAsia="宋体" w:cs="Times New Roman"/>
          <w:kern w:val="0"/>
          <w:lang w:val="en-US" w:eastAsia="zh-CN"/>
        </w:rPr>
      </w:pPr>
      <w:r>
        <w:rPr>
          <w:rFonts w:hint="eastAsia" w:ascii="Times New Roman" w:hAnsi="Times New Roman" w:eastAsia="宋体" w:cs="Times New Roman"/>
          <w:kern w:val="0"/>
          <w:lang w:val="en-US" w:eastAsia="zh-CN"/>
        </w:rPr>
        <w:br w:type="page"/>
      </w:r>
    </w:p>
    <w:p w14:paraId="26CBC408">
      <w:pPr>
        <w:pStyle w:val="4"/>
        <w:keepNext/>
        <w:keepLines/>
        <w:pageBreakBefore w:val="0"/>
        <w:widowControl w:val="0"/>
        <w:numPr>
          <w:ilvl w:val="0"/>
          <w:numId w:val="13"/>
        </w:numPr>
        <w:kinsoku/>
        <w:wordWrap/>
        <w:overflowPunct/>
        <w:topLinePunct w:val="0"/>
        <w:autoSpaceDE/>
        <w:autoSpaceDN/>
        <w:bidi w:val="0"/>
        <w:adjustRightInd/>
        <w:snapToGrid/>
        <w:spacing w:before="120" w:after="120" w:line="416" w:lineRule="auto"/>
        <w:ind w:left="0" w:leftChars="0" w:firstLine="0" w:firstLineChars="0"/>
        <w:jc w:val="center"/>
        <w:textAlignment w:val="auto"/>
        <w:rPr>
          <w:rFonts w:hint="default" w:ascii="Times New Roman" w:hAnsi="Times New Roman" w:eastAsia="宋体" w:cs="Times New Roman"/>
          <w:kern w:val="0"/>
          <w:lang w:val="en-US" w:eastAsia="zh-CN"/>
        </w:rPr>
      </w:pPr>
      <w:bookmarkStart w:id="119" w:name="_Toc23283"/>
      <w:r>
        <w:rPr>
          <w:rFonts w:hint="eastAsia" w:ascii="Times New Roman" w:hAnsi="Times New Roman" w:eastAsia="宋体" w:cs="Times New Roman"/>
          <w:kern w:val="0"/>
          <w:lang w:val="en-US" w:eastAsia="zh-CN"/>
        </w:rPr>
        <w:t>售后服务方案（质保期）</w:t>
      </w:r>
      <w:bookmarkEnd w:id="115"/>
      <w:bookmarkEnd w:id="116"/>
      <w:bookmarkEnd w:id="119"/>
    </w:p>
    <w:p w14:paraId="2F9793DC">
      <w:pPr>
        <w:keepNext w:val="0"/>
        <w:keepLines w:val="0"/>
        <w:pageBreakBefore w:val="0"/>
        <w:widowControl w:val="0"/>
        <w:kinsoku/>
        <w:wordWrap/>
        <w:overflowPunct/>
        <w:topLinePunct w:val="0"/>
        <w:autoSpaceDE/>
        <w:autoSpaceDN/>
        <w:bidi w:val="0"/>
        <w:adjustRightInd/>
        <w:snapToGrid/>
        <w:spacing w:line="400" w:lineRule="exact"/>
        <w:ind w:left="363"/>
        <w:textAlignment w:val="auto"/>
        <w:rPr>
          <w:rFonts w:hint="eastAsia"/>
          <w:sz w:val="21"/>
          <w:szCs w:val="21"/>
          <w:lang w:val="en-US" w:eastAsia="zh-CN"/>
        </w:rPr>
      </w:pPr>
      <w:r>
        <w:rPr>
          <w:rFonts w:hint="eastAsia"/>
          <w:sz w:val="21"/>
          <w:szCs w:val="21"/>
          <w:lang w:val="en-US" w:eastAsia="zh-CN"/>
        </w:rPr>
        <w:t>主要内容应包括(根据项目实际情况适当调整内容)：</w:t>
      </w:r>
    </w:p>
    <w:p w14:paraId="04829850">
      <w:pPr>
        <w:keepNext w:val="0"/>
        <w:keepLines w:val="0"/>
        <w:pageBreakBefore w:val="0"/>
        <w:widowControl w:val="0"/>
        <w:kinsoku/>
        <w:wordWrap/>
        <w:overflowPunct/>
        <w:topLinePunct w:val="0"/>
        <w:autoSpaceDE/>
        <w:autoSpaceDN/>
        <w:bidi w:val="0"/>
        <w:adjustRightInd/>
        <w:snapToGrid/>
        <w:spacing w:line="400" w:lineRule="exact"/>
        <w:ind w:left="363"/>
        <w:textAlignment w:val="auto"/>
        <w:rPr>
          <w:rFonts w:hint="default"/>
          <w:sz w:val="21"/>
          <w:szCs w:val="21"/>
          <w:lang w:val="en-US" w:eastAsia="zh-CN"/>
        </w:rPr>
      </w:pPr>
      <w:r>
        <w:rPr>
          <w:rFonts w:hint="eastAsia"/>
          <w:sz w:val="21"/>
          <w:szCs w:val="21"/>
          <w:lang w:val="en-US" w:eastAsia="zh-CN"/>
        </w:rPr>
        <w:t>1．免费保修期年限</w:t>
      </w:r>
    </w:p>
    <w:p w14:paraId="5D96ABE6">
      <w:pPr>
        <w:keepNext w:val="0"/>
        <w:keepLines w:val="0"/>
        <w:pageBreakBefore w:val="0"/>
        <w:widowControl w:val="0"/>
        <w:kinsoku/>
        <w:wordWrap/>
        <w:overflowPunct/>
        <w:topLinePunct w:val="0"/>
        <w:autoSpaceDE/>
        <w:autoSpaceDN/>
        <w:bidi w:val="0"/>
        <w:adjustRightInd/>
        <w:snapToGrid/>
        <w:spacing w:line="400" w:lineRule="exact"/>
        <w:ind w:left="363"/>
        <w:textAlignment w:val="auto"/>
        <w:rPr>
          <w:rFonts w:hint="eastAsia"/>
          <w:sz w:val="21"/>
          <w:szCs w:val="21"/>
          <w:lang w:val="en-US" w:eastAsia="zh-CN"/>
        </w:rPr>
      </w:pPr>
      <w:r>
        <w:rPr>
          <w:rFonts w:hint="eastAsia"/>
          <w:sz w:val="21"/>
          <w:szCs w:val="21"/>
          <w:lang w:val="en-US" w:eastAsia="zh-CN"/>
        </w:rPr>
        <w:t>2. 免费售后服务项目</w:t>
      </w:r>
    </w:p>
    <w:p w14:paraId="74C095D1">
      <w:pPr>
        <w:keepNext w:val="0"/>
        <w:keepLines w:val="0"/>
        <w:pageBreakBefore w:val="0"/>
        <w:widowControl w:val="0"/>
        <w:kinsoku/>
        <w:wordWrap/>
        <w:overflowPunct/>
        <w:topLinePunct w:val="0"/>
        <w:autoSpaceDE/>
        <w:autoSpaceDN/>
        <w:bidi w:val="0"/>
        <w:adjustRightInd/>
        <w:snapToGrid/>
        <w:spacing w:line="400" w:lineRule="exact"/>
        <w:ind w:left="363"/>
        <w:textAlignment w:val="auto"/>
        <w:rPr>
          <w:rFonts w:hint="eastAsia"/>
          <w:sz w:val="21"/>
          <w:szCs w:val="21"/>
          <w:lang w:val="en-US" w:eastAsia="zh-CN"/>
        </w:rPr>
      </w:pPr>
      <w:r>
        <w:rPr>
          <w:rFonts w:hint="eastAsia"/>
          <w:sz w:val="21"/>
          <w:szCs w:val="21"/>
          <w:lang w:val="en-US" w:eastAsia="zh-CN"/>
        </w:rPr>
        <w:t>3．在深圳设立的售后服务机构情况介绍</w:t>
      </w:r>
    </w:p>
    <w:p w14:paraId="25FD59A5">
      <w:pPr>
        <w:keepNext w:val="0"/>
        <w:keepLines w:val="0"/>
        <w:pageBreakBefore w:val="0"/>
        <w:widowControl w:val="0"/>
        <w:kinsoku/>
        <w:wordWrap/>
        <w:overflowPunct/>
        <w:topLinePunct w:val="0"/>
        <w:autoSpaceDE/>
        <w:autoSpaceDN/>
        <w:bidi w:val="0"/>
        <w:adjustRightInd/>
        <w:snapToGrid/>
        <w:spacing w:line="400" w:lineRule="exact"/>
        <w:ind w:left="363"/>
        <w:textAlignment w:val="auto"/>
        <w:rPr>
          <w:rFonts w:hint="eastAsia"/>
          <w:sz w:val="21"/>
          <w:szCs w:val="21"/>
          <w:lang w:val="en-US" w:eastAsia="zh-CN"/>
        </w:rPr>
      </w:pPr>
      <w:r>
        <w:rPr>
          <w:rFonts w:hint="eastAsia"/>
          <w:sz w:val="21"/>
          <w:szCs w:val="21"/>
          <w:lang w:val="en-US" w:eastAsia="zh-CN"/>
        </w:rPr>
        <w:t>4．故障或技术支持应急维修响应时间安排；</w:t>
      </w:r>
    </w:p>
    <w:p w14:paraId="7FC2D6DE">
      <w:pPr>
        <w:keepNext w:val="0"/>
        <w:keepLines w:val="0"/>
        <w:pageBreakBefore w:val="0"/>
        <w:widowControl w:val="0"/>
        <w:kinsoku/>
        <w:wordWrap/>
        <w:overflowPunct/>
        <w:topLinePunct w:val="0"/>
        <w:autoSpaceDE/>
        <w:autoSpaceDN/>
        <w:bidi w:val="0"/>
        <w:adjustRightInd/>
        <w:snapToGrid/>
        <w:spacing w:line="400" w:lineRule="exact"/>
        <w:ind w:left="363"/>
        <w:textAlignment w:val="auto"/>
        <w:rPr>
          <w:rFonts w:hint="eastAsia"/>
          <w:sz w:val="21"/>
          <w:szCs w:val="21"/>
          <w:lang w:val="en-US" w:eastAsia="zh-CN"/>
        </w:rPr>
      </w:pPr>
      <w:r>
        <w:rPr>
          <w:rFonts w:hint="eastAsia"/>
          <w:sz w:val="21"/>
          <w:szCs w:val="21"/>
          <w:lang w:val="en-US" w:eastAsia="zh-CN"/>
        </w:rPr>
        <w:t>5．维修服务收费标准、主要零配件价格；</w:t>
      </w:r>
    </w:p>
    <w:p w14:paraId="4161A9E9">
      <w:pPr>
        <w:keepNext w:val="0"/>
        <w:keepLines w:val="0"/>
        <w:pageBreakBefore w:val="0"/>
        <w:widowControl w:val="0"/>
        <w:kinsoku/>
        <w:wordWrap/>
        <w:overflowPunct/>
        <w:topLinePunct w:val="0"/>
        <w:autoSpaceDE/>
        <w:autoSpaceDN/>
        <w:bidi w:val="0"/>
        <w:adjustRightInd/>
        <w:snapToGrid/>
        <w:spacing w:line="400" w:lineRule="exact"/>
        <w:ind w:left="363"/>
        <w:textAlignment w:val="auto"/>
        <w:rPr>
          <w:rFonts w:hint="eastAsia"/>
          <w:sz w:val="21"/>
          <w:szCs w:val="21"/>
          <w:lang w:val="en-US" w:eastAsia="zh-CN"/>
        </w:rPr>
      </w:pPr>
      <w:r>
        <w:rPr>
          <w:rFonts w:hint="eastAsia"/>
          <w:sz w:val="21"/>
          <w:szCs w:val="21"/>
          <w:lang w:val="en-US" w:eastAsia="zh-CN"/>
        </w:rPr>
        <w:t>6．质量保证及违约承诺（在履约期间如出现违约情况时所承担的责任和义务）；</w:t>
      </w:r>
    </w:p>
    <w:p w14:paraId="242BA6B1">
      <w:pPr>
        <w:keepNext w:val="0"/>
        <w:keepLines w:val="0"/>
        <w:pageBreakBefore w:val="0"/>
        <w:widowControl w:val="0"/>
        <w:kinsoku/>
        <w:wordWrap/>
        <w:overflowPunct/>
        <w:topLinePunct w:val="0"/>
        <w:autoSpaceDE/>
        <w:autoSpaceDN/>
        <w:bidi w:val="0"/>
        <w:adjustRightInd/>
        <w:snapToGrid/>
        <w:spacing w:line="400" w:lineRule="exact"/>
        <w:ind w:left="363"/>
        <w:textAlignment w:val="auto"/>
        <w:rPr>
          <w:rFonts w:hint="eastAsia"/>
          <w:lang w:val="en-US" w:eastAsia="zh-CN"/>
        </w:rPr>
      </w:pPr>
      <w:r>
        <w:rPr>
          <w:rFonts w:hint="eastAsia"/>
          <w:sz w:val="21"/>
          <w:szCs w:val="21"/>
          <w:lang w:val="en-US" w:eastAsia="zh-CN"/>
        </w:rPr>
        <w:t>7．培训、服务措施及承诺。</w:t>
      </w:r>
      <w:r>
        <w:rPr>
          <w:rFonts w:hint="eastAsia"/>
          <w:sz w:val="21"/>
          <w:szCs w:val="21"/>
          <w:lang w:val="en-US" w:eastAsia="zh-CN"/>
        </w:rPr>
        <w:br w:type="page"/>
      </w:r>
    </w:p>
    <w:p w14:paraId="4C794EC1">
      <w:pPr>
        <w:pStyle w:val="4"/>
        <w:keepNext/>
        <w:keepLines/>
        <w:pageBreakBefore w:val="0"/>
        <w:widowControl w:val="0"/>
        <w:numPr>
          <w:ilvl w:val="0"/>
          <w:numId w:val="13"/>
        </w:numPr>
        <w:kinsoku/>
        <w:wordWrap/>
        <w:overflowPunct/>
        <w:topLinePunct w:val="0"/>
        <w:autoSpaceDE/>
        <w:autoSpaceDN/>
        <w:bidi w:val="0"/>
        <w:adjustRightInd/>
        <w:snapToGrid/>
        <w:spacing w:before="120" w:after="120" w:line="416" w:lineRule="auto"/>
        <w:ind w:left="0" w:leftChars="0" w:firstLine="0" w:firstLineChars="0"/>
        <w:jc w:val="center"/>
        <w:textAlignment w:val="auto"/>
        <w:rPr>
          <w:rFonts w:hint="default" w:ascii="Times New Roman" w:hAnsi="Times New Roman" w:eastAsia="宋体" w:cs="Times New Roman"/>
          <w:kern w:val="0"/>
          <w:lang w:val="en-US" w:eastAsia="zh-CN"/>
        </w:rPr>
      </w:pPr>
      <w:bookmarkStart w:id="120" w:name="_Toc9012"/>
      <w:bookmarkStart w:id="121" w:name="_Toc7178"/>
      <w:bookmarkStart w:id="122" w:name="_Toc868"/>
      <w:r>
        <w:rPr>
          <w:rFonts w:hint="eastAsia" w:ascii="Times New Roman" w:hAnsi="Times New Roman" w:eastAsia="宋体" w:cs="Times New Roman"/>
          <w:kern w:val="0"/>
          <w:lang w:val="en-US" w:eastAsia="zh-CN"/>
        </w:rPr>
        <w:t>业绩证明</w:t>
      </w:r>
      <w:bookmarkEnd w:id="120"/>
      <w:bookmarkEnd w:id="121"/>
      <w:bookmarkEnd w:id="122"/>
    </w:p>
    <w:p w14:paraId="19709EFC">
      <w:pPr>
        <w:spacing w:line="240" w:lineRule="auto"/>
        <w:ind w:left="0"/>
        <w:rPr>
          <w:rFonts w:hint="eastAsia" w:cs="宋体"/>
          <w:sz w:val="21"/>
          <w:szCs w:val="21"/>
          <w:lang w:val="en-US" w:eastAsia="zh-CN"/>
        </w:rPr>
      </w:pPr>
      <w:r>
        <w:rPr>
          <w:rFonts w:hint="eastAsia" w:ascii="宋体" w:hAnsi="宋体" w:eastAsia="宋体" w:cs="宋体"/>
          <w:sz w:val="21"/>
          <w:szCs w:val="21"/>
        </w:rPr>
        <w:t>提供</w:t>
      </w:r>
      <w:r>
        <w:rPr>
          <w:rFonts w:hint="eastAsia" w:ascii="宋体" w:hAnsi="宋体" w:eastAsia="宋体" w:cs="宋体"/>
          <w:color w:val="0000FF"/>
          <w:sz w:val="21"/>
          <w:szCs w:val="21"/>
          <w:lang w:val="en-US" w:eastAsia="zh-CN"/>
        </w:rPr>
        <w:t>近三年同品牌、同型号设备用户名单，提供</w:t>
      </w:r>
      <w:r>
        <w:rPr>
          <w:rFonts w:hint="eastAsia" w:ascii="宋体" w:hAnsi="宋体" w:eastAsia="宋体" w:cs="宋体"/>
          <w:color w:val="0000FF"/>
          <w:sz w:val="21"/>
          <w:szCs w:val="21"/>
        </w:rPr>
        <w:t>合同、发票或中标（成交）通知书的复印件或扫描件</w:t>
      </w:r>
      <w:r>
        <w:rPr>
          <w:rFonts w:hint="eastAsia" w:ascii="宋体" w:hAnsi="宋体" w:eastAsia="宋体" w:cs="宋体"/>
          <w:sz w:val="21"/>
          <w:szCs w:val="21"/>
        </w:rPr>
        <w:t>，提供证明材料需清晰，如不清晰，造成无法辨认，责任自行承担</w:t>
      </w:r>
      <w:r>
        <w:rPr>
          <w:rFonts w:hint="eastAsia" w:cs="宋体"/>
          <w:sz w:val="21"/>
          <w:szCs w:val="21"/>
          <w:lang w:eastAsia="zh-CN"/>
        </w:rPr>
        <w:t>。</w:t>
      </w:r>
      <w:r>
        <w:rPr>
          <w:rFonts w:hint="eastAsia" w:cs="宋体"/>
          <w:sz w:val="21"/>
          <w:szCs w:val="21"/>
          <w:lang w:val="en-US" w:eastAsia="zh-CN"/>
        </w:rPr>
        <w:t>不提供则视为无用户。</w:t>
      </w:r>
    </w:p>
    <w:p w14:paraId="0D754349">
      <w:pPr>
        <w:snapToGrid w:val="0"/>
        <w:spacing w:line="560" w:lineRule="exact"/>
        <w:ind w:left="0"/>
        <w:rPr>
          <w:rFonts w:hint="eastAsia" w:ascii="宋体" w:hAnsi="宋体" w:eastAsia="宋体" w:cs="宋体"/>
          <w:b/>
          <w:sz w:val="21"/>
          <w:szCs w:val="21"/>
        </w:rPr>
      </w:pPr>
      <w:r>
        <w:rPr>
          <w:rFonts w:hint="eastAsia" w:ascii="宋体" w:hAnsi="宋体" w:eastAsia="宋体" w:cs="宋体"/>
          <w:b/>
          <w:bCs/>
          <w:sz w:val="21"/>
          <w:szCs w:val="21"/>
        </w:rPr>
        <w:t>1、业绩汇总表</w:t>
      </w:r>
    </w:p>
    <w:tbl>
      <w:tblPr>
        <w:tblStyle w:val="23"/>
        <w:tblpPr w:leftFromText="180" w:rightFromText="180" w:vertAnchor="text" w:horzAnchor="page" w:tblpX="1525" w:tblpY="28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1066"/>
        <w:gridCol w:w="919"/>
        <w:gridCol w:w="1824"/>
        <w:gridCol w:w="1615"/>
        <w:gridCol w:w="1800"/>
      </w:tblGrid>
      <w:tr w14:paraId="0D015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61" w:type="pct"/>
            <w:vAlign w:val="center"/>
          </w:tcPr>
          <w:p w14:paraId="5900F366">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设备名称</w:t>
            </w:r>
          </w:p>
        </w:tc>
        <w:tc>
          <w:tcPr>
            <w:tcW w:w="625" w:type="pct"/>
            <w:vAlign w:val="center"/>
          </w:tcPr>
          <w:p w14:paraId="48417502">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品牌</w:t>
            </w:r>
          </w:p>
        </w:tc>
        <w:tc>
          <w:tcPr>
            <w:tcW w:w="539" w:type="pct"/>
            <w:vAlign w:val="center"/>
          </w:tcPr>
          <w:p w14:paraId="65CDDABB">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规格</w:t>
            </w:r>
          </w:p>
        </w:tc>
        <w:tc>
          <w:tcPr>
            <w:tcW w:w="1070" w:type="pct"/>
            <w:vAlign w:val="center"/>
          </w:tcPr>
          <w:p w14:paraId="5614ACCE">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销售医院名称</w:t>
            </w:r>
          </w:p>
        </w:tc>
        <w:tc>
          <w:tcPr>
            <w:tcW w:w="947" w:type="pct"/>
            <w:vAlign w:val="center"/>
          </w:tcPr>
          <w:p w14:paraId="01E90383">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签订合同/发票/中标时间</w:t>
            </w:r>
          </w:p>
        </w:tc>
        <w:tc>
          <w:tcPr>
            <w:tcW w:w="1056" w:type="pct"/>
            <w:vAlign w:val="center"/>
          </w:tcPr>
          <w:p w14:paraId="22E59558">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价格</w:t>
            </w:r>
          </w:p>
        </w:tc>
      </w:tr>
      <w:tr w14:paraId="10AF0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Align w:val="center"/>
          </w:tcPr>
          <w:p w14:paraId="0D389842">
            <w:pPr>
              <w:keepNext w:val="0"/>
              <w:keepLines w:val="0"/>
              <w:suppressLineNumbers w:val="0"/>
              <w:spacing w:before="0" w:beforeAutospacing="0" w:after="0" w:afterAutospacing="0"/>
              <w:ind w:left="0" w:right="0"/>
              <w:jc w:val="center"/>
              <w:rPr>
                <w:rFonts w:hint="eastAsia" w:ascii="宋体" w:hAnsi="宋体" w:eastAsia="宋体" w:cs="宋体"/>
                <w:b/>
                <w:sz w:val="21"/>
                <w:szCs w:val="21"/>
              </w:rPr>
            </w:pPr>
          </w:p>
        </w:tc>
        <w:tc>
          <w:tcPr>
            <w:tcW w:w="625" w:type="pct"/>
            <w:vAlign w:val="center"/>
          </w:tcPr>
          <w:p w14:paraId="79DDEF43">
            <w:pPr>
              <w:keepNext w:val="0"/>
              <w:keepLines w:val="0"/>
              <w:suppressLineNumbers w:val="0"/>
              <w:spacing w:before="0" w:beforeAutospacing="0" w:after="0" w:afterAutospacing="0"/>
              <w:ind w:left="0" w:right="0"/>
              <w:jc w:val="center"/>
              <w:rPr>
                <w:rFonts w:hint="eastAsia" w:ascii="宋体" w:hAnsi="宋体" w:eastAsia="宋体" w:cs="宋体"/>
                <w:b/>
                <w:sz w:val="21"/>
                <w:szCs w:val="21"/>
              </w:rPr>
            </w:pPr>
          </w:p>
        </w:tc>
        <w:tc>
          <w:tcPr>
            <w:tcW w:w="539" w:type="pct"/>
            <w:vAlign w:val="center"/>
          </w:tcPr>
          <w:p w14:paraId="511CEDEB">
            <w:pPr>
              <w:keepNext w:val="0"/>
              <w:keepLines w:val="0"/>
              <w:suppressLineNumbers w:val="0"/>
              <w:spacing w:before="0" w:beforeAutospacing="0" w:after="0" w:afterAutospacing="0"/>
              <w:ind w:left="0" w:right="0"/>
              <w:jc w:val="center"/>
              <w:rPr>
                <w:rFonts w:hint="eastAsia" w:ascii="宋体" w:hAnsi="宋体" w:eastAsia="宋体" w:cs="宋体"/>
                <w:b/>
                <w:sz w:val="21"/>
                <w:szCs w:val="21"/>
              </w:rPr>
            </w:pPr>
          </w:p>
        </w:tc>
        <w:tc>
          <w:tcPr>
            <w:tcW w:w="1070" w:type="pct"/>
            <w:vAlign w:val="center"/>
          </w:tcPr>
          <w:p w14:paraId="1576F579">
            <w:pPr>
              <w:keepNext w:val="0"/>
              <w:keepLines w:val="0"/>
              <w:suppressLineNumbers w:val="0"/>
              <w:spacing w:before="0" w:beforeAutospacing="0" w:after="0" w:afterAutospacing="0"/>
              <w:ind w:left="0" w:right="0"/>
              <w:jc w:val="center"/>
              <w:rPr>
                <w:rFonts w:hint="eastAsia" w:ascii="宋体" w:hAnsi="宋体" w:eastAsia="宋体" w:cs="宋体"/>
                <w:b/>
                <w:sz w:val="21"/>
                <w:szCs w:val="21"/>
              </w:rPr>
            </w:pPr>
          </w:p>
        </w:tc>
        <w:tc>
          <w:tcPr>
            <w:tcW w:w="947" w:type="pct"/>
            <w:vAlign w:val="center"/>
          </w:tcPr>
          <w:p w14:paraId="3AC5088A">
            <w:pPr>
              <w:keepNext w:val="0"/>
              <w:keepLines w:val="0"/>
              <w:suppressLineNumbers w:val="0"/>
              <w:spacing w:before="0" w:beforeAutospacing="0" w:after="0" w:afterAutospacing="0"/>
              <w:ind w:left="0" w:right="0"/>
              <w:jc w:val="center"/>
              <w:rPr>
                <w:rFonts w:hint="eastAsia" w:ascii="宋体" w:hAnsi="宋体" w:eastAsia="宋体" w:cs="宋体"/>
                <w:b/>
                <w:sz w:val="21"/>
                <w:szCs w:val="21"/>
              </w:rPr>
            </w:pPr>
          </w:p>
        </w:tc>
        <w:tc>
          <w:tcPr>
            <w:tcW w:w="1056" w:type="pct"/>
            <w:vAlign w:val="center"/>
          </w:tcPr>
          <w:p w14:paraId="48DD744B">
            <w:pPr>
              <w:keepNext w:val="0"/>
              <w:keepLines w:val="0"/>
              <w:suppressLineNumbers w:val="0"/>
              <w:spacing w:before="0" w:beforeAutospacing="0" w:after="0" w:afterAutospacing="0"/>
              <w:ind w:left="0" w:right="0"/>
              <w:jc w:val="center"/>
              <w:rPr>
                <w:rFonts w:hint="eastAsia" w:ascii="宋体" w:hAnsi="宋体" w:eastAsia="宋体" w:cs="宋体"/>
                <w:b/>
                <w:sz w:val="21"/>
                <w:szCs w:val="21"/>
              </w:rPr>
            </w:pPr>
          </w:p>
        </w:tc>
      </w:tr>
      <w:tr w14:paraId="2248D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Align w:val="center"/>
          </w:tcPr>
          <w:p w14:paraId="787D8613">
            <w:pPr>
              <w:keepNext w:val="0"/>
              <w:keepLines w:val="0"/>
              <w:suppressLineNumbers w:val="0"/>
              <w:spacing w:before="0" w:beforeAutospacing="0" w:after="0" w:afterAutospacing="0"/>
              <w:ind w:left="0" w:right="0"/>
              <w:jc w:val="center"/>
              <w:rPr>
                <w:rFonts w:hint="eastAsia" w:ascii="宋体" w:hAnsi="宋体" w:eastAsia="宋体" w:cs="宋体"/>
                <w:b/>
                <w:sz w:val="21"/>
                <w:szCs w:val="21"/>
              </w:rPr>
            </w:pPr>
          </w:p>
        </w:tc>
        <w:tc>
          <w:tcPr>
            <w:tcW w:w="625" w:type="pct"/>
            <w:vAlign w:val="center"/>
          </w:tcPr>
          <w:p w14:paraId="4EBABD2A">
            <w:pPr>
              <w:keepNext w:val="0"/>
              <w:keepLines w:val="0"/>
              <w:suppressLineNumbers w:val="0"/>
              <w:spacing w:before="0" w:beforeAutospacing="0" w:after="0" w:afterAutospacing="0"/>
              <w:ind w:left="0" w:right="0"/>
              <w:jc w:val="center"/>
              <w:rPr>
                <w:rFonts w:hint="eastAsia" w:ascii="宋体" w:hAnsi="宋体" w:eastAsia="宋体" w:cs="宋体"/>
                <w:b/>
                <w:sz w:val="21"/>
                <w:szCs w:val="21"/>
              </w:rPr>
            </w:pPr>
          </w:p>
        </w:tc>
        <w:tc>
          <w:tcPr>
            <w:tcW w:w="539" w:type="pct"/>
            <w:vAlign w:val="center"/>
          </w:tcPr>
          <w:p w14:paraId="5D4E0AE1">
            <w:pPr>
              <w:keepNext w:val="0"/>
              <w:keepLines w:val="0"/>
              <w:suppressLineNumbers w:val="0"/>
              <w:spacing w:before="0" w:beforeAutospacing="0" w:after="0" w:afterAutospacing="0"/>
              <w:ind w:left="0" w:right="0"/>
              <w:jc w:val="center"/>
              <w:rPr>
                <w:rFonts w:hint="eastAsia" w:ascii="宋体" w:hAnsi="宋体" w:eastAsia="宋体" w:cs="宋体"/>
                <w:b/>
                <w:sz w:val="21"/>
                <w:szCs w:val="21"/>
              </w:rPr>
            </w:pPr>
          </w:p>
        </w:tc>
        <w:tc>
          <w:tcPr>
            <w:tcW w:w="1070" w:type="pct"/>
            <w:vAlign w:val="center"/>
          </w:tcPr>
          <w:p w14:paraId="1B5A4A0C">
            <w:pPr>
              <w:keepNext w:val="0"/>
              <w:keepLines w:val="0"/>
              <w:suppressLineNumbers w:val="0"/>
              <w:spacing w:before="0" w:beforeAutospacing="0" w:after="0" w:afterAutospacing="0"/>
              <w:ind w:left="0" w:right="0"/>
              <w:jc w:val="center"/>
              <w:rPr>
                <w:rFonts w:hint="eastAsia" w:ascii="宋体" w:hAnsi="宋体" w:eastAsia="宋体" w:cs="宋体"/>
                <w:b/>
                <w:sz w:val="21"/>
                <w:szCs w:val="21"/>
              </w:rPr>
            </w:pPr>
          </w:p>
        </w:tc>
        <w:tc>
          <w:tcPr>
            <w:tcW w:w="947" w:type="pct"/>
            <w:vAlign w:val="center"/>
          </w:tcPr>
          <w:p w14:paraId="0D0C061B">
            <w:pPr>
              <w:keepNext w:val="0"/>
              <w:keepLines w:val="0"/>
              <w:suppressLineNumbers w:val="0"/>
              <w:spacing w:before="0" w:beforeAutospacing="0" w:after="0" w:afterAutospacing="0"/>
              <w:ind w:left="0" w:right="0"/>
              <w:jc w:val="center"/>
              <w:rPr>
                <w:rFonts w:hint="eastAsia" w:ascii="宋体" w:hAnsi="宋体" w:eastAsia="宋体" w:cs="宋体"/>
                <w:b/>
                <w:sz w:val="21"/>
                <w:szCs w:val="21"/>
              </w:rPr>
            </w:pPr>
          </w:p>
        </w:tc>
        <w:tc>
          <w:tcPr>
            <w:tcW w:w="1056" w:type="pct"/>
            <w:vAlign w:val="center"/>
          </w:tcPr>
          <w:p w14:paraId="41CF86EF">
            <w:pPr>
              <w:keepNext w:val="0"/>
              <w:keepLines w:val="0"/>
              <w:suppressLineNumbers w:val="0"/>
              <w:spacing w:before="0" w:beforeAutospacing="0" w:after="0" w:afterAutospacing="0"/>
              <w:ind w:left="0" w:right="0"/>
              <w:jc w:val="center"/>
              <w:rPr>
                <w:rFonts w:hint="eastAsia" w:ascii="宋体" w:hAnsi="宋体" w:eastAsia="宋体" w:cs="宋体"/>
                <w:b/>
                <w:sz w:val="21"/>
                <w:szCs w:val="21"/>
              </w:rPr>
            </w:pPr>
          </w:p>
        </w:tc>
      </w:tr>
      <w:tr w14:paraId="39B00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Align w:val="center"/>
          </w:tcPr>
          <w:p w14:paraId="2A0ACA3A">
            <w:pPr>
              <w:keepNext w:val="0"/>
              <w:keepLines w:val="0"/>
              <w:suppressLineNumbers w:val="0"/>
              <w:spacing w:before="0" w:beforeAutospacing="0" w:after="0" w:afterAutospacing="0"/>
              <w:ind w:left="0" w:right="0"/>
              <w:jc w:val="center"/>
              <w:rPr>
                <w:rFonts w:hint="eastAsia" w:ascii="宋体" w:hAnsi="宋体" w:eastAsia="宋体" w:cs="宋体"/>
                <w:b/>
                <w:sz w:val="21"/>
                <w:szCs w:val="21"/>
              </w:rPr>
            </w:pPr>
          </w:p>
        </w:tc>
        <w:tc>
          <w:tcPr>
            <w:tcW w:w="625" w:type="pct"/>
            <w:vAlign w:val="center"/>
          </w:tcPr>
          <w:p w14:paraId="36CCE098">
            <w:pPr>
              <w:keepNext w:val="0"/>
              <w:keepLines w:val="0"/>
              <w:suppressLineNumbers w:val="0"/>
              <w:spacing w:before="0" w:beforeAutospacing="0" w:after="0" w:afterAutospacing="0"/>
              <w:ind w:left="0" w:right="0"/>
              <w:jc w:val="center"/>
              <w:rPr>
                <w:rFonts w:hint="eastAsia" w:ascii="宋体" w:hAnsi="宋体" w:eastAsia="宋体" w:cs="宋体"/>
                <w:b/>
                <w:sz w:val="21"/>
                <w:szCs w:val="21"/>
              </w:rPr>
            </w:pPr>
          </w:p>
        </w:tc>
        <w:tc>
          <w:tcPr>
            <w:tcW w:w="539" w:type="pct"/>
            <w:vAlign w:val="center"/>
          </w:tcPr>
          <w:p w14:paraId="56D5BEDE">
            <w:pPr>
              <w:keepNext w:val="0"/>
              <w:keepLines w:val="0"/>
              <w:suppressLineNumbers w:val="0"/>
              <w:spacing w:before="0" w:beforeAutospacing="0" w:after="0" w:afterAutospacing="0"/>
              <w:ind w:left="0" w:right="0"/>
              <w:jc w:val="center"/>
              <w:rPr>
                <w:rFonts w:hint="eastAsia" w:ascii="宋体" w:hAnsi="宋体" w:eastAsia="宋体" w:cs="宋体"/>
                <w:b/>
                <w:sz w:val="21"/>
                <w:szCs w:val="21"/>
              </w:rPr>
            </w:pPr>
          </w:p>
        </w:tc>
        <w:tc>
          <w:tcPr>
            <w:tcW w:w="1070" w:type="pct"/>
            <w:vAlign w:val="center"/>
          </w:tcPr>
          <w:p w14:paraId="651260D7">
            <w:pPr>
              <w:keepNext w:val="0"/>
              <w:keepLines w:val="0"/>
              <w:suppressLineNumbers w:val="0"/>
              <w:spacing w:before="0" w:beforeAutospacing="0" w:after="0" w:afterAutospacing="0"/>
              <w:ind w:left="0" w:right="0"/>
              <w:jc w:val="center"/>
              <w:rPr>
                <w:rFonts w:hint="eastAsia" w:ascii="宋体" w:hAnsi="宋体" w:eastAsia="宋体" w:cs="宋体"/>
                <w:b/>
                <w:sz w:val="21"/>
                <w:szCs w:val="21"/>
              </w:rPr>
            </w:pPr>
          </w:p>
        </w:tc>
        <w:tc>
          <w:tcPr>
            <w:tcW w:w="947" w:type="pct"/>
            <w:vAlign w:val="center"/>
          </w:tcPr>
          <w:p w14:paraId="0BEDC86E">
            <w:pPr>
              <w:keepNext w:val="0"/>
              <w:keepLines w:val="0"/>
              <w:suppressLineNumbers w:val="0"/>
              <w:spacing w:before="0" w:beforeAutospacing="0" w:after="0" w:afterAutospacing="0"/>
              <w:ind w:left="0" w:right="0"/>
              <w:jc w:val="center"/>
              <w:rPr>
                <w:rFonts w:hint="eastAsia" w:ascii="宋体" w:hAnsi="宋体" w:eastAsia="宋体" w:cs="宋体"/>
                <w:b/>
                <w:sz w:val="21"/>
                <w:szCs w:val="21"/>
              </w:rPr>
            </w:pPr>
          </w:p>
        </w:tc>
        <w:tc>
          <w:tcPr>
            <w:tcW w:w="1056" w:type="pct"/>
            <w:vAlign w:val="center"/>
          </w:tcPr>
          <w:p w14:paraId="728CF6A5">
            <w:pPr>
              <w:keepNext w:val="0"/>
              <w:keepLines w:val="0"/>
              <w:suppressLineNumbers w:val="0"/>
              <w:spacing w:before="0" w:beforeAutospacing="0" w:after="0" w:afterAutospacing="0"/>
              <w:ind w:left="0" w:right="0"/>
              <w:jc w:val="center"/>
              <w:rPr>
                <w:rFonts w:hint="eastAsia" w:ascii="宋体" w:hAnsi="宋体" w:eastAsia="宋体" w:cs="宋体"/>
                <w:b/>
                <w:sz w:val="21"/>
                <w:szCs w:val="21"/>
              </w:rPr>
            </w:pPr>
          </w:p>
        </w:tc>
      </w:tr>
      <w:tr w14:paraId="07E0B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Align w:val="center"/>
          </w:tcPr>
          <w:p w14:paraId="6947DD31">
            <w:pPr>
              <w:keepNext w:val="0"/>
              <w:keepLines w:val="0"/>
              <w:suppressLineNumbers w:val="0"/>
              <w:spacing w:before="0" w:beforeAutospacing="0" w:after="0" w:afterAutospacing="0"/>
              <w:ind w:left="0" w:right="0"/>
              <w:jc w:val="center"/>
              <w:rPr>
                <w:rFonts w:hint="eastAsia" w:ascii="宋体" w:hAnsi="宋体" w:eastAsia="宋体" w:cs="宋体"/>
                <w:b/>
                <w:sz w:val="21"/>
                <w:szCs w:val="21"/>
              </w:rPr>
            </w:pPr>
          </w:p>
        </w:tc>
        <w:tc>
          <w:tcPr>
            <w:tcW w:w="625" w:type="pct"/>
            <w:vAlign w:val="center"/>
          </w:tcPr>
          <w:p w14:paraId="16E8EF42">
            <w:pPr>
              <w:keepNext w:val="0"/>
              <w:keepLines w:val="0"/>
              <w:suppressLineNumbers w:val="0"/>
              <w:spacing w:before="0" w:beforeAutospacing="0" w:after="0" w:afterAutospacing="0"/>
              <w:ind w:left="0" w:right="0"/>
              <w:jc w:val="center"/>
              <w:rPr>
                <w:rFonts w:hint="eastAsia" w:ascii="宋体" w:hAnsi="宋体" w:eastAsia="宋体" w:cs="宋体"/>
                <w:b/>
                <w:sz w:val="21"/>
                <w:szCs w:val="21"/>
              </w:rPr>
            </w:pPr>
          </w:p>
        </w:tc>
        <w:tc>
          <w:tcPr>
            <w:tcW w:w="539" w:type="pct"/>
            <w:vAlign w:val="center"/>
          </w:tcPr>
          <w:p w14:paraId="3913FCB5">
            <w:pPr>
              <w:keepNext w:val="0"/>
              <w:keepLines w:val="0"/>
              <w:suppressLineNumbers w:val="0"/>
              <w:spacing w:before="0" w:beforeAutospacing="0" w:after="0" w:afterAutospacing="0"/>
              <w:ind w:left="0" w:right="0"/>
              <w:jc w:val="center"/>
              <w:rPr>
                <w:rFonts w:hint="eastAsia" w:ascii="宋体" w:hAnsi="宋体" w:eastAsia="宋体" w:cs="宋体"/>
                <w:b/>
                <w:sz w:val="21"/>
                <w:szCs w:val="21"/>
              </w:rPr>
            </w:pPr>
          </w:p>
        </w:tc>
        <w:tc>
          <w:tcPr>
            <w:tcW w:w="1070" w:type="pct"/>
            <w:vAlign w:val="center"/>
          </w:tcPr>
          <w:p w14:paraId="36F631F9">
            <w:pPr>
              <w:keepNext w:val="0"/>
              <w:keepLines w:val="0"/>
              <w:suppressLineNumbers w:val="0"/>
              <w:spacing w:before="0" w:beforeAutospacing="0" w:after="0" w:afterAutospacing="0"/>
              <w:ind w:left="0" w:right="0"/>
              <w:jc w:val="center"/>
              <w:rPr>
                <w:rFonts w:hint="eastAsia" w:ascii="宋体" w:hAnsi="宋体" w:eastAsia="宋体" w:cs="宋体"/>
                <w:b/>
                <w:sz w:val="21"/>
                <w:szCs w:val="21"/>
              </w:rPr>
            </w:pPr>
          </w:p>
        </w:tc>
        <w:tc>
          <w:tcPr>
            <w:tcW w:w="947" w:type="pct"/>
            <w:vAlign w:val="center"/>
          </w:tcPr>
          <w:p w14:paraId="2DB9DDD4">
            <w:pPr>
              <w:keepNext w:val="0"/>
              <w:keepLines w:val="0"/>
              <w:suppressLineNumbers w:val="0"/>
              <w:spacing w:before="0" w:beforeAutospacing="0" w:after="0" w:afterAutospacing="0"/>
              <w:ind w:left="0" w:right="0"/>
              <w:jc w:val="center"/>
              <w:rPr>
                <w:rFonts w:hint="eastAsia" w:ascii="宋体" w:hAnsi="宋体" w:eastAsia="宋体" w:cs="宋体"/>
                <w:b/>
                <w:sz w:val="21"/>
                <w:szCs w:val="21"/>
              </w:rPr>
            </w:pPr>
          </w:p>
        </w:tc>
        <w:tc>
          <w:tcPr>
            <w:tcW w:w="1056" w:type="pct"/>
            <w:vAlign w:val="center"/>
          </w:tcPr>
          <w:p w14:paraId="324F7513">
            <w:pPr>
              <w:keepNext w:val="0"/>
              <w:keepLines w:val="0"/>
              <w:suppressLineNumbers w:val="0"/>
              <w:spacing w:before="0" w:beforeAutospacing="0" w:after="0" w:afterAutospacing="0"/>
              <w:ind w:left="0" w:right="0"/>
              <w:jc w:val="center"/>
              <w:rPr>
                <w:rFonts w:hint="eastAsia" w:ascii="宋体" w:hAnsi="宋体" w:eastAsia="宋体" w:cs="宋体"/>
                <w:b/>
                <w:sz w:val="21"/>
                <w:szCs w:val="21"/>
              </w:rPr>
            </w:pPr>
          </w:p>
        </w:tc>
      </w:tr>
      <w:tr w14:paraId="0483F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Align w:val="center"/>
          </w:tcPr>
          <w:p w14:paraId="2CAA0587">
            <w:pPr>
              <w:keepNext w:val="0"/>
              <w:keepLines w:val="0"/>
              <w:suppressLineNumbers w:val="0"/>
              <w:spacing w:before="0" w:beforeAutospacing="0" w:after="0" w:afterAutospacing="0"/>
              <w:ind w:left="0" w:right="0"/>
              <w:jc w:val="center"/>
              <w:rPr>
                <w:rFonts w:hint="eastAsia" w:ascii="宋体" w:hAnsi="宋体" w:eastAsia="宋体" w:cs="宋体"/>
                <w:b/>
                <w:sz w:val="21"/>
                <w:szCs w:val="21"/>
              </w:rPr>
            </w:pPr>
          </w:p>
        </w:tc>
        <w:tc>
          <w:tcPr>
            <w:tcW w:w="625" w:type="pct"/>
            <w:vAlign w:val="center"/>
          </w:tcPr>
          <w:p w14:paraId="4125B837">
            <w:pPr>
              <w:keepNext w:val="0"/>
              <w:keepLines w:val="0"/>
              <w:suppressLineNumbers w:val="0"/>
              <w:spacing w:before="0" w:beforeAutospacing="0" w:after="0" w:afterAutospacing="0"/>
              <w:ind w:left="0" w:right="0"/>
              <w:jc w:val="center"/>
              <w:rPr>
                <w:rFonts w:hint="eastAsia" w:ascii="宋体" w:hAnsi="宋体" w:eastAsia="宋体" w:cs="宋体"/>
                <w:b/>
                <w:sz w:val="21"/>
                <w:szCs w:val="21"/>
              </w:rPr>
            </w:pPr>
          </w:p>
        </w:tc>
        <w:tc>
          <w:tcPr>
            <w:tcW w:w="539" w:type="pct"/>
            <w:vAlign w:val="center"/>
          </w:tcPr>
          <w:p w14:paraId="3F3A9C94">
            <w:pPr>
              <w:keepNext w:val="0"/>
              <w:keepLines w:val="0"/>
              <w:suppressLineNumbers w:val="0"/>
              <w:spacing w:before="0" w:beforeAutospacing="0" w:after="0" w:afterAutospacing="0"/>
              <w:ind w:left="0" w:right="0"/>
              <w:jc w:val="center"/>
              <w:rPr>
                <w:rFonts w:hint="eastAsia" w:ascii="宋体" w:hAnsi="宋体" w:eastAsia="宋体" w:cs="宋体"/>
                <w:b/>
                <w:sz w:val="21"/>
                <w:szCs w:val="21"/>
              </w:rPr>
            </w:pPr>
          </w:p>
        </w:tc>
        <w:tc>
          <w:tcPr>
            <w:tcW w:w="1070" w:type="pct"/>
            <w:vAlign w:val="center"/>
          </w:tcPr>
          <w:p w14:paraId="15D1AA5F">
            <w:pPr>
              <w:keepNext w:val="0"/>
              <w:keepLines w:val="0"/>
              <w:suppressLineNumbers w:val="0"/>
              <w:spacing w:before="0" w:beforeAutospacing="0" w:after="0" w:afterAutospacing="0"/>
              <w:ind w:left="0" w:right="0"/>
              <w:jc w:val="center"/>
              <w:rPr>
                <w:rFonts w:hint="eastAsia" w:ascii="宋体" w:hAnsi="宋体" w:eastAsia="宋体" w:cs="宋体"/>
                <w:b/>
                <w:sz w:val="21"/>
                <w:szCs w:val="21"/>
              </w:rPr>
            </w:pPr>
          </w:p>
        </w:tc>
        <w:tc>
          <w:tcPr>
            <w:tcW w:w="947" w:type="pct"/>
            <w:vAlign w:val="center"/>
          </w:tcPr>
          <w:p w14:paraId="79987527">
            <w:pPr>
              <w:keepNext w:val="0"/>
              <w:keepLines w:val="0"/>
              <w:suppressLineNumbers w:val="0"/>
              <w:spacing w:before="0" w:beforeAutospacing="0" w:after="0" w:afterAutospacing="0"/>
              <w:ind w:left="0" w:right="0"/>
              <w:jc w:val="center"/>
              <w:rPr>
                <w:rFonts w:hint="eastAsia" w:ascii="宋体" w:hAnsi="宋体" w:eastAsia="宋体" w:cs="宋体"/>
                <w:b/>
                <w:sz w:val="21"/>
                <w:szCs w:val="21"/>
              </w:rPr>
            </w:pPr>
          </w:p>
        </w:tc>
        <w:tc>
          <w:tcPr>
            <w:tcW w:w="1056" w:type="pct"/>
            <w:vAlign w:val="center"/>
          </w:tcPr>
          <w:p w14:paraId="6AA70D10">
            <w:pPr>
              <w:keepNext w:val="0"/>
              <w:keepLines w:val="0"/>
              <w:suppressLineNumbers w:val="0"/>
              <w:spacing w:before="0" w:beforeAutospacing="0" w:after="0" w:afterAutospacing="0"/>
              <w:ind w:left="0" w:right="0"/>
              <w:jc w:val="center"/>
              <w:rPr>
                <w:rFonts w:hint="eastAsia" w:ascii="宋体" w:hAnsi="宋体" w:eastAsia="宋体" w:cs="宋体"/>
                <w:b/>
                <w:sz w:val="21"/>
                <w:szCs w:val="21"/>
              </w:rPr>
            </w:pPr>
          </w:p>
        </w:tc>
      </w:tr>
    </w:tbl>
    <w:p w14:paraId="3F21518C">
      <w:pPr>
        <w:numPr>
          <w:ilvl w:val="0"/>
          <w:numId w:val="19"/>
        </w:numPr>
        <w:snapToGrid w:val="0"/>
        <w:spacing w:line="560" w:lineRule="exact"/>
        <w:ind w:left="0"/>
        <w:rPr>
          <w:rFonts w:hint="eastAsia" w:ascii="宋体" w:hAnsi="宋体" w:eastAsia="宋体" w:cs="宋体"/>
          <w:b/>
          <w:bCs/>
          <w:sz w:val="21"/>
          <w:szCs w:val="21"/>
        </w:rPr>
      </w:pPr>
      <w:r>
        <w:rPr>
          <w:rFonts w:hint="eastAsia" w:ascii="宋体" w:hAnsi="宋体" w:eastAsia="宋体" w:cs="宋体"/>
          <w:b/>
          <w:bCs/>
          <w:sz w:val="21"/>
          <w:szCs w:val="21"/>
        </w:rPr>
        <w:t>业绩证明（发票或合同或中标通知书）扫描件</w:t>
      </w:r>
    </w:p>
    <w:p w14:paraId="68B4D58C">
      <w:pPr>
        <w:rPr>
          <w:rFonts w:hint="eastAsia" w:cs="Times New Roman"/>
          <w:lang w:val="en-US" w:eastAsia="zh-CN"/>
        </w:rPr>
      </w:pPr>
    </w:p>
    <w:p w14:paraId="42E9ED91">
      <w:pPr>
        <w:rPr>
          <w:rFonts w:hint="eastAsia" w:cs="Times New Roman"/>
          <w:lang w:val="en-US" w:eastAsia="zh-CN"/>
        </w:rPr>
      </w:pPr>
      <w:r>
        <w:rPr>
          <w:rFonts w:hint="eastAsia" w:cs="Times New Roman"/>
          <w:lang w:val="en-US" w:eastAsia="zh-CN"/>
        </w:rPr>
        <w:br w:type="page"/>
      </w:r>
    </w:p>
    <w:bookmarkEnd w:id="117"/>
    <w:p w14:paraId="17C379C7">
      <w:pPr>
        <w:pStyle w:val="4"/>
        <w:keepNext/>
        <w:keepLines/>
        <w:pageBreakBefore w:val="0"/>
        <w:widowControl w:val="0"/>
        <w:numPr>
          <w:ilvl w:val="0"/>
          <w:numId w:val="13"/>
        </w:numPr>
        <w:kinsoku/>
        <w:wordWrap/>
        <w:overflowPunct/>
        <w:topLinePunct w:val="0"/>
        <w:autoSpaceDE/>
        <w:autoSpaceDN/>
        <w:bidi w:val="0"/>
        <w:adjustRightInd/>
        <w:snapToGrid/>
        <w:spacing w:before="120" w:after="120" w:line="416" w:lineRule="auto"/>
        <w:ind w:left="0" w:leftChars="0" w:firstLine="0" w:firstLineChars="0"/>
        <w:jc w:val="center"/>
        <w:textAlignment w:val="auto"/>
        <w:rPr>
          <w:rFonts w:hint="eastAsia" w:ascii="Times New Roman" w:hAnsi="Times New Roman" w:eastAsia="宋体" w:cs="Times New Roman"/>
          <w:kern w:val="0"/>
          <w:lang w:val="en-US" w:eastAsia="zh-CN"/>
        </w:rPr>
      </w:pPr>
      <w:bookmarkStart w:id="123" w:name="_Toc3273"/>
      <w:bookmarkStart w:id="124" w:name="_Toc20149"/>
      <w:bookmarkStart w:id="125" w:name="_Toc22566"/>
      <w:r>
        <w:rPr>
          <w:rFonts w:hint="eastAsia" w:ascii="Times New Roman" w:hAnsi="Times New Roman" w:eastAsia="宋体" w:cs="Times New Roman"/>
          <w:kern w:val="0"/>
          <w:lang w:val="en-US" w:eastAsia="zh-CN"/>
        </w:rPr>
        <w:t>响应人认为需要加以说明的其他内容</w:t>
      </w:r>
      <w:bookmarkEnd w:id="123"/>
    </w:p>
    <w:p w14:paraId="30BEF710">
      <w:pPr>
        <w:keepNext w:val="0"/>
        <w:keepLines w:val="0"/>
        <w:pageBreakBefore w:val="0"/>
        <w:tabs>
          <w:tab w:val="left" w:pos="3731"/>
          <w:tab w:val="center" w:pos="4631"/>
          <w:tab w:val="left" w:pos="4860"/>
          <w:tab w:val="left" w:pos="5400"/>
          <w:tab w:val="left" w:pos="5580"/>
        </w:tabs>
        <w:kinsoku/>
        <w:wordWrap/>
        <w:overflowPunct/>
        <w:topLinePunct w:val="0"/>
        <w:autoSpaceDE/>
        <w:autoSpaceDN/>
        <w:bidi w:val="0"/>
        <w:adjustRightInd/>
        <w:spacing w:line="400" w:lineRule="exact"/>
        <w:ind w:left="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1、相关检测报告(如有)</w:t>
      </w:r>
    </w:p>
    <w:p w14:paraId="64B2C0B4">
      <w:pPr>
        <w:keepNext w:val="0"/>
        <w:keepLines w:val="0"/>
        <w:pageBreakBefore w:val="0"/>
        <w:tabs>
          <w:tab w:val="left" w:pos="3731"/>
          <w:tab w:val="center" w:pos="4631"/>
          <w:tab w:val="left" w:pos="4860"/>
          <w:tab w:val="left" w:pos="5400"/>
          <w:tab w:val="left" w:pos="5580"/>
        </w:tabs>
        <w:kinsoku/>
        <w:wordWrap/>
        <w:overflowPunct/>
        <w:topLinePunct w:val="0"/>
        <w:autoSpaceDE/>
        <w:autoSpaceDN/>
        <w:bidi w:val="0"/>
        <w:adjustRightInd/>
        <w:spacing w:line="400" w:lineRule="exact"/>
        <w:ind w:left="0"/>
        <w:textAlignment w:val="auto"/>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rPr>
        <w:t>2、彩页</w:t>
      </w:r>
      <w:r>
        <w:rPr>
          <w:rFonts w:hint="eastAsia" w:cs="宋体"/>
          <w:b w:val="0"/>
          <w:bCs w:val="0"/>
          <w:sz w:val="21"/>
          <w:szCs w:val="21"/>
          <w:lang w:eastAsia="zh-CN"/>
        </w:rPr>
        <w:t>（</w:t>
      </w:r>
      <w:r>
        <w:rPr>
          <w:rFonts w:hint="eastAsia" w:cs="宋体"/>
          <w:b w:val="0"/>
          <w:bCs w:val="0"/>
          <w:sz w:val="21"/>
          <w:szCs w:val="21"/>
          <w:lang w:val="en-US" w:eastAsia="zh-CN"/>
        </w:rPr>
        <w:t>如有</w:t>
      </w:r>
      <w:r>
        <w:rPr>
          <w:rFonts w:hint="eastAsia" w:cs="宋体"/>
          <w:b w:val="0"/>
          <w:bCs w:val="0"/>
          <w:sz w:val="21"/>
          <w:szCs w:val="21"/>
          <w:lang w:eastAsia="zh-CN"/>
        </w:rPr>
        <w:t>）</w:t>
      </w:r>
    </w:p>
    <w:p w14:paraId="6529D959">
      <w:pPr>
        <w:keepNext w:val="0"/>
        <w:keepLines w:val="0"/>
        <w:pageBreakBefore w:val="0"/>
        <w:tabs>
          <w:tab w:val="left" w:pos="3731"/>
          <w:tab w:val="center" w:pos="4631"/>
          <w:tab w:val="left" w:pos="4860"/>
          <w:tab w:val="left" w:pos="5400"/>
          <w:tab w:val="left" w:pos="5580"/>
        </w:tabs>
        <w:kinsoku/>
        <w:wordWrap/>
        <w:overflowPunct/>
        <w:topLinePunct w:val="0"/>
        <w:autoSpaceDE/>
        <w:autoSpaceDN/>
        <w:bidi w:val="0"/>
        <w:adjustRightInd/>
        <w:spacing w:line="400" w:lineRule="exact"/>
        <w:ind w:left="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3、生产企业质量管理体系认证（ISO9001、ISO13485）系列（如有）</w:t>
      </w:r>
    </w:p>
    <w:p w14:paraId="4CAD8DEB">
      <w:pPr>
        <w:keepNext w:val="0"/>
        <w:keepLines w:val="0"/>
        <w:pageBreakBefore w:val="0"/>
        <w:tabs>
          <w:tab w:val="left" w:pos="3731"/>
          <w:tab w:val="center" w:pos="4631"/>
          <w:tab w:val="left" w:pos="4860"/>
          <w:tab w:val="left" w:pos="5400"/>
          <w:tab w:val="left" w:pos="5580"/>
        </w:tabs>
        <w:kinsoku/>
        <w:wordWrap/>
        <w:overflowPunct/>
        <w:topLinePunct w:val="0"/>
        <w:autoSpaceDE/>
        <w:autoSpaceDN/>
        <w:bidi w:val="0"/>
        <w:adjustRightInd/>
        <w:spacing w:line="400" w:lineRule="exact"/>
        <w:ind w:left="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4、报名产品的国际认证证书及有效中文翻译件（CE/FDA/JPAL）（如有）</w:t>
      </w:r>
    </w:p>
    <w:p w14:paraId="465C0728">
      <w:pPr>
        <w:rPr>
          <w:rFonts w:hint="eastAsia"/>
          <w:lang w:val="en-US" w:eastAsia="zh-CN"/>
        </w:rPr>
      </w:pPr>
    </w:p>
    <w:p w14:paraId="0BE3F4EA">
      <w:r>
        <w:rPr>
          <w:rFonts w:hint="eastAsia" w:ascii="Times New Roman" w:hAnsi="Times New Roman" w:eastAsia="宋体" w:cs="Times New Roman"/>
          <w:kern w:val="0"/>
          <w:lang w:val="en-US" w:eastAsia="zh-CN"/>
        </w:rPr>
        <w:br w:type="page"/>
      </w:r>
    </w:p>
    <w:p w14:paraId="31161274">
      <w:pPr>
        <w:pStyle w:val="4"/>
        <w:keepNext/>
        <w:keepLines/>
        <w:pageBreakBefore w:val="0"/>
        <w:widowControl w:val="0"/>
        <w:numPr>
          <w:ilvl w:val="0"/>
          <w:numId w:val="13"/>
        </w:numPr>
        <w:kinsoku/>
        <w:wordWrap/>
        <w:overflowPunct/>
        <w:topLinePunct w:val="0"/>
        <w:autoSpaceDE/>
        <w:autoSpaceDN/>
        <w:bidi w:val="0"/>
        <w:adjustRightInd/>
        <w:snapToGrid/>
        <w:spacing w:before="120" w:after="120" w:line="416" w:lineRule="auto"/>
        <w:ind w:left="0" w:leftChars="0" w:firstLine="0" w:firstLineChars="0"/>
        <w:jc w:val="center"/>
        <w:textAlignment w:val="auto"/>
      </w:pPr>
      <w:bookmarkStart w:id="126" w:name="_Toc9517"/>
      <w:r>
        <w:rPr>
          <w:rFonts w:hint="eastAsia" w:ascii="Times New Roman" w:hAnsi="Times New Roman" w:eastAsia="宋体" w:cs="Times New Roman"/>
          <w:kern w:val="0"/>
          <w:lang w:val="en-US" w:eastAsia="zh-CN"/>
        </w:rPr>
        <w:t>信用查询记录</w:t>
      </w:r>
      <w:bookmarkEnd w:id="124"/>
      <w:bookmarkEnd w:id="125"/>
      <w:bookmarkEnd w:id="126"/>
    </w:p>
    <w:p w14:paraId="0CAEAD2D">
      <w:pPr>
        <w:ind w:left="0" w:leftChars="0" w:firstLine="0" w:firstLineChars="0"/>
        <w:rPr>
          <w:rFonts w:hint="default"/>
          <w:lang w:val="en-US" w:eastAsia="zh-CN"/>
        </w:rPr>
      </w:pPr>
      <w:r>
        <w:rPr>
          <w:rFonts w:hint="eastAsia"/>
          <w:lang w:val="en-US" w:eastAsia="zh-CN"/>
        </w:rPr>
        <w:t>参与本项目政府采购活动时未被列入失信被执行人、重大税收违法案件当事人名单、政府采购严重违法失信行为记录名单，附查询结果截图。</w:t>
      </w:r>
    </w:p>
    <w:p w14:paraId="3F1C6967">
      <w:pPr>
        <w:ind w:left="0" w:leftChars="0" w:firstLine="0" w:firstLineChars="0"/>
        <w:rPr>
          <w:rFonts w:hint="eastAsia"/>
        </w:rPr>
      </w:pPr>
      <w:r>
        <w:rPr>
          <w:rFonts w:hint="eastAsia"/>
          <w:lang w:val="en-US" w:eastAsia="zh-CN"/>
        </w:rPr>
        <w:t>1.</w:t>
      </w:r>
      <w:r>
        <w:rPr>
          <w:rFonts w:hint="eastAsia"/>
        </w:rPr>
        <w:t>信用中国网“信用服务”栏的“重大税收违法失信主体”</w:t>
      </w:r>
    </w:p>
    <w:p w14:paraId="493C64CB">
      <w:pPr>
        <w:numPr>
          <w:ilvl w:val="0"/>
          <w:numId w:val="0"/>
        </w:numPr>
        <w:ind w:left="0" w:leftChars="0" w:firstLine="0" w:firstLineChars="0"/>
        <w:rPr>
          <w:rFonts w:hint="eastAsia"/>
          <w:lang w:val="en-US" w:eastAsia="zh-CN"/>
        </w:rPr>
      </w:pPr>
      <w:r>
        <w:rPr>
          <w:rFonts w:hint="eastAsia"/>
          <w:lang w:val="en-US" w:eastAsia="zh-CN"/>
        </w:rPr>
        <w:fldChar w:fldCharType="begin"/>
      </w:r>
      <w:r>
        <w:rPr>
          <w:rFonts w:hint="eastAsia"/>
          <w:lang w:val="en-US" w:eastAsia="zh-CN"/>
        </w:rPr>
        <w:instrText xml:space="preserve"> HYPERLINK "https://www.creditchina.gov.cn/xinyongfuwu/zhongdashuishouweifaanjian/" </w:instrText>
      </w:r>
      <w:r>
        <w:rPr>
          <w:rFonts w:hint="eastAsia"/>
          <w:lang w:val="en-US" w:eastAsia="zh-CN"/>
        </w:rPr>
        <w:fldChar w:fldCharType="separate"/>
      </w:r>
      <w:r>
        <w:rPr>
          <w:rStyle w:val="29"/>
          <w:rFonts w:hint="eastAsia"/>
          <w:lang w:val="en-US" w:eastAsia="zh-CN"/>
        </w:rPr>
        <w:t>https://www.creditchina.gov.cn/xinyongfuwu/zhongdashuishouweifaanjian/</w:t>
      </w:r>
      <w:r>
        <w:rPr>
          <w:rFonts w:hint="eastAsia"/>
          <w:lang w:val="en-US" w:eastAsia="zh-CN"/>
        </w:rPr>
        <w:fldChar w:fldCharType="end"/>
      </w:r>
    </w:p>
    <w:p w14:paraId="04C697FC">
      <w:pPr>
        <w:numPr>
          <w:ilvl w:val="0"/>
          <w:numId w:val="0"/>
        </w:numPr>
        <w:ind w:left="0" w:leftChars="0" w:firstLine="0" w:firstLineChars="0"/>
        <w:rPr>
          <w:rFonts w:hint="eastAsia"/>
        </w:rPr>
      </w:pPr>
      <w:r>
        <w:rPr>
          <w:rFonts w:hint="eastAsia" w:ascii="宋体" w:hAnsi="宋体" w:eastAsia="宋体" w:cs="Times New Roman"/>
          <w:sz w:val="24"/>
          <w:szCs w:val="24"/>
          <w:lang w:val="en-US" w:eastAsia="zh-CN" w:bidi="ar-SA"/>
        </w:rPr>
        <w:t>2.</w:t>
      </w:r>
      <w:r>
        <w:rPr>
          <w:rFonts w:hint="eastAsia"/>
        </w:rPr>
        <w:t>信用中国网“信用服务”栏的“失信被执行人”</w:t>
      </w:r>
    </w:p>
    <w:p w14:paraId="0F3FEC2D">
      <w:pPr>
        <w:numPr>
          <w:ilvl w:val="0"/>
          <w:numId w:val="0"/>
        </w:numPr>
        <w:ind w:leftChars="0"/>
      </w:pPr>
      <w:r>
        <w:rPr>
          <w:rFonts w:hint="eastAsia"/>
        </w:rPr>
        <w:fldChar w:fldCharType="begin"/>
      </w:r>
      <w:r>
        <w:rPr>
          <w:rFonts w:hint="eastAsia"/>
        </w:rPr>
        <w:instrText xml:space="preserve"> HYPERLINK "https://www.creditchina.gov.cn/xinyongfuwu/?navPage=4" </w:instrText>
      </w:r>
      <w:r>
        <w:rPr>
          <w:rFonts w:hint="eastAsia"/>
        </w:rPr>
        <w:fldChar w:fldCharType="separate"/>
      </w:r>
      <w:r>
        <w:rPr>
          <w:rStyle w:val="29"/>
          <w:rFonts w:hint="eastAsia"/>
        </w:rPr>
        <w:t>https://www.creditchina.gov.cn/xinyongfuwu/?navPage=4</w:t>
      </w:r>
      <w:r>
        <w:rPr>
          <w:rFonts w:hint="eastAsia"/>
        </w:rPr>
        <w:fldChar w:fldCharType="end"/>
      </w:r>
    </w:p>
    <w:p w14:paraId="79FCC156">
      <w:pPr>
        <w:numPr>
          <w:ilvl w:val="0"/>
          <w:numId w:val="0"/>
        </w:numPr>
        <w:ind w:left="0" w:leftChars="0" w:firstLine="0" w:firstLineChars="0"/>
        <w:rPr>
          <w:rFonts w:hint="eastAsia"/>
        </w:rPr>
      </w:pPr>
      <w:r>
        <w:rPr>
          <w:rFonts w:hint="eastAsia" w:cs="Times New Roman"/>
          <w:sz w:val="24"/>
          <w:szCs w:val="24"/>
          <w:lang w:val="en-US" w:eastAsia="zh-CN" w:bidi="ar-SA"/>
        </w:rPr>
        <w:t>3</w:t>
      </w:r>
      <w:r>
        <w:rPr>
          <w:rFonts w:hint="eastAsia" w:ascii="宋体" w:hAnsi="宋体" w:eastAsia="宋体" w:cs="Times New Roman"/>
          <w:sz w:val="24"/>
          <w:szCs w:val="24"/>
          <w:lang w:val="en-US" w:eastAsia="zh-CN" w:bidi="ar-SA"/>
        </w:rPr>
        <w:t>.</w:t>
      </w:r>
      <w:r>
        <w:rPr>
          <w:rFonts w:hint="eastAsia"/>
        </w:rPr>
        <w:t>中国政府采购网“政府采购严重违法失信行为记录名单”</w:t>
      </w:r>
    </w:p>
    <w:p w14:paraId="1ACED93B">
      <w:pPr>
        <w:numPr>
          <w:ilvl w:val="0"/>
          <w:numId w:val="0"/>
        </w:numPr>
        <w:ind w:leftChars="0"/>
        <w:rPr>
          <w:rFonts w:hint="eastAsia"/>
        </w:rPr>
      </w:pPr>
      <w:r>
        <w:rPr>
          <w:rFonts w:hint="eastAsia"/>
        </w:rPr>
        <w:fldChar w:fldCharType="begin"/>
      </w:r>
      <w:r>
        <w:rPr>
          <w:rFonts w:hint="eastAsia"/>
        </w:rPr>
        <w:instrText xml:space="preserve"> HYPERLINK "http://www.ccgp.gov.cn/search/cr/" </w:instrText>
      </w:r>
      <w:r>
        <w:rPr>
          <w:rFonts w:hint="eastAsia"/>
        </w:rPr>
        <w:fldChar w:fldCharType="separate"/>
      </w:r>
      <w:r>
        <w:rPr>
          <w:rStyle w:val="29"/>
          <w:rFonts w:hint="eastAsia"/>
        </w:rPr>
        <w:t>http://www.ccgp.gov.cn/search/cr/</w:t>
      </w:r>
      <w:r>
        <w:rPr>
          <w:rFonts w:hint="eastAsia"/>
        </w:rPr>
        <w:fldChar w:fldCharType="end"/>
      </w:r>
    </w:p>
    <w:p w14:paraId="7B633AC9">
      <w:pPr>
        <w:numPr>
          <w:ilvl w:val="0"/>
          <w:numId w:val="0"/>
        </w:numPr>
        <w:ind w:left="0" w:leftChars="0" w:firstLine="0" w:firstLineChars="0"/>
        <w:rPr>
          <w:rFonts w:hint="eastAsia" w:eastAsia="宋体"/>
          <w:lang w:eastAsia="zh-CN"/>
        </w:rPr>
      </w:pPr>
      <w:r>
        <w:rPr>
          <w:rFonts w:hint="eastAsia" w:cs="Times New Roman"/>
          <w:sz w:val="24"/>
          <w:szCs w:val="24"/>
          <w:lang w:val="en-US" w:eastAsia="zh-CN" w:bidi="ar-SA"/>
        </w:rPr>
        <w:t>4</w:t>
      </w:r>
      <w:r>
        <w:rPr>
          <w:rFonts w:ascii="宋体" w:hAnsi="宋体" w:eastAsia="宋体" w:cs="Times New Roman"/>
          <w:sz w:val="24"/>
          <w:szCs w:val="24"/>
          <w:lang w:val="en-US" w:eastAsia="zh-CN" w:bidi="ar-SA"/>
        </w:rPr>
        <w:t>.</w:t>
      </w:r>
      <w:r>
        <w:rPr>
          <w:rFonts w:hint="eastAsia"/>
        </w:rPr>
        <w:t>深圳市政府采购监管网</w:t>
      </w:r>
      <w:r>
        <w:rPr>
          <w:rFonts w:hint="eastAsia"/>
          <w:lang w:eastAsia="zh-CN"/>
        </w:rPr>
        <w:t>“</w:t>
      </w:r>
      <w:r>
        <w:rPr>
          <w:rFonts w:hint="eastAsia"/>
          <w:lang w:val="en-US" w:eastAsia="zh-CN"/>
        </w:rPr>
        <w:t>诚信档案</w:t>
      </w:r>
      <w:r>
        <w:rPr>
          <w:rFonts w:hint="eastAsia"/>
          <w:lang w:eastAsia="zh-CN"/>
        </w:rPr>
        <w:t>”</w:t>
      </w:r>
    </w:p>
    <w:p w14:paraId="4D862C39">
      <w:pPr>
        <w:ind w:left="0" w:leftChars="0" w:firstLine="0" w:firstLineChars="0"/>
        <w:rPr>
          <w:rFonts w:hint="eastAsia"/>
        </w:rPr>
      </w:pPr>
      <w:r>
        <w:rPr>
          <w:rFonts w:hint="eastAsia"/>
        </w:rPr>
        <w:fldChar w:fldCharType="begin"/>
      </w:r>
      <w:r>
        <w:rPr>
          <w:rFonts w:hint="eastAsia"/>
        </w:rPr>
        <w:instrText xml:space="preserve"> HYPERLINK "http://zfcg.sz.gov.cn/cgjg/cxda/index.html" </w:instrText>
      </w:r>
      <w:r>
        <w:rPr>
          <w:rFonts w:hint="eastAsia"/>
        </w:rPr>
        <w:fldChar w:fldCharType="separate"/>
      </w:r>
      <w:r>
        <w:rPr>
          <w:rStyle w:val="29"/>
          <w:rFonts w:hint="eastAsia"/>
        </w:rPr>
        <w:t>http://zfcg.sz.gov.cn/cgjg/cxda/index.html</w:t>
      </w:r>
      <w:r>
        <w:rPr>
          <w:rFonts w:hint="eastAsia"/>
        </w:rPr>
        <w:fldChar w:fldCharType="end"/>
      </w:r>
    </w:p>
    <w:p w14:paraId="5467537C">
      <w:pPr>
        <w:rPr>
          <w:rFonts w:hint="eastAsia" w:ascii="方正小标宋_GBK" w:eastAsia="方正小标宋_GBK"/>
          <w:b w:val="0"/>
          <w:sz w:val="44"/>
          <w:szCs w:val="44"/>
        </w:rPr>
      </w:pPr>
      <w:r>
        <w:rPr>
          <w:rFonts w:hint="eastAsia" w:ascii="方正小标宋_GBK" w:eastAsia="方正小标宋_GBK"/>
          <w:b w:val="0"/>
          <w:sz w:val="44"/>
          <w:szCs w:val="44"/>
        </w:rPr>
        <w:br w:type="page"/>
      </w:r>
    </w:p>
    <w:p w14:paraId="34C3BFB8">
      <w:pPr>
        <w:pStyle w:val="20"/>
        <w:numPr>
          <w:ilvl w:val="0"/>
          <w:numId w:val="1"/>
        </w:numPr>
        <w:spacing w:beforeLines="50" w:afterLines="50" w:line="240" w:lineRule="auto"/>
        <w:ind w:left="425" w:leftChars="0" w:hanging="425" w:firstLineChars="0"/>
        <w:outlineLvl w:val="0"/>
        <w:rPr>
          <w:rFonts w:hint="eastAsia" w:ascii="方正小标宋_GBK" w:eastAsia="方正小标宋_GBK"/>
          <w:b w:val="0"/>
          <w:sz w:val="44"/>
          <w:szCs w:val="44"/>
        </w:rPr>
      </w:pPr>
      <w:bookmarkStart w:id="127" w:name="_Toc18437"/>
      <w:bookmarkStart w:id="128" w:name="_Toc23468"/>
      <w:r>
        <w:rPr>
          <w:rFonts w:hint="eastAsia" w:ascii="方正小标宋_GBK" w:eastAsia="方正小标宋_GBK"/>
          <w:b w:val="0"/>
          <w:sz w:val="44"/>
          <w:szCs w:val="44"/>
        </w:rPr>
        <w:t>合同模板</w:t>
      </w:r>
      <w:bookmarkEnd w:id="127"/>
      <w:bookmarkEnd w:id="128"/>
    </w:p>
    <w:p w14:paraId="680F7529">
      <w:pPr>
        <w:spacing w:beforeLines="50" w:afterLines="50" w:line="560" w:lineRule="exact"/>
        <w:jc w:val="center"/>
        <w:rPr>
          <w:rFonts w:cs="宋体"/>
          <w:b/>
          <w:sz w:val="44"/>
          <w:szCs w:val="44"/>
        </w:rPr>
      </w:pPr>
    </w:p>
    <w:p w14:paraId="6D2AEDE7">
      <w:pPr>
        <w:spacing w:beforeLines="50" w:afterLines="50" w:line="560" w:lineRule="exact"/>
        <w:jc w:val="center"/>
        <w:rPr>
          <w:rFonts w:cs="宋体"/>
          <w:b/>
          <w:sz w:val="44"/>
          <w:szCs w:val="44"/>
        </w:rPr>
      </w:pPr>
      <w:r>
        <w:rPr>
          <w:rFonts w:hint="eastAsia" w:cs="宋体"/>
          <w:b/>
          <w:sz w:val="44"/>
          <w:szCs w:val="44"/>
        </w:rPr>
        <w:t>示范文本说明</w:t>
      </w:r>
    </w:p>
    <w:p w14:paraId="35DC0C27">
      <w:pPr>
        <w:spacing w:line="560" w:lineRule="exact"/>
        <w:rPr>
          <w:rFonts w:cs="宋体"/>
          <w:b/>
          <w:sz w:val="48"/>
          <w:szCs w:val="48"/>
        </w:rPr>
      </w:pPr>
    </w:p>
    <w:p w14:paraId="49D6B12F">
      <w:pPr>
        <w:spacing w:line="560" w:lineRule="exact"/>
        <w:ind w:firstLine="560" w:firstLineChars="200"/>
        <w:rPr>
          <w:sz w:val="28"/>
          <w:szCs w:val="28"/>
        </w:rPr>
      </w:pPr>
      <w:r>
        <w:rPr>
          <w:rFonts w:hint="eastAsia"/>
          <w:sz w:val="28"/>
          <w:szCs w:val="28"/>
        </w:rPr>
        <w:t>1、本合同模板主要适用通过公开招标方式，并使用财政资金采购政府医用设备的交易，业务部门在使用模板应根据不同的采购要求、招</w:t>
      </w:r>
      <w:r>
        <w:rPr>
          <w:rFonts w:hint="eastAsia"/>
          <w:sz w:val="28"/>
          <w:szCs w:val="28"/>
          <w:lang w:eastAsia="zh-CN"/>
        </w:rPr>
        <w:t>响应</w:t>
      </w:r>
      <w:r>
        <w:rPr>
          <w:rFonts w:hint="eastAsia"/>
          <w:sz w:val="28"/>
          <w:szCs w:val="28"/>
        </w:rPr>
        <w:t>文件内容，适当增加双方权利义务条款。</w:t>
      </w:r>
    </w:p>
    <w:p w14:paraId="30E91F41">
      <w:pPr>
        <w:spacing w:line="560" w:lineRule="exact"/>
        <w:ind w:firstLine="560" w:firstLineChars="200"/>
        <w:rPr>
          <w:sz w:val="28"/>
          <w:szCs w:val="28"/>
        </w:rPr>
      </w:pPr>
      <w:r>
        <w:rPr>
          <w:sz w:val="28"/>
          <w:szCs w:val="28"/>
        </w:rPr>
        <w:t>2</w:t>
      </w:r>
      <w:r>
        <w:rPr>
          <w:rFonts w:hint="eastAsia"/>
          <w:sz w:val="28"/>
          <w:szCs w:val="28"/>
        </w:rPr>
        <w:t>、模板中</w:t>
      </w:r>
      <w:r>
        <w:rPr>
          <w:rFonts w:hint="eastAsia"/>
          <w:bCs/>
          <w:sz w:val="28"/>
          <w:szCs w:val="28"/>
        </w:rPr>
        <w:t>黑色字体部分均为模板标准内容，一般不作修改或删除。</w:t>
      </w:r>
    </w:p>
    <w:p w14:paraId="78537B81">
      <w:pPr>
        <w:spacing w:line="560" w:lineRule="exact"/>
        <w:ind w:firstLine="560" w:firstLineChars="200"/>
        <w:rPr>
          <w:bCs/>
          <w:sz w:val="28"/>
          <w:szCs w:val="28"/>
        </w:rPr>
      </w:pPr>
      <w:r>
        <w:rPr>
          <w:rFonts w:hint="eastAsia"/>
          <w:sz w:val="28"/>
          <w:szCs w:val="28"/>
        </w:rPr>
        <w:t>3、</w:t>
      </w:r>
      <w:r>
        <w:rPr>
          <w:rFonts w:hint="eastAsia"/>
          <w:bCs/>
          <w:sz w:val="28"/>
          <w:szCs w:val="28"/>
        </w:rPr>
        <w:t>含“</w:t>
      </w:r>
      <w:r>
        <w:rPr>
          <w:rFonts w:hint="eastAsia"/>
          <w:bCs/>
          <w:sz w:val="28"/>
          <w:szCs w:val="28"/>
          <w:u w:val="single"/>
        </w:rPr>
        <w:t xml:space="preserve">     </w:t>
      </w:r>
      <w:r>
        <w:rPr>
          <w:rFonts w:hint="eastAsia"/>
          <w:bCs/>
          <w:sz w:val="28"/>
          <w:szCs w:val="28"/>
        </w:rPr>
        <w:t>”的部分由业务部门根据实际情况填写、补充，如没有补充的，请在相应部分划上“/”，所有“</w:t>
      </w:r>
      <w:r>
        <w:rPr>
          <w:rFonts w:hint="eastAsia"/>
          <w:bCs/>
          <w:sz w:val="28"/>
          <w:szCs w:val="28"/>
          <w:u w:val="single"/>
        </w:rPr>
        <w:t xml:space="preserve">     </w:t>
      </w:r>
      <w:r>
        <w:rPr>
          <w:rFonts w:hint="eastAsia"/>
          <w:bCs/>
          <w:sz w:val="28"/>
          <w:szCs w:val="28"/>
        </w:rPr>
        <w:t>”均应有按实际情况补充的内容或“/”。</w:t>
      </w:r>
    </w:p>
    <w:p w14:paraId="72B902B1">
      <w:pPr>
        <w:spacing w:line="560" w:lineRule="exact"/>
        <w:ind w:firstLine="560" w:firstLineChars="200"/>
        <w:rPr>
          <w:bCs/>
          <w:sz w:val="28"/>
          <w:szCs w:val="28"/>
        </w:rPr>
      </w:pPr>
      <w:r>
        <w:rPr>
          <w:rFonts w:hint="eastAsia"/>
          <w:bCs/>
          <w:sz w:val="28"/>
          <w:szCs w:val="28"/>
        </w:rPr>
        <w:t>4、文本中的注为对相应条款的说明（蓝色字体部分）在正式合同中不能出现，需删除。</w:t>
      </w:r>
    </w:p>
    <w:p w14:paraId="72C12DB9">
      <w:pPr>
        <w:spacing w:line="560" w:lineRule="exact"/>
        <w:ind w:firstLine="560" w:firstLineChars="200"/>
        <w:rPr>
          <w:bCs/>
          <w:sz w:val="28"/>
          <w:szCs w:val="28"/>
          <w:highlight w:val="yellow"/>
        </w:rPr>
      </w:pPr>
      <w:r>
        <w:rPr>
          <w:rFonts w:hint="eastAsia"/>
          <w:bCs/>
          <w:sz w:val="28"/>
          <w:szCs w:val="28"/>
          <w:highlight w:val="yellow"/>
        </w:rPr>
        <w:t>5、打印纸质版：合同一式五份，廉洁书一式二份，公司资质单独一份。</w:t>
      </w:r>
    </w:p>
    <w:p w14:paraId="23D1659A">
      <w:pPr>
        <w:spacing w:line="560" w:lineRule="exact"/>
        <w:ind w:firstLine="560" w:firstLineChars="200"/>
        <w:rPr>
          <w:bCs/>
          <w:sz w:val="28"/>
          <w:szCs w:val="28"/>
        </w:rPr>
      </w:pPr>
      <w:r>
        <w:rPr>
          <w:rFonts w:hint="eastAsia"/>
          <w:bCs/>
          <w:sz w:val="28"/>
          <w:szCs w:val="28"/>
          <w:highlight w:val="yellow"/>
        </w:rPr>
        <w:t>6、合同须单面打印，只手写签名、落款日期不能填写；合同号无需填写。</w:t>
      </w:r>
    </w:p>
    <w:p w14:paraId="04490E43">
      <w:pPr>
        <w:spacing w:line="560" w:lineRule="exact"/>
        <w:ind w:firstLine="560" w:firstLineChars="200"/>
        <w:rPr>
          <w:bCs/>
          <w:sz w:val="28"/>
          <w:szCs w:val="28"/>
        </w:rPr>
      </w:pPr>
      <w:r>
        <w:rPr>
          <w:rFonts w:hint="eastAsia"/>
          <w:bCs/>
          <w:sz w:val="28"/>
          <w:szCs w:val="28"/>
          <w:highlight w:val="yellow"/>
        </w:rPr>
        <w:t>7、盖章要求：每份合同需盖骑缝章、签名页及附件都需盖章。</w:t>
      </w:r>
    </w:p>
    <w:p w14:paraId="3B7EC3C9">
      <w:pPr>
        <w:spacing w:line="560" w:lineRule="exact"/>
        <w:ind w:firstLine="560" w:firstLineChars="200"/>
        <w:rPr>
          <w:bCs/>
          <w:sz w:val="28"/>
          <w:szCs w:val="28"/>
        </w:rPr>
      </w:pPr>
      <w:r>
        <w:rPr>
          <w:rFonts w:hint="eastAsia"/>
          <w:bCs/>
          <w:sz w:val="28"/>
          <w:szCs w:val="28"/>
        </w:rPr>
        <w:t>8、先发word文档送审-打印-盖章-签名，审核通过才能送合同。</w:t>
      </w:r>
    </w:p>
    <w:p w14:paraId="1FF78D2C">
      <w:pPr>
        <w:ind w:left="0"/>
        <w:jc w:val="both"/>
        <w:rPr>
          <w:b/>
          <w:bCs/>
          <w:szCs w:val="32"/>
        </w:rPr>
      </w:pPr>
    </w:p>
    <w:p w14:paraId="099C8336">
      <w:pPr>
        <w:rPr>
          <w:b/>
          <w:bCs/>
          <w:szCs w:val="32"/>
        </w:rPr>
      </w:pPr>
      <w:r>
        <w:rPr>
          <w:rFonts w:hint="eastAsia"/>
          <w:b/>
          <w:bCs/>
          <w:szCs w:val="32"/>
        </w:rPr>
        <w:br w:type="page"/>
      </w:r>
    </w:p>
    <w:p w14:paraId="68158BC3">
      <w:pPr>
        <w:wordWrap w:val="0"/>
        <w:jc w:val="right"/>
        <w:rPr>
          <w:b/>
          <w:bCs/>
          <w:szCs w:val="32"/>
          <w:u w:val="single"/>
        </w:rPr>
      </w:pPr>
      <w:r>
        <w:rPr>
          <w:rFonts w:hint="eastAsia"/>
          <w:b/>
          <w:bCs/>
          <w:szCs w:val="32"/>
        </w:rPr>
        <w:t>合同号:</w:t>
      </w:r>
      <w:r>
        <w:rPr>
          <w:rFonts w:hint="eastAsia"/>
          <w:b/>
          <w:bCs/>
          <w:szCs w:val="32"/>
          <w:u w:val="single"/>
        </w:rPr>
        <w:t xml:space="preserve">  GZSY-YS-HT</w:t>
      </w:r>
      <w:r>
        <w:rPr>
          <w:b/>
          <w:bCs/>
          <w:szCs w:val="32"/>
          <w:u w:val="single"/>
        </w:rPr>
        <w:t xml:space="preserve"> </w:t>
      </w:r>
      <w:r>
        <w:rPr>
          <w:rFonts w:hint="eastAsia"/>
          <w:b/>
          <w:bCs/>
          <w:szCs w:val="32"/>
          <w:u w:val="single"/>
        </w:rPr>
        <w:t xml:space="preserve">-  </w:t>
      </w:r>
      <w:r>
        <w:rPr>
          <w:b/>
          <w:bCs/>
          <w:szCs w:val="32"/>
          <w:u w:val="single"/>
        </w:rPr>
        <w:t xml:space="preserve"> </w:t>
      </w:r>
    </w:p>
    <w:p w14:paraId="73B7E02A">
      <w:pPr>
        <w:rPr>
          <w:color w:val="000000"/>
          <w:sz w:val="52"/>
          <w:szCs w:val="52"/>
        </w:rPr>
      </w:pPr>
    </w:p>
    <w:p w14:paraId="3F5106AA">
      <w:pPr>
        <w:rPr>
          <w:color w:val="000000"/>
          <w:sz w:val="52"/>
          <w:szCs w:val="52"/>
          <w:u w:val="single"/>
        </w:rPr>
      </w:pPr>
    </w:p>
    <w:p w14:paraId="144DD3E2">
      <w:pPr>
        <w:jc w:val="center"/>
        <w:rPr>
          <w:b/>
          <w:bCs/>
          <w:sz w:val="52"/>
          <w:szCs w:val="52"/>
        </w:rPr>
      </w:pPr>
      <w:r>
        <w:rPr>
          <w:rFonts w:hint="eastAsia"/>
          <w:b/>
          <w:bCs/>
          <w:sz w:val="52"/>
          <w:szCs w:val="52"/>
        </w:rPr>
        <w:t>广州中医药大学深圳医院（福田）</w:t>
      </w:r>
    </w:p>
    <w:p w14:paraId="72D07897">
      <w:pPr>
        <w:jc w:val="center"/>
        <w:rPr>
          <w:b/>
          <w:bCs/>
          <w:sz w:val="52"/>
          <w:szCs w:val="52"/>
        </w:rPr>
      </w:pPr>
      <w:r>
        <w:rPr>
          <w:rFonts w:hint="eastAsia"/>
          <w:b/>
          <w:bCs/>
          <w:sz w:val="52"/>
          <w:szCs w:val="52"/>
        </w:rPr>
        <w:t>医用设备采购合同</w:t>
      </w:r>
    </w:p>
    <w:p w14:paraId="00F6072E">
      <w:pPr>
        <w:spacing w:beforeLines="50" w:afterLines="50"/>
        <w:rPr>
          <w:b/>
          <w:bCs/>
          <w:sz w:val="44"/>
          <w:szCs w:val="52"/>
        </w:rPr>
      </w:pPr>
    </w:p>
    <w:p w14:paraId="33026BF9">
      <w:pPr>
        <w:spacing w:beforeLines="50" w:afterLines="50"/>
        <w:rPr>
          <w:b/>
          <w:bCs/>
          <w:sz w:val="44"/>
          <w:szCs w:val="52"/>
        </w:rPr>
      </w:pPr>
    </w:p>
    <w:p w14:paraId="3026024C">
      <w:pPr>
        <w:spacing w:line="560" w:lineRule="exact"/>
        <w:rPr>
          <w:b/>
          <w:bCs/>
          <w:sz w:val="44"/>
          <w:szCs w:val="52"/>
        </w:rPr>
      </w:pPr>
    </w:p>
    <w:p w14:paraId="611E2A7F">
      <w:pPr>
        <w:spacing w:line="560" w:lineRule="exact"/>
        <w:ind w:left="0"/>
        <w:jc w:val="both"/>
        <w:rPr>
          <w:rFonts w:ascii="Times New Roman" w:hAnsi="Times New Roman"/>
          <w:b/>
          <w:bCs/>
          <w:kern w:val="2"/>
          <w:sz w:val="44"/>
          <w:szCs w:val="52"/>
        </w:rPr>
      </w:pPr>
    </w:p>
    <w:p w14:paraId="4D8FC51E">
      <w:pPr>
        <w:spacing w:line="560" w:lineRule="exact"/>
        <w:ind w:left="0" w:firstLine="880" w:firstLineChars="200"/>
        <w:jc w:val="both"/>
        <w:rPr>
          <w:rFonts w:ascii="Times New Roman" w:hAnsi="Times New Roman"/>
          <w:kern w:val="2"/>
          <w:sz w:val="44"/>
          <w:szCs w:val="52"/>
          <w:u w:val="single"/>
        </w:rPr>
      </w:pPr>
      <w:r>
        <w:rPr>
          <w:rFonts w:hint="eastAsia" w:ascii="Times New Roman" w:hAnsi="Times New Roman"/>
          <w:kern w:val="2"/>
          <w:sz w:val="44"/>
          <w:szCs w:val="52"/>
        </w:rPr>
        <w:t>采购项目：</w:t>
      </w:r>
      <w:r>
        <w:rPr>
          <w:rFonts w:hint="eastAsia" w:ascii="Times New Roman" w:hAnsi="Times New Roman"/>
          <w:kern w:val="2"/>
          <w:sz w:val="44"/>
          <w:szCs w:val="52"/>
          <w:u w:val="single"/>
        </w:rPr>
        <w:t xml:space="preserve">                 </w:t>
      </w:r>
      <w:r>
        <w:rPr>
          <w:rFonts w:ascii="Times New Roman" w:hAnsi="Times New Roman"/>
          <w:kern w:val="2"/>
          <w:sz w:val="44"/>
          <w:szCs w:val="52"/>
          <w:u w:val="single"/>
        </w:rPr>
        <w:t xml:space="preserve">  </w:t>
      </w:r>
      <w:r>
        <w:rPr>
          <w:rFonts w:hint="eastAsia" w:ascii="Times New Roman" w:hAnsi="Times New Roman"/>
          <w:kern w:val="2"/>
          <w:sz w:val="44"/>
          <w:szCs w:val="52"/>
          <w:u w:val="single"/>
        </w:rPr>
        <w:t xml:space="preserve">  </w:t>
      </w:r>
    </w:p>
    <w:p w14:paraId="7C282046">
      <w:pPr>
        <w:spacing w:line="560" w:lineRule="exact"/>
        <w:ind w:left="0" w:firstLine="880" w:firstLineChars="200"/>
        <w:jc w:val="both"/>
        <w:rPr>
          <w:rFonts w:ascii="Times New Roman" w:hAnsi="Times New Roman"/>
          <w:kern w:val="2"/>
          <w:sz w:val="44"/>
          <w:szCs w:val="52"/>
        </w:rPr>
      </w:pPr>
    </w:p>
    <w:p w14:paraId="515DE650">
      <w:pPr>
        <w:spacing w:line="560" w:lineRule="exact"/>
        <w:ind w:left="0" w:firstLine="880" w:firstLineChars="200"/>
        <w:jc w:val="both"/>
        <w:rPr>
          <w:rFonts w:ascii="Times New Roman" w:hAnsi="Times New Roman"/>
          <w:kern w:val="2"/>
          <w:sz w:val="44"/>
          <w:szCs w:val="52"/>
        </w:rPr>
      </w:pPr>
      <w:r>
        <w:rPr>
          <w:rFonts w:hint="eastAsia" w:ascii="Times New Roman" w:hAnsi="Times New Roman"/>
          <w:kern w:val="2"/>
          <w:sz w:val="44"/>
          <w:szCs w:val="52"/>
        </w:rPr>
        <w:t xml:space="preserve">甲 </w:t>
      </w:r>
      <w:r>
        <w:rPr>
          <w:rFonts w:ascii="Times New Roman" w:hAnsi="Times New Roman"/>
          <w:kern w:val="2"/>
          <w:sz w:val="44"/>
          <w:szCs w:val="52"/>
        </w:rPr>
        <w:t xml:space="preserve">   </w:t>
      </w:r>
      <w:r>
        <w:rPr>
          <w:rFonts w:hint="eastAsia" w:ascii="Times New Roman" w:hAnsi="Times New Roman"/>
          <w:kern w:val="2"/>
          <w:sz w:val="44"/>
          <w:szCs w:val="52"/>
        </w:rPr>
        <w:t>方：</w:t>
      </w:r>
      <w:r>
        <w:rPr>
          <w:rFonts w:hint="eastAsia" w:ascii="Times New Roman" w:hAnsi="Times New Roman"/>
          <w:kern w:val="2"/>
          <w:sz w:val="44"/>
          <w:szCs w:val="52"/>
          <w:u w:val="single"/>
        </w:rPr>
        <w:t xml:space="preserve"> </w:t>
      </w:r>
      <w:r>
        <w:rPr>
          <w:rFonts w:hint="eastAsia"/>
          <w:bCs/>
          <w:kern w:val="2"/>
          <w:sz w:val="36"/>
          <w:szCs w:val="32"/>
          <w:u w:val="single"/>
        </w:rPr>
        <w:t>广州中医药大学深圳医院（福田）</w:t>
      </w:r>
      <w:r>
        <w:rPr>
          <w:rFonts w:ascii="Times New Roman" w:hAnsi="Times New Roman"/>
          <w:kern w:val="2"/>
          <w:sz w:val="44"/>
          <w:szCs w:val="52"/>
          <w:u w:val="single"/>
        </w:rPr>
        <w:t xml:space="preserve">                    </w:t>
      </w:r>
    </w:p>
    <w:p w14:paraId="38147739">
      <w:pPr>
        <w:spacing w:line="560" w:lineRule="exact"/>
        <w:ind w:left="0" w:firstLine="880" w:firstLineChars="200"/>
        <w:jc w:val="both"/>
        <w:rPr>
          <w:rFonts w:ascii="Times New Roman" w:hAnsi="Times New Roman"/>
          <w:kern w:val="2"/>
          <w:sz w:val="44"/>
          <w:szCs w:val="52"/>
        </w:rPr>
      </w:pPr>
    </w:p>
    <w:p w14:paraId="22C9F54C">
      <w:pPr>
        <w:spacing w:line="560" w:lineRule="exact"/>
        <w:ind w:left="0" w:firstLine="880" w:firstLineChars="200"/>
        <w:jc w:val="both"/>
        <w:rPr>
          <w:rFonts w:ascii="Times New Roman" w:hAnsi="Times New Roman"/>
          <w:kern w:val="2"/>
          <w:sz w:val="44"/>
          <w:szCs w:val="52"/>
          <w:u w:val="single"/>
        </w:rPr>
      </w:pPr>
      <w:r>
        <w:rPr>
          <w:rFonts w:hint="eastAsia" w:ascii="Times New Roman" w:hAnsi="Times New Roman"/>
          <w:kern w:val="2"/>
          <w:sz w:val="44"/>
          <w:szCs w:val="52"/>
        </w:rPr>
        <w:t xml:space="preserve">乙 </w:t>
      </w:r>
      <w:r>
        <w:rPr>
          <w:rFonts w:ascii="Times New Roman" w:hAnsi="Times New Roman"/>
          <w:kern w:val="2"/>
          <w:sz w:val="44"/>
          <w:szCs w:val="52"/>
        </w:rPr>
        <w:t xml:space="preserve">  </w:t>
      </w:r>
      <w:r>
        <w:rPr>
          <w:rFonts w:hint="eastAsia" w:ascii="Times New Roman" w:hAnsi="Times New Roman"/>
          <w:kern w:val="2"/>
          <w:sz w:val="44"/>
          <w:szCs w:val="52"/>
        </w:rPr>
        <w:t xml:space="preserve"> 方：</w:t>
      </w:r>
      <w:r>
        <w:rPr>
          <w:rFonts w:hint="eastAsia" w:ascii="Times New Roman" w:hAnsi="Times New Roman"/>
          <w:kern w:val="2"/>
          <w:sz w:val="44"/>
          <w:szCs w:val="52"/>
          <w:u w:val="single"/>
        </w:rPr>
        <w:t xml:space="preserve">                     </w:t>
      </w:r>
    </w:p>
    <w:p w14:paraId="323833E7">
      <w:pPr>
        <w:spacing w:line="560" w:lineRule="exact"/>
        <w:ind w:firstLine="880" w:firstLineChars="200"/>
        <w:rPr>
          <w:sz w:val="44"/>
          <w:szCs w:val="52"/>
        </w:rPr>
      </w:pPr>
    </w:p>
    <w:p w14:paraId="4A2FF1C9">
      <w:pPr>
        <w:spacing w:line="560" w:lineRule="exact"/>
        <w:rPr>
          <w:sz w:val="44"/>
          <w:szCs w:val="52"/>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018F499B">
      <w:pPr>
        <w:spacing w:line="560" w:lineRule="exact"/>
        <w:jc w:val="center"/>
        <w:rPr>
          <w:b/>
          <w:sz w:val="32"/>
          <w:szCs w:val="32"/>
        </w:rPr>
      </w:pPr>
      <w:r>
        <w:rPr>
          <w:rFonts w:hint="eastAsia"/>
          <w:b/>
          <w:sz w:val="32"/>
          <w:szCs w:val="32"/>
        </w:rPr>
        <w:t>广州中医药大学深圳医院（福田）</w:t>
      </w:r>
    </w:p>
    <w:p w14:paraId="5D75F816">
      <w:pPr>
        <w:spacing w:line="560" w:lineRule="exact"/>
        <w:jc w:val="center"/>
        <w:rPr>
          <w:b/>
          <w:sz w:val="32"/>
          <w:szCs w:val="32"/>
        </w:rPr>
      </w:pPr>
      <w:r>
        <w:rPr>
          <w:rFonts w:hint="eastAsia"/>
          <w:b/>
          <w:sz w:val="32"/>
          <w:szCs w:val="32"/>
        </w:rPr>
        <w:t>院内医用设备采购合同</w:t>
      </w:r>
    </w:p>
    <w:p w14:paraId="1E962775">
      <w:pPr>
        <w:spacing w:line="560" w:lineRule="exact"/>
        <w:ind w:firstLine="480" w:firstLineChars="200"/>
        <w:rPr>
          <w:szCs w:val="21"/>
        </w:rPr>
      </w:pPr>
    </w:p>
    <w:p w14:paraId="530AAEA6">
      <w:pPr>
        <w:spacing w:line="560" w:lineRule="exact"/>
        <w:ind w:firstLine="482" w:firstLineChars="200"/>
        <w:rPr>
          <w:b/>
          <w:bCs/>
        </w:rPr>
      </w:pPr>
      <w:r>
        <w:rPr>
          <w:rFonts w:hint="eastAsia"/>
          <w:b/>
          <w:bCs/>
        </w:rPr>
        <w:t>甲方（购买方）：广州中医药大学深圳医院（福田）</w:t>
      </w:r>
    </w:p>
    <w:p w14:paraId="78682530">
      <w:pPr>
        <w:spacing w:line="560" w:lineRule="exact"/>
        <w:ind w:firstLine="480" w:firstLineChars="200"/>
      </w:pPr>
      <w:r>
        <w:rPr>
          <w:rFonts w:hint="eastAsia"/>
        </w:rPr>
        <w:t>统一社会信用代码：124403044558502122</w:t>
      </w:r>
    </w:p>
    <w:p w14:paraId="15496B6B">
      <w:pPr>
        <w:spacing w:line="560" w:lineRule="exact"/>
        <w:ind w:firstLine="480" w:firstLineChars="200"/>
      </w:pPr>
    </w:p>
    <w:p w14:paraId="7820524A">
      <w:pPr>
        <w:spacing w:line="560" w:lineRule="exact"/>
        <w:ind w:firstLine="482" w:firstLineChars="200"/>
        <w:rPr>
          <w:b/>
          <w:bCs/>
        </w:rPr>
      </w:pPr>
      <w:r>
        <w:rPr>
          <w:rFonts w:hint="eastAsia"/>
          <w:b/>
          <w:bCs/>
        </w:rPr>
        <w:t>乙方（供应方）：</w:t>
      </w:r>
    </w:p>
    <w:p w14:paraId="46AB0DBA">
      <w:pPr>
        <w:spacing w:line="560" w:lineRule="exact"/>
        <w:ind w:firstLine="480" w:firstLineChars="200"/>
      </w:pPr>
      <w:r>
        <w:rPr>
          <w:rFonts w:hint="eastAsia"/>
        </w:rPr>
        <w:t>统一社会信用代码：</w:t>
      </w:r>
    </w:p>
    <w:p w14:paraId="5C929FF9">
      <w:pPr>
        <w:spacing w:line="560" w:lineRule="exact"/>
        <w:ind w:firstLine="482" w:firstLineChars="200"/>
        <w:rPr>
          <w:b/>
          <w:bCs/>
        </w:rPr>
      </w:pPr>
    </w:p>
    <w:p w14:paraId="6E211A7C">
      <w:pPr>
        <w:spacing w:line="560" w:lineRule="exact"/>
        <w:ind w:firstLine="480" w:firstLineChars="200"/>
      </w:pPr>
      <w:r>
        <w:rPr>
          <w:rFonts w:hint="eastAsia"/>
        </w:rPr>
        <w:t>为维护甲乙双方的合法权益，根据《中华人民共和国民法典》及其他有关法律、法规的规定，遵循平等、自愿、公正和诚实信用的原则，经双方协商一致，就甲方购买乙方设备事宜签订本合同，以资共守。</w:t>
      </w:r>
    </w:p>
    <w:p w14:paraId="7E0BFA49">
      <w:pPr>
        <w:spacing w:line="560" w:lineRule="exact"/>
        <w:ind w:firstLine="482" w:firstLineChars="200"/>
        <w:rPr>
          <w:b/>
          <w:bCs/>
        </w:rPr>
      </w:pPr>
      <w:r>
        <w:rPr>
          <w:rFonts w:hint="eastAsia"/>
          <w:b/>
          <w:bCs/>
        </w:rPr>
        <w:t xml:space="preserve">第一条 </w:t>
      </w:r>
      <w:r>
        <w:rPr>
          <w:b/>
          <w:bCs/>
        </w:rPr>
        <w:t xml:space="preserve"> </w:t>
      </w:r>
      <w:r>
        <w:rPr>
          <w:rFonts w:hint="eastAsia"/>
          <w:b/>
          <w:bCs/>
        </w:rPr>
        <w:t>甲方采购的医用设备</w:t>
      </w:r>
    </w:p>
    <w:p w14:paraId="36195355">
      <w:pPr>
        <w:spacing w:line="560" w:lineRule="exact"/>
        <w:ind w:firstLine="480" w:firstLineChars="200"/>
      </w:pPr>
      <w:r>
        <w:rPr>
          <w:rFonts w:hint="eastAsia"/>
        </w:rPr>
        <w:t>1</w:t>
      </w:r>
      <w:r>
        <w:t>.</w:t>
      </w:r>
      <w:r>
        <w:rPr>
          <w:rFonts w:hint="eastAsia"/>
        </w:rPr>
        <w:t>设备名称、规格</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3"/>
        <w:gridCol w:w="6289"/>
      </w:tblGrid>
      <w:tr w14:paraId="499AC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75269473">
            <w:pPr>
              <w:keepNext w:val="0"/>
              <w:keepLines w:val="0"/>
              <w:suppressLineNumbers w:val="0"/>
              <w:adjustRightInd w:val="0"/>
              <w:snapToGrid w:val="0"/>
              <w:spacing w:before="0" w:beforeAutospacing="0" w:after="0" w:afterAutospacing="0" w:line="560" w:lineRule="exact"/>
              <w:ind w:left="0" w:right="0"/>
              <w:rPr>
                <w:rFonts w:hint="default"/>
              </w:rPr>
            </w:pPr>
            <w:r>
              <w:rPr>
                <w:rFonts w:hint="eastAsia"/>
              </w:rPr>
              <w:t>项目名称：</w:t>
            </w:r>
          </w:p>
        </w:tc>
        <w:tc>
          <w:tcPr>
            <w:tcW w:w="6854" w:type="dxa"/>
          </w:tcPr>
          <w:p w14:paraId="2872B94E">
            <w:pPr>
              <w:keepNext w:val="0"/>
              <w:keepLines w:val="0"/>
              <w:suppressLineNumbers w:val="0"/>
              <w:adjustRightInd w:val="0"/>
              <w:snapToGrid w:val="0"/>
              <w:spacing w:before="0" w:beforeAutospacing="0" w:after="0" w:afterAutospacing="0" w:line="560" w:lineRule="exact"/>
              <w:ind w:right="0"/>
              <w:rPr>
                <w:rFonts w:hint="default" w:ascii="仿宋_GB2312" w:hAnsi="仿宋_GB2312" w:eastAsia="仿宋_GB2312" w:cs="仿宋_GB2312"/>
                <w:b/>
                <w:sz w:val="28"/>
                <w:szCs w:val="28"/>
              </w:rPr>
            </w:pPr>
          </w:p>
        </w:tc>
      </w:tr>
      <w:tr w14:paraId="3D82A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3566F84F">
            <w:pPr>
              <w:keepNext w:val="0"/>
              <w:keepLines w:val="0"/>
              <w:suppressLineNumbers w:val="0"/>
              <w:adjustRightInd w:val="0"/>
              <w:snapToGrid w:val="0"/>
              <w:spacing w:before="0" w:beforeAutospacing="0" w:after="0" w:afterAutospacing="0" w:line="560" w:lineRule="exact"/>
              <w:ind w:left="0" w:right="0"/>
              <w:rPr>
                <w:rFonts w:hint="default"/>
              </w:rPr>
            </w:pPr>
            <w:r>
              <w:rPr>
                <w:rFonts w:hint="eastAsia"/>
              </w:rPr>
              <w:t>设备注册证名称：</w:t>
            </w:r>
          </w:p>
        </w:tc>
        <w:tc>
          <w:tcPr>
            <w:tcW w:w="6854" w:type="dxa"/>
          </w:tcPr>
          <w:p w14:paraId="3EBAEAD7">
            <w:pPr>
              <w:keepNext w:val="0"/>
              <w:keepLines w:val="0"/>
              <w:suppressLineNumbers w:val="0"/>
              <w:adjustRightInd w:val="0"/>
              <w:snapToGrid w:val="0"/>
              <w:spacing w:before="0" w:beforeAutospacing="0" w:after="0" w:afterAutospacing="0" w:line="560" w:lineRule="exact"/>
              <w:ind w:right="0"/>
              <w:rPr>
                <w:rFonts w:hint="default" w:ascii="仿宋_GB2312" w:hAnsi="仿宋_GB2312" w:eastAsia="仿宋_GB2312" w:cs="仿宋_GB2312"/>
                <w:b/>
                <w:sz w:val="28"/>
                <w:szCs w:val="28"/>
              </w:rPr>
            </w:pPr>
          </w:p>
        </w:tc>
      </w:tr>
      <w:tr w14:paraId="46DE5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1356581F">
            <w:pPr>
              <w:keepNext w:val="0"/>
              <w:keepLines w:val="0"/>
              <w:suppressLineNumbers w:val="0"/>
              <w:adjustRightInd w:val="0"/>
              <w:snapToGrid w:val="0"/>
              <w:spacing w:before="0" w:beforeAutospacing="0" w:after="0" w:afterAutospacing="0" w:line="560" w:lineRule="exact"/>
              <w:ind w:left="0" w:right="0"/>
              <w:rPr>
                <w:rFonts w:hint="default"/>
              </w:rPr>
            </w:pPr>
            <w:r>
              <w:rPr>
                <w:rFonts w:hint="eastAsia"/>
              </w:rPr>
              <w:t>注册证号：</w:t>
            </w:r>
          </w:p>
        </w:tc>
        <w:tc>
          <w:tcPr>
            <w:tcW w:w="6854" w:type="dxa"/>
          </w:tcPr>
          <w:p w14:paraId="4139B1B3">
            <w:pPr>
              <w:keepNext w:val="0"/>
              <w:keepLines w:val="0"/>
              <w:suppressLineNumbers w:val="0"/>
              <w:adjustRightInd w:val="0"/>
              <w:snapToGrid w:val="0"/>
              <w:spacing w:before="0" w:beforeAutospacing="0" w:after="0" w:afterAutospacing="0" w:line="560" w:lineRule="exact"/>
              <w:ind w:right="0"/>
              <w:rPr>
                <w:rFonts w:hint="default" w:ascii="仿宋_GB2312" w:hAnsi="仿宋_GB2312" w:eastAsia="仿宋_GB2312" w:cs="仿宋_GB2312"/>
                <w:b/>
                <w:sz w:val="28"/>
                <w:szCs w:val="28"/>
              </w:rPr>
            </w:pPr>
          </w:p>
        </w:tc>
      </w:tr>
      <w:tr w14:paraId="374F6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62455643">
            <w:pPr>
              <w:keepNext w:val="0"/>
              <w:keepLines w:val="0"/>
              <w:suppressLineNumbers w:val="0"/>
              <w:adjustRightInd w:val="0"/>
              <w:snapToGrid w:val="0"/>
              <w:spacing w:before="0" w:beforeAutospacing="0" w:after="0" w:afterAutospacing="0" w:line="560" w:lineRule="exact"/>
              <w:ind w:left="0" w:right="0"/>
              <w:rPr>
                <w:rFonts w:hint="default"/>
              </w:rPr>
            </w:pPr>
            <w:r>
              <w:rPr>
                <w:rFonts w:hint="eastAsia"/>
              </w:rPr>
              <w:t>设备型号：</w:t>
            </w:r>
          </w:p>
        </w:tc>
        <w:tc>
          <w:tcPr>
            <w:tcW w:w="6854" w:type="dxa"/>
          </w:tcPr>
          <w:p w14:paraId="50BEB98A">
            <w:pPr>
              <w:keepNext w:val="0"/>
              <w:keepLines w:val="0"/>
              <w:suppressLineNumbers w:val="0"/>
              <w:adjustRightInd w:val="0"/>
              <w:snapToGrid w:val="0"/>
              <w:spacing w:before="0" w:beforeAutospacing="0" w:after="0" w:afterAutospacing="0" w:line="560" w:lineRule="exact"/>
              <w:ind w:right="0"/>
              <w:rPr>
                <w:rFonts w:hint="default" w:ascii="仿宋_GB2312" w:hAnsi="仿宋_GB2312" w:eastAsia="仿宋_GB2312" w:cs="仿宋_GB2312"/>
                <w:b/>
                <w:sz w:val="28"/>
                <w:szCs w:val="28"/>
              </w:rPr>
            </w:pPr>
          </w:p>
        </w:tc>
      </w:tr>
      <w:tr w14:paraId="5D173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1826CAF2">
            <w:pPr>
              <w:keepNext w:val="0"/>
              <w:keepLines w:val="0"/>
              <w:suppressLineNumbers w:val="0"/>
              <w:adjustRightInd w:val="0"/>
              <w:snapToGrid w:val="0"/>
              <w:spacing w:before="0" w:beforeAutospacing="0" w:after="0" w:afterAutospacing="0" w:line="560" w:lineRule="exact"/>
              <w:ind w:left="0" w:right="0"/>
              <w:rPr>
                <w:rFonts w:hint="default"/>
              </w:rPr>
            </w:pPr>
            <w:r>
              <w:rPr>
                <w:rFonts w:hint="eastAsia"/>
              </w:rPr>
              <w:t>设备产地及品牌：</w:t>
            </w:r>
          </w:p>
        </w:tc>
        <w:tc>
          <w:tcPr>
            <w:tcW w:w="6854" w:type="dxa"/>
          </w:tcPr>
          <w:p w14:paraId="7D167C1F">
            <w:pPr>
              <w:keepNext w:val="0"/>
              <w:keepLines w:val="0"/>
              <w:suppressLineNumbers w:val="0"/>
              <w:adjustRightInd w:val="0"/>
              <w:snapToGrid w:val="0"/>
              <w:spacing w:before="0" w:beforeAutospacing="0" w:after="0" w:afterAutospacing="0" w:line="560" w:lineRule="exact"/>
              <w:ind w:right="0"/>
              <w:rPr>
                <w:rFonts w:hint="default" w:ascii="仿宋_GB2312" w:hAnsi="仿宋_GB2312" w:eastAsia="仿宋_GB2312" w:cs="仿宋_GB2312"/>
                <w:b/>
                <w:sz w:val="28"/>
                <w:szCs w:val="28"/>
              </w:rPr>
            </w:pPr>
          </w:p>
        </w:tc>
      </w:tr>
      <w:tr w14:paraId="3F939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5DDF996A">
            <w:pPr>
              <w:keepNext w:val="0"/>
              <w:keepLines w:val="0"/>
              <w:suppressLineNumbers w:val="0"/>
              <w:adjustRightInd w:val="0"/>
              <w:snapToGrid w:val="0"/>
              <w:spacing w:before="0" w:beforeAutospacing="0" w:after="0" w:afterAutospacing="0" w:line="560" w:lineRule="exact"/>
              <w:ind w:left="0" w:right="0"/>
              <w:rPr>
                <w:rFonts w:hint="default"/>
              </w:rPr>
            </w:pPr>
            <w:r>
              <w:rPr>
                <w:rFonts w:hint="eastAsia"/>
              </w:rPr>
              <w:t>设备单价：</w:t>
            </w:r>
          </w:p>
        </w:tc>
        <w:tc>
          <w:tcPr>
            <w:tcW w:w="6854" w:type="dxa"/>
          </w:tcPr>
          <w:p w14:paraId="394BAAEB">
            <w:pPr>
              <w:keepNext w:val="0"/>
              <w:keepLines w:val="0"/>
              <w:suppressLineNumbers w:val="0"/>
              <w:adjustRightInd w:val="0"/>
              <w:snapToGrid w:val="0"/>
              <w:spacing w:before="0" w:beforeAutospacing="0" w:after="0" w:afterAutospacing="0" w:line="560" w:lineRule="exact"/>
              <w:ind w:right="0"/>
              <w:rPr>
                <w:rFonts w:hint="default" w:ascii="仿宋_GB2312" w:hAnsi="仿宋_GB2312" w:eastAsia="仿宋_GB2312" w:cs="仿宋_GB2312"/>
                <w:b/>
                <w:sz w:val="28"/>
                <w:szCs w:val="28"/>
              </w:rPr>
            </w:pPr>
          </w:p>
        </w:tc>
      </w:tr>
      <w:tr w14:paraId="72E0E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5274108E">
            <w:pPr>
              <w:keepNext w:val="0"/>
              <w:keepLines w:val="0"/>
              <w:suppressLineNumbers w:val="0"/>
              <w:adjustRightInd w:val="0"/>
              <w:snapToGrid w:val="0"/>
              <w:spacing w:before="0" w:beforeAutospacing="0" w:after="0" w:afterAutospacing="0" w:line="560" w:lineRule="exact"/>
              <w:ind w:left="0" w:right="0"/>
              <w:rPr>
                <w:rFonts w:hint="default"/>
              </w:rPr>
            </w:pPr>
            <w:r>
              <w:rPr>
                <w:rFonts w:hint="eastAsia"/>
              </w:rPr>
              <w:t>设备数量：</w:t>
            </w:r>
          </w:p>
        </w:tc>
        <w:tc>
          <w:tcPr>
            <w:tcW w:w="6854" w:type="dxa"/>
          </w:tcPr>
          <w:p w14:paraId="6222760F">
            <w:pPr>
              <w:keepNext w:val="0"/>
              <w:keepLines w:val="0"/>
              <w:suppressLineNumbers w:val="0"/>
              <w:adjustRightInd w:val="0"/>
              <w:snapToGrid w:val="0"/>
              <w:spacing w:before="0" w:beforeAutospacing="0" w:after="0" w:afterAutospacing="0" w:line="560" w:lineRule="exact"/>
              <w:ind w:right="0"/>
              <w:rPr>
                <w:rFonts w:hint="default" w:ascii="仿宋_GB2312" w:hAnsi="仿宋_GB2312" w:eastAsia="仿宋_GB2312" w:cs="仿宋_GB2312"/>
                <w:b/>
                <w:sz w:val="28"/>
                <w:szCs w:val="28"/>
              </w:rPr>
            </w:pPr>
          </w:p>
        </w:tc>
      </w:tr>
    </w:tbl>
    <w:p w14:paraId="2084477E">
      <w:pPr>
        <w:spacing w:line="560" w:lineRule="exact"/>
        <w:ind w:firstLine="480" w:firstLineChars="200"/>
      </w:pPr>
      <w:r>
        <w:rPr>
          <w:rFonts w:hint="eastAsia"/>
        </w:rPr>
        <w:t>2</w:t>
      </w:r>
      <w:r>
        <w:t>.</w:t>
      </w:r>
      <w:r>
        <w:rPr>
          <w:rFonts w:hint="eastAsia"/>
        </w:rPr>
        <w:t>合同价款</w:t>
      </w:r>
    </w:p>
    <w:p w14:paraId="4BCC3E02">
      <w:pPr>
        <w:spacing w:line="560" w:lineRule="exact"/>
        <w:ind w:firstLine="480" w:firstLineChars="200"/>
      </w:pPr>
      <w:r>
        <w:rPr>
          <w:rFonts w:hint="eastAsia"/>
        </w:rPr>
        <w:t>合同总价(大小写)：</w:t>
      </w:r>
    </w:p>
    <w:p w14:paraId="4F2B15D7">
      <w:pPr>
        <w:spacing w:line="560" w:lineRule="exact"/>
        <w:ind w:firstLine="480" w:firstLineChars="200"/>
        <w:rPr>
          <w:color w:val="4472C4"/>
        </w:rPr>
      </w:pPr>
      <w:r>
        <w:rPr>
          <w:rFonts w:hint="eastAsia"/>
        </w:rPr>
        <w:t>本合同以人民币进行结算，该价格为甲方住所地或甲方指定地点交货价。合同价款系包括运费、装卸费、包装费、保险费、保管费、税款以及报关费等在内的所有价款，除此之外甲方不再向乙方承担任何支付义务。</w:t>
      </w:r>
    </w:p>
    <w:p w14:paraId="6FD5D0F7">
      <w:pPr>
        <w:spacing w:line="560" w:lineRule="exact"/>
        <w:ind w:firstLine="482" w:firstLineChars="200"/>
        <w:rPr>
          <w:b/>
          <w:bCs/>
        </w:rPr>
      </w:pPr>
      <w:r>
        <w:rPr>
          <w:rFonts w:hint="eastAsia"/>
          <w:b/>
          <w:bCs/>
        </w:rPr>
        <w:t xml:space="preserve">第二条 </w:t>
      </w:r>
      <w:r>
        <w:rPr>
          <w:b/>
          <w:bCs/>
        </w:rPr>
        <w:t xml:space="preserve"> </w:t>
      </w:r>
      <w:r>
        <w:rPr>
          <w:rFonts w:hint="eastAsia"/>
          <w:b/>
          <w:bCs/>
        </w:rPr>
        <w:t>付款时间及方式</w:t>
      </w:r>
    </w:p>
    <w:p w14:paraId="532D8DBF">
      <w:pPr>
        <w:spacing w:line="560" w:lineRule="exact"/>
        <w:ind w:firstLine="480" w:firstLineChars="200"/>
      </w:pPr>
      <w:r>
        <w:t>1.</w:t>
      </w:r>
      <w:r>
        <w:rPr>
          <w:rFonts w:hint="eastAsia"/>
        </w:rPr>
        <w:t>货到安装、调试验收合格，提供乙方与设备原厂、中国总代或区域总代签订的保修合同或原厂、中国总代或区域总代的保修承诺函后，乙方应按深圳市福田区财政局的财税要求出具本合同全额价款的正规发票，由甲方直接向乙方支付合同价款的100%。</w:t>
      </w:r>
    </w:p>
    <w:p w14:paraId="5A6BE9C3">
      <w:pPr>
        <w:spacing w:line="560" w:lineRule="exact"/>
        <w:ind w:firstLine="480" w:firstLineChars="200"/>
      </w:pPr>
      <w:r>
        <w:t>2.</w:t>
      </w:r>
      <w:r>
        <w:rPr>
          <w:rFonts w:hint="eastAsia"/>
        </w:rPr>
        <w:t>乙方向甲方请款前应向甲方提供与结算金额一致的合法、有效的增值税发票。因乙方未按约定提供增值税发票的，甲方可暂不支付合同款项，乙方不得因此拒绝履行合同义务；因乙方原因未能及时提供发票导致甲方延迟付款的，甲方不承担违约责任。</w:t>
      </w:r>
    </w:p>
    <w:p w14:paraId="7EEB2AD4">
      <w:pPr>
        <w:spacing w:line="560" w:lineRule="exact"/>
        <w:ind w:firstLine="480" w:firstLineChars="200"/>
      </w:pPr>
      <w:r>
        <w:t>3.</w:t>
      </w:r>
      <w:r>
        <w:rPr>
          <w:rFonts w:hint="eastAsia"/>
        </w:rPr>
        <w:t>甲方因财政审批程序和国库集中支付程序的缘故未能按合同规定及时向乙方支付上述费用的，乙方不得因此要求甲方承担延期付款的违约责任。</w:t>
      </w:r>
    </w:p>
    <w:p w14:paraId="59E44B43">
      <w:pPr>
        <w:spacing w:line="560" w:lineRule="exact"/>
        <w:ind w:firstLine="480" w:firstLineChars="200"/>
      </w:pPr>
      <w:r>
        <w:rPr>
          <w:rFonts w:hint="eastAsia"/>
        </w:rPr>
        <w:t>4</w:t>
      </w:r>
      <w:r>
        <w:t>.</w:t>
      </w:r>
      <w:r>
        <w:rPr>
          <w:rFonts w:hint="eastAsia"/>
        </w:rPr>
        <w:t>合同价款结算采用银行转账方式，乙方收款账户信息如下：</w:t>
      </w:r>
    </w:p>
    <w:p w14:paraId="3B2A5DD5">
      <w:pPr>
        <w:spacing w:line="560" w:lineRule="exact"/>
        <w:ind w:firstLine="480" w:firstLineChars="200"/>
      </w:pPr>
      <w:r>
        <w:rPr>
          <w:rFonts w:hint="eastAsia"/>
        </w:rPr>
        <w:t>户名：</w:t>
      </w:r>
    </w:p>
    <w:p w14:paraId="10D4857D">
      <w:pPr>
        <w:spacing w:line="560" w:lineRule="exact"/>
        <w:ind w:firstLine="480" w:firstLineChars="200"/>
      </w:pPr>
      <w:r>
        <w:rPr>
          <w:rFonts w:hint="eastAsia"/>
        </w:rPr>
        <w:t>账号：</w:t>
      </w:r>
    </w:p>
    <w:p w14:paraId="34366B7B">
      <w:pPr>
        <w:spacing w:line="560" w:lineRule="exact"/>
        <w:ind w:firstLine="480" w:firstLineChars="200"/>
      </w:pPr>
      <w:r>
        <w:rPr>
          <w:rFonts w:hint="eastAsia"/>
        </w:rPr>
        <w:t>开户行：</w:t>
      </w:r>
    </w:p>
    <w:p w14:paraId="0B7CE5F0">
      <w:pPr>
        <w:spacing w:line="560" w:lineRule="exact"/>
        <w:ind w:firstLine="480" w:firstLineChars="200"/>
      </w:pPr>
      <w:r>
        <w:rPr>
          <w:rFonts w:hint="eastAsia"/>
        </w:rPr>
        <w:t>如乙方的上述账户资料发生变更，须提前1</w:t>
      </w:r>
      <w:r>
        <w:t>0</w:t>
      </w:r>
      <w:r>
        <w:rPr>
          <w:rFonts w:hint="eastAsia"/>
        </w:rPr>
        <w:t>个工作日书面通知甲方，否则一切后果由乙方承担。</w:t>
      </w:r>
    </w:p>
    <w:p w14:paraId="44DF9EC1">
      <w:pPr>
        <w:spacing w:line="560" w:lineRule="exact"/>
        <w:ind w:firstLine="482" w:firstLineChars="200"/>
        <w:rPr>
          <w:b/>
          <w:bCs/>
        </w:rPr>
      </w:pPr>
      <w:r>
        <w:rPr>
          <w:rFonts w:hint="eastAsia"/>
          <w:b/>
          <w:bCs/>
        </w:rPr>
        <w:t xml:space="preserve">第三条 </w:t>
      </w:r>
      <w:r>
        <w:rPr>
          <w:b/>
          <w:bCs/>
        </w:rPr>
        <w:t xml:space="preserve"> </w:t>
      </w:r>
      <w:r>
        <w:rPr>
          <w:rFonts w:hint="eastAsia"/>
          <w:b/>
          <w:bCs/>
        </w:rPr>
        <w:t>交货时间及地点</w:t>
      </w:r>
    </w:p>
    <w:p w14:paraId="1208C8CD">
      <w:pPr>
        <w:spacing w:line="560" w:lineRule="exact"/>
        <w:ind w:firstLine="480" w:firstLineChars="200"/>
      </w:pPr>
      <w:r>
        <w:rPr>
          <w:rFonts w:hint="eastAsia"/>
        </w:rPr>
        <w:t>1.乙方应当在收到甲方通知后的</w:t>
      </w:r>
      <w:r>
        <w:rPr>
          <w:rFonts w:hint="eastAsia"/>
          <w:u w:val="single"/>
        </w:rPr>
        <w:t xml:space="preserve">   （日历）</w:t>
      </w:r>
      <w:r>
        <w:rPr>
          <w:rFonts w:hint="eastAsia"/>
        </w:rPr>
        <w:t>天内，按甲方要求的具体送货数量及时间，将设备送至甲方指定地点并负责安装调试。如遇特殊情况，需提前或延迟到货时间，由双方协商解决。</w:t>
      </w:r>
    </w:p>
    <w:p w14:paraId="30BB7FCB">
      <w:pPr>
        <w:spacing w:line="560" w:lineRule="exact"/>
        <w:ind w:firstLine="480" w:firstLineChars="200"/>
      </w:pPr>
      <w:r>
        <w:rPr>
          <w:rFonts w:hint="eastAsia"/>
        </w:rPr>
        <w:t>2.乙方应在设备到达1日前通知甲方，经甲方同意后按时送货，甲方有异议时，由双方协商解决。</w:t>
      </w:r>
    </w:p>
    <w:p w14:paraId="288B61D1">
      <w:pPr>
        <w:spacing w:line="560" w:lineRule="exact"/>
        <w:ind w:firstLine="480" w:firstLineChars="200"/>
      </w:pPr>
      <w:r>
        <w:rPr>
          <w:rFonts w:hint="eastAsia"/>
        </w:rPr>
        <w:t>3</w:t>
      </w:r>
      <w:r>
        <w:t>.</w:t>
      </w:r>
      <w:r>
        <w:rPr>
          <w:rFonts w:hint="eastAsia"/>
        </w:rPr>
        <w:t>设备运送、安装调试以及计量检测所产生的费用由乙方负责。</w:t>
      </w:r>
    </w:p>
    <w:p w14:paraId="6816EEA0">
      <w:pPr>
        <w:spacing w:line="560" w:lineRule="exact"/>
        <w:ind w:firstLine="482" w:firstLineChars="200"/>
        <w:rPr>
          <w:b/>
          <w:bCs/>
        </w:rPr>
      </w:pPr>
      <w:r>
        <w:rPr>
          <w:rFonts w:hint="eastAsia"/>
          <w:b/>
          <w:bCs/>
        </w:rPr>
        <w:t xml:space="preserve">第四条 </w:t>
      </w:r>
      <w:r>
        <w:rPr>
          <w:b/>
          <w:bCs/>
        </w:rPr>
        <w:t xml:space="preserve"> </w:t>
      </w:r>
      <w:r>
        <w:rPr>
          <w:rFonts w:hint="eastAsia"/>
          <w:b/>
          <w:bCs/>
        </w:rPr>
        <w:t>包装及运输</w:t>
      </w:r>
    </w:p>
    <w:p w14:paraId="6B86EA15">
      <w:pPr>
        <w:spacing w:line="560" w:lineRule="exact"/>
        <w:ind w:firstLine="480" w:firstLineChars="200"/>
      </w:pPr>
      <w:r>
        <w:rPr>
          <w:rFonts w:hint="eastAsia"/>
        </w:rPr>
        <w:t>1.乙方按照本合同约定向甲方提供的所有设备，应当符合生产商的设备出厂包装的要求。若乙方提供设备的包装不符合生产商设备通常出厂的包装要求，或设备存在划痕或被毁损的现象，甲方均有权要求乙方更换相应设备或做退货处理。</w:t>
      </w:r>
    </w:p>
    <w:p w14:paraId="4F1686DF">
      <w:pPr>
        <w:spacing w:line="560" w:lineRule="exact"/>
        <w:ind w:firstLine="480" w:firstLineChars="200"/>
      </w:pPr>
      <w:r>
        <w:rPr>
          <w:rFonts w:hint="eastAsia"/>
        </w:rPr>
        <w:t>2.乙方承担设备交付甲方前的一切费用及风险，产生的一切安全责任及财产损失或人身损害，均由乙方承担。（本条款所指交付是乙方将设备运送至甲方指定地点，并经甲方验收合格并出具验收合格证明）</w:t>
      </w:r>
    </w:p>
    <w:p w14:paraId="2477F702">
      <w:pPr>
        <w:spacing w:line="560" w:lineRule="exact"/>
        <w:ind w:firstLine="482" w:firstLineChars="200"/>
        <w:rPr>
          <w:b/>
          <w:bCs/>
        </w:rPr>
      </w:pPr>
      <w:r>
        <w:rPr>
          <w:rFonts w:hint="eastAsia"/>
          <w:b/>
          <w:bCs/>
        </w:rPr>
        <w:t xml:space="preserve">第五条 </w:t>
      </w:r>
      <w:r>
        <w:rPr>
          <w:b/>
          <w:bCs/>
        </w:rPr>
        <w:t xml:space="preserve"> </w:t>
      </w:r>
      <w:r>
        <w:rPr>
          <w:rFonts w:hint="eastAsia"/>
          <w:b/>
          <w:bCs/>
        </w:rPr>
        <w:t>检验及验收</w:t>
      </w:r>
    </w:p>
    <w:p w14:paraId="26183729">
      <w:pPr>
        <w:spacing w:line="560" w:lineRule="exact"/>
        <w:ind w:firstLine="480" w:firstLineChars="200"/>
      </w:pPr>
      <w:r>
        <w:rPr>
          <w:rFonts w:hint="eastAsia"/>
        </w:rPr>
        <w:t>1</w:t>
      </w:r>
      <w:r>
        <w:t>.</w:t>
      </w:r>
      <w:r>
        <w:rPr>
          <w:rFonts w:hint="eastAsia"/>
        </w:rPr>
        <w:t>在设备到达甲方指定地点后，由甲方（医疗设备部门及使用科室相关人员）与乙方共同进行清点和检验。如乙方未按约定到甲方指定地点参加检验的，视为乙方对甲方单方检验的结果予以确认。</w:t>
      </w:r>
    </w:p>
    <w:p w14:paraId="45E26312">
      <w:pPr>
        <w:spacing w:line="560" w:lineRule="exact"/>
        <w:ind w:firstLine="480" w:firstLineChars="200"/>
      </w:pPr>
      <w:r>
        <w:t>2</w:t>
      </w:r>
      <w:r>
        <w:rPr>
          <w:rFonts w:hint="eastAsia"/>
        </w:rPr>
        <w:t>.到货验收合格不能视为乙方对设备存在的潜在缺陷所应付的责任的解除。乙方在质保期内仍需对设备的内在质量承担责任；乙方交付设备的品种、型号、规格、质量、数量等不符合合同约定，或者与提供样品不相符的，甲方有权直接拒收。</w:t>
      </w:r>
    </w:p>
    <w:p w14:paraId="65BFDC7E">
      <w:pPr>
        <w:spacing w:line="560" w:lineRule="exact"/>
        <w:ind w:firstLine="480" w:firstLineChars="200"/>
      </w:pPr>
      <w:r>
        <w:rPr>
          <w:rFonts w:hint="eastAsia"/>
        </w:rPr>
        <w:t>3</w:t>
      </w:r>
      <w:r>
        <w:t>.</w:t>
      </w:r>
      <w:r>
        <w:rPr>
          <w:rFonts w:hint="eastAsia"/>
        </w:rPr>
        <w:t>经双方检验认可的，签署验收报告；但甲方向乙方签发设备验收报告需同时满足以下条件：</w:t>
      </w:r>
    </w:p>
    <w:p w14:paraId="729A3D37">
      <w:pPr>
        <w:spacing w:line="560" w:lineRule="exact"/>
        <w:ind w:firstLine="480" w:firstLineChars="200"/>
      </w:pPr>
      <w:r>
        <w:rPr>
          <w:rFonts w:hint="eastAsia"/>
        </w:rPr>
        <w:t>1）设备具备产品合格证或报关单及商检证明（进口产品）；</w:t>
      </w:r>
    </w:p>
    <w:p w14:paraId="6F5C3ACB">
      <w:pPr>
        <w:spacing w:line="560" w:lineRule="exact"/>
        <w:ind w:firstLine="480" w:firstLineChars="200"/>
      </w:pPr>
      <w:r>
        <w:rPr>
          <w:rFonts w:hint="eastAsia"/>
        </w:rPr>
        <w:t>2）设备全新，外观无伤痕变形或明显修饰痕迹；</w:t>
      </w:r>
    </w:p>
    <w:p w14:paraId="383D09B2">
      <w:pPr>
        <w:spacing w:line="560" w:lineRule="exact"/>
        <w:ind w:firstLine="480" w:firstLineChars="200"/>
      </w:pPr>
      <w:r>
        <w:rPr>
          <w:rFonts w:hint="eastAsia"/>
        </w:rPr>
        <w:t>3）如有国标，必须符合有关规定；如无国标，则按照行业标准；如无国标及行业标准，则按双方约定执行；</w:t>
      </w:r>
    </w:p>
    <w:p w14:paraId="0E1ACB60">
      <w:pPr>
        <w:spacing w:line="560" w:lineRule="exact"/>
        <w:ind w:firstLine="480" w:firstLineChars="200"/>
      </w:pPr>
      <w:r>
        <w:rPr>
          <w:rFonts w:hint="eastAsia"/>
        </w:rPr>
        <w:t>4）技术文件资料、备件等已按规定数量移交完毕；</w:t>
      </w:r>
    </w:p>
    <w:p w14:paraId="0E05E467">
      <w:pPr>
        <w:spacing w:line="560" w:lineRule="exact"/>
        <w:ind w:firstLine="480" w:firstLineChars="200"/>
      </w:pPr>
      <w:r>
        <w:rPr>
          <w:rFonts w:hint="eastAsia"/>
        </w:rPr>
        <w:t>5）按照招标书要求及</w:t>
      </w:r>
      <w:r>
        <w:rPr>
          <w:rFonts w:hint="eastAsia"/>
          <w:lang w:eastAsia="zh-CN"/>
        </w:rPr>
        <w:t>响应</w:t>
      </w:r>
      <w:r>
        <w:rPr>
          <w:rFonts w:hint="eastAsia"/>
        </w:rPr>
        <w:t>文件提供的技术要求验收必须合格；</w:t>
      </w:r>
    </w:p>
    <w:p w14:paraId="2C2ECFC2">
      <w:pPr>
        <w:spacing w:line="560" w:lineRule="exact"/>
        <w:ind w:firstLine="480" w:firstLineChars="200"/>
      </w:pPr>
      <w:r>
        <w:rPr>
          <w:rFonts w:hint="eastAsia"/>
        </w:rPr>
        <w:t>6）需提供乙方与设备原厂、中国总代或区域总代签订的保修合同或原厂、中国总代或区域总代的保修承诺函，保修期限为合同质保期限；</w:t>
      </w:r>
    </w:p>
    <w:p w14:paraId="6C37351D">
      <w:pPr>
        <w:spacing w:line="560" w:lineRule="exact"/>
        <w:ind w:firstLine="480" w:firstLineChars="200"/>
      </w:pPr>
      <w:r>
        <w:rPr>
          <w:rFonts w:hint="eastAsia"/>
        </w:rPr>
        <w:t>7）乙方提供的各种文件载明的内容必须真实，甲方对产品的技术数据置疑时有权要求乙方按照双方认可的第三方检测机构出具的检验方法进行检测(检测费用由乙方承担)，检测结果不能证明乙方提供的技术数据是真实的，视为不合格；</w:t>
      </w:r>
    </w:p>
    <w:p w14:paraId="69F0DA74">
      <w:pPr>
        <w:spacing w:line="560" w:lineRule="exact"/>
        <w:ind w:firstLine="480" w:firstLineChars="200"/>
      </w:pPr>
      <w:r>
        <w:rPr>
          <w:rFonts w:hint="eastAsia"/>
        </w:rPr>
        <w:t>8）在货物安装调试合格后，所有技术指标达到技术规范书要求。</w:t>
      </w:r>
    </w:p>
    <w:p w14:paraId="79A3E4AE">
      <w:pPr>
        <w:spacing w:line="560" w:lineRule="exact"/>
        <w:ind w:firstLine="482" w:firstLineChars="200"/>
        <w:rPr>
          <w:b/>
          <w:bCs/>
        </w:rPr>
      </w:pPr>
      <w:r>
        <w:rPr>
          <w:rFonts w:hint="eastAsia"/>
          <w:b/>
          <w:bCs/>
        </w:rPr>
        <w:t xml:space="preserve">第六条 </w:t>
      </w:r>
      <w:r>
        <w:rPr>
          <w:b/>
          <w:bCs/>
        </w:rPr>
        <w:t xml:space="preserve"> </w:t>
      </w:r>
      <w:r>
        <w:rPr>
          <w:rFonts w:hint="eastAsia"/>
          <w:b/>
          <w:bCs/>
        </w:rPr>
        <w:t>品质及保证</w:t>
      </w:r>
    </w:p>
    <w:p w14:paraId="1FB8BB69">
      <w:pPr>
        <w:spacing w:line="560" w:lineRule="exact"/>
        <w:ind w:firstLine="480" w:firstLineChars="200"/>
      </w:pPr>
      <w:r>
        <w:rPr>
          <w:rFonts w:hint="eastAsia"/>
        </w:rPr>
        <w:t>1</w:t>
      </w:r>
      <w:r>
        <w:t>.</w:t>
      </w:r>
      <w:r>
        <w:rPr>
          <w:rFonts w:hint="eastAsia"/>
        </w:rPr>
        <w:t>乙方提供的设备必须是全新（包括零部件）的设备，并满足合同约定，符合国家标准、行业标准以及乙方设备说明书中所规定的设备功能和性能以及双方约定的其它质量标准。</w:t>
      </w:r>
      <w:r>
        <w:rPr>
          <w:rFonts w:hint="eastAsia"/>
          <w:color w:val="000000"/>
        </w:rPr>
        <w:t>进口产品必须符合产品的原厂标准及有关的国际标准，且具有进口注册证书、入境货物检验检疫证明等中国海关商检合格证明</w:t>
      </w:r>
      <w:r>
        <w:rPr>
          <w:rFonts w:hint="eastAsia"/>
          <w:color w:val="4472C4"/>
        </w:rPr>
        <w:t>。</w:t>
      </w:r>
    </w:p>
    <w:p w14:paraId="3364B617">
      <w:pPr>
        <w:spacing w:line="560" w:lineRule="exact"/>
        <w:ind w:firstLine="480" w:firstLineChars="200"/>
      </w:pPr>
      <w:r>
        <w:rPr>
          <w:rFonts w:hint="eastAsia"/>
        </w:rPr>
        <w:t>2.前述设备说明书中包含排除乙方法定或约定义务内容的，或该说明书中承诺的质量标准低于国家或行业推荐性标准的，均属无效；除非甲方明确书面同意接受，否则本合同附属、补充文件及货物支持文件中规定的乙方责任限制条款不适用于甲方。</w:t>
      </w:r>
    </w:p>
    <w:p w14:paraId="262CEDB3">
      <w:pPr>
        <w:spacing w:line="560" w:lineRule="exact"/>
        <w:ind w:firstLine="480" w:firstLineChars="200"/>
      </w:pPr>
      <w:r>
        <w:rPr>
          <w:rFonts w:hint="eastAsia"/>
        </w:rPr>
        <w:t>3.乙方保证提供的设备能够使甲方实现合同目的并满足甲方需求。</w:t>
      </w:r>
    </w:p>
    <w:p w14:paraId="238AFCC3">
      <w:pPr>
        <w:spacing w:line="560" w:lineRule="exact"/>
        <w:ind w:firstLine="482" w:firstLineChars="200"/>
        <w:rPr>
          <w:b/>
          <w:bCs/>
        </w:rPr>
      </w:pPr>
      <w:r>
        <w:rPr>
          <w:rFonts w:hint="eastAsia"/>
          <w:b/>
          <w:bCs/>
        </w:rPr>
        <w:t xml:space="preserve">第七条 </w:t>
      </w:r>
      <w:r>
        <w:rPr>
          <w:b/>
          <w:bCs/>
        </w:rPr>
        <w:t xml:space="preserve"> </w:t>
      </w:r>
      <w:r>
        <w:rPr>
          <w:rFonts w:hint="eastAsia"/>
          <w:b/>
          <w:bCs/>
        </w:rPr>
        <w:t>售后服务要求</w:t>
      </w:r>
    </w:p>
    <w:p w14:paraId="0D0F389C">
      <w:pPr>
        <w:spacing w:line="560" w:lineRule="exact"/>
        <w:ind w:firstLine="480" w:firstLineChars="200"/>
      </w:pPr>
      <w:r>
        <w:rPr>
          <w:rFonts w:hint="eastAsia"/>
        </w:rPr>
        <w:t>1</w:t>
      </w:r>
      <w:r>
        <w:t>.</w:t>
      </w:r>
      <w:r>
        <w:rPr>
          <w:rFonts w:hint="eastAsia"/>
        </w:rPr>
        <w:t>质保期：系指乙方提供的产品在非使用者人为破坏情况下，出现任何质量问题造成产品不能使用时，由乙方负责，联系并安排原厂工程师或经过原厂家培训认证取得维修资格证的工程师免费维修、更换以确保产品正常使用的时间期限。此时间期限从合同验收合格之日起计算。具体是指合同验收合格后3年内。质保期内，设备故障率需≤5%。设备故障率未达要求的，每升高1%，质保期顺延30天。当设备故障率≥10%时，乙方必须在甲方提出要求之日起30日内无条件更换新机。</w:t>
      </w:r>
    </w:p>
    <w:p w14:paraId="0038C4F4">
      <w:pPr>
        <w:spacing w:line="560" w:lineRule="exact"/>
        <w:ind w:firstLine="480" w:firstLineChars="200"/>
      </w:pPr>
      <w:r>
        <w:rPr>
          <w:rFonts w:hint="eastAsia"/>
        </w:rPr>
        <w:t>2</w:t>
      </w:r>
      <w:r>
        <w:t>.</w:t>
      </w:r>
      <w:r>
        <w:rPr>
          <w:rFonts w:hint="eastAsia"/>
        </w:rPr>
        <w:t>在质保期内，乙方应无偿并迅速更换由于元件缺陷及制造工艺等问题而发生故障的产品；免费提供每年2次的设备定期保养，并提供维护保养报告。质保期满以后，乙方应按其在深圳地区同类产品的优惠价格提供保修服务。</w:t>
      </w:r>
    </w:p>
    <w:p w14:paraId="69F8D729">
      <w:pPr>
        <w:spacing w:line="560" w:lineRule="exact"/>
        <w:ind w:firstLine="480" w:firstLineChars="200"/>
      </w:pPr>
      <w:r>
        <w:t>3.</w:t>
      </w:r>
      <w:r>
        <w:rPr>
          <w:rFonts w:hint="eastAsia"/>
        </w:rPr>
        <w:t>在质保期内，一旦发生产品质量及安装问题，乙方保证在接到通知24小时内赶到现场，进行免费维修或更换有缺陷的设备或部件；响应时间：4小时响应；修复时间：72小时内；冗余服务：在24小时内或紧急情况下，未能修复，提供具有同样功能的设备供甲方使用。</w:t>
      </w:r>
    </w:p>
    <w:p w14:paraId="728105FA">
      <w:pPr>
        <w:spacing w:line="560" w:lineRule="exact"/>
        <w:ind w:firstLine="480" w:firstLineChars="200"/>
        <w:rPr>
          <w:rFonts w:cs="宋体"/>
          <w:b/>
          <w:bCs/>
        </w:rPr>
      </w:pPr>
      <w:r>
        <w:rPr>
          <w:rFonts w:cs="宋体"/>
        </w:rPr>
        <w:t>4</w:t>
      </w:r>
      <w:r>
        <w:rPr>
          <w:rFonts w:hint="eastAsia" w:cs="宋体"/>
        </w:rPr>
        <w:t>.在质保期内，因甲方故意或重大过失造成的设备损坏，不在质保范围内的，乙方提供上门维修服务，但酌情收取材料及相关维修、更换等费用。</w:t>
      </w:r>
    </w:p>
    <w:p w14:paraId="4CE95002">
      <w:pPr>
        <w:spacing w:line="560" w:lineRule="exact"/>
        <w:ind w:firstLine="482" w:firstLineChars="200"/>
        <w:rPr>
          <w:b/>
          <w:bCs/>
        </w:rPr>
      </w:pPr>
      <w:r>
        <w:rPr>
          <w:rFonts w:hint="eastAsia"/>
          <w:b/>
          <w:bCs/>
        </w:rPr>
        <w:t xml:space="preserve">第八条 </w:t>
      </w:r>
      <w:r>
        <w:rPr>
          <w:b/>
          <w:bCs/>
        </w:rPr>
        <w:t xml:space="preserve"> </w:t>
      </w:r>
      <w:r>
        <w:rPr>
          <w:rFonts w:hint="eastAsia"/>
          <w:b/>
          <w:bCs/>
        </w:rPr>
        <w:t>所有权及知识产权</w:t>
      </w:r>
    </w:p>
    <w:p w14:paraId="4C386E2D">
      <w:pPr>
        <w:spacing w:line="560" w:lineRule="exact"/>
        <w:ind w:firstLine="480" w:firstLineChars="200"/>
      </w:pPr>
      <w:r>
        <w:rPr>
          <w:rFonts w:hint="eastAsia"/>
        </w:rPr>
        <w:t>乙方保证对其依据本合同向甲方所交付的设备拥有合法的所有权、知识产权及其它权益，保证不侵犯任何第三方合法的所有权、知识产权及其它任何权益，保证不使甲方因此受到任何损失。否则，由此产生的一切责任和给甲方造成的全部损失，均由乙方承担。</w:t>
      </w:r>
    </w:p>
    <w:p w14:paraId="5DD99DB4">
      <w:pPr>
        <w:spacing w:line="560" w:lineRule="exact"/>
        <w:ind w:firstLine="482" w:firstLineChars="200"/>
        <w:rPr>
          <w:b/>
          <w:bCs/>
        </w:rPr>
      </w:pPr>
      <w:r>
        <w:rPr>
          <w:rFonts w:hint="eastAsia"/>
          <w:b/>
          <w:bCs/>
        </w:rPr>
        <w:t xml:space="preserve">第九条 </w:t>
      </w:r>
      <w:r>
        <w:rPr>
          <w:b/>
          <w:bCs/>
        </w:rPr>
        <w:t xml:space="preserve"> </w:t>
      </w:r>
      <w:r>
        <w:rPr>
          <w:rFonts w:hint="eastAsia"/>
          <w:b/>
          <w:bCs/>
        </w:rPr>
        <w:t>保密信息</w:t>
      </w:r>
    </w:p>
    <w:p w14:paraId="6CC6A5EB">
      <w:pPr>
        <w:spacing w:line="560" w:lineRule="exact"/>
        <w:ind w:firstLine="480" w:firstLineChars="200"/>
      </w:pPr>
      <w:r>
        <w:rPr>
          <w:rFonts w:hint="eastAsia"/>
        </w:rPr>
        <w:t>1.双方应对本合同履行过程中所知悉的双方的知识产权、商业秘密、技术成果、经营计划和战略、客户信息及其它非技术性信息承担保密义务。未经双方书面同意，不得向社会公众或第三方通过任何途径出示、泄露，不得对上述信息进行复制、传播和销售。双方同时应约束其员工履行保密义务。</w:t>
      </w:r>
    </w:p>
    <w:p w14:paraId="0ED4F3D3">
      <w:pPr>
        <w:spacing w:line="560" w:lineRule="exact"/>
        <w:ind w:firstLine="480" w:firstLineChars="200"/>
      </w:pPr>
      <w:r>
        <w:rPr>
          <w:rFonts w:hint="eastAsia"/>
        </w:rPr>
        <w:t>2.本条所约定的双方承担保密义务不因本合同未成立生效、无效、解除、终止、履行完毕而失效。</w:t>
      </w:r>
    </w:p>
    <w:p w14:paraId="1228CC66">
      <w:pPr>
        <w:spacing w:line="560" w:lineRule="exact"/>
        <w:ind w:firstLine="482" w:firstLineChars="200"/>
        <w:rPr>
          <w:b/>
          <w:bCs/>
        </w:rPr>
      </w:pPr>
      <w:r>
        <w:rPr>
          <w:rFonts w:hint="eastAsia"/>
          <w:b/>
          <w:bCs/>
        </w:rPr>
        <w:t xml:space="preserve">第十条 </w:t>
      </w:r>
      <w:r>
        <w:rPr>
          <w:b/>
          <w:bCs/>
        </w:rPr>
        <w:t xml:space="preserve"> </w:t>
      </w:r>
      <w:r>
        <w:rPr>
          <w:rFonts w:hint="eastAsia"/>
          <w:b/>
          <w:bCs/>
        </w:rPr>
        <w:t>违约责任</w:t>
      </w:r>
    </w:p>
    <w:p w14:paraId="0168AC4E">
      <w:pPr>
        <w:spacing w:line="560" w:lineRule="exact"/>
        <w:ind w:firstLine="480" w:firstLineChars="200"/>
      </w:pPr>
      <w:r>
        <w:t>1.</w:t>
      </w:r>
      <w:r>
        <w:rPr>
          <w:rFonts w:hint="eastAsia"/>
        </w:rPr>
        <w:t>甲方无正当理由拒收设备、拒付设备款项的，应按相应设备价款的1</w:t>
      </w:r>
      <w:r>
        <w:t>0%</w:t>
      </w:r>
      <w:r>
        <w:rPr>
          <w:rFonts w:hint="eastAsia"/>
        </w:rPr>
        <w:t>向乙方支付违约金</w:t>
      </w:r>
      <w:r>
        <w:rPr>
          <w:rFonts w:hint="eastAsia" w:cs="宋体"/>
        </w:rPr>
        <w:t>；甲方逾期付款的，每逾期一日，按照逾期支付货款金额的1‰支付违约金</w:t>
      </w:r>
      <w:r>
        <w:rPr>
          <w:rFonts w:hint="eastAsia"/>
        </w:rPr>
        <w:t>，逾期违约金总额不超过欠付合同金额的10%</w:t>
      </w:r>
      <w:r>
        <w:rPr>
          <w:rFonts w:hint="eastAsia" w:cs="宋体"/>
        </w:rPr>
        <w:t>。</w:t>
      </w:r>
    </w:p>
    <w:p w14:paraId="5CD50605">
      <w:pPr>
        <w:spacing w:line="560" w:lineRule="exact"/>
        <w:ind w:firstLine="480" w:firstLineChars="200"/>
      </w:pPr>
      <w:r>
        <w:t>2.</w:t>
      </w:r>
      <w:r>
        <w:rPr>
          <w:rFonts w:hint="eastAsia"/>
        </w:rPr>
        <w:t>因乙方交付设备的品种、型号、规格、质量、数量等不符合合同约定，或者与提供样品不相符，甲方直接拒收的，甲方有权要求乙方按相应设备价款的3</w:t>
      </w:r>
      <w:r>
        <w:t>0%</w:t>
      </w:r>
      <w:r>
        <w:rPr>
          <w:rFonts w:hint="eastAsia"/>
        </w:rPr>
        <w:t>支付违约金。</w:t>
      </w:r>
    </w:p>
    <w:p w14:paraId="7384B27A">
      <w:pPr>
        <w:spacing w:line="560" w:lineRule="exact"/>
        <w:ind w:firstLine="480" w:firstLineChars="200"/>
        <w:rPr>
          <w:rFonts w:cs="宋体"/>
        </w:rPr>
      </w:pPr>
      <w:r>
        <w:rPr>
          <w:rFonts w:hint="eastAsia" w:cs="宋体"/>
        </w:rPr>
        <w:t>3.乙方逾期交货的，或甲方在质保期内发现设备存在质量问题，乙方逾期维修或退换货的，每逾期一日，按逾期部分货款金额的5‰支付违约金；逾期超过</w:t>
      </w:r>
      <w:r>
        <w:rPr>
          <w:rFonts w:hint="eastAsia" w:cs="宋体"/>
          <w:u w:val="single"/>
        </w:rPr>
        <w:t xml:space="preserve"> 10</w:t>
      </w:r>
      <w:r>
        <w:rPr>
          <w:rFonts w:cs="宋体"/>
          <w:u w:val="single"/>
        </w:rPr>
        <w:t xml:space="preserve"> </w:t>
      </w:r>
      <w:r>
        <w:rPr>
          <w:rFonts w:hint="eastAsia" w:cs="宋体"/>
        </w:rPr>
        <w:t>日的，甲方有权单方解除本合同并要求乙方按相应设备价款的30%支付违约金。违约金不足以弥补甲方损失的，乙方应当继续赔偿。</w:t>
      </w:r>
    </w:p>
    <w:p w14:paraId="0F4E237C">
      <w:pPr>
        <w:spacing w:line="560" w:lineRule="exact"/>
        <w:ind w:firstLine="480" w:firstLineChars="200"/>
      </w:pPr>
      <w:r>
        <w:t>4.</w:t>
      </w:r>
      <w:r>
        <w:rPr>
          <w:rFonts w:hint="eastAsia"/>
        </w:rPr>
        <w:t>因乙方交付的设备存在质量问题导致甲方或第三人受到损害的，由乙方承担赔偿责任，甲方因此遭受第三方索赔的，有权向乙方追偿。</w:t>
      </w:r>
    </w:p>
    <w:p w14:paraId="394209D4">
      <w:pPr>
        <w:spacing w:line="560" w:lineRule="exact"/>
        <w:ind w:firstLine="480" w:firstLineChars="200"/>
      </w:pPr>
      <w:r>
        <w:t>5.</w:t>
      </w:r>
      <w:r>
        <w:rPr>
          <w:rFonts w:hint="eastAsia"/>
        </w:rPr>
        <w:t>乙方怠于履行质量保修责任，在甲方书面通知3日后仍未履行的，甲方有权自行委托第三方进行维修，所发生的全部费用由乙方承担，并加收发生费用的5</w:t>
      </w:r>
      <w:r>
        <w:t>0%</w:t>
      </w:r>
      <w:r>
        <w:rPr>
          <w:rFonts w:hint="eastAsia"/>
        </w:rPr>
        <w:t>作为惩罚性违约金（该违约金不以甲方的实际损失为限）。</w:t>
      </w:r>
    </w:p>
    <w:p w14:paraId="508A3066">
      <w:pPr>
        <w:spacing w:line="560" w:lineRule="exact"/>
        <w:ind w:firstLine="480" w:firstLineChars="200"/>
      </w:pPr>
      <w:r>
        <w:t>6.</w:t>
      </w:r>
      <w:r>
        <w:rPr>
          <w:rFonts w:hint="eastAsia"/>
        </w:rPr>
        <w:t>违约方拒不支付违约金并赔偿损失的，守约方可通过法律途径向其追索相关费用，因向违约方追索承担该费用而支付的律师费、差旅费、调查费、评估费、诉讼费等也由违约方承担。</w:t>
      </w:r>
    </w:p>
    <w:p w14:paraId="5D13C143">
      <w:pPr>
        <w:spacing w:line="560" w:lineRule="exact"/>
        <w:ind w:firstLine="482" w:firstLineChars="200"/>
        <w:rPr>
          <w:b/>
          <w:bCs/>
        </w:rPr>
      </w:pPr>
      <w:r>
        <w:rPr>
          <w:rFonts w:hint="eastAsia"/>
          <w:b/>
          <w:bCs/>
        </w:rPr>
        <w:t>第十一条  不可抗力</w:t>
      </w:r>
    </w:p>
    <w:p w14:paraId="750018BD">
      <w:pPr>
        <w:spacing w:line="560" w:lineRule="exact"/>
        <w:ind w:firstLine="480" w:firstLineChars="200"/>
      </w:pPr>
      <w:r>
        <w:rPr>
          <w:rFonts w:hint="eastAsia"/>
        </w:rPr>
        <w:t>1.不可抗力系指双方在缔结协议时不能预见、并且它的发生及后果是不能克服和不能避免的客观情况。一方因不可抗力不能履行合同或不能完全履行合同的，根据不可抗力的影响，可以部分或全部地免除责任。</w:t>
      </w:r>
    </w:p>
    <w:p w14:paraId="1A4D10B9">
      <w:pPr>
        <w:spacing w:line="560" w:lineRule="exact"/>
        <w:ind w:firstLine="480" w:firstLineChars="200"/>
      </w:pPr>
      <w:r>
        <w:rPr>
          <w:rFonts w:hint="eastAsia"/>
        </w:rPr>
        <w:t>2</w:t>
      </w:r>
      <w:r>
        <w:t>.</w:t>
      </w:r>
      <w:r>
        <w:rPr>
          <w:rFonts w:hint="eastAsia"/>
        </w:rPr>
        <w:t>因不可抗力导致合同无法履行时，无法履行合同义务的一方应尽实际可能继续履行合同义务，并积极寻求采取合理的方案履行不受不可抗力影响的其他事项，并以合理方式立即将不能履行合同的事实通知另一方。在不可抗力事件发生后15天内用特快专递向对方发出事件发生地点有关政府部门、公证机关或商会出具的证明，以证实不可抗力的存在；如因一方怠于通知而造成另一方损失或损失扩大的，则怠于通知的一方应负责赔偿另一方的相应损失。</w:t>
      </w:r>
    </w:p>
    <w:p w14:paraId="4C127E21">
      <w:pPr>
        <w:spacing w:line="560" w:lineRule="exact"/>
        <w:ind w:firstLine="480" w:firstLineChars="200"/>
      </w:pPr>
      <w:r>
        <w:t>3</w:t>
      </w:r>
      <w:r>
        <w:rPr>
          <w:rFonts w:hint="eastAsia"/>
        </w:rPr>
        <w:t>.一方迟延履行后发生不可抗力的，不能免除责任。</w:t>
      </w:r>
    </w:p>
    <w:p w14:paraId="14C79A80">
      <w:pPr>
        <w:spacing w:line="560" w:lineRule="exact"/>
        <w:ind w:firstLine="482" w:firstLineChars="200"/>
        <w:rPr>
          <w:b/>
          <w:bCs/>
        </w:rPr>
      </w:pPr>
      <w:r>
        <w:rPr>
          <w:rFonts w:hint="eastAsia"/>
          <w:b/>
          <w:bCs/>
        </w:rPr>
        <w:t>第十二条  争议解决及法律适用</w:t>
      </w:r>
    </w:p>
    <w:p w14:paraId="3A4B9D89">
      <w:pPr>
        <w:spacing w:line="560" w:lineRule="exact"/>
        <w:ind w:firstLine="480" w:firstLineChars="200"/>
      </w:pPr>
      <w:r>
        <w:rPr>
          <w:rFonts w:hint="eastAsia"/>
        </w:rPr>
        <w:t>1</w:t>
      </w:r>
      <w:r>
        <w:t>.</w:t>
      </w:r>
      <w:r>
        <w:rPr>
          <w:rFonts w:hint="eastAsia"/>
        </w:rPr>
        <w:t>因设备的质量问题发生争议，任何一方有权向国家和深圳市政府指定的技术单位申请进行质量鉴定，该鉴定结论是终局的，甲乙双方应当接受。</w:t>
      </w:r>
    </w:p>
    <w:p w14:paraId="58C66C03">
      <w:pPr>
        <w:spacing w:line="560" w:lineRule="exact"/>
        <w:ind w:firstLine="480" w:firstLineChars="200"/>
      </w:pPr>
      <w:r>
        <w:rPr>
          <w:rFonts w:hint="eastAsia"/>
        </w:rPr>
        <w:t>2</w:t>
      </w:r>
      <w:r>
        <w:t>.</w:t>
      </w:r>
      <w:r>
        <w:rPr>
          <w:rFonts w:hint="eastAsia"/>
        </w:rPr>
        <w:t>因合同发生的所有争议，双方应通过友好协商进行解决。如协商解决不成或任何一方不愿意协商的，由甲方所在地有管辖权的人民法院管辖。</w:t>
      </w:r>
    </w:p>
    <w:p w14:paraId="0BC28C9B">
      <w:pPr>
        <w:spacing w:line="560" w:lineRule="exact"/>
        <w:ind w:firstLine="480" w:firstLineChars="200"/>
      </w:pPr>
      <w:r>
        <w:t>3.</w:t>
      </w:r>
      <w:r>
        <w:rPr>
          <w:rFonts w:hint="eastAsia"/>
        </w:rPr>
        <w:t>本合同适用中国法律。</w:t>
      </w:r>
    </w:p>
    <w:p w14:paraId="3057E5E5">
      <w:pPr>
        <w:spacing w:line="560" w:lineRule="exact"/>
        <w:ind w:firstLine="482" w:firstLineChars="200"/>
        <w:rPr>
          <w:b/>
          <w:bCs/>
        </w:rPr>
      </w:pPr>
      <w:r>
        <w:rPr>
          <w:rFonts w:hint="eastAsia"/>
          <w:b/>
          <w:bCs/>
        </w:rPr>
        <w:t xml:space="preserve">第十三条 </w:t>
      </w:r>
      <w:r>
        <w:rPr>
          <w:b/>
          <w:bCs/>
        </w:rPr>
        <w:t xml:space="preserve"> </w:t>
      </w:r>
      <w:r>
        <w:rPr>
          <w:rFonts w:hint="eastAsia"/>
          <w:b/>
          <w:bCs/>
        </w:rPr>
        <w:t>送达条款</w:t>
      </w:r>
    </w:p>
    <w:p w14:paraId="7CF66256">
      <w:pPr>
        <w:spacing w:line="560" w:lineRule="exact"/>
        <w:ind w:firstLine="480" w:firstLineChars="200"/>
      </w:pPr>
      <w:r>
        <w:rPr>
          <w:rFonts w:hint="eastAsia"/>
        </w:rPr>
        <w:t>本合同项下任何一方向对方发出的通知、信件、数据电文等，应当发送至本合同尾部约定的地址、联系人和通信终端。一方当事人变更名称、地址、联系人或通信终端的，应当在变更后3日内及时书面通知对方当事人，对方当事人实际收到变更通知前的送达仍为有效送达，电子送达与书面送达具有同等法律效力。</w:t>
      </w:r>
    </w:p>
    <w:p w14:paraId="2568824E">
      <w:pPr>
        <w:spacing w:line="560" w:lineRule="exact"/>
        <w:ind w:firstLine="482" w:firstLineChars="200"/>
        <w:rPr>
          <w:b/>
          <w:bCs/>
        </w:rPr>
      </w:pPr>
      <w:r>
        <w:rPr>
          <w:rFonts w:hint="eastAsia"/>
          <w:b/>
          <w:bCs/>
        </w:rPr>
        <w:t xml:space="preserve">第十四条 </w:t>
      </w:r>
      <w:r>
        <w:rPr>
          <w:b/>
          <w:bCs/>
        </w:rPr>
        <w:t xml:space="preserve"> </w:t>
      </w:r>
      <w:r>
        <w:rPr>
          <w:rFonts w:hint="eastAsia"/>
          <w:b/>
          <w:bCs/>
        </w:rPr>
        <w:t>其他事项</w:t>
      </w:r>
    </w:p>
    <w:p w14:paraId="036BCE19">
      <w:pPr>
        <w:spacing w:line="560" w:lineRule="exact"/>
        <w:ind w:firstLine="480" w:firstLineChars="200"/>
      </w:pPr>
      <w:r>
        <w:rPr>
          <w:rFonts w:hint="eastAsia"/>
        </w:rPr>
        <w:t>1.乙方应随设备向甲方交付设备中文版《使用说明书》、《医疗器械生产企业许可证》、《医疗器械经营企业许可证》、《医疗器械注册证》及质量检测合格证书等与本合同设备使用有关的所有资料。</w:t>
      </w:r>
    </w:p>
    <w:p w14:paraId="3DE61A67">
      <w:pPr>
        <w:spacing w:line="560" w:lineRule="exact"/>
        <w:ind w:firstLine="480" w:firstLineChars="200"/>
      </w:pPr>
      <w:r>
        <w:t>2.</w:t>
      </w:r>
      <w:r>
        <w:rPr>
          <w:rFonts w:hint="eastAsia"/>
        </w:rPr>
        <w:t>若乙方提供的设备为进口设备，必须具有合法的进口手续，并负责办理设备进口报关等手续。</w:t>
      </w:r>
    </w:p>
    <w:p w14:paraId="5C67AF3E">
      <w:pPr>
        <w:spacing w:line="560" w:lineRule="exact"/>
        <w:ind w:firstLine="480" w:firstLineChars="200"/>
      </w:pPr>
      <w:r>
        <w:t>3.</w:t>
      </w:r>
      <w:r>
        <w:rPr>
          <w:rFonts w:hint="eastAsia"/>
        </w:rPr>
        <w:t>本合同一式伍份，甲方执叁份、乙方执壹份，福田区政府采购中心执壹份，自合同双方及授权代表签字并加盖公章之日起生效。</w:t>
      </w:r>
    </w:p>
    <w:p w14:paraId="4C88324A">
      <w:pPr>
        <w:spacing w:line="560" w:lineRule="exact"/>
        <w:ind w:firstLine="480" w:firstLineChars="200"/>
      </w:pPr>
      <w:r>
        <w:t>4</w:t>
      </w:r>
      <w:r>
        <w:rPr>
          <w:rFonts w:hint="eastAsia"/>
        </w:rPr>
        <w:t>.本合同附件、补充协议以及项目相关的采购需求书、招</w:t>
      </w:r>
      <w:r>
        <w:rPr>
          <w:rFonts w:hint="eastAsia"/>
          <w:lang w:eastAsia="zh-CN"/>
        </w:rPr>
        <w:t>响应</w:t>
      </w:r>
      <w:r>
        <w:rPr>
          <w:rFonts w:hint="eastAsia"/>
        </w:rPr>
        <w:t>文件、中标通知书，均为本合同不可分割的组成部分，与本合同具有同等法律效力。</w:t>
      </w:r>
    </w:p>
    <w:p w14:paraId="0CB61D76">
      <w:pPr>
        <w:spacing w:line="560" w:lineRule="exact"/>
        <w:ind w:firstLine="480" w:firstLineChars="200"/>
      </w:pPr>
      <w:r>
        <w:t>5.</w:t>
      </w:r>
      <w:r>
        <w:rPr>
          <w:rFonts w:hint="eastAsia"/>
        </w:rPr>
        <w:t>本合同未尽事宜由双方协商，另行订立书面文件，经双方签字并加盖公章后生效。</w:t>
      </w:r>
    </w:p>
    <w:p w14:paraId="2EF781B7">
      <w:pPr>
        <w:spacing w:line="560" w:lineRule="exact"/>
        <w:ind w:firstLine="480" w:firstLineChars="200"/>
      </w:pPr>
      <w:r>
        <w:rPr>
          <w:rFonts w:hint="eastAsia"/>
        </w:rPr>
        <w:t>（以下无正文）</w:t>
      </w:r>
    </w:p>
    <w:tbl>
      <w:tblPr>
        <w:tblStyle w:val="23"/>
        <w:tblW w:w="9923" w:type="dxa"/>
        <w:tblInd w:w="-743" w:type="dxa"/>
        <w:tblLayout w:type="autofit"/>
        <w:tblCellMar>
          <w:top w:w="0" w:type="dxa"/>
          <w:left w:w="108" w:type="dxa"/>
          <w:bottom w:w="0" w:type="dxa"/>
          <w:right w:w="108" w:type="dxa"/>
        </w:tblCellMar>
      </w:tblPr>
      <w:tblGrid>
        <w:gridCol w:w="4679"/>
        <w:gridCol w:w="5244"/>
      </w:tblGrid>
      <w:tr w14:paraId="05D9EEDF">
        <w:tblPrEx>
          <w:tblCellMar>
            <w:top w:w="0" w:type="dxa"/>
            <w:left w:w="108" w:type="dxa"/>
            <w:bottom w:w="0" w:type="dxa"/>
            <w:right w:w="108" w:type="dxa"/>
          </w:tblCellMar>
        </w:tblPrEx>
        <w:tc>
          <w:tcPr>
            <w:tcW w:w="4679" w:type="dxa"/>
          </w:tcPr>
          <w:p w14:paraId="1E27C049">
            <w:pPr>
              <w:keepNext w:val="0"/>
              <w:keepLines w:val="0"/>
              <w:suppressLineNumbers w:val="0"/>
              <w:spacing w:before="0" w:beforeAutospacing="0" w:after="0" w:afterAutospacing="0"/>
              <w:ind w:right="0"/>
              <w:rPr>
                <w:rFonts w:hint="default"/>
              </w:rPr>
            </w:pPr>
            <w:r>
              <w:rPr>
                <w:rFonts w:hint="eastAsia"/>
                <w:b/>
                <w:bCs/>
              </w:rPr>
              <w:t>甲方：</w:t>
            </w:r>
            <w:r>
              <w:rPr>
                <w:rFonts w:hint="eastAsia"/>
              </w:rPr>
              <w:t>广州中医药大学深圳医院（福田）</w:t>
            </w:r>
          </w:p>
        </w:tc>
        <w:tc>
          <w:tcPr>
            <w:tcW w:w="5244" w:type="dxa"/>
          </w:tcPr>
          <w:p w14:paraId="0122AF8B">
            <w:pPr>
              <w:keepNext w:val="0"/>
              <w:keepLines w:val="0"/>
              <w:suppressLineNumbers w:val="0"/>
              <w:spacing w:before="0" w:beforeAutospacing="0" w:after="0" w:afterAutospacing="0"/>
              <w:ind w:right="0"/>
              <w:rPr>
                <w:rFonts w:hint="default"/>
              </w:rPr>
            </w:pPr>
            <w:r>
              <w:rPr>
                <w:rFonts w:hint="eastAsia"/>
                <w:b/>
                <w:bCs/>
              </w:rPr>
              <w:t>乙方：</w:t>
            </w:r>
          </w:p>
        </w:tc>
      </w:tr>
      <w:tr w14:paraId="49300394">
        <w:tblPrEx>
          <w:tblCellMar>
            <w:top w:w="0" w:type="dxa"/>
            <w:left w:w="108" w:type="dxa"/>
            <w:bottom w:w="0" w:type="dxa"/>
            <w:right w:w="108" w:type="dxa"/>
          </w:tblCellMar>
        </w:tblPrEx>
        <w:tc>
          <w:tcPr>
            <w:tcW w:w="4679" w:type="dxa"/>
          </w:tcPr>
          <w:p w14:paraId="48D49200">
            <w:pPr>
              <w:keepNext w:val="0"/>
              <w:keepLines w:val="0"/>
              <w:suppressLineNumbers w:val="0"/>
              <w:spacing w:before="0" w:beforeAutospacing="0" w:after="0" w:afterAutospacing="0"/>
              <w:ind w:right="0"/>
              <w:rPr>
                <w:rFonts w:hint="default"/>
              </w:rPr>
            </w:pPr>
            <w:r>
              <w:rPr>
                <w:rFonts w:hint="eastAsia"/>
              </w:rPr>
              <w:t>住所地：深圳市福田区北环大道6001号</w:t>
            </w:r>
          </w:p>
        </w:tc>
        <w:tc>
          <w:tcPr>
            <w:tcW w:w="5244" w:type="dxa"/>
          </w:tcPr>
          <w:p w14:paraId="6CA6764A">
            <w:pPr>
              <w:keepNext w:val="0"/>
              <w:keepLines w:val="0"/>
              <w:suppressLineNumbers w:val="0"/>
              <w:spacing w:before="0" w:beforeAutospacing="0" w:after="0" w:afterAutospacing="0"/>
              <w:ind w:right="0"/>
              <w:rPr>
                <w:rFonts w:hint="default"/>
              </w:rPr>
            </w:pPr>
            <w:r>
              <w:rPr>
                <w:rFonts w:hint="eastAsia"/>
              </w:rPr>
              <w:t>住所地：</w:t>
            </w:r>
          </w:p>
        </w:tc>
      </w:tr>
      <w:tr w14:paraId="3357824B">
        <w:tblPrEx>
          <w:tblCellMar>
            <w:top w:w="0" w:type="dxa"/>
            <w:left w:w="108" w:type="dxa"/>
            <w:bottom w:w="0" w:type="dxa"/>
            <w:right w:w="108" w:type="dxa"/>
          </w:tblCellMar>
        </w:tblPrEx>
        <w:tc>
          <w:tcPr>
            <w:tcW w:w="4679" w:type="dxa"/>
          </w:tcPr>
          <w:p w14:paraId="1DD2645B">
            <w:pPr>
              <w:keepNext w:val="0"/>
              <w:keepLines w:val="0"/>
              <w:suppressLineNumbers w:val="0"/>
              <w:spacing w:before="0" w:beforeAutospacing="0" w:after="0" w:afterAutospacing="0"/>
              <w:ind w:right="0"/>
              <w:rPr>
                <w:rFonts w:hint="default"/>
              </w:rPr>
            </w:pPr>
            <w:r>
              <w:rPr>
                <w:rFonts w:hint="eastAsia"/>
              </w:rPr>
              <w:t>法定代表人：</w:t>
            </w:r>
          </w:p>
        </w:tc>
        <w:tc>
          <w:tcPr>
            <w:tcW w:w="5244" w:type="dxa"/>
          </w:tcPr>
          <w:p w14:paraId="74D1D09E">
            <w:pPr>
              <w:keepNext w:val="0"/>
              <w:keepLines w:val="0"/>
              <w:suppressLineNumbers w:val="0"/>
              <w:spacing w:before="0" w:beforeAutospacing="0" w:after="0" w:afterAutospacing="0"/>
              <w:ind w:right="0"/>
              <w:rPr>
                <w:rFonts w:hint="default"/>
              </w:rPr>
            </w:pPr>
            <w:r>
              <w:rPr>
                <w:rFonts w:hint="eastAsia"/>
              </w:rPr>
              <w:t>法定代表人：</w:t>
            </w:r>
          </w:p>
        </w:tc>
      </w:tr>
      <w:tr w14:paraId="1E54FDB3">
        <w:tblPrEx>
          <w:tblCellMar>
            <w:top w:w="0" w:type="dxa"/>
            <w:left w:w="108" w:type="dxa"/>
            <w:bottom w:w="0" w:type="dxa"/>
            <w:right w:w="108" w:type="dxa"/>
          </w:tblCellMar>
        </w:tblPrEx>
        <w:tc>
          <w:tcPr>
            <w:tcW w:w="4679" w:type="dxa"/>
          </w:tcPr>
          <w:p w14:paraId="11594E9B">
            <w:pPr>
              <w:keepNext w:val="0"/>
              <w:keepLines w:val="0"/>
              <w:suppressLineNumbers w:val="0"/>
              <w:spacing w:before="0" w:beforeAutospacing="0" w:after="0" w:afterAutospacing="0"/>
              <w:ind w:right="0"/>
              <w:rPr>
                <w:rFonts w:hint="default"/>
              </w:rPr>
            </w:pPr>
            <w:r>
              <w:rPr>
                <w:rFonts w:hint="eastAsia"/>
              </w:rPr>
              <w:t>委托代理人：</w:t>
            </w:r>
          </w:p>
        </w:tc>
        <w:tc>
          <w:tcPr>
            <w:tcW w:w="5244" w:type="dxa"/>
          </w:tcPr>
          <w:p w14:paraId="73AB24F9">
            <w:pPr>
              <w:keepNext w:val="0"/>
              <w:keepLines w:val="0"/>
              <w:suppressLineNumbers w:val="0"/>
              <w:spacing w:before="0" w:beforeAutospacing="0" w:after="0" w:afterAutospacing="0"/>
              <w:ind w:right="0"/>
              <w:rPr>
                <w:rFonts w:hint="default"/>
              </w:rPr>
            </w:pPr>
            <w:r>
              <w:rPr>
                <w:rFonts w:hint="eastAsia"/>
              </w:rPr>
              <w:t>委托代理人：</w:t>
            </w:r>
          </w:p>
        </w:tc>
      </w:tr>
      <w:tr w14:paraId="334C5933">
        <w:tblPrEx>
          <w:tblCellMar>
            <w:top w:w="0" w:type="dxa"/>
            <w:left w:w="108" w:type="dxa"/>
            <w:bottom w:w="0" w:type="dxa"/>
            <w:right w:w="108" w:type="dxa"/>
          </w:tblCellMar>
        </w:tblPrEx>
        <w:tc>
          <w:tcPr>
            <w:tcW w:w="4679" w:type="dxa"/>
          </w:tcPr>
          <w:p w14:paraId="10F98B4F">
            <w:pPr>
              <w:keepNext w:val="0"/>
              <w:keepLines w:val="0"/>
              <w:suppressLineNumbers w:val="0"/>
              <w:spacing w:before="0" w:beforeAutospacing="0" w:after="0" w:afterAutospacing="0"/>
              <w:ind w:right="0"/>
              <w:rPr>
                <w:rFonts w:hint="default"/>
              </w:rPr>
            </w:pPr>
            <w:r>
              <w:rPr>
                <w:rFonts w:hint="eastAsia"/>
              </w:rPr>
              <w:t>联系电话：0755-83548569</w:t>
            </w:r>
          </w:p>
        </w:tc>
        <w:tc>
          <w:tcPr>
            <w:tcW w:w="5244" w:type="dxa"/>
          </w:tcPr>
          <w:p w14:paraId="1D052D96">
            <w:pPr>
              <w:keepNext w:val="0"/>
              <w:keepLines w:val="0"/>
              <w:suppressLineNumbers w:val="0"/>
              <w:spacing w:before="0" w:beforeAutospacing="0" w:after="0" w:afterAutospacing="0"/>
              <w:ind w:right="0"/>
              <w:rPr>
                <w:rFonts w:hint="default"/>
              </w:rPr>
            </w:pPr>
            <w:r>
              <w:rPr>
                <w:rFonts w:hint="eastAsia"/>
              </w:rPr>
              <w:t>联系电话：</w:t>
            </w:r>
          </w:p>
        </w:tc>
      </w:tr>
      <w:tr w14:paraId="62A92C29">
        <w:tblPrEx>
          <w:tblCellMar>
            <w:top w:w="0" w:type="dxa"/>
            <w:left w:w="108" w:type="dxa"/>
            <w:bottom w:w="0" w:type="dxa"/>
            <w:right w:w="108" w:type="dxa"/>
          </w:tblCellMar>
        </w:tblPrEx>
        <w:tc>
          <w:tcPr>
            <w:tcW w:w="4679" w:type="dxa"/>
          </w:tcPr>
          <w:p w14:paraId="79A6AB4D">
            <w:pPr>
              <w:keepNext w:val="0"/>
              <w:keepLines w:val="0"/>
              <w:suppressLineNumbers w:val="0"/>
              <w:spacing w:before="0" w:beforeAutospacing="0" w:after="0" w:afterAutospacing="0"/>
              <w:ind w:right="0"/>
              <w:rPr>
                <w:rFonts w:hint="default"/>
              </w:rPr>
            </w:pPr>
            <w:r>
              <w:rPr>
                <w:rFonts w:hint="eastAsia"/>
              </w:rPr>
              <w:t>开户银行：</w:t>
            </w:r>
            <w:r>
              <w:rPr>
                <w:rFonts w:hint="eastAsia" w:ascii="仿宋" w:hAnsi="仿宋" w:eastAsia="仿宋"/>
                <w:sz w:val="18"/>
                <w:szCs w:val="18"/>
              </w:rPr>
              <w:t>中国建设银行股份有限公司深圳景田支行</w:t>
            </w:r>
          </w:p>
        </w:tc>
        <w:tc>
          <w:tcPr>
            <w:tcW w:w="5244" w:type="dxa"/>
          </w:tcPr>
          <w:p w14:paraId="35F148F2">
            <w:pPr>
              <w:keepNext w:val="0"/>
              <w:keepLines w:val="0"/>
              <w:suppressLineNumbers w:val="0"/>
              <w:spacing w:before="0" w:beforeAutospacing="0" w:after="0" w:afterAutospacing="0"/>
              <w:ind w:right="0"/>
              <w:rPr>
                <w:rFonts w:hint="default"/>
              </w:rPr>
            </w:pPr>
            <w:r>
              <w:rPr>
                <w:rFonts w:hint="eastAsia"/>
              </w:rPr>
              <w:t>开户银行：</w:t>
            </w:r>
          </w:p>
        </w:tc>
      </w:tr>
      <w:tr w14:paraId="6B0B9FA7">
        <w:tblPrEx>
          <w:tblCellMar>
            <w:top w:w="0" w:type="dxa"/>
            <w:left w:w="108" w:type="dxa"/>
            <w:bottom w:w="0" w:type="dxa"/>
            <w:right w:w="108" w:type="dxa"/>
          </w:tblCellMar>
        </w:tblPrEx>
        <w:trPr>
          <w:trHeight w:val="525" w:hRule="atLeast"/>
        </w:trPr>
        <w:tc>
          <w:tcPr>
            <w:tcW w:w="4679" w:type="dxa"/>
          </w:tcPr>
          <w:p w14:paraId="49EDB247">
            <w:pPr>
              <w:keepNext w:val="0"/>
              <w:keepLines w:val="0"/>
              <w:widowControl/>
              <w:suppressLineNumbers w:val="0"/>
              <w:adjustRightInd w:val="0"/>
              <w:snapToGrid w:val="0"/>
              <w:spacing w:before="240" w:beforeAutospacing="0" w:after="240" w:afterAutospacing="0" w:line="276" w:lineRule="auto"/>
              <w:ind w:right="0"/>
              <w:rPr>
                <w:rFonts w:hint="default"/>
              </w:rPr>
            </w:pPr>
            <w:r>
              <w:rPr>
                <w:rFonts w:hint="eastAsia"/>
              </w:rPr>
              <w:t>账号：</w:t>
            </w:r>
            <w:r>
              <w:rPr>
                <w:rFonts w:hint="default" w:ascii="仿宋" w:hAnsi="仿宋" w:eastAsia="仿宋"/>
              </w:rPr>
              <w:t>4420 1600 6000 5900 0033</w:t>
            </w:r>
          </w:p>
        </w:tc>
        <w:tc>
          <w:tcPr>
            <w:tcW w:w="5244" w:type="dxa"/>
          </w:tcPr>
          <w:p w14:paraId="7D98DCB7">
            <w:pPr>
              <w:keepNext w:val="0"/>
              <w:keepLines w:val="0"/>
              <w:suppressLineNumbers w:val="0"/>
              <w:spacing w:before="0" w:beforeAutospacing="0" w:after="0" w:afterAutospacing="0"/>
              <w:ind w:right="0"/>
              <w:rPr>
                <w:rFonts w:hint="default"/>
              </w:rPr>
            </w:pPr>
            <w:r>
              <w:rPr>
                <w:rFonts w:hint="eastAsia"/>
              </w:rPr>
              <w:t>账号：</w:t>
            </w:r>
          </w:p>
        </w:tc>
      </w:tr>
      <w:tr w14:paraId="1DFA8A13">
        <w:tblPrEx>
          <w:tblCellMar>
            <w:top w:w="0" w:type="dxa"/>
            <w:left w:w="108" w:type="dxa"/>
            <w:bottom w:w="0" w:type="dxa"/>
            <w:right w:w="108" w:type="dxa"/>
          </w:tblCellMar>
        </w:tblPrEx>
        <w:tc>
          <w:tcPr>
            <w:tcW w:w="9923" w:type="dxa"/>
            <w:gridSpan w:val="2"/>
          </w:tcPr>
          <w:p w14:paraId="05274908">
            <w:pPr>
              <w:keepNext w:val="0"/>
              <w:keepLines w:val="0"/>
              <w:suppressLineNumbers w:val="0"/>
              <w:spacing w:before="0" w:beforeAutospacing="0" w:after="0" w:afterAutospacing="0"/>
              <w:ind w:right="0"/>
              <w:jc w:val="center"/>
              <w:rPr>
                <w:rFonts w:hint="default"/>
              </w:rPr>
            </w:pPr>
            <w:r>
              <w:rPr>
                <w:rFonts w:hint="eastAsia"/>
              </w:rPr>
              <w:t>签约时间：  2023 年        月       日</w:t>
            </w:r>
          </w:p>
        </w:tc>
      </w:tr>
      <w:tr w14:paraId="45BC844A">
        <w:tblPrEx>
          <w:tblCellMar>
            <w:top w:w="0" w:type="dxa"/>
            <w:left w:w="108" w:type="dxa"/>
            <w:bottom w:w="0" w:type="dxa"/>
            <w:right w:w="108" w:type="dxa"/>
          </w:tblCellMar>
        </w:tblPrEx>
        <w:tc>
          <w:tcPr>
            <w:tcW w:w="9923" w:type="dxa"/>
            <w:gridSpan w:val="2"/>
          </w:tcPr>
          <w:p w14:paraId="73BC0828">
            <w:pPr>
              <w:keepNext w:val="0"/>
              <w:keepLines w:val="0"/>
              <w:suppressLineNumbers w:val="0"/>
              <w:spacing w:before="0" w:beforeAutospacing="0" w:after="0" w:afterAutospacing="0"/>
              <w:ind w:right="0"/>
              <w:jc w:val="center"/>
              <w:rPr>
                <w:rFonts w:hint="default"/>
              </w:rPr>
            </w:pPr>
            <w:r>
              <w:rPr>
                <w:rFonts w:hint="eastAsia"/>
              </w:rPr>
              <w:t>签约地址：广州中医药大学深圳医院（福田）</w:t>
            </w:r>
          </w:p>
        </w:tc>
      </w:tr>
    </w:tbl>
    <w:p w14:paraId="078FE8C4">
      <w:pPr>
        <w:spacing w:line="560" w:lineRule="exact"/>
        <w:rPr>
          <w:color w:val="0000FF"/>
        </w:rPr>
      </w:pPr>
    </w:p>
    <w:p w14:paraId="315100A0">
      <w:pPr>
        <w:spacing w:line="560" w:lineRule="exact"/>
        <w:rPr>
          <w:color w:val="0000FF"/>
        </w:rPr>
      </w:pPr>
    </w:p>
    <w:p w14:paraId="44B90810">
      <w:pPr>
        <w:spacing w:line="560" w:lineRule="exact"/>
        <w:rPr>
          <w:color w:val="0000FF"/>
        </w:rPr>
      </w:pPr>
    </w:p>
    <w:p w14:paraId="60FC6816">
      <w:pPr>
        <w:spacing w:line="560" w:lineRule="exact"/>
        <w:rPr>
          <w:color w:val="0000FF"/>
        </w:rPr>
      </w:pPr>
    </w:p>
    <w:p w14:paraId="7C39D121">
      <w:pPr>
        <w:spacing w:line="560" w:lineRule="exact"/>
        <w:rPr>
          <w:color w:val="0000FF"/>
        </w:rPr>
      </w:pPr>
      <w:r>
        <w:rPr>
          <w:rFonts w:hint="eastAsia"/>
          <w:color w:val="0000FF"/>
        </w:rPr>
        <w:t>以下文字不能删除</w:t>
      </w:r>
    </w:p>
    <w:p w14:paraId="786AF300">
      <w:pPr>
        <w:spacing w:line="560" w:lineRule="exact"/>
        <w:ind w:firstLine="480" w:firstLineChars="200"/>
      </w:pPr>
      <w:r>
        <w:rPr>
          <w:rFonts w:hint="eastAsia"/>
        </w:rPr>
        <w:t>附件</w:t>
      </w:r>
      <w:r>
        <w:t>:</w:t>
      </w:r>
      <w:r>
        <w:rPr>
          <w:rFonts w:hint="eastAsia"/>
        </w:rPr>
        <w:t xml:space="preserve"> 1.成交通知书</w:t>
      </w:r>
      <w:r>
        <w:rPr>
          <w:rFonts w:hint="eastAsia"/>
          <w:color w:val="FF0000"/>
        </w:rPr>
        <w:t>每份</w:t>
      </w:r>
      <w:r>
        <w:rPr>
          <w:rFonts w:hint="eastAsia"/>
        </w:rPr>
        <w:t>合同一份；</w:t>
      </w:r>
    </w:p>
    <w:p w14:paraId="06843CF1">
      <w:pPr>
        <w:spacing w:line="560" w:lineRule="exact"/>
        <w:ind w:firstLine="1200" w:firstLineChars="500"/>
      </w:pPr>
      <w:r>
        <w:rPr>
          <w:rFonts w:hint="eastAsia"/>
        </w:rPr>
        <w:t>2.配置清单；</w:t>
      </w:r>
    </w:p>
    <w:p w14:paraId="0CC37C70">
      <w:pPr>
        <w:spacing w:line="560" w:lineRule="exact"/>
        <w:ind w:firstLine="480" w:firstLineChars="200"/>
      </w:pPr>
      <w:r>
        <w:rPr>
          <w:rFonts w:hint="eastAsia"/>
        </w:rPr>
        <w:t xml:space="preserve"> </w:t>
      </w:r>
      <w:r>
        <w:t xml:space="preserve">   </w:t>
      </w:r>
      <w:r>
        <w:rPr>
          <w:rFonts w:hint="eastAsia"/>
        </w:rPr>
        <w:t xml:space="preserve">  3.技术参数表；</w:t>
      </w:r>
    </w:p>
    <w:p w14:paraId="153974A1">
      <w:pPr>
        <w:spacing w:line="560" w:lineRule="exact"/>
        <w:ind w:firstLine="480" w:firstLineChars="200"/>
      </w:pPr>
      <w:r>
        <w:rPr>
          <w:rFonts w:hint="eastAsia"/>
        </w:rPr>
        <w:t xml:space="preserve"> </w:t>
      </w:r>
      <w:r>
        <w:t xml:space="preserve">    </w:t>
      </w:r>
      <w:r>
        <w:rPr>
          <w:rFonts w:hint="eastAsia"/>
        </w:rPr>
        <w:t xml:space="preserve"> 4.售后服务承诺；（厂家及公司各一份）</w:t>
      </w:r>
    </w:p>
    <w:p w14:paraId="6C75FEC6">
      <w:pPr>
        <w:spacing w:line="560" w:lineRule="exact"/>
        <w:ind w:firstLine="480" w:firstLineChars="200"/>
      </w:pPr>
      <w:r>
        <w:rPr>
          <w:rFonts w:hint="eastAsia"/>
        </w:rPr>
        <w:t xml:space="preserve"> </w:t>
      </w:r>
      <w:r>
        <w:t xml:space="preserve">   </w:t>
      </w:r>
      <w:r>
        <w:rPr>
          <w:rFonts w:hint="eastAsia"/>
        </w:rPr>
        <w:t xml:space="preserve">  5.每年二次的维护计划；</w:t>
      </w:r>
    </w:p>
    <w:p w14:paraId="4A52EC75">
      <w:pPr>
        <w:spacing w:line="560" w:lineRule="exact"/>
        <w:ind w:firstLine="480" w:firstLineChars="200"/>
      </w:pPr>
      <w:r>
        <w:rPr>
          <w:rFonts w:hint="eastAsia"/>
        </w:rPr>
        <w:t xml:space="preserve"> </w:t>
      </w:r>
      <w:r>
        <w:t xml:space="preserve">   </w:t>
      </w:r>
      <w:r>
        <w:rPr>
          <w:rFonts w:hint="eastAsia"/>
        </w:rPr>
        <w:t xml:space="preserve">  6.乙方与设备原厂签订的保修合同</w:t>
      </w:r>
    </w:p>
    <w:p w14:paraId="1F622366">
      <w:pPr>
        <w:spacing w:line="560" w:lineRule="exact"/>
        <w:ind w:firstLine="720" w:firstLineChars="300"/>
        <w:rPr>
          <w:sz w:val="20"/>
        </w:rPr>
      </w:pPr>
      <w:r>
        <w:rPr>
          <w:rFonts w:hint="eastAsia"/>
        </w:rPr>
        <w:t xml:space="preserve">    7. 廉洁协议书</w:t>
      </w:r>
      <w:r>
        <w:rPr>
          <w:rFonts w:hint="eastAsia"/>
          <w:color w:val="FF0000"/>
        </w:rPr>
        <w:t>单独</w:t>
      </w:r>
      <w:r>
        <w:rPr>
          <w:rFonts w:hint="eastAsia"/>
        </w:rPr>
        <w:t>两份；</w:t>
      </w:r>
      <w:r>
        <w:rPr>
          <w:rFonts w:hint="eastAsia"/>
          <w:sz w:val="20"/>
        </w:rPr>
        <w:t xml:space="preserve"> </w:t>
      </w:r>
    </w:p>
    <w:p w14:paraId="35D195FF">
      <w:pPr>
        <w:spacing w:line="560" w:lineRule="exact"/>
        <w:ind w:firstLine="1200" w:firstLineChars="500"/>
      </w:pPr>
      <w:r>
        <w:rPr>
          <w:rFonts w:hint="eastAsia"/>
        </w:rPr>
        <w:t>8.资质文件</w:t>
      </w:r>
      <w:r>
        <w:rPr>
          <w:rFonts w:hint="eastAsia"/>
          <w:color w:val="FF0000"/>
        </w:rPr>
        <w:t>单独</w:t>
      </w:r>
      <w:r>
        <w:rPr>
          <w:rFonts w:hint="eastAsia"/>
        </w:rPr>
        <w:t xml:space="preserve">一份；（厂家、供应商营业执照、经营许可、产品注册证或备案证、产品授权书、法人授权书等）   </w:t>
      </w:r>
    </w:p>
    <w:p w14:paraId="1DEA5BE2">
      <w:pPr>
        <w:spacing w:line="560" w:lineRule="exact"/>
        <w:ind w:firstLine="1200" w:firstLineChars="500"/>
      </w:pPr>
    </w:p>
    <w:p w14:paraId="6BE52527">
      <w:pPr>
        <w:spacing w:line="560" w:lineRule="exact"/>
      </w:pPr>
      <w:r>
        <w:rPr>
          <w:rFonts w:hint="eastAsia"/>
        </w:rPr>
        <w:t>附件</w:t>
      </w:r>
      <w:r>
        <w:t>:</w:t>
      </w:r>
      <w:r>
        <w:rPr>
          <w:rFonts w:hint="eastAsia"/>
        </w:rPr>
        <w:t xml:space="preserve"> 1.成交通知书 </w:t>
      </w:r>
    </w:p>
    <w:p w14:paraId="4BBC0496">
      <w:pPr>
        <w:spacing w:line="560" w:lineRule="exact"/>
        <w:rPr>
          <w:color w:val="FF0000"/>
        </w:rPr>
      </w:pPr>
      <w:r>
        <w:rPr>
          <w:rFonts w:hint="eastAsia"/>
          <w:color w:val="FF0000"/>
        </w:rPr>
        <w:t>附件</w:t>
      </w:r>
      <w:r>
        <w:rPr>
          <w:color w:val="FF0000"/>
        </w:rPr>
        <w:t>:</w:t>
      </w:r>
      <w:r>
        <w:rPr>
          <w:rFonts w:hint="eastAsia"/>
          <w:color w:val="FF0000"/>
        </w:rPr>
        <w:t xml:space="preserve"> 2.配置清单</w:t>
      </w:r>
    </w:p>
    <w:p w14:paraId="2F57CC4F">
      <w:pPr>
        <w:spacing w:line="560" w:lineRule="exact"/>
        <w:rPr>
          <w:color w:val="FF0000"/>
        </w:rPr>
      </w:pPr>
      <w:r>
        <w:rPr>
          <w:rFonts w:hint="eastAsia"/>
          <w:color w:val="FF0000"/>
        </w:rPr>
        <w:t>附件</w:t>
      </w:r>
      <w:r>
        <w:rPr>
          <w:color w:val="FF0000"/>
        </w:rPr>
        <w:t>:</w:t>
      </w:r>
      <w:r>
        <w:rPr>
          <w:rFonts w:hint="eastAsia"/>
          <w:color w:val="FF0000"/>
        </w:rPr>
        <w:t xml:space="preserve"> 3.技术参数表</w:t>
      </w:r>
    </w:p>
    <w:p w14:paraId="5C46DF7A">
      <w:pPr>
        <w:rPr>
          <w:rFonts w:hint="eastAsia"/>
          <w:color w:val="FF0000"/>
        </w:rPr>
      </w:pPr>
      <w:r>
        <w:rPr>
          <w:rFonts w:hint="eastAsia"/>
          <w:color w:val="FF0000"/>
        </w:rPr>
        <w:br w:type="page"/>
      </w:r>
    </w:p>
    <w:p w14:paraId="3EDF31D0">
      <w:pPr>
        <w:spacing w:line="560" w:lineRule="exact"/>
        <w:rPr>
          <w:color w:val="FF0000"/>
        </w:rPr>
      </w:pPr>
      <w:r>
        <w:rPr>
          <w:rFonts w:hint="eastAsia"/>
          <w:color w:val="FF0000"/>
        </w:rPr>
        <w:t>附件4.售后服务承诺；模板</w:t>
      </w:r>
    </w:p>
    <w:p w14:paraId="052F66B7">
      <w:pPr>
        <w:spacing w:line="560" w:lineRule="exact"/>
        <w:jc w:val="center"/>
        <w:rPr>
          <w:rFonts w:eastAsia="黑体"/>
          <w:b/>
          <w:sz w:val="32"/>
        </w:rPr>
      </w:pPr>
      <w:r>
        <w:rPr>
          <w:rFonts w:hint="eastAsia" w:eastAsia="黑体"/>
          <w:b/>
          <w:sz w:val="32"/>
        </w:rPr>
        <w:t>售后服务承诺书</w:t>
      </w:r>
    </w:p>
    <w:p w14:paraId="6FA74FF3">
      <w:pPr>
        <w:pStyle w:val="12"/>
        <w:ind w:left="108" w:leftChars="2" w:hanging="103" w:hangingChars="43"/>
        <w:rPr>
          <w:rFonts w:ascii="新宋体" w:hAnsi="新宋体" w:eastAsia="新宋体"/>
          <w:bCs/>
        </w:rPr>
      </w:pP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8"/>
        <w:gridCol w:w="6761"/>
      </w:tblGrid>
      <w:tr w14:paraId="574C2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032" w:type="pct"/>
            <w:vAlign w:val="center"/>
          </w:tcPr>
          <w:p w14:paraId="05E718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100" w:afterAutospacing="1" w:line="560" w:lineRule="exact"/>
              <w:ind w:left="0" w:right="0"/>
              <w:jc w:val="center"/>
              <w:textAlignment w:val="auto"/>
              <w:rPr>
                <w:rFonts w:hint="eastAsia" w:ascii="新宋体" w:hAnsi="新宋体" w:eastAsia="新宋体"/>
                <w:b/>
                <w:bCs/>
                <w:szCs w:val="21"/>
              </w:rPr>
            </w:pPr>
            <w:r>
              <w:rPr>
                <w:rFonts w:hint="eastAsia" w:ascii="新宋体" w:hAnsi="新宋体" w:eastAsia="新宋体"/>
                <w:b/>
                <w:bCs/>
                <w:szCs w:val="21"/>
              </w:rPr>
              <w:t>单位名称</w:t>
            </w:r>
          </w:p>
        </w:tc>
        <w:tc>
          <w:tcPr>
            <w:tcW w:w="3967" w:type="pct"/>
            <w:vAlign w:val="center"/>
          </w:tcPr>
          <w:p w14:paraId="4E78E5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100" w:afterAutospacing="1" w:line="560" w:lineRule="exact"/>
              <w:ind w:left="0" w:right="0"/>
              <w:textAlignment w:val="auto"/>
              <w:rPr>
                <w:rFonts w:hint="eastAsia" w:ascii="新宋体" w:hAnsi="新宋体" w:eastAsia="新宋体"/>
                <w:b w:val="0"/>
                <w:bCs w:val="0"/>
                <w:szCs w:val="21"/>
              </w:rPr>
            </w:pPr>
            <w:r>
              <w:rPr>
                <w:rFonts w:hint="eastAsia" w:ascii="新宋体" w:hAnsi="新宋体" w:eastAsia="新宋体"/>
                <w:b w:val="0"/>
                <w:bCs w:val="0"/>
                <w:szCs w:val="21"/>
              </w:rPr>
              <w:t>深圳市*****科技有限公司</w:t>
            </w:r>
          </w:p>
        </w:tc>
      </w:tr>
      <w:tr w14:paraId="16203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032" w:type="pct"/>
            <w:vAlign w:val="center"/>
          </w:tcPr>
          <w:p w14:paraId="23A345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100" w:afterAutospacing="1" w:line="560" w:lineRule="exact"/>
              <w:ind w:left="0" w:right="0"/>
              <w:jc w:val="center"/>
              <w:textAlignment w:val="auto"/>
              <w:rPr>
                <w:rFonts w:hint="default" w:ascii="新宋体" w:hAnsi="新宋体" w:eastAsia="新宋体"/>
                <w:b/>
                <w:bCs/>
                <w:szCs w:val="21"/>
              </w:rPr>
            </w:pPr>
            <w:r>
              <w:rPr>
                <w:rFonts w:hint="eastAsia" w:ascii="新宋体" w:hAnsi="新宋体" w:eastAsia="新宋体"/>
                <w:b/>
                <w:bCs/>
                <w:szCs w:val="21"/>
              </w:rPr>
              <w:t>详细地址</w:t>
            </w:r>
          </w:p>
        </w:tc>
        <w:tc>
          <w:tcPr>
            <w:tcW w:w="3967" w:type="pct"/>
            <w:vAlign w:val="center"/>
          </w:tcPr>
          <w:p w14:paraId="205BC8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100" w:afterAutospacing="1" w:line="560" w:lineRule="exact"/>
              <w:ind w:left="0" w:right="0"/>
              <w:textAlignment w:val="auto"/>
              <w:rPr>
                <w:rFonts w:hint="default" w:ascii="新宋体" w:hAnsi="新宋体" w:eastAsia="新宋体"/>
                <w:b w:val="0"/>
                <w:bCs w:val="0"/>
                <w:szCs w:val="21"/>
              </w:rPr>
            </w:pPr>
            <w:r>
              <w:rPr>
                <w:rFonts w:hint="eastAsia" w:ascii="新宋体" w:hAnsi="新宋体" w:eastAsia="新宋体"/>
                <w:b w:val="0"/>
                <w:bCs w:val="0"/>
                <w:szCs w:val="21"/>
              </w:rPr>
              <w:t>深圳市福田区********</w:t>
            </w:r>
          </w:p>
        </w:tc>
      </w:tr>
      <w:tr w14:paraId="32285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032" w:type="pct"/>
            <w:vAlign w:val="center"/>
          </w:tcPr>
          <w:p w14:paraId="0CB71E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100" w:afterAutospacing="1" w:line="560" w:lineRule="exact"/>
              <w:ind w:left="0" w:right="0"/>
              <w:jc w:val="center"/>
              <w:textAlignment w:val="auto"/>
              <w:rPr>
                <w:rFonts w:hint="eastAsia" w:ascii="新宋体" w:hAnsi="新宋体" w:eastAsia="新宋体"/>
                <w:b/>
                <w:bCs/>
                <w:szCs w:val="21"/>
              </w:rPr>
            </w:pPr>
            <w:r>
              <w:rPr>
                <w:rFonts w:hint="eastAsia" w:ascii="新宋体" w:hAnsi="新宋体" w:eastAsia="新宋体"/>
                <w:b/>
                <w:bCs/>
                <w:szCs w:val="21"/>
              </w:rPr>
              <w:t>电话</w:t>
            </w:r>
          </w:p>
        </w:tc>
        <w:tc>
          <w:tcPr>
            <w:tcW w:w="3967" w:type="pct"/>
            <w:vAlign w:val="center"/>
          </w:tcPr>
          <w:p w14:paraId="0E6CBE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100" w:afterAutospacing="1" w:line="560" w:lineRule="exact"/>
              <w:ind w:left="0" w:right="0"/>
              <w:textAlignment w:val="auto"/>
              <w:rPr>
                <w:rFonts w:hint="eastAsia" w:ascii="新宋体" w:hAnsi="新宋体" w:eastAsia="新宋体"/>
                <w:b w:val="0"/>
                <w:bCs w:val="0"/>
                <w:szCs w:val="21"/>
              </w:rPr>
            </w:pPr>
            <w:r>
              <w:rPr>
                <w:rFonts w:hint="eastAsia" w:ascii="新宋体" w:hAnsi="新宋体" w:eastAsia="新宋体"/>
                <w:b w:val="0"/>
                <w:bCs w:val="0"/>
                <w:szCs w:val="21"/>
              </w:rPr>
              <w:t>0755-23*******</w:t>
            </w:r>
          </w:p>
        </w:tc>
      </w:tr>
      <w:tr w14:paraId="2D180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8" w:hRule="atLeast"/>
        </w:trPr>
        <w:tc>
          <w:tcPr>
            <w:tcW w:w="1032" w:type="pct"/>
            <w:vAlign w:val="center"/>
          </w:tcPr>
          <w:p w14:paraId="752E15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100" w:afterAutospacing="1" w:line="560" w:lineRule="exact"/>
              <w:ind w:left="0" w:right="0"/>
              <w:jc w:val="center"/>
              <w:textAlignment w:val="auto"/>
              <w:rPr>
                <w:rFonts w:hint="eastAsia" w:ascii="新宋体" w:hAnsi="新宋体" w:eastAsia="新宋体"/>
                <w:b/>
                <w:bCs/>
                <w:szCs w:val="21"/>
              </w:rPr>
            </w:pPr>
            <w:r>
              <w:rPr>
                <w:rFonts w:hint="eastAsia" w:ascii="新宋体" w:hAnsi="新宋体" w:eastAsia="新宋体"/>
                <w:b/>
                <w:bCs/>
                <w:szCs w:val="21"/>
              </w:rPr>
              <w:t>可提供的优质服务</w:t>
            </w:r>
          </w:p>
        </w:tc>
        <w:tc>
          <w:tcPr>
            <w:tcW w:w="3967" w:type="pct"/>
            <w:vAlign w:val="center"/>
          </w:tcPr>
          <w:p w14:paraId="33D523C8">
            <w:pPr>
              <w:keepNext w:val="0"/>
              <w:keepLines w:val="0"/>
              <w:suppressLineNumbers w:val="0"/>
              <w:adjustRightInd w:val="0"/>
              <w:snapToGrid w:val="0"/>
              <w:spacing w:before="0" w:beforeLines="-2147483648" w:beforeAutospacing="0" w:after="100" w:afterAutospacing="1" w:line="560" w:lineRule="exact"/>
              <w:ind w:left="0" w:right="0"/>
              <w:rPr>
                <w:rFonts w:hint="eastAsia" w:ascii="新宋体" w:hAnsi="新宋体" w:eastAsia="新宋体"/>
                <w:b w:val="0"/>
                <w:bCs w:val="0"/>
                <w:szCs w:val="21"/>
              </w:rPr>
            </w:pPr>
            <w:r>
              <w:rPr>
                <w:rFonts w:hint="eastAsia" w:ascii="新宋体" w:hAnsi="新宋体" w:eastAsia="新宋体"/>
                <w:b w:val="0"/>
                <w:bCs w:val="0"/>
                <w:szCs w:val="21"/>
              </w:rPr>
              <w:t>对所</w:t>
            </w:r>
            <w:r>
              <w:rPr>
                <w:rFonts w:hint="eastAsia" w:ascii="新宋体" w:hAnsi="新宋体" w:eastAsia="新宋体"/>
                <w:b w:val="0"/>
                <w:bCs w:val="0"/>
                <w:szCs w:val="21"/>
                <w:lang w:eastAsia="zh-CN"/>
              </w:rPr>
              <w:t>响应</w:t>
            </w:r>
            <w:r>
              <w:rPr>
                <w:rFonts w:hint="eastAsia" w:ascii="新宋体" w:hAnsi="新宋体" w:eastAsia="新宋体"/>
                <w:b w:val="0"/>
                <w:bCs w:val="0"/>
                <w:szCs w:val="21"/>
              </w:rPr>
              <w:t>仪器实施免费远程调试和仪器使用维护的培训，保证招标方操作人员能够熟练地独立工作。保质期内对仪器进行免费远程维修保养，终生维修只收取工本费。</w:t>
            </w:r>
          </w:p>
        </w:tc>
      </w:tr>
      <w:tr w14:paraId="14A06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32" w:type="pct"/>
            <w:vAlign w:val="center"/>
          </w:tcPr>
          <w:p w14:paraId="292E14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100" w:afterAutospacing="1" w:line="560" w:lineRule="exact"/>
              <w:ind w:left="0" w:right="0"/>
              <w:jc w:val="center"/>
              <w:textAlignment w:val="auto"/>
              <w:rPr>
                <w:rFonts w:hint="eastAsia" w:ascii="新宋体" w:hAnsi="新宋体" w:eastAsia="新宋体"/>
                <w:b/>
                <w:bCs/>
                <w:szCs w:val="21"/>
              </w:rPr>
            </w:pPr>
            <w:r>
              <w:rPr>
                <w:rFonts w:hint="eastAsia" w:ascii="新宋体" w:hAnsi="新宋体" w:eastAsia="新宋体"/>
                <w:b/>
                <w:bCs/>
                <w:szCs w:val="21"/>
              </w:rPr>
              <w:t>设备保修内容</w:t>
            </w:r>
          </w:p>
        </w:tc>
        <w:tc>
          <w:tcPr>
            <w:tcW w:w="3967" w:type="pct"/>
            <w:vAlign w:val="center"/>
          </w:tcPr>
          <w:p w14:paraId="01145C94">
            <w:pPr>
              <w:keepNext w:val="0"/>
              <w:keepLines w:val="0"/>
              <w:suppressLineNumbers w:val="0"/>
              <w:adjustRightInd w:val="0"/>
              <w:snapToGrid w:val="0"/>
              <w:spacing w:before="0" w:beforeLines="-2147483648" w:beforeAutospacing="0" w:after="100" w:afterAutospacing="1" w:line="560" w:lineRule="exact"/>
              <w:ind w:left="0" w:right="0"/>
              <w:rPr>
                <w:rFonts w:hint="eastAsia" w:ascii="新宋体" w:hAnsi="新宋体" w:eastAsia="新宋体"/>
                <w:b w:val="0"/>
                <w:bCs w:val="0"/>
                <w:szCs w:val="21"/>
              </w:rPr>
            </w:pPr>
            <w:r>
              <w:rPr>
                <w:rFonts w:hint="eastAsia" w:ascii="新宋体" w:hAnsi="新宋体" w:eastAsia="新宋体"/>
                <w:b w:val="0"/>
                <w:bCs w:val="0"/>
                <w:szCs w:val="21"/>
              </w:rPr>
              <w:t>产品保修期内，本公司提供免费维修服务，但如有下列情形者，不在免费保修范围内：①用户擅自打开主机、体重计拆焊零件、修改导致之不良情形，板面有任何损伤等；②仪器由于意外、不可抗拒力和人为原因而导致的损坏；③仪器外观有伤痕、擅自拆装外壳、更换零件，内部零件烧坏，遭遇雷击、电网异常等自然灾害而引起的损坏。④仪器由于外界和人为因素，保存不合适而导致的损害等。</w:t>
            </w:r>
          </w:p>
        </w:tc>
      </w:tr>
    </w:tbl>
    <w:p w14:paraId="58B7EE3D">
      <w:pPr>
        <w:pStyle w:val="42"/>
        <w:numPr>
          <w:ilvl w:val="0"/>
          <w:numId w:val="20"/>
        </w:numPr>
        <w:spacing w:line="240" w:lineRule="atLeast"/>
        <w:ind w:firstLineChars="0"/>
        <w:rPr>
          <w:rFonts w:ascii="新宋体" w:hAnsi="新宋体" w:eastAsia="新宋体"/>
          <w:color w:val="000000"/>
          <w:szCs w:val="21"/>
        </w:rPr>
      </w:pPr>
      <w:r>
        <w:rPr>
          <w:rFonts w:hint="eastAsia" w:ascii="新宋体" w:hAnsi="新宋体" w:eastAsia="新宋体"/>
          <w:color w:val="000000"/>
          <w:szCs w:val="21"/>
        </w:rPr>
        <w:t>免费质保期期限：</w:t>
      </w:r>
      <w:r>
        <w:rPr>
          <w:rFonts w:hint="eastAsia" w:ascii="新宋体" w:hAnsi="新宋体" w:eastAsia="新宋体"/>
          <w:color w:val="0000FF"/>
          <w:szCs w:val="21"/>
        </w:rPr>
        <w:t>*</w:t>
      </w:r>
      <w:r>
        <w:rPr>
          <w:rFonts w:hint="eastAsia" w:ascii="新宋体" w:hAnsi="新宋体" w:eastAsia="新宋体"/>
          <w:color w:val="000000"/>
          <w:szCs w:val="21"/>
        </w:rPr>
        <w:t>年</w:t>
      </w:r>
    </w:p>
    <w:p w14:paraId="21BA973F">
      <w:pPr>
        <w:spacing w:line="240" w:lineRule="atLeast"/>
        <w:rPr>
          <w:rFonts w:ascii="新宋体" w:hAnsi="新宋体" w:eastAsia="新宋体"/>
          <w:color w:val="000000"/>
          <w:szCs w:val="21"/>
        </w:rPr>
      </w:pPr>
      <w:r>
        <w:rPr>
          <w:rFonts w:hint="eastAsia" w:ascii="新宋体" w:hAnsi="新宋体" w:eastAsia="新宋体"/>
          <w:color w:val="000000"/>
          <w:szCs w:val="21"/>
        </w:rPr>
        <w:t>二、免费质保期期限起计方式：仪器安装验收合格起。</w:t>
      </w:r>
    </w:p>
    <w:p w14:paraId="742E5111">
      <w:pPr>
        <w:spacing w:line="240" w:lineRule="atLeast"/>
        <w:rPr>
          <w:rFonts w:ascii="新宋体" w:hAnsi="新宋体" w:eastAsia="新宋体"/>
          <w:color w:val="000000"/>
          <w:szCs w:val="21"/>
        </w:rPr>
      </w:pPr>
      <w:r>
        <w:rPr>
          <w:rFonts w:hint="eastAsia" w:ascii="新宋体" w:hAnsi="新宋体" w:eastAsia="新宋体"/>
          <w:color w:val="000000"/>
          <w:szCs w:val="21"/>
        </w:rPr>
        <w:t>三、免费质保期内维修人员接到维修通知后响应时间：4小时响应，24小时内安排人员到位。</w:t>
      </w:r>
    </w:p>
    <w:p w14:paraId="2B0FD5F3">
      <w:pPr>
        <w:spacing w:line="240" w:lineRule="atLeast"/>
        <w:rPr>
          <w:rFonts w:ascii="新宋体" w:hAnsi="新宋体" w:eastAsia="新宋体"/>
          <w:color w:val="000000"/>
          <w:szCs w:val="21"/>
        </w:rPr>
      </w:pPr>
      <w:r>
        <w:rPr>
          <w:rFonts w:hint="eastAsia" w:ascii="新宋体" w:hAnsi="新宋体" w:eastAsia="新宋体"/>
          <w:color w:val="000000"/>
          <w:szCs w:val="21"/>
        </w:rPr>
        <w:t>四、免费质保期内承诺：</w:t>
      </w:r>
    </w:p>
    <w:p w14:paraId="2E396770">
      <w:pPr>
        <w:spacing w:line="240" w:lineRule="atLeast"/>
        <w:ind w:left="514" w:leftChars="114" w:hanging="240" w:hangingChars="100"/>
        <w:rPr>
          <w:rFonts w:ascii="新宋体" w:hAnsi="新宋体" w:eastAsia="新宋体"/>
          <w:color w:val="000000"/>
          <w:szCs w:val="21"/>
        </w:rPr>
      </w:pPr>
      <w:r>
        <w:rPr>
          <w:rFonts w:hint="eastAsia" w:ascii="新宋体" w:hAnsi="新宋体" w:eastAsia="新宋体"/>
          <w:color w:val="000000"/>
          <w:szCs w:val="21"/>
        </w:rPr>
        <w:t>1.在设备调试安装过程中，我公司负责远程培训。客户自收到仪器之日起，叁年内产品的正常损坏，我公司负责保修，保修期满后终身有偿维修。</w:t>
      </w:r>
    </w:p>
    <w:p w14:paraId="02D1D0E0">
      <w:pPr>
        <w:spacing w:line="240" w:lineRule="atLeast"/>
        <w:ind w:left="574" w:leftChars="114" w:hanging="300" w:hangingChars="125"/>
        <w:rPr>
          <w:rFonts w:ascii="新宋体" w:hAnsi="新宋体" w:eastAsia="新宋体"/>
          <w:color w:val="000000"/>
          <w:szCs w:val="21"/>
        </w:rPr>
      </w:pPr>
      <w:r>
        <w:rPr>
          <w:rFonts w:hint="eastAsia" w:ascii="新宋体" w:hAnsi="新宋体" w:eastAsia="新宋体"/>
          <w:color w:val="000000"/>
          <w:szCs w:val="21"/>
        </w:rPr>
        <w:t>2. 免费维修不包括客户自行拆机、人为损坏等不正确使用或雷击、电网异常等自然灾害而引起的损坏。如客户对免费维修范围外的损坏需要我公司维修，我公司将收取并仅收取成本费用。</w:t>
      </w:r>
    </w:p>
    <w:p w14:paraId="1F20A27B">
      <w:pPr>
        <w:spacing w:line="240" w:lineRule="atLeast"/>
        <w:ind w:left="574" w:leftChars="114" w:hanging="300" w:hangingChars="125"/>
        <w:rPr>
          <w:rFonts w:ascii="新宋体" w:hAnsi="新宋体" w:eastAsia="新宋体"/>
          <w:color w:val="000000"/>
          <w:szCs w:val="21"/>
        </w:rPr>
      </w:pPr>
      <w:r>
        <w:rPr>
          <w:rFonts w:hint="eastAsia" w:ascii="新宋体" w:hAnsi="新宋体" w:eastAsia="新宋体"/>
          <w:color w:val="000000"/>
          <w:szCs w:val="21"/>
        </w:rPr>
        <w:t>3. 我公司对于产品的非正常损坏而导致其它部件产生的故障不负责连带责任。</w:t>
      </w:r>
    </w:p>
    <w:p w14:paraId="65F5373E">
      <w:pPr>
        <w:spacing w:line="240" w:lineRule="atLeast"/>
        <w:ind w:left="574" w:leftChars="114" w:hanging="300" w:hangingChars="125"/>
        <w:rPr>
          <w:rFonts w:ascii="新宋体" w:hAnsi="新宋体" w:eastAsia="新宋体"/>
          <w:color w:val="000000"/>
          <w:szCs w:val="21"/>
        </w:rPr>
      </w:pPr>
      <w:r>
        <w:rPr>
          <w:rFonts w:hint="eastAsia" w:ascii="新宋体" w:hAnsi="新宋体" w:eastAsia="新宋体"/>
          <w:color w:val="000000"/>
          <w:szCs w:val="21"/>
        </w:rPr>
        <w:t>4. 如客户仪器发生故障并提出保修或维修的请求后，我公司将在</w:t>
      </w:r>
      <w:r>
        <w:rPr>
          <w:rFonts w:ascii="新宋体" w:hAnsi="新宋体" w:eastAsia="新宋体"/>
          <w:color w:val="000000"/>
          <w:szCs w:val="21"/>
        </w:rPr>
        <w:t>8</w:t>
      </w:r>
      <w:r>
        <w:rPr>
          <w:rFonts w:hint="eastAsia" w:ascii="新宋体" w:hAnsi="新宋体" w:eastAsia="新宋体"/>
          <w:color w:val="000000"/>
          <w:szCs w:val="21"/>
        </w:rPr>
        <w:t>小时内给予明确解答。</w:t>
      </w:r>
    </w:p>
    <w:p w14:paraId="561E5B29">
      <w:pPr>
        <w:spacing w:line="240" w:lineRule="atLeast"/>
        <w:ind w:left="574" w:leftChars="114" w:hanging="300" w:hangingChars="125"/>
        <w:rPr>
          <w:rFonts w:ascii="新宋体" w:hAnsi="新宋体" w:eastAsia="新宋体"/>
          <w:color w:val="000000"/>
          <w:szCs w:val="21"/>
        </w:rPr>
      </w:pPr>
      <w:r>
        <w:rPr>
          <w:rFonts w:hint="eastAsia" w:ascii="新宋体" w:hAnsi="新宋体" w:eastAsia="新宋体"/>
          <w:color w:val="000000"/>
          <w:szCs w:val="21"/>
        </w:rPr>
        <w:t>5. 我公司应定期对客户进行电话回访。并协助客户进行仪器的养护。</w:t>
      </w:r>
    </w:p>
    <w:p w14:paraId="53C9E1A4">
      <w:pPr>
        <w:spacing w:line="240" w:lineRule="atLeast"/>
        <w:rPr>
          <w:rFonts w:ascii="新宋体" w:hAnsi="新宋体" w:eastAsia="新宋体"/>
          <w:color w:val="000000"/>
          <w:szCs w:val="21"/>
        </w:rPr>
      </w:pPr>
      <w:r>
        <w:rPr>
          <w:rFonts w:hint="eastAsia" w:ascii="新宋体" w:hAnsi="新宋体" w:eastAsia="新宋体"/>
          <w:color w:val="000000"/>
          <w:szCs w:val="21"/>
        </w:rPr>
        <w:t>五、操作培训计划：</w:t>
      </w:r>
    </w:p>
    <w:p w14:paraId="0A0545BE">
      <w:pPr>
        <w:spacing w:line="240" w:lineRule="atLeast"/>
        <w:ind w:left="480" w:leftChars="200" w:firstLine="480" w:firstLineChars="200"/>
        <w:rPr>
          <w:rFonts w:ascii="新宋体" w:hAnsi="新宋体" w:eastAsia="新宋体"/>
          <w:color w:val="000000"/>
          <w:szCs w:val="21"/>
        </w:rPr>
      </w:pPr>
      <w:r>
        <w:rPr>
          <w:rFonts w:hint="eastAsia" w:ascii="新宋体" w:hAnsi="新宋体" w:eastAsia="新宋体"/>
          <w:color w:val="000000"/>
          <w:szCs w:val="21"/>
        </w:rPr>
        <w:t>在设备调试安装过程中，我公司负责远程培训客户设备的使用维护方法，详细讲解各种技术参数及各项性能指标，保证客户操作人员能够熟练地、独立地完成操作工作。</w:t>
      </w:r>
    </w:p>
    <w:p w14:paraId="08B02AA1">
      <w:pPr>
        <w:spacing w:line="240" w:lineRule="atLeast"/>
        <w:rPr>
          <w:rFonts w:ascii="新宋体" w:hAnsi="新宋体" w:eastAsia="新宋体"/>
          <w:color w:val="000000"/>
          <w:szCs w:val="21"/>
        </w:rPr>
      </w:pPr>
      <w:r>
        <w:rPr>
          <w:rFonts w:hint="eastAsia" w:ascii="新宋体" w:hAnsi="新宋体" w:eastAsia="新宋体"/>
          <w:color w:val="000000"/>
          <w:szCs w:val="21"/>
        </w:rPr>
        <w:t>六、免费质保期满后服务承诺：</w:t>
      </w:r>
    </w:p>
    <w:p w14:paraId="6C811FE4">
      <w:pPr>
        <w:spacing w:line="240" w:lineRule="atLeast"/>
        <w:ind w:left="480" w:leftChars="200" w:firstLine="480" w:firstLineChars="200"/>
        <w:rPr>
          <w:rFonts w:ascii="新宋体" w:hAnsi="新宋体" w:eastAsia="新宋体"/>
          <w:color w:val="000000"/>
          <w:szCs w:val="21"/>
        </w:rPr>
      </w:pPr>
      <w:r>
        <w:rPr>
          <w:rFonts w:hint="eastAsia" w:ascii="新宋体" w:hAnsi="新宋体" w:eastAsia="新宋体"/>
          <w:color w:val="000000"/>
          <w:szCs w:val="21"/>
        </w:rPr>
        <w:t>保修期以后，我公司负责对客户进行定期电话回访，协助客户对仪器的养护，免费进行软件的升级，简单的维修不收取费用，零部件维修仅收取工本费。</w:t>
      </w:r>
    </w:p>
    <w:p w14:paraId="3A7BEFDB">
      <w:pPr>
        <w:spacing w:line="240" w:lineRule="atLeast"/>
        <w:rPr>
          <w:rFonts w:ascii="新宋体" w:hAnsi="新宋体" w:eastAsia="新宋体"/>
          <w:color w:val="000000"/>
          <w:szCs w:val="21"/>
        </w:rPr>
      </w:pPr>
    </w:p>
    <w:p w14:paraId="48CD3D49">
      <w:pPr>
        <w:spacing w:line="240" w:lineRule="atLeast"/>
        <w:rPr>
          <w:rFonts w:ascii="新宋体" w:hAnsi="新宋体" w:eastAsia="新宋体"/>
          <w:color w:val="000000"/>
          <w:szCs w:val="21"/>
        </w:rPr>
      </w:pPr>
    </w:p>
    <w:p w14:paraId="37CF10EA">
      <w:pPr>
        <w:spacing w:line="240" w:lineRule="atLeast"/>
        <w:rPr>
          <w:rFonts w:ascii="新宋体" w:hAnsi="新宋体" w:eastAsia="新宋体"/>
          <w:color w:val="000000"/>
          <w:szCs w:val="21"/>
        </w:rPr>
      </w:pPr>
    </w:p>
    <w:p w14:paraId="7D58A09F">
      <w:pPr>
        <w:rPr>
          <w:color w:val="FF0000"/>
        </w:rPr>
      </w:pPr>
      <w:r>
        <w:rPr>
          <w:rFonts w:hint="eastAsia"/>
          <w:color w:val="FF0000"/>
        </w:rPr>
        <w:t>附件4.1厂家售后服务承诺</w:t>
      </w:r>
    </w:p>
    <w:p w14:paraId="20A66042">
      <w:pPr>
        <w:spacing w:line="240" w:lineRule="atLeast"/>
        <w:ind w:left="480" w:leftChars="200" w:firstLine="480" w:firstLineChars="200"/>
        <w:rPr>
          <w:rFonts w:eastAsia="新宋体"/>
        </w:rPr>
      </w:pPr>
    </w:p>
    <w:p w14:paraId="1671BE26">
      <w:pPr>
        <w:spacing w:line="240" w:lineRule="atLeast"/>
        <w:ind w:left="480" w:leftChars="200" w:firstLine="480" w:firstLineChars="200"/>
        <w:rPr>
          <w:rFonts w:eastAsia="新宋体"/>
        </w:rPr>
        <w:sectPr>
          <w:headerReference r:id="rId1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45CEA4C9">
      <w:pPr>
        <w:rPr>
          <w:color w:val="0000FF"/>
        </w:rPr>
      </w:pPr>
      <w:r>
        <w:rPr>
          <w:rFonts w:hint="eastAsia"/>
          <w:color w:val="FF0000"/>
        </w:rPr>
        <w:t>附件5.每年二次的维护计划模板</w:t>
      </w:r>
      <w:r>
        <w:rPr>
          <w:rFonts w:hint="eastAsia"/>
          <w:color w:val="0000FF"/>
        </w:rPr>
        <w:t xml:space="preserve">  </w:t>
      </w:r>
    </w:p>
    <w:p w14:paraId="4021A45C">
      <w:pPr>
        <w:jc w:val="center"/>
        <w:rPr>
          <w:color w:val="000000"/>
        </w:rPr>
      </w:pPr>
      <w:r>
        <w:rPr>
          <w:rFonts w:hint="eastAsia"/>
          <w:b/>
          <w:color w:val="000000"/>
          <w:sz w:val="32"/>
          <w:szCs w:val="32"/>
        </w:rPr>
        <w:t>维护计划</w:t>
      </w:r>
    </w:p>
    <w:p w14:paraId="19ADE5CD">
      <w:pPr>
        <w:widowControl/>
      </w:pPr>
      <w:r>
        <w:rPr>
          <w:rFonts w:hint="eastAsia"/>
        </w:rPr>
        <w:t>1、在质保期、免费保修期内，我司免费提供每年两次的设备定期维护保养服务，每年3月至4月一次</w:t>
      </w:r>
      <w:r>
        <w:t>，</w:t>
      </w:r>
      <w:r>
        <w:rPr>
          <w:rFonts w:hint="eastAsia"/>
        </w:rPr>
        <w:t>10月至11月一次</w:t>
      </w:r>
      <w:r>
        <w:t>。</w:t>
      </w:r>
      <w:r>
        <w:rPr>
          <w:rFonts w:hint="eastAsia"/>
        </w:rPr>
        <w:t>每次维护保养后公司提供维护保养报告一份用于存档；</w:t>
      </w:r>
    </w:p>
    <w:p w14:paraId="78041D19">
      <w:pPr>
        <w:spacing w:line="560" w:lineRule="exact"/>
      </w:pPr>
      <w:r>
        <w:rPr>
          <w:rFonts w:hint="eastAsia"/>
        </w:rPr>
        <w:t>2、维护保养的项目与内容如下：</w:t>
      </w:r>
    </w:p>
    <w:tbl>
      <w:tblPr>
        <w:tblStyle w:val="23"/>
        <w:tblW w:w="9019" w:type="dxa"/>
        <w:tblInd w:w="-308" w:type="dxa"/>
        <w:tblLayout w:type="autofit"/>
        <w:tblCellMar>
          <w:top w:w="0" w:type="dxa"/>
          <w:left w:w="108" w:type="dxa"/>
          <w:bottom w:w="0" w:type="dxa"/>
          <w:right w:w="108" w:type="dxa"/>
        </w:tblCellMar>
      </w:tblPr>
      <w:tblGrid>
        <w:gridCol w:w="1544"/>
        <w:gridCol w:w="7475"/>
      </w:tblGrid>
      <w:tr w14:paraId="6F9C7735">
        <w:tblPrEx>
          <w:tblCellMar>
            <w:top w:w="0" w:type="dxa"/>
            <w:left w:w="108" w:type="dxa"/>
            <w:bottom w:w="0" w:type="dxa"/>
            <w:right w:w="108" w:type="dxa"/>
          </w:tblCellMar>
        </w:tblPrEx>
        <w:trPr>
          <w:trHeight w:val="90" w:hRule="atLeast"/>
        </w:trPr>
        <w:tc>
          <w:tcPr>
            <w:tcW w:w="1544" w:type="dxa"/>
            <w:tcBorders>
              <w:top w:val="single" w:color="auto" w:sz="4" w:space="0"/>
              <w:left w:val="single" w:color="auto" w:sz="4" w:space="0"/>
              <w:bottom w:val="single" w:color="auto" w:sz="4" w:space="0"/>
              <w:right w:val="single" w:color="auto" w:sz="4" w:space="0"/>
            </w:tcBorders>
            <w:vAlign w:val="center"/>
          </w:tcPr>
          <w:p w14:paraId="3980338D">
            <w:pPr>
              <w:keepNext w:val="0"/>
              <w:keepLines w:val="0"/>
              <w:widowControl/>
              <w:suppressLineNumbers w:val="0"/>
              <w:spacing w:before="0" w:beforeAutospacing="0" w:after="0" w:afterAutospacing="0"/>
              <w:ind w:right="0"/>
              <w:jc w:val="center"/>
              <w:rPr>
                <w:rFonts w:hint="default"/>
                <w:b/>
                <w:bCs/>
                <w:color w:val="000000"/>
              </w:rPr>
            </w:pPr>
            <w:r>
              <w:rPr>
                <w:rFonts w:hint="eastAsia"/>
                <w:b/>
                <w:bCs/>
                <w:color w:val="000000"/>
              </w:rPr>
              <w:t>维护内容</w:t>
            </w:r>
          </w:p>
        </w:tc>
        <w:tc>
          <w:tcPr>
            <w:tcW w:w="7475" w:type="dxa"/>
            <w:tcBorders>
              <w:top w:val="single" w:color="auto" w:sz="4" w:space="0"/>
              <w:left w:val="nil"/>
              <w:bottom w:val="single" w:color="auto" w:sz="4" w:space="0"/>
              <w:right w:val="single" w:color="auto" w:sz="4" w:space="0"/>
            </w:tcBorders>
            <w:vAlign w:val="center"/>
          </w:tcPr>
          <w:p w14:paraId="44F4FFD8">
            <w:pPr>
              <w:keepNext w:val="0"/>
              <w:keepLines w:val="0"/>
              <w:widowControl/>
              <w:suppressLineNumbers w:val="0"/>
              <w:spacing w:before="0" w:beforeAutospacing="0" w:after="0" w:afterAutospacing="0"/>
              <w:ind w:right="0"/>
              <w:jc w:val="center"/>
              <w:rPr>
                <w:rFonts w:hint="default"/>
                <w:b/>
                <w:bCs/>
                <w:color w:val="000000"/>
              </w:rPr>
            </w:pPr>
            <w:r>
              <w:rPr>
                <w:rFonts w:hint="eastAsia"/>
                <w:b/>
                <w:bCs/>
                <w:color w:val="000000"/>
              </w:rPr>
              <w:t>维护说明</w:t>
            </w:r>
          </w:p>
        </w:tc>
      </w:tr>
      <w:tr w14:paraId="6156AADD">
        <w:tblPrEx>
          <w:tblCellMar>
            <w:top w:w="0" w:type="dxa"/>
            <w:left w:w="108" w:type="dxa"/>
            <w:bottom w:w="0" w:type="dxa"/>
            <w:right w:w="108" w:type="dxa"/>
          </w:tblCellMar>
        </w:tblPrEx>
        <w:trPr>
          <w:trHeight w:val="932" w:hRule="atLeast"/>
        </w:trPr>
        <w:tc>
          <w:tcPr>
            <w:tcW w:w="1544" w:type="dxa"/>
            <w:tcBorders>
              <w:top w:val="single" w:color="auto" w:sz="4" w:space="0"/>
              <w:left w:val="single" w:color="auto" w:sz="4" w:space="0"/>
              <w:bottom w:val="single" w:color="auto" w:sz="4" w:space="0"/>
              <w:right w:val="single" w:color="auto" w:sz="4" w:space="0"/>
            </w:tcBorders>
            <w:vAlign w:val="center"/>
          </w:tcPr>
          <w:p w14:paraId="7E194199">
            <w:pPr>
              <w:keepNext w:val="0"/>
              <w:keepLines w:val="0"/>
              <w:widowControl/>
              <w:suppressLineNumbers w:val="0"/>
              <w:spacing w:before="0" w:beforeAutospacing="0" w:after="0" w:afterAutospacing="0"/>
              <w:ind w:left="0" w:right="0"/>
              <w:rPr>
                <w:rFonts w:hint="default"/>
                <w:b/>
                <w:bCs/>
                <w:color w:val="000000"/>
              </w:rPr>
            </w:pPr>
            <w:r>
              <w:rPr>
                <w:rFonts w:hint="eastAsia" w:cs="宋体"/>
                <w:bCs/>
              </w:rPr>
              <w:t>外观检查</w:t>
            </w:r>
          </w:p>
        </w:tc>
        <w:tc>
          <w:tcPr>
            <w:tcW w:w="7475" w:type="dxa"/>
            <w:tcBorders>
              <w:top w:val="single" w:color="auto" w:sz="4" w:space="0"/>
              <w:left w:val="single" w:color="auto" w:sz="4" w:space="0"/>
              <w:bottom w:val="single" w:color="auto" w:sz="4" w:space="0"/>
              <w:right w:val="single" w:color="auto" w:sz="4" w:space="0"/>
            </w:tcBorders>
            <w:vAlign w:val="center"/>
          </w:tcPr>
          <w:p w14:paraId="03391C22">
            <w:pPr>
              <w:keepNext w:val="0"/>
              <w:keepLines w:val="0"/>
              <w:widowControl/>
              <w:suppressLineNumbers w:val="0"/>
              <w:spacing w:before="0" w:beforeAutospacing="0" w:after="0" w:afterAutospacing="0"/>
              <w:ind w:left="0" w:right="0"/>
              <w:rPr>
                <w:rFonts w:hint="default"/>
                <w:b/>
                <w:bCs/>
                <w:color w:val="000000"/>
              </w:rPr>
            </w:pPr>
            <w:r>
              <w:rPr>
                <w:rFonts w:hint="eastAsia" w:cs="宋体"/>
                <w:bCs/>
              </w:rPr>
              <w:t>外观检查首先检查各按钮、开关、接头插座有无松动及错位，插头插座的接触有无氧化、生锈或接触不良，电源线有无老化，散热排风是否正常。</w:t>
            </w:r>
          </w:p>
        </w:tc>
      </w:tr>
      <w:tr w14:paraId="23069945">
        <w:tblPrEx>
          <w:tblCellMar>
            <w:top w:w="0" w:type="dxa"/>
            <w:left w:w="108" w:type="dxa"/>
            <w:bottom w:w="0" w:type="dxa"/>
            <w:right w:w="108" w:type="dxa"/>
          </w:tblCellMar>
        </w:tblPrEx>
        <w:trPr>
          <w:trHeight w:val="1853" w:hRule="atLeast"/>
        </w:trPr>
        <w:tc>
          <w:tcPr>
            <w:tcW w:w="1544" w:type="dxa"/>
            <w:tcBorders>
              <w:top w:val="single" w:color="auto" w:sz="4" w:space="0"/>
              <w:left w:val="single" w:color="auto" w:sz="4" w:space="0"/>
              <w:bottom w:val="single" w:color="auto" w:sz="4" w:space="0"/>
              <w:right w:val="single" w:color="auto" w:sz="4" w:space="0"/>
            </w:tcBorders>
            <w:vAlign w:val="center"/>
          </w:tcPr>
          <w:p w14:paraId="5ED30D58">
            <w:pPr>
              <w:keepNext w:val="0"/>
              <w:keepLines w:val="0"/>
              <w:widowControl/>
              <w:suppressLineNumbers w:val="0"/>
              <w:spacing w:before="0" w:beforeAutospacing="0" w:after="0" w:afterAutospacing="0"/>
              <w:ind w:left="0" w:right="0"/>
              <w:rPr>
                <w:rFonts w:hint="default"/>
                <w:b/>
                <w:bCs/>
                <w:color w:val="000000"/>
              </w:rPr>
            </w:pPr>
            <w:r>
              <w:rPr>
                <w:rFonts w:hint="eastAsia" w:cs="宋体"/>
                <w:bCs/>
              </w:rPr>
              <w:t>清洁保养、更换易损件</w:t>
            </w:r>
          </w:p>
        </w:tc>
        <w:tc>
          <w:tcPr>
            <w:tcW w:w="7475" w:type="dxa"/>
            <w:tcBorders>
              <w:top w:val="single" w:color="auto" w:sz="4" w:space="0"/>
              <w:left w:val="single" w:color="auto" w:sz="4" w:space="0"/>
              <w:bottom w:val="single" w:color="auto" w:sz="4" w:space="0"/>
              <w:right w:val="single" w:color="auto" w:sz="4" w:space="0"/>
            </w:tcBorders>
            <w:vAlign w:val="center"/>
          </w:tcPr>
          <w:p w14:paraId="2D0CE7B5">
            <w:pPr>
              <w:keepNext w:val="0"/>
              <w:keepLines w:val="0"/>
              <w:widowControl/>
              <w:suppressLineNumbers w:val="0"/>
              <w:spacing w:before="0" w:beforeAutospacing="0" w:after="0" w:afterAutospacing="0"/>
              <w:ind w:left="0" w:right="0"/>
              <w:rPr>
                <w:rFonts w:hint="default"/>
                <w:b/>
                <w:bCs/>
                <w:color w:val="000000"/>
              </w:rPr>
            </w:pPr>
            <w:r>
              <w:rPr>
                <w:rFonts w:hint="eastAsia" w:cs="宋体"/>
                <w:bCs/>
              </w:rPr>
              <w:t>是对仪器表面与内部机械部分进行清洁，对仪器有关插头插座进行清洁，防止接触不良。对已达到使用寿命及性能下降，不合要求的元器件或使用说明书中规定的要求定期更换的配件要进行及时地更换，预防可能发生的故障扩大或造成整机故障。对电池充电不足的情况要督促有关人员进行定期充电，排除设备明显的和潜在的各种故障。</w:t>
            </w:r>
          </w:p>
        </w:tc>
      </w:tr>
      <w:tr w14:paraId="12EB08C9">
        <w:tblPrEx>
          <w:tblCellMar>
            <w:top w:w="0" w:type="dxa"/>
            <w:left w:w="108" w:type="dxa"/>
            <w:bottom w:w="0" w:type="dxa"/>
            <w:right w:w="108" w:type="dxa"/>
          </w:tblCellMar>
        </w:tblPrEx>
        <w:trPr>
          <w:trHeight w:val="932" w:hRule="atLeast"/>
        </w:trPr>
        <w:tc>
          <w:tcPr>
            <w:tcW w:w="1544" w:type="dxa"/>
            <w:tcBorders>
              <w:top w:val="single" w:color="auto" w:sz="4" w:space="0"/>
              <w:left w:val="single" w:color="auto" w:sz="4" w:space="0"/>
              <w:bottom w:val="single" w:color="auto" w:sz="4" w:space="0"/>
              <w:right w:val="single" w:color="auto" w:sz="4" w:space="0"/>
            </w:tcBorders>
            <w:vAlign w:val="center"/>
          </w:tcPr>
          <w:p w14:paraId="3032F7D9">
            <w:pPr>
              <w:keepNext w:val="0"/>
              <w:keepLines w:val="0"/>
              <w:widowControl/>
              <w:suppressLineNumbers w:val="0"/>
              <w:spacing w:before="0" w:beforeAutospacing="0" w:after="0" w:afterAutospacing="0"/>
              <w:ind w:left="0" w:right="0"/>
              <w:rPr>
                <w:rFonts w:hint="default" w:cs="宋体"/>
                <w:color w:val="FF0000"/>
              </w:rPr>
            </w:pPr>
            <w:r>
              <w:rPr>
                <w:rFonts w:hint="eastAsia" w:cs="宋体"/>
                <w:bCs/>
              </w:rPr>
              <w:t>功能检测</w:t>
            </w:r>
          </w:p>
        </w:tc>
        <w:tc>
          <w:tcPr>
            <w:tcW w:w="7475" w:type="dxa"/>
            <w:tcBorders>
              <w:top w:val="single" w:color="auto" w:sz="4" w:space="0"/>
              <w:left w:val="single" w:color="auto" w:sz="4" w:space="0"/>
              <w:bottom w:val="single" w:color="auto" w:sz="4" w:space="0"/>
              <w:right w:val="single" w:color="auto" w:sz="4" w:space="0"/>
            </w:tcBorders>
            <w:vAlign w:val="center"/>
          </w:tcPr>
          <w:p w14:paraId="5F99AD61">
            <w:pPr>
              <w:keepNext w:val="0"/>
              <w:keepLines w:val="0"/>
              <w:widowControl/>
              <w:suppressLineNumbers w:val="0"/>
              <w:spacing w:before="0" w:beforeAutospacing="0" w:after="0" w:afterAutospacing="0"/>
              <w:ind w:left="0" w:right="0"/>
              <w:rPr>
                <w:rFonts w:hint="default" w:cs="宋体"/>
                <w:bCs/>
              </w:rPr>
            </w:pPr>
            <w:r>
              <w:rPr>
                <w:rFonts w:hint="eastAsia" w:cs="宋体"/>
                <w:bCs/>
              </w:rPr>
              <w:t>开机检查各项指示灯、指示器是否正常，通过调节、设置各个开关和按钮，进入各功能设置，以检查设备的基本功能是否正常。通过模拟测试，检查设备各项报警功能是否正常。</w:t>
            </w:r>
          </w:p>
        </w:tc>
      </w:tr>
      <w:tr w14:paraId="7854E196">
        <w:tblPrEx>
          <w:tblCellMar>
            <w:top w:w="0" w:type="dxa"/>
            <w:left w:w="108" w:type="dxa"/>
            <w:bottom w:w="0" w:type="dxa"/>
            <w:right w:w="108" w:type="dxa"/>
          </w:tblCellMar>
        </w:tblPrEx>
        <w:trPr>
          <w:trHeight w:val="1239" w:hRule="atLeast"/>
        </w:trPr>
        <w:tc>
          <w:tcPr>
            <w:tcW w:w="1544" w:type="dxa"/>
            <w:tcBorders>
              <w:top w:val="single" w:color="auto" w:sz="4" w:space="0"/>
              <w:left w:val="single" w:color="auto" w:sz="4" w:space="0"/>
              <w:bottom w:val="single" w:color="auto" w:sz="4" w:space="0"/>
              <w:right w:val="single" w:color="auto" w:sz="4" w:space="0"/>
            </w:tcBorders>
            <w:vAlign w:val="center"/>
          </w:tcPr>
          <w:p w14:paraId="04FCDC01">
            <w:pPr>
              <w:keepNext w:val="0"/>
              <w:keepLines w:val="0"/>
              <w:widowControl/>
              <w:suppressLineNumbers w:val="0"/>
              <w:spacing w:before="0" w:beforeAutospacing="0" w:after="0" w:afterAutospacing="0"/>
              <w:ind w:left="0" w:right="0"/>
              <w:rPr>
                <w:rFonts w:hint="default" w:cs="宋体"/>
                <w:bCs/>
              </w:rPr>
            </w:pPr>
            <w:r>
              <w:rPr>
                <w:rFonts w:hint="eastAsia" w:cs="宋体"/>
                <w:bCs/>
              </w:rPr>
              <w:t>安全检查</w:t>
            </w:r>
          </w:p>
        </w:tc>
        <w:tc>
          <w:tcPr>
            <w:tcW w:w="7475" w:type="dxa"/>
            <w:tcBorders>
              <w:top w:val="single" w:color="auto" w:sz="4" w:space="0"/>
              <w:left w:val="single" w:color="auto" w:sz="4" w:space="0"/>
              <w:bottom w:val="single" w:color="auto" w:sz="4" w:space="0"/>
              <w:right w:val="single" w:color="auto" w:sz="4" w:space="0"/>
            </w:tcBorders>
            <w:vAlign w:val="center"/>
          </w:tcPr>
          <w:p w14:paraId="3EF22E7A">
            <w:pPr>
              <w:keepNext w:val="0"/>
              <w:keepLines w:val="0"/>
              <w:widowControl/>
              <w:suppressLineNumbers w:val="0"/>
              <w:spacing w:before="0" w:beforeAutospacing="0" w:after="0" w:afterAutospacing="0"/>
              <w:ind w:left="0" w:right="0"/>
              <w:rPr>
                <w:rFonts w:hint="default" w:cs="宋体"/>
                <w:bCs/>
              </w:rPr>
            </w:pPr>
            <w:r>
              <w:rPr>
                <w:rFonts w:hint="eastAsia" w:cs="宋体"/>
                <w:bCs/>
              </w:rPr>
              <w:t>检查各种引线、插头、连接器等有无破损，接地线是否牢靠，接地电阻和漏电电流是否在允许限度内。检查机架是否牢固，机械运转是否正常，各连接部件是否无松动、脱落或破裂现象。</w:t>
            </w:r>
          </w:p>
        </w:tc>
      </w:tr>
      <w:tr w14:paraId="7D339FB1">
        <w:tblPrEx>
          <w:tblCellMar>
            <w:top w:w="0" w:type="dxa"/>
            <w:left w:w="108" w:type="dxa"/>
            <w:bottom w:w="0" w:type="dxa"/>
            <w:right w:w="108" w:type="dxa"/>
          </w:tblCellMar>
        </w:tblPrEx>
        <w:trPr>
          <w:trHeight w:val="1863" w:hRule="atLeast"/>
        </w:trPr>
        <w:tc>
          <w:tcPr>
            <w:tcW w:w="1544" w:type="dxa"/>
            <w:tcBorders>
              <w:top w:val="single" w:color="auto" w:sz="4" w:space="0"/>
              <w:left w:val="single" w:color="auto" w:sz="4" w:space="0"/>
              <w:bottom w:val="single" w:color="auto" w:sz="4" w:space="0"/>
              <w:right w:val="single" w:color="auto" w:sz="4" w:space="0"/>
            </w:tcBorders>
            <w:vAlign w:val="center"/>
          </w:tcPr>
          <w:p w14:paraId="76AEBE82">
            <w:pPr>
              <w:keepNext w:val="0"/>
              <w:keepLines w:val="0"/>
              <w:widowControl/>
              <w:suppressLineNumbers w:val="0"/>
              <w:spacing w:before="0" w:beforeAutospacing="0" w:after="0" w:afterAutospacing="0"/>
              <w:ind w:left="0" w:right="0"/>
              <w:rPr>
                <w:rFonts w:hint="default" w:cs="宋体"/>
                <w:bCs/>
              </w:rPr>
            </w:pPr>
            <w:r>
              <w:rPr>
                <w:rFonts w:hint="eastAsia" w:cs="宋体"/>
                <w:bCs/>
              </w:rPr>
              <w:t>做好维护和保养记录</w:t>
            </w:r>
          </w:p>
        </w:tc>
        <w:tc>
          <w:tcPr>
            <w:tcW w:w="7475" w:type="dxa"/>
            <w:tcBorders>
              <w:top w:val="single" w:color="auto" w:sz="4" w:space="0"/>
              <w:left w:val="single" w:color="auto" w:sz="4" w:space="0"/>
              <w:bottom w:val="single" w:color="auto" w:sz="4" w:space="0"/>
              <w:right w:val="single" w:color="auto" w:sz="4" w:space="0"/>
            </w:tcBorders>
            <w:vAlign w:val="center"/>
          </w:tcPr>
          <w:p w14:paraId="045528CD">
            <w:pPr>
              <w:keepNext w:val="0"/>
              <w:keepLines w:val="0"/>
              <w:widowControl/>
              <w:suppressLineNumbers w:val="0"/>
              <w:spacing w:before="0" w:beforeAutospacing="0" w:after="0" w:afterAutospacing="0"/>
              <w:ind w:left="0" w:right="0"/>
              <w:rPr>
                <w:rFonts w:hint="default" w:cs="宋体"/>
                <w:bCs/>
              </w:rPr>
            </w:pPr>
            <w:r>
              <w:rPr>
                <w:rFonts w:hint="eastAsia" w:cs="宋体"/>
                <w:bCs/>
              </w:rPr>
              <w:t>认真做好设备的维护、保养记录，包括维修时间、维修情况简述、更换配件情况等。根据维修保养情况记录表的内容，分析设备是由于主机故障还是铺助设备故障追踪设备的故障和维修情况，动态掌握和分析设备故障的原因，了解配件的更换情况。通过对设备的维护保养工作，保证仪器设备的安全、稳定运行，延长使用寿命。</w:t>
            </w:r>
          </w:p>
        </w:tc>
      </w:tr>
    </w:tbl>
    <w:p w14:paraId="3FDF5E78">
      <w:pPr>
        <w:spacing w:line="400" w:lineRule="atLeast"/>
        <w:ind w:left="0"/>
        <w:rPr>
          <w:szCs w:val="28"/>
        </w:rPr>
      </w:pPr>
    </w:p>
    <w:p w14:paraId="159C531E">
      <w:pPr>
        <w:rPr>
          <w:rFonts w:hint="eastAsia"/>
        </w:rPr>
      </w:pPr>
      <w:r>
        <w:rPr>
          <w:rFonts w:hint="eastAsia"/>
        </w:rPr>
        <w:br w:type="page"/>
      </w:r>
    </w:p>
    <w:p w14:paraId="0D671BF0">
      <w:pPr>
        <w:keepNext w:val="0"/>
        <w:keepLines w:val="0"/>
        <w:pageBreakBefore w:val="0"/>
        <w:widowControl w:val="0"/>
        <w:kinsoku/>
        <w:wordWrap/>
        <w:overflowPunct/>
        <w:topLinePunct w:val="0"/>
        <w:autoSpaceDE/>
        <w:autoSpaceDN/>
        <w:bidi w:val="0"/>
        <w:adjustRightInd/>
        <w:snapToGrid/>
        <w:spacing w:line="400" w:lineRule="atLeast"/>
        <w:ind w:left="0"/>
        <w:textAlignment w:val="auto"/>
        <w:outlineLvl w:val="9"/>
      </w:pPr>
      <w:r>
        <w:rPr>
          <w:rFonts w:hint="eastAsia"/>
        </w:rPr>
        <w:t>附件6.乙方与设备原厂签订的保修合同</w:t>
      </w:r>
    </w:p>
    <w:p w14:paraId="28332721">
      <w:pPr>
        <w:spacing w:line="400" w:lineRule="atLeast"/>
        <w:ind w:left="0"/>
        <w:rPr>
          <w:rFonts w:hint="eastAsia"/>
        </w:rPr>
      </w:pPr>
    </w:p>
    <w:p w14:paraId="4A534158">
      <w:pPr>
        <w:spacing w:line="400" w:lineRule="atLeast"/>
        <w:ind w:left="0"/>
        <w:rPr>
          <w:rFonts w:hint="eastAsia"/>
        </w:rPr>
      </w:pPr>
    </w:p>
    <w:p w14:paraId="4F02AD0B">
      <w:pPr>
        <w:spacing w:line="400" w:lineRule="atLeast"/>
        <w:ind w:left="0"/>
        <w:rPr>
          <w:rFonts w:hint="eastAsia"/>
        </w:rPr>
      </w:pPr>
    </w:p>
    <w:p w14:paraId="7EFC7A47">
      <w:pPr>
        <w:spacing w:line="400" w:lineRule="atLeast"/>
        <w:ind w:left="0"/>
        <w:rPr>
          <w:rFonts w:hint="eastAsia"/>
        </w:rPr>
      </w:pPr>
    </w:p>
    <w:p w14:paraId="21B8B399">
      <w:pPr>
        <w:spacing w:line="400" w:lineRule="atLeast"/>
        <w:ind w:left="0"/>
        <w:rPr>
          <w:rFonts w:hint="eastAsia"/>
        </w:rPr>
      </w:pPr>
    </w:p>
    <w:p w14:paraId="3118D313">
      <w:pPr>
        <w:spacing w:line="400" w:lineRule="atLeast"/>
        <w:ind w:left="0"/>
        <w:rPr>
          <w:rFonts w:hint="eastAsia"/>
        </w:rPr>
      </w:pPr>
    </w:p>
    <w:p w14:paraId="3276BDA6">
      <w:pPr>
        <w:spacing w:line="400" w:lineRule="atLeast"/>
        <w:ind w:left="0"/>
      </w:pPr>
      <w:r>
        <w:rPr>
          <w:rFonts w:hint="eastAsia"/>
        </w:rPr>
        <w:t xml:space="preserve">附件7. </w:t>
      </w:r>
    </w:p>
    <w:p w14:paraId="458AE020">
      <w:pPr>
        <w:spacing w:line="400" w:lineRule="atLeast"/>
        <w:ind w:firstLine="480" w:firstLineChars="200"/>
      </w:pPr>
    </w:p>
    <w:p w14:paraId="1EE1E9CC">
      <w:pPr>
        <w:spacing w:line="560" w:lineRule="exact"/>
        <w:jc w:val="center"/>
        <w:rPr>
          <w:b/>
          <w:sz w:val="32"/>
          <w:szCs w:val="28"/>
        </w:rPr>
      </w:pPr>
      <w:r>
        <w:rPr>
          <w:rFonts w:hint="eastAsia"/>
          <w:b/>
          <w:sz w:val="32"/>
          <w:szCs w:val="28"/>
        </w:rPr>
        <w:t>医药购销廉洁协议书</w:t>
      </w:r>
    </w:p>
    <w:p w14:paraId="77CDD1E8">
      <w:pPr>
        <w:spacing w:line="560" w:lineRule="exact"/>
        <w:rPr>
          <w:b/>
          <w:sz w:val="28"/>
          <w:szCs w:val="28"/>
        </w:rPr>
      </w:pPr>
      <w:r>
        <w:rPr>
          <w:rFonts w:hint="eastAsia"/>
          <w:b/>
          <w:sz w:val="28"/>
          <w:szCs w:val="28"/>
        </w:rPr>
        <w:t>购买方：广州中医药大学深圳医院（福田）</w:t>
      </w:r>
    </w:p>
    <w:p w14:paraId="7609B94F">
      <w:pPr>
        <w:spacing w:line="560" w:lineRule="exact"/>
        <w:rPr>
          <w:b/>
          <w:sz w:val="28"/>
          <w:szCs w:val="28"/>
        </w:rPr>
      </w:pPr>
      <w:r>
        <w:rPr>
          <w:rFonts w:hint="eastAsia"/>
          <w:b/>
          <w:sz w:val="28"/>
          <w:szCs w:val="28"/>
        </w:rPr>
        <w:t>供应方：</w:t>
      </w:r>
    </w:p>
    <w:p w14:paraId="2B0A7C47">
      <w:pPr>
        <w:spacing w:line="400" w:lineRule="atLeast"/>
        <w:ind w:firstLine="480" w:firstLineChars="200"/>
        <w:rPr>
          <w:szCs w:val="28"/>
        </w:rPr>
      </w:pPr>
      <w:r>
        <w:rPr>
          <w:rFonts w:hint="eastAsia"/>
          <w:szCs w:val="28"/>
        </w:rPr>
        <w:t>为贯彻落实中央、省、市、区关于治理医药购销领域商业贿赂文件精神，进一步推进党风廉政建设和纠风工作，建立健全治理医药购销领域商业贿赂长效机制，现经双方协商同意签订廉洁协议书如下：</w:t>
      </w:r>
    </w:p>
    <w:p w14:paraId="62B15A60">
      <w:pPr>
        <w:spacing w:line="400" w:lineRule="atLeast"/>
        <w:ind w:firstLine="480" w:firstLineChars="200"/>
        <w:rPr>
          <w:szCs w:val="28"/>
        </w:rPr>
      </w:pPr>
      <w:r>
        <w:rPr>
          <w:rFonts w:hint="eastAsia"/>
          <w:szCs w:val="28"/>
        </w:rPr>
        <w:t>一、购销双方必须遵纪守法，严格执行上级纠正医药购销和医疗服务中的不正之风与治理商业贿赂的有关文件精神，坚持“标本兼治，综合治理，惩防并举”的原则，深化源头治理。双方应严格执行药品和医疗设备、医用耗材招标采购制度，严格执行广东省药品阳光采购的规定。</w:t>
      </w:r>
    </w:p>
    <w:p w14:paraId="0A966ECB">
      <w:pPr>
        <w:spacing w:line="400" w:lineRule="atLeast"/>
        <w:ind w:firstLine="480" w:firstLineChars="200"/>
        <w:rPr>
          <w:szCs w:val="28"/>
        </w:rPr>
      </w:pPr>
      <w:r>
        <w:rPr>
          <w:rFonts w:hint="eastAsia"/>
          <w:szCs w:val="28"/>
        </w:rPr>
        <w:t>二、供方（经销商、厂商）不得派代表到医院，以借名科研费、开发费、宣传费、推销费等形式推销药品、医疗设备、医用耗材等产品。对医院领导、药学部、医疗设备部主任和医务人员发放回扣等商业贿赂不正当行为的，一经发现，中止购销合同和其他一切业务。</w:t>
      </w:r>
    </w:p>
    <w:p w14:paraId="206754F2">
      <w:pPr>
        <w:spacing w:line="400" w:lineRule="atLeast"/>
        <w:ind w:firstLine="480" w:firstLineChars="200"/>
        <w:rPr>
          <w:szCs w:val="28"/>
        </w:rPr>
      </w:pPr>
      <w:r>
        <w:rPr>
          <w:rFonts w:hint="eastAsia"/>
          <w:szCs w:val="28"/>
        </w:rPr>
        <w:t>三、供方（经销商、厂商）不得派代表到医院临床各科室进行新药申请、开方回扣促销，或以不正当交易手段诱导临床医师用其所供药品、医用耗材。一经发现，中止购销合同和其他一切业务。</w:t>
      </w:r>
    </w:p>
    <w:p w14:paraId="2321E92B">
      <w:pPr>
        <w:spacing w:line="400" w:lineRule="atLeast"/>
        <w:ind w:firstLine="480" w:firstLineChars="200"/>
        <w:rPr>
          <w:szCs w:val="28"/>
        </w:rPr>
      </w:pPr>
      <w:r>
        <w:rPr>
          <w:rFonts w:hint="eastAsia"/>
          <w:szCs w:val="28"/>
        </w:rPr>
        <w:t>四、医院领导、药学部、医疗设备部有关人员以及临床医务人员不得以任何借口向供方（经销商、厂商）索取任何形式的赞助费，不能借新药品、新医用耗材引进之机收受供方（经销商、厂商）的回扣、物品或索贿等违法行为，一经发现，坚决依法依规严肃处理。</w:t>
      </w:r>
    </w:p>
    <w:p w14:paraId="31B69003">
      <w:pPr>
        <w:spacing w:line="400" w:lineRule="atLeast"/>
        <w:ind w:firstLine="480" w:firstLineChars="200"/>
        <w:rPr>
          <w:szCs w:val="28"/>
        </w:rPr>
      </w:pPr>
      <w:r>
        <w:rPr>
          <w:rFonts w:hint="eastAsia"/>
          <w:szCs w:val="28"/>
        </w:rPr>
        <w:t>五、医院各科室人员不得替供方（经销商、厂商）代表非法统计销售药品、医用耗材的使用数量等，一经发现按商业贿赂行为严肃处理。医院对于出现药品、医用耗材等销售异常的，查实后将停止购进。</w:t>
      </w:r>
    </w:p>
    <w:p w14:paraId="18834B8D">
      <w:pPr>
        <w:spacing w:line="400" w:lineRule="atLeast"/>
        <w:ind w:firstLine="480" w:firstLineChars="200"/>
        <w:rPr>
          <w:szCs w:val="28"/>
        </w:rPr>
      </w:pPr>
      <w:r>
        <w:rPr>
          <w:rFonts w:hint="eastAsia"/>
          <w:szCs w:val="28"/>
        </w:rPr>
        <w:t>六、购销双方共同承诺坚决遵守不行贿、不受贿，不搞医药购销不正之风，做到公平、公正、公开的廉洁交易，以净化医药购销领域环境。</w:t>
      </w:r>
    </w:p>
    <w:p w14:paraId="46A9FD43">
      <w:pPr>
        <w:spacing w:line="400" w:lineRule="atLeast"/>
        <w:ind w:firstLine="480" w:firstLineChars="200"/>
        <w:rPr>
          <w:szCs w:val="28"/>
        </w:rPr>
      </w:pPr>
      <w:r>
        <w:rPr>
          <w:rFonts w:hint="eastAsia"/>
          <w:szCs w:val="28"/>
        </w:rPr>
        <w:t>七、本协议书一式两份，购销双方各执一份，自双方签字之日起生效。</w:t>
      </w:r>
    </w:p>
    <w:tbl>
      <w:tblPr>
        <w:tblStyle w:val="23"/>
        <w:tblW w:w="10505" w:type="dxa"/>
        <w:tblInd w:w="-743" w:type="dxa"/>
        <w:tblLayout w:type="autofit"/>
        <w:tblCellMar>
          <w:top w:w="0" w:type="dxa"/>
          <w:left w:w="108" w:type="dxa"/>
          <w:bottom w:w="0" w:type="dxa"/>
          <w:right w:w="108" w:type="dxa"/>
        </w:tblCellMar>
      </w:tblPr>
      <w:tblGrid>
        <w:gridCol w:w="5261"/>
        <w:gridCol w:w="4662"/>
        <w:gridCol w:w="582"/>
      </w:tblGrid>
      <w:tr w14:paraId="361621C4">
        <w:tblPrEx>
          <w:tblCellMar>
            <w:top w:w="0" w:type="dxa"/>
            <w:left w:w="108" w:type="dxa"/>
            <w:bottom w:w="0" w:type="dxa"/>
            <w:right w:w="108" w:type="dxa"/>
          </w:tblCellMar>
        </w:tblPrEx>
        <w:tc>
          <w:tcPr>
            <w:tcW w:w="5261" w:type="dxa"/>
          </w:tcPr>
          <w:p w14:paraId="404FEB73">
            <w:pPr>
              <w:keepNext w:val="0"/>
              <w:keepLines w:val="0"/>
              <w:suppressLineNumbers w:val="0"/>
              <w:spacing w:before="0" w:beforeAutospacing="0" w:after="0" w:afterAutospacing="0"/>
              <w:ind w:right="0"/>
              <w:rPr>
                <w:rFonts w:hint="default"/>
                <w:szCs w:val="28"/>
              </w:rPr>
            </w:pPr>
          </w:p>
          <w:p w14:paraId="1A9A7228">
            <w:pPr>
              <w:keepNext w:val="0"/>
              <w:keepLines w:val="0"/>
              <w:suppressLineNumbers w:val="0"/>
              <w:spacing w:before="0" w:beforeAutospacing="0" w:after="0" w:afterAutospacing="0"/>
              <w:ind w:right="0"/>
              <w:rPr>
                <w:rFonts w:hint="default"/>
              </w:rPr>
            </w:pPr>
            <w:r>
              <w:rPr>
                <w:rFonts w:hint="eastAsia"/>
                <w:szCs w:val="28"/>
              </w:rPr>
              <w:t>购方单位</w:t>
            </w:r>
            <w:r>
              <w:rPr>
                <w:rFonts w:hint="eastAsia"/>
                <w:b/>
                <w:bCs/>
              </w:rPr>
              <w:t>：</w:t>
            </w:r>
            <w:r>
              <w:rPr>
                <w:rFonts w:hint="eastAsia"/>
              </w:rPr>
              <w:t>广州中医药大学深圳医院（福田）</w:t>
            </w:r>
          </w:p>
        </w:tc>
        <w:tc>
          <w:tcPr>
            <w:tcW w:w="5244" w:type="dxa"/>
            <w:gridSpan w:val="2"/>
          </w:tcPr>
          <w:p w14:paraId="301265B3">
            <w:pPr>
              <w:keepNext w:val="0"/>
              <w:keepLines w:val="0"/>
              <w:suppressLineNumbers w:val="0"/>
              <w:spacing w:before="0" w:beforeAutospacing="0" w:after="0" w:afterAutospacing="0"/>
              <w:ind w:right="0"/>
              <w:rPr>
                <w:rFonts w:hint="default"/>
                <w:szCs w:val="28"/>
              </w:rPr>
            </w:pPr>
          </w:p>
          <w:p w14:paraId="7DE01CF6">
            <w:pPr>
              <w:keepNext w:val="0"/>
              <w:keepLines w:val="0"/>
              <w:suppressLineNumbers w:val="0"/>
              <w:spacing w:before="0" w:beforeAutospacing="0" w:after="0" w:afterAutospacing="0"/>
              <w:ind w:right="0"/>
              <w:rPr>
                <w:rFonts w:hint="default"/>
              </w:rPr>
            </w:pPr>
            <w:r>
              <w:rPr>
                <w:rFonts w:hint="eastAsia"/>
                <w:szCs w:val="28"/>
              </w:rPr>
              <w:t>供方单位：</w:t>
            </w:r>
          </w:p>
        </w:tc>
      </w:tr>
      <w:tr w14:paraId="17E5DCEF">
        <w:tblPrEx>
          <w:tblCellMar>
            <w:top w:w="0" w:type="dxa"/>
            <w:left w:w="108" w:type="dxa"/>
            <w:bottom w:w="0" w:type="dxa"/>
            <w:right w:w="108" w:type="dxa"/>
          </w:tblCellMar>
        </w:tblPrEx>
        <w:tc>
          <w:tcPr>
            <w:tcW w:w="5261" w:type="dxa"/>
          </w:tcPr>
          <w:p w14:paraId="41726D37">
            <w:pPr>
              <w:keepNext w:val="0"/>
              <w:keepLines w:val="0"/>
              <w:suppressLineNumbers w:val="0"/>
              <w:spacing w:before="0" w:beforeAutospacing="0" w:after="0" w:afterAutospacing="0"/>
              <w:ind w:right="0"/>
              <w:rPr>
                <w:rFonts w:hint="default"/>
              </w:rPr>
            </w:pPr>
            <w:r>
              <w:rPr>
                <w:rFonts w:hint="eastAsia"/>
              </w:rPr>
              <w:t>法定代表人：</w:t>
            </w:r>
          </w:p>
        </w:tc>
        <w:tc>
          <w:tcPr>
            <w:tcW w:w="5244" w:type="dxa"/>
            <w:gridSpan w:val="2"/>
          </w:tcPr>
          <w:p w14:paraId="22A88CD6">
            <w:pPr>
              <w:keepNext w:val="0"/>
              <w:keepLines w:val="0"/>
              <w:suppressLineNumbers w:val="0"/>
              <w:spacing w:before="0" w:beforeAutospacing="0" w:after="0" w:afterAutospacing="0"/>
              <w:ind w:right="0"/>
              <w:rPr>
                <w:rFonts w:hint="default"/>
              </w:rPr>
            </w:pPr>
            <w:r>
              <w:rPr>
                <w:rFonts w:hint="eastAsia"/>
              </w:rPr>
              <w:t>法定代表人：</w:t>
            </w:r>
          </w:p>
        </w:tc>
      </w:tr>
      <w:tr w14:paraId="53FA9C97">
        <w:tblPrEx>
          <w:tblCellMar>
            <w:top w:w="0" w:type="dxa"/>
            <w:left w:w="108" w:type="dxa"/>
            <w:bottom w:w="0" w:type="dxa"/>
            <w:right w:w="108" w:type="dxa"/>
          </w:tblCellMar>
        </w:tblPrEx>
        <w:tc>
          <w:tcPr>
            <w:tcW w:w="5261" w:type="dxa"/>
          </w:tcPr>
          <w:p w14:paraId="7F735E13">
            <w:pPr>
              <w:keepNext w:val="0"/>
              <w:keepLines w:val="0"/>
              <w:suppressLineNumbers w:val="0"/>
              <w:spacing w:before="0" w:beforeAutospacing="0" w:after="0" w:afterAutospacing="0"/>
              <w:ind w:right="0"/>
              <w:rPr>
                <w:rFonts w:hint="default"/>
              </w:rPr>
            </w:pPr>
            <w:r>
              <w:rPr>
                <w:rFonts w:hint="eastAsia"/>
              </w:rPr>
              <w:t>委托代理人：</w:t>
            </w:r>
          </w:p>
        </w:tc>
        <w:tc>
          <w:tcPr>
            <w:tcW w:w="5244" w:type="dxa"/>
            <w:gridSpan w:val="2"/>
          </w:tcPr>
          <w:p w14:paraId="080BD524">
            <w:pPr>
              <w:keepNext w:val="0"/>
              <w:keepLines w:val="0"/>
              <w:suppressLineNumbers w:val="0"/>
              <w:spacing w:before="0" w:beforeAutospacing="0" w:after="0" w:afterAutospacing="0"/>
              <w:ind w:right="0"/>
              <w:rPr>
                <w:rFonts w:hint="default"/>
              </w:rPr>
            </w:pPr>
            <w:r>
              <w:rPr>
                <w:rFonts w:hint="eastAsia"/>
              </w:rPr>
              <w:t>委托代理人：</w:t>
            </w:r>
          </w:p>
        </w:tc>
      </w:tr>
      <w:tr w14:paraId="3D4A8709">
        <w:tblPrEx>
          <w:tblCellMar>
            <w:top w:w="0" w:type="dxa"/>
            <w:left w:w="108" w:type="dxa"/>
            <w:bottom w:w="0" w:type="dxa"/>
            <w:right w:w="108" w:type="dxa"/>
          </w:tblCellMar>
        </w:tblPrEx>
        <w:trPr>
          <w:gridAfter w:val="1"/>
          <w:wAfter w:w="582" w:type="dxa"/>
        </w:trPr>
        <w:tc>
          <w:tcPr>
            <w:tcW w:w="9923" w:type="dxa"/>
            <w:gridSpan w:val="2"/>
          </w:tcPr>
          <w:p w14:paraId="69766E35">
            <w:pPr>
              <w:keepNext w:val="0"/>
              <w:keepLines w:val="0"/>
              <w:suppressLineNumbers w:val="0"/>
              <w:wordWrap w:val="0"/>
              <w:spacing w:before="0" w:beforeAutospacing="0" w:after="0" w:afterAutospacing="0"/>
              <w:ind w:right="0"/>
              <w:jc w:val="right"/>
              <w:rPr>
                <w:rFonts w:hint="default"/>
              </w:rPr>
            </w:pPr>
            <w:r>
              <w:rPr>
                <w:rFonts w:hint="eastAsia"/>
              </w:rPr>
              <w:t xml:space="preserve">签约时间：        年        月       日 </w:t>
            </w:r>
          </w:p>
        </w:tc>
      </w:tr>
      <w:tr w14:paraId="5F4F0DD4">
        <w:tblPrEx>
          <w:tblCellMar>
            <w:top w:w="0" w:type="dxa"/>
            <w:left w:w="108" w:type="dxa"/>
            <w:bottom w:w="0" w:type="dxa"/>
            <w:right w:w="108" w:type="dxa"/>
          </w:tblCellMar>
        </w:tblPrEx>
        <w:trPr>
          <w:gridAfter w:val="1"/>
          <w:wAfter w:w="582" w:type="dxa"/>
        </w:trPr>
        <w:tc>
          <w:tcPr>
            <w:tcW w:w="9923" w:type="dxa"/>
            <w:gridSpan w:val="2"/>
          </w:tcPr>
          <w:p w14:paraId="275F5849">
            <w:pPr>
              <w:keepNext w:val="0"/>
              <w:keepLines w:val="0"/>
              <w:suppressLineNumbers w:val="0"/>
              <w:spacing w:before="0" w:beforeAutospacing="0" w:after="0" w:afterAutospacing="0"/>
              <w:ind w:right="0"/>
              <w:jc w:val="right"/>
              <w:rPr>
                <w:rFonts w:hint="default"/>
              </w:rPr>
            </w:pPr>
            <w:r>
              <w:rPr>
                <w:rFonts w:hint="eastAsia"/>
              </w:rPr>
              <w:t>签约地址：广州中医药大学深圳医院（福田）</w:t>
            </w:r>
          </w:p>
        </w:tc>
      </w:tr>
    </w:tbl>
    <w:p w14:paraId="0B642487">
      <w:pPr>
        <w:spacing w:line="400" w:lineRule="atLeast"/>
        <w:ind w:firstLine="480" w:firstLineChars="200"/>
        <w:rPr>
          <w:szCs w:val="28"/>
        </w:rPr>
      </w:pPr>
    </w:p>
    <w:p w14:paraId="47EAD6D7">
      <w:pPr>
        <w:spacing w:line="400" w:lineRule="atLeast"/>
        <w:ind w:firstLine="560" w:firstLineChars="200"/>
        <w:rPr>
          <w:sz w:val="28"/>
          <w:szCs w:val="28"/>
        </w:rPr>
      </w:pPr>
    </w:p>
    <w:p w14:paraId="56E1E0AC">
      <w:pPr>
        <w:spacing w:line="560" w:lineRule="exact"/>
        <w:jc w:val="center"/>
        <w:rPr>
          <w:sz w:val="28"/>
          <w:szCs w:val="28"/>
        </w:rPr>
      </w:pPr>
    </w:p>
    <w:p w14:paraId="10F02FA9">
      <w:pPr>
        <w:ind w:left="0" w:leftChars="0" w:firstLine="0" w:firstLineChars="0"/>
        <w:rPr>
          <w:rFonts w:hint="eastAsia"/>
        </w:rPr>
      </w:pPr>
    </w:p>
    <w:sectPr>
      <w:headerReference r:id="rId15" w:type="default"/>
      <w:footerReference r:id="rId16" w:type="default"/>
      <w:pgSz w:w="11906" w:h="16838"/>
      <w:pgMar w:top="1871" w:right="1474" w:bottom="1985" w:left="1588" w:header="851" w:footer="992" w:gutter="0"/>
      <w:pgBorders>
        <w:top w:val="none" w:sz="0" w:space="0"/>
        <w:left w:val="none" w:sz="0" w:space="0"/>
        <w:bottom w:val="none" w:sz="0" w:space="0"/>
        <w:right w:val="none" w:sz="0" w:space="0"/>
      </w:pgBorders>
      <w:pgNumType w:fmt="decimal"/>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43FA61B-3027-4F89-B4A1-C5CE2F6D678B}"/>
  </w:font>
  <w:font w:name="黑体">
    <w:panose1 w:val="02010609060101010101"/>
    <w:charset w:val="86"/>
    <w:family w:val="auto"/>
    <w:pitch w:val="default"/>
    <w:sig w:usb0="800002BF" w:usb1="38CF7CFA" w:usb2="00000016" w:usb3="00000000" w:csb0="00040001" w:csb1="00000000"/>
    <w:embedRegular r:id="rId2" w:fontKey="{D72A88FC-3593-464A-993A-647078F37169}"/>
  </w:font>
  <w:font w:name="Courier New">
    <w:panose1 w:val="02070309020205020404"/>
    <w:charset w:val="01"/>
    <w:family w:val="modern"/>
    <w:pitch w:val="default"/>
    <w:sig w:usb0="E0002EFF" w:usb1="C0007843" w:usb2="00000009" w:usb3="00000000" w:csb0="400001FF" w:csb1="FFFF0000"/>
    <w:embedRegular r:id="rId3" w:fontKey="{4814C945-3C36-424C-8553-A8B5C5C9AC9E}"/>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C8153501-7387-42E9-9C9B-B9724BFECB0A}"/>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方正小标宋_GBK">
    <w:panose1 w:val="02000000000000000000"/>
    <w:charset w:val="86"/>
    <w:family w:val="script"/>
    <w:pitch w:val="default"/>
    <w:sig w:usb0="A00002BF" w:usb1="38CF7CFA" w:usb2="00082016" w:usb3="00000000" w:csb0="00040001" w:csb1="00000000"/>
    <w:embedRegular r:id="rId5" w:fontKey="{F25D2717-A001-4CB6-B37F-9088A5AF28B9}"/>
  </w:font>
  <w:font w:name="仿宋_GB2312">
    <w:panose1 w:val="02010609030101010101"/>
    <w:charset w:val="86"/>
    <w:family w:val="modern"/>
    <w:pitch w:val="default"/>
    <w:sig w:usb0="00000001" w:usb1="080E0000" w:usb2="00000000" w:usb3="00000000" w:csb0="00040000" w:csb1="00000000"/>
    <w:embedRegular r:id="rId6" w:fontKey="{D3978C7C-0181-485A-AC99-6F4C37A9AD2D}"/>
  </w:font>
  <w:font w:name="仿宋">
    <w:panose1 w:val="02010609060101010101"/>
    <w:charset w:val="86"/>
    <w:family w:val="modern"/>
    <w:pitch w:val="default"/>
    <w:sig w:usb0="800002BF" w:usb1="38CF7CFA" w:usb2="00000016" w:usb3="00000000" w:csb0="00040001" w:csb1="00000000"/>
    <w:embedRegular r:id="rId7" w:fontKey="{4EB8A841-A0E5-4511-AD6E-705BC61B54CD}"/>
  </w:font>
  <w:font w:name="Segoe UI">
    <w:panose1 w:val="020B0502040204020203"/>
    <w:charset w:val="00"/>
    <w:family w:val="auto"/>
    <w:pitch w:val="default"/>
    <w:sig w:usb0="E4002EFF" w:usb1="C000E47F" w:usb2="00000009" w:usb3="00000000" w:csb0="200001FF" w:csb1="00000000"/>
    <w:embedRegular r:id="rId8" w:fontKey="{311747E2-EFD8-4ACD-8417-883D0CD0B22D}"/>
  </w:font>
  <w:font w:name="新宋体">
    <w:panose1 w:val="02010609030101010101"/>
    <w:charset w:val="86"/>
    <w:family w:val="modern"/>
    <w:pitch w:val="default"/>
    <w:sig w:usb0="00000203" w:usb1="288F0000" w:usb2="00000006" w:usb3="00000000" w:csb0="00040001" w:csb1="00000000"/>
    <w:embedRegular r:id="rId9" w:fontKey="{EAA19255-92B0-435C-972E-EFF60FC5C5BD}"/>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DD6FC">
    <w:pPr>
      <w:pStyle w:val="17"/>
      <w:jc w:val="center"/>
      <w:rPr>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532C23">
                          <w:pPr>
                            <w:pStyle w:val="17"/>
                            <w:jc w:val="cente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0532C23">
                    <w:pPr>
                      <w:pStyle w:val="17"/>
                      <w:jc w:val="center"/>
                    </w:pPr>
                    <w:r>
                      <w:fldChar w:fldCharType="begin"/>
                    </w:r>
                    <w:r>
                      <w:instrText xml:space="preserve"> PAGE  \* MERGEFORMAT </w:instrText>
                    </w:r>
                    <w:r>
                      <w:fldChar w:fldCharType="separate"/>
                    </w:r>
                    <w:r>
                      <w:t>2</w:t>
                    </w:r>
                    <w:r>
                      <w:fldChar w:fldCharType="end"/>
                    </w:r>
                  </w:p>
                </w:txbxContent>
              </v:textbox>
            </v:shape>
          </w:pict>
        </mc:Fallback>
      </mc:AlternateContent>
    </w:r>
  </w:p>
  <w:p w14:paraId="475D255A">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81383">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F4DB16">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12F4DB16">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6D774">
    <w:pPr>
      <w:snapToGrid w:val="0"/>
      <w:ind w:left="0"/>
      <w:jc w:val="center"/>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E4CF28">
                          <w:pPr>
                            <w:pStyle w:val="17"/>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DE4CF28">
                    <w:pPr>
                      <w:pStyle w:val="17"/>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A7D2D">
    <w:pPr>
      <w:snapToGrid w:val="0"/>
      <w:ind w:left="0"/>
      <w:jc w:val="center"/>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AC0EA3">
                          <w:pPr>
                            <w:pStyle w:val="17"/>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8AC0EA3">
                    <w:pPr>
                      <w:pStyle w:val="17"/>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6D1BE">
    <w:pPr>
      <w:pStyle w:val="1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5998C">
    <w:pPr>
      <w:jc w:val="center"/>
    </w:pPr>
    <w:r>
      <w:drawing>
        <wp:inline distT="0" distB="0" distL="114300" distR="114300">
          <wp:extent cx="4164330" cy="733425"/>
          <wp:effectExtent l="0" t="0" r="7620" b="9525"/>
          <wp:docPr id="1" name="图片 1" descr="QQ图片20181109160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图片20181109160557"/>
                  <pic:cNvPicPr>
                    <a:picLocks noChangeAspect="1"/>
                  </pic:cNvPicPr>
                </pic:nvPicPr>
                <pic:blipFill>
                  <a:blip r:embed="rId1"/>
                  <a:stretch>
                    <a:fillRect/>
                  </a:stretch>
                </pic:blipFill>
                <pic:spPr>
                  <a:xfrm>
                    <a:off x="0" y="0"/>
                    <a:ext cx="4164330" cy="73342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56E640">
    <w:pPr>
      <w:pStyle w:val="18"/>
    </w:pPr>
    <w:r>
      <w:drawing>
        <wp:inline distT="0" distB="0" distL="114300" distR="114300">
          <wp:extent cx="4164330" cy="733425"/>
          <wp:effectExtent l="0" t="0" r="7620" b="9525"/>
          <wp:docPr id="11" name="图片 11" descr="QQ图片20181109160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Q图片20181109160557"/>
                  <pic:cNvPicPr>
                    <a:picLocks noChangeAspect="1"/>
                  </pic:cNvPicPr>
                </pic:nvPicPr>
                <pic:blipFill>
                  <a:blip r:embed="rId1"/>
                  <a:stretch>
                    <a:fillRect/>
                  </a:stretch>
                </pic:blipFill>
                <pic:spPr>
                  <a:xfrm>
                    <a:off x="0" y="0"/>
                    <a:ext cx="4164330" cy="73342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A616E">
    <w:pPr>
      <w:pStyle w:val="18"/>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BC942">
    <w:pPr>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12298">
    <w:pPr>
      <w:pStyle w:val="18"/>
      <w:pBdr>
        <w:bottom w:val="single" w:color="auto" w:sz="6" w:space="0"/>
      </w:pBdr>
      <w:tabs>
        <w:tab w:val="left" w:pos="945"/>
        <w:tab w:val="clear" w:pos="4153"/>
        <w:tab w:val="clear" w:pos="8306"/>
      </w:tabs>
      <w:ind w:left="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41AC3">
    <w:pPr>
      <w:pStyle w:val="18"/>
      <w:pBdr>
        <w:bottom w:val="none" w:color="auto" w:sz="0" w:space="0"/>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7C316">
    <w:pPr>
      <w:pStyle w:val="18"/>
      <w:pBdr>
        <w:bottom w:val="single" w:color="auto" w:sz="6" w:space="0"/>
      </w:pBdr>
      <w:tabs>
        <w:tab w:val="left" w:pos="945"/>
        <w:tab w:val="clear" w:pos="4153"/>
        <w:tab w:val="clear" w:pos="8306"/>
      </w:tabs>
      <w:ind w:left="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4CA800"/>
    <w:multiLevelType w:val="singleLevel"/>
    <w:tmpl w:val="944CA800"/>
    <w:lvl w:ilvl="0" w:tentative="0">
      <w:start w:val="1"/>
      <w:numFmt w:val="decimal"/>
      <w:suff w:val="space"/>
      <w:lvlText w:val="%1."/>
      <w:lvlJc w:val="left"/>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99F32D65"/>
    <w:multiLevelType w:val="singleLevel"/>
    <w:tmpl w:val="99F32D65"/>
    <w:lvl w:ilvl="0" w:tentative="0">
      <w:start w:val="2"/>
      <w:numFmt w:val="decimal"/>
      <w:suff w:val="nothing"/>
      <w:lvlText w:val="%1、"/>
      <w:lvlJc w:val="left"/>
    </w:lvl>
  </w:abstractNum>
  <w:abstractNum w:abstractNumId="3">
    <w:nsid w:val="E0B1A7B6"/>
    <w:multiLevelType w:val="singleLevel"/>
    <w:tmpl w:val="E0B1A7B6"/>
    <w:lvl w:ilvl="0" w:tentative="0">
      <w:start w:val="1"/>
      <w:numFmt w:val="decimal"/>
      <w:lvlText w:val="%1."/>
      <w:lvlJc w:val="left"/>
      <w:pPr>
        <w:tabs>
          <w:tab w:val="left" w:pos="312"/>
        </w:tabs>
      </w:pPr>
    </w:lvl>
  </w:abstractNum>
  <w:abstractNum w:abstractNumId="4">
    <w:nsid w:val="E328D285"/>
    <w:multiLevelType w:val="singleLevel"/>
    <w:tmpl w:val="E328D285"/>
    <w:lvl w:ilvl="0" w:tentative="0">
      <w:start w:val="1"/>
      <w:numFmt w:val="decimal"/>
      <w:suff w:val="nothing"/>
      <w:lvlText w:val="%1、"/>
      <w:lvlJc w:val="left"/>
    </w:lvl>
  </w:abstractNum>
  <w:abstractNum w:abstractNumId="5">
    <w:nsid w:val="F253BE6B"/>
    <w:multiLevelType w:val="singleLevel"/>
    <w:tmpl w:val="F253BE6B"/>
    <w:lvl w:ilvl="0" w:tentative="0">
      <w:start w:val="1"/>
      <w:numFmt w:val="decimal"/>
      <w:suff w:val="nothing"/>
      <w:lvlText w:val="%1．"/>
      <w:lvlJc w:val="left"/>
      <w:pPr>
        <w:ind w:left="0" w:firstLine="400"/>
      </w:pPr>
      <w:rPr>
        <w:rFonts w:hint="default" w:ascii="仿宋_GB2312" w:hAnsi="仿宋_GB2312" w:eastAsia="仿宋_GB2312" w:cs="仿宋_GB2312"/>
      </w:rPr>
    </w:lvl>
  </w:abstractNum>
  <w:abstractNum w:abstractNumId="6">
    <w:nsid w:val="F60316D4"/>
    <w:multiLevelType w:val="singleLevel"/>
    <w:tmpl w:val="F60316D4"/>
    <w:lvl w:ilvl="0" w:tentative="0">
      <w:start w:val="1"/>
      <w:numFmt w:val="decimal"/>
      <w:suff w:val="nothing"/>
      <w:lvlText w:val="%1．"/>
      <w:lvlJc w:val="left"/>
      <w:pPr>
        <w:ind w:left="0" w:firstLine="400"/>
      </w:pPr>
      <w:rPr>
        <w:rFonts w:hint="default"/>
      </w:rPr>
    </w:lvl>
  </w:abstractNum>
  <w:abstractNum w:abstractNumId="7">
    <w:nsid w:val="F9981B04"/>
    <w:multiLevelType w:val="singleLevel"/>
    <w:tmpl w:val="F9981B04"/>
    <w:lvl w:ilvl="0" w:tentative="0">
      <w:start w:val="1"/>
      <w:numFmt w:val="chineseCounting"/>
      <w:suff w:val="nothing"/>
      <w:lvlText w:val="（%1）"/>
      <w:lvlJc w:val="left"/>
      <w:rPr>
        <w:rFonts w:hint="eastAsia"/>
        <w:b/>
        <w:bCs/>
      </w:rPr>
    </w:lvl>
  </w:abstractNum>
  <w:abstractNum w:abstractNumId="8">
    <w:nsid w:val="03E66EF8"/>
    <w:multiLevelType w:val="singleLevel"/>
    <w:tmpl w:val="03E66EF8"/>
    <w:lvl w:ilvl="0" w:tentative="0">
      <w:start w:val="1"/>
      <w:numFmt w:val="decimal"/>
      <w:lvlText w:val="%1."/>
      <w:lvlJc w:val="left"/>
      <w:pPr>
        <w:tabs>
          <w:tab w:val="left" w:pos="312"/>
        </w:tabs>
      </w:pPr>
    </w:lvl>
  </w:abstractNum>
  <w:abstractNum w:abstractNumId="9">
    <w:nsid w:val="1B7C11A9"/>
    <w:multiLevelType w:val="multilevel"/>
    <w:tmpl w:val="1B7C11A9"/>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1E35C1AB"/>
    <w:multiLevelType w:val="singleLevel"/>
    <w:tmpl w:val="1E35C1AB"/>
    <w:lvl w:ilvl="0" w:tentative="0">
      <w:start w:val="2"/>
      <w:numFmt w:val="chineseCounting"/>
      <w:suff w:val="space"/>
      <w:lvlText w:val="第%1章"/>
      <w:lvlJc w:val="left"/>
      <w:rPr>
        <w:rFonts w:hint="eastAsia"/>
      </w:rPr>
    </w:lvl>
  </w:abstractNum>
  <w:abstractNum w:abstractNumId="11">
    <w:nsid w:val="24D84372"/>
    <w:multiLevelType w:val="singleLevel"/>
    <w:tmpl w:val="24D84372"/>
    <w:lvl w:ilvl="0" w:tentative="0">
      <w:start w:val="2"/>
      <w:numFmt w:val="decimal"/>
      <w:suff w:val="nothing"/>
      <w:lvlText w:val="%1、"/>
      <w:lvlJc w:val="left"/>
    </w:lvl>
  </w:abstractNum>
  <w:abstractNum w:abstractNumId="12">
    <w:nsid w:val="29BAC393"/>
    <w:multiLevelType w:val="singleLevel"/>
    <w:tmpl w:val="29BAC393"/>
    <w:lvl w:ilvl="0" w:tentative="0">
      <w:start w:val="1"/>
      <w:numFmt w:val="chineseCounting"/>
      <w:suff w:val="nothing"/>
      <w:lvlText w:val="%1、"/>
      <w:lvlJc w:val="left"/>
      <w:rPr>
        <w:rFonts w:hint="eastAsia"/>
      </w:rPr>
    </w:lvl>
  </w:abstractNum>
  <w:abstractNum w:abstractNumId="13">
    <w:nsid w:val="47B07435"/>
    <w:multiLevelType w:val="singleLevel"/>
    <w:tmpl w:val="47B07435"/>
    <w:lvl w:ilvl="0" w:tentative="0">
      <w:start w:val="1"/>
      <w:numFmt w:val="decimal"/>
      <w:suff w:val="space"/>
      <w:lvlText w:val="%1."/>
      <w:lvlJc w:val="left"/>
    </w:lvl>
  </w:abstractNum>
  <w:abstractNum w:abstractNumId="14">
    <w:nsid w:val="4AB78F1E"/>
    <w:multiLevelType w:val="multilevel"/>
    <w:tmpl w:val="4AB78F1E"/>
    <w:lvl w:ilvl="0" w:tentative="0">
      <w:start w:val="1"/>
      <w:numFmt w:val="chineseCounting"/>
      <w:suff w:val="nothing"/>
      <w:lvlText w:val="%1、"/>
      <w:lvlJc w:val="left"/>
      <w:pPr>
        <w:ind w:left="0" w:firstLine="420"/>
      </w:pPr>
      <w:rPr>
        <w:rFonts w:hint="eastAsia"/>
        <w:sz w:val="32"/>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5">
    <w:nsid w:val="576226F1"/>
    <w:multiLevelType w:val="multilevel"/>
    <w:tmpl w:val="576226F1"/>
    <w:lvl w:ilvl="0" w:tentative="0">
      <w:start w:val="1"/>
      <w:numFmt w:val="chineseCounting"/>
      <w:suff w:val="space"/>
      <w:lvlText w:val="第%1章 "/>
      <w:lvlJc w:val="left"/>
      <w:pPr>
        <w:ind w:left="425" w:hanging="425"/>
      </w:pPr>
      <w:rPr>
        <w:rFonts w:hint="eastAsia"/>
      </w:rPr>
    </w:lvl>
    <w:lvl w:ilvl="1" w:tentative="0">
      <w:start w:val="1"/>
      <w:numFmt w:val="decimal"/>
      <w:isLgl/>
      <w:lvlText w:val="%1.%2."/>
      <w:lvlJc w:val="left"/>
      <w:pPr>
        <w:ind w:left="567" w:hanging="567"/>
      </w:pPr>
      <w:rPr>
        <w:rFonts w:hint="eastAsia"/>
      </w:rPr>
    </w:lvl>
    <w:lvl w:ilvl="2" w:tentative="0">
      <w:start w:val="1"/>
      <w:numFmt w:val="decimal"/>
      <w:isLgl/>
      <w:lvlText w:val="%1.%2.%3."/>
      <w:lvlJc w:val="left"/>
      <w:pPr>
        <w:ind w:left="709" w:hanging="709"/>
      </w:pPr>
      <w:rPr>
        <w:rFonts w:hint="eastAsia"/>
      </w:rPr>
    </w:lvl>
    <w:lvl w:ilvl="3" w:tentative="0">
      <w:start w:val="1"/>
      <w:numFmt w:val="decimal"/>
      <w:isLgl/>
      <w:lvlText w:val="%1.%2.%3.%4."/>
      <w:lvlJc w:val="left"/>
      <w:pPr>
        <w:ind w:left="850" w:hanging="850"/>
      </w:pPr>
      <w:rPr>
        <w:rFonts w:hint="eastAsia"/>
      </w:rPr>
    </w:lvl>
    <w:lvl w:ilvl="4" w:tentative="0">
      <w:start w:val="1"/>
      <w:numFmt w:val="decimal"/>
      <w:isLgl/>
      <w:lvlText w:val="%1.%2.%3.%4.%5."/>
      <w:lvlJc w:val="left"/>
      <w:pPr>
        <w:ind w:left="991" w:hanging="991"/>
      </w:pPr>
      <w:rPr>
        <w:rFonts w:hint="eastAsia"/>
      </w:rPr>
    </w:lvl>
    <w:lvl w:ilvl="5" w:tentative="0">
      <w:start w:val="1"/>
      <w:numFmt w:val="decimal"/>
      <w:isLgl/>
      <w:lvlText w:val="%1.%2.%3.%4.%5.%6."/>
      <w:lvlJc w:val="left"/>
      <w:pPr>
        <w:ind w:left="1134" w:hanging="1134"/>
      </w:pPr>
      <w:rPr>
        <w:rFonts w:hint="eastAsia"/>
      </w:rPr>
    </w:lvl>
    <w:lvl w:ilvl="6" w:tentative="0">
      <w:start w:val="1"/>
      <w:numFmt w:val="decimal"/>
      <w:isLgl/>
      <w:lvlText w:val="%1.%2.%3.%4.%5.%6.%7."/>
      <w:lvlJc w:val="left"/>
      <w:pPr>
        <w:ind w:left="1275" w:hanging="1275"/>
      </w:pPr>
      <w:rPr>
        <w:rFonts w:hint="eastAsia"/>
      </w:rPr>
    </w:lvl>
    <w:lvl w:ilvl="7" w:tentative="0">
      <w:start w:val="1"/>
      <w:numFmt w:val="decimal"/>
      <w:isLgl/>
      <w:lvlText w:val="%1.%2.%3.%4.%5.%6.%7.%8."/>
      <w:lvlJc w:val="left"/>
      <w:pPr>
        <w:ind w:left="1418" w:hanging="1418"/>
      </w:pPr>
      <w:rPr>
        <w:rFonts w:hint="eastAsia"/>
      </w:rPr>
    </w:lvl>
    <w:lvl w:ilvl="8" w:tentative="0">
      <w:start w:val="1"/>
      <w:numFmt w:val="decimal"/>
      <w:isLgl/>
      <w:lvlText w:val="%1.%2.%3.%4.%5.%6.%7.%8.%9."/>
      <w:lvlJc w:val="left"/>
      <w:pPr>
        <w:ind w:left="1558" w:hanging="1558"/>
      </w:pPr>
      <w:rPr>
        <w:rFonts w:hint="eastAsia"/>
      </w:rPr>
    </w:lvl>
  </w:abstractNum>
  <w:abstractNum w:abstractNumId="16">
    <w:nsid w:val="6432E9BE"/>
    <w:multiLevelType w:val="singleLevel"/>
    <w:tmpl w:val="6432E9BE"/>
    <w:lvl w:ilvl="0" w:tentative="0">
      <w:start w:val="1"/>
      <w:numFmt w:val="decimal"/>
      <w:lvlText w:val="(%1)"/>
      <w:lvlJc w:val="left"/>
      <w:pPr>
        <w:ind w:left="425" w:hanging="425"/>
      </w:pPr>
      <w:rPr>
        <w:rFonts w:hint="default"/>
      </w:rPr>
    </w:lvl>
  </w:abstractNum>
  <w:abstractNum w:abstractNumId="17">
    <w:nsid w:val="6C2F8379"/>
    <w:multiLevelType w:val="singleLevel"/>
    <w:tmpl w:val="6C2F8379"/>
    <w:lvl w:ilvl="0" w:tentative="0">
      <w:start w:val="2"/>
      <w:numFmt w:val="chineseCounting"/>
      <w:suff w:val="nothing"/>
      <w:lvlText w:val="%1、"/>
      <w:lvlJc w:val="left"/>
      <w:rPr>
        <w:rFonts w:hint="eastAsia"/>
      </w:rPr>
    </w:lvl>
  </w:abstractNum>
  <w:abstractNum w:abstractNumId="18">
    <w:nsid w:val="747A6E2A"/>
    <w:multiLevelType w:val="singleLevel"/>
    <w:tmpl w:val="747A6E2A"/>
    <w:lvl w:ilvl="0" w:tentative="0">
      <w:start w:val="2"/>
      <w:numFmt w:val="chineseCounting"/>
      <w:suff w:val="nothing"/>
      <w:lvlText w:val="（%1）"/>
      <w:lvlJc w:val="left"/>
      <w:rPr>
        <w:rFonts w:hint="eastAsia"/>
      </w:rPr>
    </w:lvl>
  </w:abstractNum>
  <w:abstractNum w:abstractNumId="19">
    <w:nsid w:val="76D51680"/>
    <w:multiLevelType w:val="singleLevel"/>
    <w:tmpl w:val="76D51680"/>
    <w:lvl w:ilvl="0" w:tentative="0">
      <w:start w:val="1"/>
      <w:numFmt w:val="decimal"/>
      <w:suff w:val="nothing"/>
      <w:lvlText w:val="%1、"/>
      <w:lvlJc w:val="left"/>
    </w:lvl>
  </w:abstractNum>
  <w:num w:numId="1">
    <w:abstractNumId w:val="15"/>
  </w:num>
  <w:num w:numId="2">
    <w:abstractNumId w:val="12"/>
  </w:num>
  <w:num w:numId="3">
    <w:abstractNumId w:val="5"/>
  </w:num>
  <w:num w:numId="4">
    <w:abstractNumId w:val="6"/>
  </w:num>
  <w:num w:numId="5">
    <w:abstractNumId w:val="16"/>
  </w:num>
  <w:num w:numId="6">
    <w:abstractNumId w:val="13"/>
  </w:num>
  <w:num w:numId="7">
    <w:abstractNumId w:val="10"/>
  </w:num>
  <w:num w:numId="8">
    <w:abstractNumId w:val="18"/>
  </w:num>
  <w:num w:numId="9">
    <w:abstractNumId w:val="8"/>
  </w:num>
  <w:num w:numId="10">
    <w:abstractNumId w:val="17"/>
  </w:num>
  <w:num w:numId="11">
    <w:abstractNumId w:val="3"/>
  </w:num>
  <w:num w:numId="12">
    <w:abstractNumId w:val="0"/>
  </w:num>
  <w:num w:numId="13">
    <w:abstractNumId w:val="14"/>
  </w:num>
  <w:num w:numId="14">
    <w:abstractNumId w:val="1"/>
  </w:num>
  <w:num w:numId="15">
    <w:abstractNumId w:val="7"/>
  </w:num>
  <w:num w:numId="16">
    <w:abstractNumId w:val="11"/>
  </w:num>
  <w:num w:numId="17">
    <w:abstractNumId w:val="19"/>
  </w:num>
  <w:num w:numId="18">
    <w:abstractNumId w:val="4"/>
  </w:num>
  <w:num w:numId="19">
    <w:abstractNumId w:val="2"/>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E5ZTRiMzdjNjg0OGI2ZGQ2Zjg0NzBlMGNmZGNkOTkifQ=="/>
  </w:docVars>
  <w:rsids>
    <w:rsidRoot w:val="00172A27"/>
    <w:rsid w:val="00043F80"/>
    <w:rsid w:val="00046C40"/>
    <w:rsid w:val="00096B9B"/>
    <w:rsid w:val="000A2A66"/>
    <w:rsid w:val="000B7E2F"/>
    <w:rsid w:val="000D05F6"/>
    <w:rsid w:val="00123BE2"/>
    <w:rsid w:val="00146738"/>
    <w:rsid w:val="001552C4"/>
    <w:rsid w:val="001601B8"/>
    <w:rsid w:val="00172268"/>
    <w:rsid w:val="0018721A"/>
    <w:rsid w:val="001A1206"/>
    <w:rsid w:val="001B557E"/>
    <w:rsid w:val="001B60BA"/>
    <w:rsid w:val="001C2013"/>
    <w:rsid w:val="001E3FBD"/>
    <w:rsid w:val="001F498C"/>
    <w:rsid w:val="001F5609"/>
    <w:rsid w:val="00200DE1"/>
    <w:rsid w:val="00202288"/>
    <w:rsid w:val="002221AD"/>
    <w:rsid w:val="0022545E"/>
    <w:rsid w:val="00234BA4"/>
    <w:rsid w:val="00251CA3"/>
    <w:rsid w:val="002704B4"/>
    <w:rsid w:val="00286B50"/>
    <w:rsid w:val="002913C3"/>
    <w:rsid w:val="002C47C5"/>
    <w:rsid w:val="002C6CF6"/>
    <w:rsid w:val="002D7A61"/>
    <w:rsid w:val="002D7A72"/>
    <w:rsid w:val="002E6C14"/>
    <w:rsid w:val="002E7360"/>
    <w:rsid w:val="002F41A5"/>
    <w:rsid w:val="003125E1"/>
    <w:rsid w:val="00317774"/>
    <w:rsid w:val="003227D7"/>
    <w:rsid w:val="00334AEE"/>
    <w:rsid w:val="00342970"/>
    <w:rsid w:val="003433BC"/>
    <w:rsid w:val="00357211"/>
    <w:rsid w:val="00357CEE"/>
    <w:rsid w:val="00361988"/>
    <w:rsid w:val="003777FA"/>
    <w:rsid w:val="003C01B3"/>
    <w:rsid w:val="003D7642"/>
    <w:rsid w:val="003E4F44"/>
    <w:rsid w:val="003F73B5"/>
    <w:rsid w:val="00403D43"/>
    <w:rsid w:val="004260AF"/>
    <w:rsid w:val="0043081E"/>
    <w:rsid w:val="00441C75"/>
    <w:rsid w:val="0044593B"/>
    <w:rsid w:val="00465E84"/>
    <w:rsid w:val="004B02A9"/>
    <w:rsid w:val="004B4E24"/>
    <w:rsid w:val="004C578E"/>
    <w:rsid w:val="004C6BFC"/>
    <w:rsid w:val="004D0E6A"/>
    <w:rsid w:val="004D45CD"/>
    <w:rsid w:val="004F070F"/>
    <w:rsid w:val="004F479A"/>
    <w:rsid w:val="005245A2"/>
    <w:rsid w:val="00531629"/>
    <w:rsid w:val="00535DC7"/>
    <w:rsid w:val="00543BBB"/>
    <w:rsid w:val="00556566"/>
    <w:rsid w:val="00573EAD"/>
    <w:rsid w:val="00585B51"/>
    <w:rsid w:val="0058638C"/>
    <w:rsid w:val="005A02D2"/>
    <w:rsid w:val="005B751C"/>
    <w:rsid w:val="005D0C87"/>
    <w:rsid w:val="005D4EB8"/>
    <w:rsid w:val="005D7182"/>
    <w:rsid w:val="005E3832"/>
    <w:rsid w:val="005F737C"/>
    <w:rsid w:val="006206B9"/>
    <w:rsid w:val="00625454"/>
    <w:rsid w:val="006509DB"/>
    <w:rsid w:val="00661F58"/>
    <w:rsid w:val="00675485"/>
    <w:rsid w:val="006B306F"/>
    <w:rsid w:val="006D26B1"/>
    <w:rsid w:val="006D402C"/>
    <w:rsid w:val="006E659E"/>
    <w:rsid w:val="007023CC"/>
    <w:rsid w:val="00702CF0"/>
    <w:rsid w:val="0074162E"/>
    <w:rsid w:val="007445EB"/>
    <w:rsid w:val="00751CDE"/>
    <w:rsid w:val="00752485"/>
    <w:rsid w:val="007B25EC"/>
    <w:rsid w:val="007B6776"/>
    <w:rsid w:val="007C0EF2"/>
    <w:rsid w:val="007C76F3"/>
    <w:rsid w:val="007F11D5"/>
    <w:rsid w:val="007F2A41"/>
    <w:rsid w:val="007F3524"/>
    <w:rsid w:val="00831707"/>
    <w:rsid w:val="008338C0"/>
    <w:rsid w:val="00855224"/>
    <w:rsid w:val="00855E99"/>
    <w:rsid w:val="00873E35"/>
    <w:rsid w:val="00876984"/>
    <w:rsid w:val="008A1C7C"/>
    <w:rsid w:val="008A1F92"/>
    <w:rsid w:val="008A711C"/>
    <w:rsid w:val="008B4CBE"/>
    <w:rsid w:val="008B6FB7"/>
    <w:rsid w:val="008D1C30"/>
    <w:rsid w:val="008D4A5D"/>
    <w:rsid w:val="008D5543"/>
    <w:rsid w:val="008F48CE"/>
    <w:rsid w:val="008F4FCF"/>
    <w:rsid w:val="008F614D"/>
    <w:rsid w:val="00906F12"/>
    <w:rsid w:val="0091083A"/>
    <w:rsid w:val="00927DCD"/>
    <w:rsid w:val="009527AD"/>
    <w:rsid w:val="00954647"/>
    <w:rsid w:val="0098422F"/>
    <w:rsid w:val="00991499"/>
    <w:rsid w:val="009A52B0"/>
    <w:rsid w:val="009A5356"/>
    <w:rsid w:val="009B3316"/>
    <w:rsid w:val="009B3DA6"/>
    <w:rsid w:val="009D5AA2"/>
    <w:rsid w:val="009E11A2"/>
    <w:rsid w:val="009E1D2A"/>
    <w:rsid w:val="009E4F31"/>
    <w:rsid w:val="00A0794C"/>
    <w:rsid w:val="00A25F37"/>
    <w:rsid w:val="00A2623B"/>
    <w:rsid w:val="00A40DA6"/>
    <w:rsid w:val="00A506B2"/>
    <w:rsid w:val="00A5443D"/>
    <w:rsid w:val="00A771BE"/>
    <w:rsid w:val="00A80AC3"/>
    <w:rsid w:val="00A87B49"/>
    <w:rsid w:val="00AA404A"/>
    <w:rsid w:val="00AA6674"/>
    <w:rsid w:val="00AA754B"/>
    <w:rsid w:val="00AA7815"/>
    <w:rsid w:val="00AB3553"/>
    <w:rsid w:val="00AC23D3"/>
    <w:rsid w:val="00AD3E39"/>
    <w:rsid w:val="00AE2346"/>
    <w:rsid w:val="00AF2819"/>
    <w:rsid w:val="00B03D48"/>
    <w:rsid w:val="00B07645"/>
    <w:rsid w:val="00B24F29"/>
    <w:rsid w:val="00B45915"/>
    <w:rsid w:val="00B52C13"/>
    <w:rsid w:val="00B61977"/>
    <w:rsid w:val="00B6447B"/>
    <w:rsid w:val="00B85CBC"/>
    <w:rsid w:val="00B87A34"/>
    <w:rsid w:val="00B902F8"/>
    <w:rsid w:val="00BA0704"/>
    <w:rsid w:val="00BB0B38"/>
    <w:rsid w:val="00BB72B7"/>
    <w:rsid w:val="00BC0492"/>
    <w:rsid w:val="00BC58B0"/>
    <w:rsid w:val="00BC72F3"/>
    <w:rsid w:val="00BD4F79"/>
    <w:rsid w:val="00BE5380"/>
    <w:rsid w:val="00BF23A7"/>
    <w:rsid w:val="00BF5D1A"/>
    <w:rsid w:val="00C10D03"/>
    <w:rsid w:val="00C24621"/>
    <w:rsid w:val="00C31C77"/>
    <w:rsid w:val="00C33ADF"/>
    <w:rsid w:val="00C34ABD"/>
    <w:rsid w:val="00C438A3"/>
    <w:rsid w:val="00C91802"/>
    <w:rsid w:val="00CC3548"/>
    <w:rsid w:val="00CD2D39"/>
    <w:rsid w:val="00CD3EF5"/>
    <w:rsid w:val="00CF161D"/>
    <w:rsid w:val="00D05AAE"/>
    <w:rsid w:val="00D10A7B"/>
    <w:rsid w:val="00D116CA"/>
    <w:rsid w:val="00D31625"/>
    <w:rsid w:val="00D34E13"/>
    <w:rsid w:val="00D372E4"/>
    <w:rsid w:val="00D43AF9"/>
    <w:rsid w:val="00D5423A"/>
    <w:rsid w:val="00D671FC"/>
    <w:rsid w:val="00D7428E"/>
    <w:rsid w:val="00D863F9"/>
    <w:rsid w:val="00DA2A5D"/>
    <w:rsid w:val="00DB1462"/>
    <w:rsid w:val="00DD7B06"/>
    <w:rsid w:val="00DE36DC"/>
    <w:rsid w:val="00DF1329"/>
    <w:rsid w:val="00E344DC"/>
    <w:rsid w:val="00E35E88"/>
    <w:rsid w:val="00E55F33"/>
    <w:rsid w:val="00E61FF8"/>
    <w:rsid w:val="00E92928"/>
    <w:rsid w:val="00E97257"/>
    <w:rsid w:val="00EC5198"/>
    <w:rsid w:val="00EE5A1F"/>
    <w:rsid w:val="00EF4A30"/>
    <w:rsid w:val="00F01646"/>
    <w:rsid w:val="00F21ADA"/>
    <w:rsid w:val="00F349B2"/>
    <w:rsid w:val="00F742CD"/>
    <w:rsid w:val="00F74C4F"/>
    <w:rsid w:val="00F8210C"/>
    <w:rsid w:val="00FB0F98"/>
    <w:rsid w:val="00FB37CC"/>
    <w:rsid w:val="00FD42E4"/>
    <w:rsid w:val="00FD431B"/>
    <w:rsid w:val="00FE7093"/>
    <w:rsid w:val="00FF6940"/>
    <w:rsid w:val="0168074B"/>
    <w:rsid w:val="017A5565"/>
    <w:rsid w:val="01A43DE7"/>
    <w:rsid w:val="01BB4833"/>
    <w:rsid w:val="02696ABB"/>
    <w:rsid w:val="02B357FC"/>
    <w:rsid w:val="03FD06D5"/>
    <w:rsid w:val="05331335"/>
    <w:rsid w:val="054545AC"/>
    <w:rsid w:val="05B178AF"/>
    <w:rsid w:val="06100152"/>
    <w:rsid w:val="06C21663"/>
    <w:rsid w:val="071D660D"/>
    <w:rsid w:val="081D2B7B"/>
    <w:rsid w:val="084976FE"/>
    <w:rsid w:val="09AB5853"/>
    <w:rsid w:val="0A4B77A0"/>
    <w:rsid w:val="0A821835"/>
    <w:rsid w:val="0AAE191C"/>
    <w:rsid w:val="0AB70026"/>
    <w:rsid w:val="0B574A70"/>
    <w:rsid w:val="0B5D7AC0"/>
    <w:rsid w:val="0BB95D12"/>
    <w:rsid w:val="0C5F1B73"/>
    <w:rsid w:val="0CDC42E1"/>
    <w:rsid w:val="0E907B6C"/>
    <w:rsid w:val="0ED95ED4"/>
    <w:rsid w:val="0F251B6A"/>
    <w:rsid w:val="0FA55A20"/>
    <w:rsid w:val="116173B5"/>
    <w:rsid w:val="11B55C05"/>
    <w:rsid w:val="11C20769"/>
    <w:rsid w:val="121D008D"/>
    <w:rsid w:val="12AD6F72"/>
    <w:rsid w:val="133A4042"/>
    <w:rsid w:val="13BD5C90"/>
    <w:rsid w:val="13CA181D"/>
    <w:rsid w:val="1401791D"/>
    <w:rsid w:val="143C3D5D"/>
    <w:rsid w:val="14CA02CC"/>
    <w:rsid w:val="14D91FBC"/>
    <w:rsid w:val="15671CDB"/>
    <w:rsid w:val="16534C4A"/>
    <w:rsid w:val="16B913E0"/>
    <w:rsid w:val="17693B14"/>
    <w:rsid w:val="181E3EC5"/>
    <w:rsid w:val="1870121A"/>
    <w:rsid w:val="18A557F2"/>
    <w:rsid w:val="18CD5796"/>
    <w:rsid w:val="19316BDF"/>
    <w:rsid w:val="19C27F34"/>
    <w:rsid w:val="1A13653F"/>
    <w:rsid w:val="1A790B8B"/>
    <w:rsid w:val="1AEE0BB2"/>
    <w:rsid w:val="1B2904E9"/>
    <w:rsid w:val="1B6F0B8D"/>
    <w:rsid w:val="1C85538C"/>
    <w:rsid w:val="1D075E18"/>
    <w:rsid w:val="1E5766C1"/>
    <w:rsid w:val="1F0876F3"/>
    <w:rsid w:val="200563F1"/>
    <w:rsid w:val="22091083"/>
    <w:rsid w:val="22370219"/>
    <w:rsid w:val="22402AC6"/>
    <w:rsid w:val="22F27208"/>
    <w:rsid w:val="230F6E69"/>
    <w:rsid w:val="2408292C"/>
    <w:rsid w:val="242B21CD"/>
    <w:rsid w:val="24480604"/>
    <w:rsid w:val="25BC18C5"/>
    <w:rsid w:val="25F2005F"/>
    <w:rsid w:val="26595BF8"/>
    <w:rsid w:val="26D136AC"/>
    <w:rsid w:val="26FC501F"/>
    <w:rsid w:val="270D43CE"/>
    <w:rsid w:val="28321C15"/>
    <w:rsid w:val="29B239EE"/>
    <w:rsid w:val="2A114CEC"/>
    <w:rsid w:val="2A8E22C2"/>
    <w:rsid w:val="2B7359D9"/>
    <w:rsid w:val="2BE3790F"/>
    <w:rsid w:val="2BF854B1"/>
    <w:rsid w:val="2C4E0B7A"/>
    <w:rsid w:val="2CCB5766"/>
    <w:rsid w:val="2D055FCC"/>
    <w:rsid w:val="2D0C7734"/>
    <w:rsid w:val="2DB92876"/>
    <w:rsid w:val="2DD470E9"/>
    <w:rsid w:val="2E2B796A"/>
    <w:rsid w:val="2E91670A"/>
    <w:rsid w:val="30D07DAF"/>
    <w:rsid w:val="30D34002"/>
    <w:rsid w:val="30F203B4"/>
    <w:rsid w:val="31101644"/>
    <w:rsid w:val="31C875E4"/>
    <w:rsid w:val="32A724AC"/>
    <w:rsid w:val="35434D8A"/>
    <w:rsid w:val="3599165E"/>
    <w:rsid w:val="35F051D2"/>
    <w:rsid w:val="35FF408A"/>
    <w:rsid w:val="36EE5CBE"/>
    <w:rsid w:val="36F50621"/>
    <w:rsid w:val="371B3EF9"/>
    <w:rsid w:val="372C4F91"/>
    <w:rsid w:val="3782412B"/>
    <w:rsid w:val="388435B2"/>
    <w:rsid w:val="3A811CF2"/>
    <w:rsid w:val="3B011574"/>
    <w:rsid w:val="3BFB18BE"/>
    <w:rsid w:val="3CF31B15"/>
    <w:rsid w:val="3D5C27D8"/>
    <w:rsid w:val="3DDD54F2"/>
    <w:rsid w:val="3DFC50C3"/>
    <w:rsid w:val="3E7D5105"/>
    <w:rsid w:val="3F213066"/>
    <w:rsid w:val="41393CF5"/>
    <w:rsid w:val="425E45C9"/>
    <w:rsid w:val="430617D8"/>
    <w:rsid w:val="444104C6"/>
    <w:rsid w:val="447469B4"/>
    <w:rsid w:val="45E22ADD"/>
    <w:rsid w:val="47503B46"/>
    <w:rsid w:val="47850702"/>
    <w:rsid w:val="479438AB"/>
    <w:rsid w:val="47F012F8"/>
    <w:rsid w:val="48DB1D88"/>
    <w:rsid w:val="495C005F"/>
    <w:rsid w:val="4A3B1142"/>
    <w:rsid w:val="4A4C3B0C"/>
    <w:rsid w:val="4AEB36B4"/>
    <w:rsid w:val="4B186106"/>
    <w:rsid w:val="4B962D22"/>
    <w:rsid w:val="4BFB5A47"/>
    <w:rsid w:val="4C9928FB"/>
    <w:rsid w:val="4D2B2529"/>
    <w:rsid w:val="4DBB7302"/>
    <w:rsid w:val="4E616639"/>
    <w:rsid w:val="4EA02BC8"/>
    <w:rsid w:val="4FBA5E54"/>
    <w:rsid w:val="51CA2359"/>
    <w:rsid w:val="52D63A99"/>
    <w:rsid w:val="533D5760"/>
    <w:rsid w:val="536F0CD8"/>
    <w:rsid w:val="53CE7B88"/>
    <w:rsid w:val="543D72D1"/>
    <w:rsid w:val="54FD7081"/>
    <w:rsid w:val="552B2B7D"/>
    <w:rsid w:val="552E5577"/>
    <w:rsid w:val="554F6732"/>
    <w:rsid w:val="55737D92"/>
    <w:rsid w:val="55800934"/>
    <w:rsid w:val="56286482"/>
    <w:rsid w:val="564C1CC8"/>
    <w:rsid w:val="56A10C6B"/>
    <w:rsid w:val="56A542D6"/>
    <w:rsid w:val="57A44162"/>
    <w:rsid w:val="57A7435F"/>
    <w:rsid w:val="57E62062"/>
    <w:rsid w:val="580B6573"/>
    <w:rsid w:val="581E7D99"/>
    <w:rsid w:val="58C719EB"/>
    <w:rsid w:val="597C6BD3"/>
    <w:rsid w:val="59BE44DC"/>
    <w:rsid w:val="5A8400EB"/>
    <w:rsid w:val="5C7072EB"/>
    <w:rsid w:val="5CA237EB"/>
    <w:rsid w:val="5CDE5627"/>
    <w:rsid w:val="5D31477A"/>
    <w:rsid w:val="5E4E4FE2"/>
    <w:rsid w:val="5E8C14B0"/>
    <w:rsid w:val="5EF0181F"/>
    <w:rsid w:val="5F50072F"/>
    <w:rsid w:val="5F513827"/>
    <w:rsid w:val="5F9D296F"/>
    <w:rsid w:val="60756C3F"/>
    <w:rsid w:val="61893D74"/>
    <w:rsid w:val="619D1807"/>
    <w:rsid w:val="62AC65ED"/>
    <w:rsid w:val="63F82624"/>
    <w:rsid w:val="64FA4764"/>
    <w:rsid w:val="654E1EBA"/>
    <w:rsid w:val="65880111"/>
    <w:rsid w:val="66693328"/>
    <w:rsid w:val="678313D3"/>
    <w:rsid w:val="67DD65AD"/>
    <w:rsid w:val="697F058F"/>
    <w:rsid w:val="69967399"/>
    <w:rsid w:val="699E0F96"/>
    <w:rsid w:val="6A191504"/>
    <w:rsid w:val="6AB117E9"/>
    <w:rsid w:val="6ACC4251"/>
    <w:rsid w:val="6B087B55"/>
    <w:rsid w:val="6B92294C"/>
    <w:rsid w:val="6BBA2ACB"/>
    <w:rsid w:val="6EF111B5"/>
    <w:rsid w:val="6FC92D56"/>
    <w:rsid w:val="6FDA33E5"/>
    <w:rsid w:val="711C77A0"/>
    <w:rsid w:val="715353C7"/>
    <w:rsid w:val="71986CD3"/>
    <w:rsid w:val="7250459E"/>
    <w:rsid w:val="72563FA0"/>
    <w:rsid w:val="72AE6DD7"/>
    <w:rsid w:val="74646A11"/>
    <w:rsid w:val="74663EF0"/>
    <w:rsid w:val="75863352"/>
    <w:rsid w:val="75DA0F0E"/>
    <w:rsid w:val="75ED642A"/>
    <w:rsid w:val="765E0570"/>
    <w:rsid w:val="780E3780"/>
    <w:rsid w:val="788377C3"/>
    <w:rsid w:val="79640BB3"/>
    <w:rsid w:val="79B4633E"/>
    <w:rsid w:val="7A0D4921"/>
    <w:rsid w:val="7AB74872"/>
    <w:rsid w:val="7D381DA8"/>
    <w:rsid w:val="7DD9236F"/>
    <w:rsid w:val="7E4436FD"/>
    <w:rsid w:val="7E5157F9"/>
    <w:rsid w:val="7E6E2375"/>
    <w:rsid w:val="7E8D3C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left="360"/>
    </w:pPr>
    <w:rPr>
      <w:rFonts w:ascii="宋体" w:hAnsi="宋体" w:eastAsia="宋体" w:cs="Times New Roman"/>
      <w:sz w:val="24"/>
      <w:szCs w:val="24"/>
      <w:lang w:val="en-US" w:eastAsia="zh-CN" w:bidi="ar-SA"/>
    </w:rPr>
  </w:style>
  <w:style w:type="paragraph" w:styleId="2">
    <w:name w:val="heading 1"/>
    <w:basedOn w:val="1"/>
    <w:next w:val="1"/>
    <w:link w:val="31"/>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2"/>
    <w:autoRedefine/>
    <w:qFormat/>
    <w:uiPriority w:val="9"/>
    <w:pPr>
      <w:keepNext/>
      <w:keepLines/>
      <w:spacing w:before="50" w:beforeLines="50" w:after="50" w:afterLines="50" w:line="360" w:lineRule="auto"/>
      <w:ind w:left="0"/>
      <w:jc w:val="center"/>
      <w:outlineLvl w:val="1"/>
    </w:pPr>
    <w:rPr>
      <w:rFonts w:ascii="Cambria" w:hAnsi="Cambria"/>
      <w:b/>
      <w:bCs/>
      <w:sz w:val="32"/>
      <w:szCs w:val="32"/>
    </w:rPr>
  </w:style>
  <w:style w:type="paragraph" w:styleId="4">
    <w:name w:val="heading 3"/>
    <w:basedOn w:val="1"/>
    <w:next w:val="1"/>
    <w:link w:val="47"/>
    <w:autoRedefine/>
    <w:qFormat/>
    <w:uiPriority w:val="0"/>
    <w:pPr>
      <w:keepNext/>
      <w:keepLines/>
      <w:tabs>
        <w:tab w:val="left" w:pos="371"/>
      </w:tabs>
      <w:spacing w:before="120" w:after="120" w:line="416" w:lineRule="auto"/>
      <w:ind w:left="-1" w:leftChars="-1" w:hanging="1"/>
      <w:jc w:val="center"/>
      <w:outlineLvl w:val="2"/>
    </w:pPr>
    <w:rPr>
      <w:rFonts w:asciiTheme="minorEastAsia" w:hAnsiTheme="minorEastAsia" w:eastAsiaTheme="minorEastAsia"/>
      <w:b/>
      <w:bCs/>
      <w:sz w:val="32"/>
      <w:szCs w:val="32"/>
    </w:rPr>
  </w:style>
  <w:style w:type="paragraph" w:styleId="5">
    <w:name w:val="heading 4"/>
    <w:basedOn w:val="1"/>
    <w:next w:val="1"/>
    <w:autoRedefine/>
    <w:qFormat/>
    <w:uiPriority w:val="0"/>
    <w:pPr>
      <w:keepNext/>
      <w:keepLines/>
      <w:widowControl w:val="0"/>
      <w:spacing w:before="280" w:after="290" w:line="376" w:lineRule="auto"/>
      <w:jc w:val="both"/>
      <w:outlineLvl w:val="3"/>
    </w:pPr>
    <w:rPr>
      <w:rFonts w:ascii="Arial" w:hAnsi="Arial" w:eastAsia="黑体" w:cs="Times New Roman"/>
      <w:b/>
      <w:bCs/>
      <w:kern w:val="0"/>
      <w:sz w:val="28"/>
      <w:szCs w:val="28"/>
      <w:lang w:val="en-US" w:eastAsia="zh-CN" w:bidi="ar-SA"/>
    </w:rPr>
  </w:style>
  <w:style w:type="paragraph" w:styleId="6">
    <w:name w:val="heading 5"/>
    <w:basedOn w:val="1"/>
    <w:next w:val="1"/>
    <w:autoRedefine/>
    <w:unhideWhenUsed/>
    <w:qFormat/>
    <w:uiPriority w:val="9"/>
    <w:pPr>
      <w:keepNext/>
      <w:keepLines/>
      <w:spacing w:before="280" w:beforeLines="0" w:beforeAutospacing="0" w:after="290" w:afterLines="0" w:afterAutospacing="0" w:line="372" w:lineRule="auto"/>
      <w:outlineLvl w:val="4"/>
    </w:pPr>
    <w:rPr>
      <w:b/>
      <w:sz w:val="28"/>
    </w:rPr>
  </w:style>
  <w:style w:type="character" w:default="1" w:styleId="25">
    <w:name w:val="Default Paragraph Font"/>
    <w:autoRedefine/>
    <w:semiHidden/>
    <w:unhideWhenUsed/>
    <w:qFormat/>
    <w:uiPriority w:val="1"/>
  </w:style>
  <w:style w:type="table" w:default="1" w:styleId="23">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7">
    <w:name w:val="Normal Indent"/>
    <w:basedOn w:val="1"/>
    <w:qFormat/>
    <w:uiPriority w:val="0"/>
    <w:pPr>
      <w:ind w:firstLine="420"/>
    </w:pPr>
  </w:style>
  <w:style w:type="paragraph" w:styleId="8">
    <w:name w:val="annotation text"/>
    <w:basedOn w:val="1"/>
    <w:qFormat/>
    <w:uiPriority w:val="0"/>
    <w:pPr>
      <w:jc w:val="left"/>
    </w:pPr>
  </w:style>
  <w:style w:type="paragraph" w:styleId="9">
    <w:name w:val="Body Text 3"/>
    <w:basedOn w:val="1"/>
    <w:qFormat/>
    <w:uiPriority w:val="0"/>
    <w:pPr>
      <w:spacing w:after="120" w:afterLines="0"/>
    </w:pPr>
    <w:rPr>
      <w:sz w:val="16"/>
      <w:szCs w:val="16"/>
    </w:rPr>
  </w:style>
  <w:style w:type="paragraph" w:styleId="10">
    <w:name w:val="Body Text"/>
    <w:basedOn w:val="1"/>
    <w:next w:val="11"/>
    <w:link w:val="34"/>
    <w:autoRedefine/>
    <w:qFormat/>
    <w:uiPriority w:val="0"/>
    <w:pPr>
      <w:spacing w:beforeLines="50" w:afterLines="50"/>
    </w:pPr>
    <w:rPr>
      <w:b/>
      <w:bCs/>
      <w:sz w:val="36"/>
    </w:rPr>
  </w:style>
  <w:style w:type="paragraph" w:styleId="11">
    <w:name w:val="Body Text 2"/>
    <w:basedOn w:val="1"/>
    <w:autoRedefine/>
    <w:qFormat/>
    <w:uiPriority w:val="0"/>
    <w:pPr>
      <w:widowControl w:val="0"/>
      <w:tabs>
        <w:tab w:val="left" w:pos="426"/>
      </w:tabs>
      <w:jc w:val="both"/>
    </w:pPr>
    <w:rPr>
      <w:rFonts w:ascii="Times New Roman" w:hAnsi="Times New Roman" w:eastAsia="宋体" w:cs="Times New Roman"/>
      <w:kern w:val="2"/>
      <w:sz w:val="24"/>
      <w:szCs w:val="24"/>
      <w:lang w:val="en-US" w:eastAsia="zh-CN" w:bidi="ar-SA"/>
    </w:rPr>
  </w:style>
  <w:style w:type="paragraph" w:styleId="12">
    <w:name w:val="List 2"/>
    <w:basedOn w:val="1"/>
    <w:autoRedefine/>
    <w:qFormat/>
    <w:uiPriority w:val="0"/>
    <w:pPr>
      <w:ind w:left="100" w:leftChars="200" w:hanging="200" w:hangingChars="200"/>
    </w:pPr>
  </w:style>
  <w:style w:type="paragraph" w:styleId="13">
    <w:name w:val="toc 3"/>
    <w:basedOn w:val="1"/>
    <w:next w:val="1"/>
    <w:autoRedefine/>
    <w:unhideWhenUsed/>
    <w:qFormat/>
    <w:uiPriority w:val="39"/>
    <w:pPr>
      <w:ind w:left="840" w:leftChars="400"/>
    </w:pPr>
  </w:style>
  <w:style w:type="paragraph" w:styleId="14">
    <w:name w:val="Plain Text"/>
    <w:basedOn w:val="1"/>
    <w:link w:val="43"/>
    <w:autoRedefine/>
    <w:qFormat/>
    <w:uiPriority w:val="0"/>
    <w:pPr>
      <w:widowControl/>
      <w:shd w:val="clear" w:color="auto" w:fill="FFFFFF"/>
      <w:tabs>
        <w:tab w:val="left" w:pos="426"/>
      </w:tabs>
      <w:adjustRightInd w:val="0"/>
      <w:snapToGrid w:val="0"/>
      <w:ind w:left="0"/>
      <w:jc w:val="both"/>
    </w:pPr>
    <w:rPr>
      <w:rFonts w:hAnsi="Courier New"/>
      <w:kern w:val="2"/>
      <w:sz w:val="21"/>
      <w:szCs w:val="20"/>
    </w:rPr>
  </w:style>
  <w:style w:type="paragraph" w:styleId="15">
    <w:name w:val="Date"/>
    <w:basedOn w:val="1"/>
    <w:next w:val="1"/>
    <w:autoRedefine/>
    <w:qFormat/>
    <w:uiPriority w:val="0"/>
    <w:pPr>
      <w:widowControl/>
      <w:tabs>
        <w:tab w:val="left" w:pos="600"/>
        <w:tab w:val="left" w:pos="960"/>
        <w:tab w:val="left" w:pos="1080"/>
      </w:tabs>
      <w:overflowPunct w:val="0"/>
      <w:spacing w:after="260" w:line="220" w:lineRule="atLeast"/>
      <w:ind w:left="835" w:right="28" w:firstLine="480"/>
      <w:jc w:val="right"/>
    </w:pPr>
    <w:rPr>
      <w:rFonts w:ascii="宋体" w:hAnsi="宋体"/>
      <w:sz w:val="24"/>
    </w:rPr>
  </w:style>
  <w:style w:type="paragraph" w:styleId="16">
    <w:name w:val="Balloon Text"/>
    <w:basedOn w:val="1"/>
    <w:link w:val="41"/>
    <w:autoRedefine/>
    <w:semiHidden/>
    <w:unhideWhenUsed/>
    <w:qFormat/>
    <w:uiPriority w:val="99"/>
    <w:pPr>
      <w:spacing w:line="240" w:lineRule="auto"/>
    </w:pPr>
    <w:rPr>
      <w:sz w:val="18"/>
      <w:szCs w:val="18"/>
    </w:rPr>
  </w:style>
  <w:style w:type="paragraph" w:styleId="17">
    <w:name w:val="footer"/>
    <w:basedOn w:val="1"/>
    <w:link w:val="39"/>
    <w:autoRedefine/>
    <w:unhideWhenUsed/>
    <w:qFormat/>
    <w:uiPriority w:val="99"/>
    <w:pPr>
      <w:tabs>
        <w:tab w:val="center" w:pos="4153"/>
        <w:tab w:val="right" w:pos="8306"/>
      </w:tabs>
      <w:snapToGrid w:val="0"/>
      <w:spacing w:line="240" w:lineRule="auto"/>
    </w:pPr>
    <w:rPr>
      <w:sz w:val="18"/>
      <w:szCs w:val="18"/>
    </w:rPr>
  </w:style>
  <w:style w:type="paragraph" w:styleId="18">
    <w:name w:val="header"/>
    <w:basedOn w:val="1"/>
    <w:link w:val="33"/>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unhideWhenUsed/>
    <w:qFormat/>
    <w:uiPriority w:val="39"/>
    <w:pPr>
      <w:ind w:left="0"/>
    </w:pPr>
  </w:style>
  <w:style w:type="paragraph" w:styleId="20">
    <w:name w:val="Subtitle"/>
    <w:basedOn w:val="1"/>
    <w:next w:val="1"/>
    <w:link w:val="35"/>
    <w:autoRedefine/>
    <w:qFormat/>
    <w:uiPriority w:val="0"/>
    <w:pPr>
      <w:spacing w:before="240" w:after="60" w:line="312" w:lineRule="auto"/>
      <w:jc w:val="center"/>
      <w:outlineLvl w:val="1"/>
    </w:pPr>
    <w:rPr>
      <w:rFonts w:ascii="Cambria" w:hAnsi="Cambria"/>
      <w:b/>
      <w:bCs/>
      <w:kern w:val="28"/>
      <w:sz w:val="32"/>
      <w:szCs w:val="32"/>
    </w:rPr>
  </w:style>
  <w:style w:type="paragraph" w:styleId="21">
    <w:name w:val="toc 2"/>
    <w:basedOn w:val="1"/>
    <w:next w:val="1"/>
    <w:autoRedefine/>
    <w:unhideWhenUsed/>
    <w:qFormat/>
    <w:uiPriority w:val="39"/>
    <w:pPr>
      <w:ind w:left="420" w:leftChars="200"/>
    </w:pPr>
  </w:style>
  <w:style w:type="paragraph" w:styleId="22">
    <w:name w:val="Normal (Web)"/>
    <w:basedOn w:val="1"/>
    <w:autoRedefine/>
    <w:qFormat/>
    <w:uiPriority w:val="99"/>
    <w:pPr>
      <w:widowControl/>
      <w:spacing w:before="100" w:beforeAutospacing="1" w:after="100" w:afterAutospacing="1"/>
    </w:pPr>
    <w:rPr>
      <w:rFonts w:cs="宋体"/>
    </w:rPr>
  </w:style>
  <w:style w:type="table" w:styleId="24">
    <w:name w:val="Table Grid"/>
    <w:basedOn w:val="23"/>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Strong"/>
    <w:qFormat/>
    <w:uiPriority w:val="0"/>
    <w:rPr>
      <w:b/>
      <w:bCs/>
    </w:rPr>
  </w:style>
  <w:style w:type="character" w:styleId="27">
    <w:name w:val="page number"/>
    <w:autoRedefine/>
    <w:qFormat/>
    <w:uiPriority w:val="0"/>
  </w:style>
  <w:style w:type="character" w:styleId="28">
    <w:name w:val="FollowedHyperlink"/>
    <w:basedOn w:val="25"/>
    <w:semiHidden/>
    <w:unhideWhenUsed/>
    <w:qFormat/>
    <w:uiPriority w:val="99"/>
    <w:rPr>
      <w:color w:val="800080"/>
      <w:u w:val="single"/>
    </w:rPr>
  </w:style>
  <w:style w:type="character" w:styleId="29">
    <w:name w:val="Hyperlink"/>
    <w:basedOn w:val="25"/>
    <w:autoRedefine/>
    <w:unhideWhenUsed/>
    <w:qFormat/>
    <w:uiPriority w:val="99"/>
    <w:rPr>
      <w:color w:val="0000FF" w:themeColor="hyperlink"/>
      <w:u w:val="single"/>
      <w14:textFill>
        <w14:solidFill>
          <w14:schemeClr w14:val="hlink"/>
        </w14:solidFill>
      </w14:textFill>
    </w:rPr>
  </w:style>
  <w:style w:type="character" w:styleId="30">
    <w:name w:val="annotation reference"/>
    <w:basedOn w:val="25"/>
    <w:autoRedefine/>
    <w:qFormat/>
    <w:uiPriority w:val="0"/>
    <w:rPr>
      <w:sz w:val="21"/>
      <w:szCs w:val="21"/>
    </w:rPr>
  </w:style>
  <w:style w:type="character" w:customStyle="1" w:styleId="31">
    <w:name w:val="标题 1 Char"/>
    <w:basedOn w:val="25"/>
    <w:link w:val="2"/>
    <w:autoRedefine/>
    <w:qFormat/>
    <w:uiPriority w:val="9"/>
    <w:rPr>
      <w:rFonts w:ascii="宋体" w:hAnsi="宋体" w:eastAsia="宋体" w:cs="Times New Roman"/>
      <w:b/>
      <w:bCs/>
      <w:kern w:val="44"/>
      <w:sz w:val="44"/>
      <w:szCs w:val="44"/>
    </w:rPr>
  </w:style>
  <w:style w:type="character" w:customStyle="1" w:styleId="32">
    <w:name w:val="标题 2 Char"/>
    <w:basedOn w:val="25"/>
    <w:link w:val="3"/>
    <w:autoRedefine/>
    <w:qFormat/>
    <w:uiPriority w:val="9"/>
    <w:rPr>
      <w:rFonts w:ascii="Cambria" w:hAnsi="Cambria" w:eastAsia="宋体" w:cs="Times New Roman"/>
      <w:b/>
      <w:bCs/>
      <w:kern w:val="0"/>
      <w:sz w:val="32"/>
      <w:szCs w:val="32"/>
    </w:rPr>
  </w:style>
  <w:style w:type="character" w:customStyle="1" w:styleId="33">
    <w:name w:val="页眉 Char"/>
    <w:link w:val="18"/>
    <w:autoRedefine/>
    <w:qFormat/>
    <w:uiPriority w:val="99"/>
    <w:rPr>
      <w:rFonts w:ascii="宋体" w:hAnsi="宋体" w:eastAsia="宋体" w:cs="Times New Roman"/>
      <w:kern w:val="0"/>
      <w:sz w:val="18"/>
      <w:szCs w:val="18"/>
    </w:rPr>
  </w:style>
  <w:style w:type="character" w:customStyle="1" w:styleId="34">
    <w:name w:val="正文文本 Char"/>
    <w:link w:val="10"/>
    <w:autoRedefine/>
    <w:qFormat/>
    <w:uiPriority w:val="0"/>
    <w:rPr>
      <w:rFonts w:ascii="宋体" w:hAnsi="宋体" w:eastAsia="宋体" w:cs="Times New Roman"/>
      <w:b/>
      <w:bCs/>
      <w:kern w:val="0"/>
      <w:sz w:val="36"/>
      <w:szCs w:val="24"/>
    </w:rPr>
  </w:style>
  <w:style w:type="character" w:customStyle="1" w:styleId="35">
    <w:name w:val="副标题 Char"/>
    <w:link w:val="20"/>
    <w:autoRedefine/>
    <w:qFormat/>
    <w:uiPriority w:val="0"/>
    <w:rPr>
      <w:rFonts w:ascii="Cambria" w:hAnsi="Cambria" w:eastAsia="宋体" w:cs="Times New Roman"/>
      <w:b/>
      <w:bCs/>
      <w:kern w:val="28"/>
      <w:sz w:val="32"/>
      <w:szCs w:val="32"/>
    </w:rPr>
  </w:style>
  <w:style w:type="character" w:customStyle="1" w:styleId="36">
    <w:name w:val="副标题 Char1"/>
    <w:basedOn w:val="25"/>
    <w:autoRedefine/>
    <w:qFormat/>
    <w:uiPriority w:val="11"/>
    <w:rPr>
      <w:rFonts w:eastAsia="宋体" w:asciiTheme="majorHAnsi" w:hAnsiTheme="majorHAnsi" w:cstheme="majorBidi"/>
      <w:b/>
      <w:bCs/>
      <w:kern w:val="28"/>
      <w:sz w:val="32"/>
      <w:szCs w:val="32"/>
    </w:rPr>
  </w:style>
  <w:style w:type="character" w:customStyle="1" w:styleId="37">
    <w:name w:val="正文文本 Char1"/>
    <w:basedOn w:val="25"/>
    <w:autoRedefine/>
    <w:semiHidden/>
    <w:qFormat/>
    <w:uiPriority w:val="99"/>
    <w:rPr>
      <w:rFonts w:ascii="宋体" w:hAnsi="宋体" w:eastAsia="宋体" w:cs="Times New Roman"/>
      <w:kern w:val="0"/>
      <w:sz w:val="24"/>
      <w:szCs w:val="24"/>
    </w:rPr>
  </w:style>
  <w:style w:type="character" w:customStyle="1" w:styleId="38">
    <w:name w:val="页眉 Char1"/>
    <w:basedOn w:val="25"/>
    <w:autoRedefine/>
    <w:semiHidden/>
    <w:qFormat/>
    <w:uiPriority w:val="99"/>
    <w:rPr>
      <w:rFonts w:ascii="宋体" w:hAnsi="宋体" w:eastAsia="宋体" w:cs="Times New Roman"/>
      <w:kern w:val="0"/>
      <w:sz w:val="18"/>
      <w:szCs w:val="18"/>
    </w:rPr>
  </w:style>
  <w:style w:type="character" w:customStyle="1" w:styleId="39">
    <w:name w:val="页脚 Char"/>
    <w:basedOn w:val="25"/>
    <w:link w:val="17"/>
    <w:autoRedefine/>
    <w:qFormat/>
    <w:uiPriority w:val="99"/>
    <w:rPr>
      <w:rFonts w:ascii="宋体" w:hAnsi="宋体" w:eastAsia="宋体" w:cs="Times New Roman"/>
      <w:kern w:val="0"/>
      <w:sz w:val="18"/>
      <w:szCs w:val="18"/>
    </w:rPr>
  </w:style>
  <w:style w:type="paragraph" w:customStyle="1" w:styleId="40">
    <w:name w:val="TOC 标题1"/>
    <w:basedOn w:val="2"/>
    <w:next w:val="1"/>
    <w:autoRedefine/>
    <w:semiHidden/>
    <w:unhideWhenUsed/>
    <w:qFormat/>
    <w:uiPriority w:val="39"/>
    <w:pPr>
      <w:widowControl/>
      <w:spacing w:before="480" w:after="0" w:line="276" w:lineRule="auto"/>
      <w:ind w:left="0"/>
      <w:outlineLvl w:val="9"/>
    </w:pPr>
    <w:rPr>
      <w:rFonts w:asciiTheme="majorHAnsi" w:hAnsiTheme="majorHAnsi" w:eastAsiaTheme="majorEastAsia" w:cstheme="majorBidi"/>
      <w:color w:val="376092" w:themeColor="accent1" w:themeShade="BF"/>
      <w:kern w:val="0"/>
      <w:sz w:val="28"/>
      <w:szCs w:val="28"/>
    </w:rPr>
  </w:style>
  <w:style w:type="character" w:customStyle="1" w:styleId="41">
    <w:name w:val="批注框文本 Char"/>
    <w:basedOn w:val="25"/>
    <w:link w:val="16"/>
    <w:autoRedefine/>
    <w:semiHidden/>
    <w:qFormat/>
    <w:uiPriority w:val="99"/>
    <w:rPr>
      <w:rFonts w:ascii="宋体" w:hAnsi="宋体" w:eastAsia="宋体" w:cs="Times New Roman"/>
      <w:kern w:val="0"/>
      <w:sz w:val="18"/>
      <w:szCs w:val="18"/>
    </w:rPr>
  </w:style>
  <w:style w:type="paragraph" w:styleId="42">
    <w:name w:val="List Paragraph"/>
    <w:basedOn w:val="1"/>
    <w:autoRedefine/>
    <w:qFormat/>
    <w:uiPriority w:val="34"/>
    <w:pPr>
      <w:ind w:firstLine="420" w:firstLineChars="200"/>
    </w:pPr>
  </w:style>
  <w:style w:type="character" w:customStyle="1" w:styleId="43">
    <w:name w:val="纯文本 Char"/>
    <w:basedOn w:val="25"/>
    <w:link w:val="14"/>
    <w:autoRedefine/>
    <w:qFormat/>
    <w:uiPriority w:val="0"/>
    <w:rPr>
      <w:rFonts w:ascii="宋体" w:hAnsi="Courier New" w:eastAsia="宋体" w:cs="Times New Roman"/>
      <w:kern w:val="2"/>
      <w:sz w:val="21"/>
      <w:shd w:val="clear" w:color="auto" w:fill="FFFFFF"/>
    </w:rPr>
  </w:style>
  <w:style w:type="character" w:customStyle="1" w:styleId="44">
    <w:name w:val="font21"/>
    <w:basedOn w:val="25"/>
    <w:autoRedefine/>
    <w:qFormat/>
    <w:uiPriority w:val="0"/>
    <w:rPr>
      <w:rFonts w:hint="eastAsia" w:ascii="等线" w:hAnsi="等线" w:eastAsia="等线" w:cs="等线"/>
      <w:color w:val="000000"/>
      <w:sz w:val="21"/>
      <w:szCs w:val="21"/>
      <w:u w:val="none"/>
    </w:rPr>
  </w:style>
  <w:style w:type="paragraph" w:customStyle="1" w:styleId="45">
    <w:name w:val="列出段落1"/>
    <w:basedOn w:val="1"/>
    <w:autoRedefine/>
    <w:qFormat/>
    <w:uiPriority w:val="34"/>
    <w:pPr>
      <w:tabs>
        <w:tab w:val="left" w:pos="426"/>
      </w:tabs>
      <w:ind w:firstLine="420" w:firstLineChars="200"/>
    </w:pPr>
    <w:rPr>
      <w:rFonts w:ascii="Times New Roman" w:hAnsi="Times New Roman" w:cs="Times New Roman"/>
      <w:kern w:val="2"/>
    </w:rPr>
  </w:style>
  <w:style w:type="paragraph" w:customStyle="1" w:styleId="46">
    <w:name w:val="Char"/>
    <w:autoRedefine/>
    <w:qFormat/>
    <w:uiPriority w:val="0"/>
    <w:pPr>
      <w:widowControl/>
      <w:spacing w:after="160" w:line="360" w:lineRule="auto"/>
      <w:jc w:val="center"/>
    </w:pPr>
    <w:rPr>
      <w:rFonts w:ascii="宋体" w:hAnsi="宋体" w:eastAsia="宋体" w:cs="Times New Roman"/>
      <w:kern w:val="0"/>
      <w:sz w:val="52"/>
      <w:szCs w:val="52"/>
      <w:lang w:val="en-US" w:eastAsia="zh-CN" w:bidi="ar-SA"/>
    </w:rPr>
  </w:style>
  <w:style w:type="character" w:customStyle="1" w:styleId="47">
    <w:name w:val="标题 3 Char"/>
    <w:link w:val="4"/>
    <w:autoRedefine/>
    <w:qFormat/>
    <w:uiPriority w:val="0"/>
    <w:rPr>
      <w:rFonts w:asciiTheme="minorEastAsia" w:hAnsiTheme="minorEastAsia" w:eastAsiaTheme="minorEastAsia"/>
      <w:b/>
      <w:bCs/>
      <w:sz w:val="32"/>
      <w:szCs w:val="32"/>
    </w:rPr>
  </w:style>
  <w:style w:type="paragraph" w:customStyle="1" w:styleId="48">
    <w:name w:val="WPSOffice手动目录 1"/>
    <w:autoRedefine/>
    <w:qFormat/>
    <w:uiPriority w:val="0"/>
    <w:pPr>
      <w:ind w:leftChars="0"/>
    </w:pPr>
    <w:rPr>
      <w:rFonts w:ascii="Times New Roman" w:hAnsi="Times New Roman" w:eastAsia="宋体" w:cs="Times New Roman"/>
      <w:sz w:val="20"/>
      <w:szCs w:val="20"/>
    </w:rPr>
  </w:style>
  <w:style w:type="paragraph" w:customStyle="1" w:styleId="49">
    <w:name w:val=".正文"/>
    <w:basedOn w:val="1"/>
    <w:qFormat/>
    <w:uiPriority w:val="0"/>
    <w:pPr>
      <w:spacing w:beforeLines="50"/>
      <w:ind w:firstLine="200" w:firstLineChars="200"/>
    </w:pPr>
    <w:rPr>
      <w:rFonts w:ascii="Calibri" w:hAnsi="Calibri" w:eastAsia="华文仿宋"/>
      <w:szCs w:val="22"/>
    </w:rPr>
  </w:style>
  <w:style w:type="paragraph" w:customStyle="1" w:styleId="50">
    <w:name w:val="Table Text"/>
    <w:basedOn w:val="1"/>
    <w:semiHidden/>
    <w:qFormat/>
    <w:uiPriority w:val="0"/>
    <w:rPr>
      <w:rFonts w:ascii="微软雅黑" w:hAnsi="微软雅黑" w:eastAsia="微软雅黑" w:cs="微软雅黑"/>
      <w:sz w:val="23"/>
      <w:szCs w:val="23"/>
      <w:lang w:val="en-US" w:eastAsia="en-US" w:bidi="ar-SA"/>
    </w:rPr>
  </w:style>
  <w:style w:type="table" w:customStyle="1" w:styleId="51">
    <w:name w:val="Table Normal"/>
    <w:semiHidden/>
    <w:unhideWhenUsed/>
    <w:qFormat/>
    <w:uiPriority w:val="0"/>
    <w:tblPr>
      <w:tblCellMar>
        <w:top w:w="0" w:type="dxa"/>
        <w:left w:w="0" w:type="dxa"/>
        <w:bottom w:w="0" w:type="dxa"/>
        <w:right w:w="0" w:type="dxa"/>
      </w:tblCellMar>
    </w:tblPr>
  </w:style>
  <w:style w:type="character" w:customStyle="1" w:styleId="52">
    <w:name w:val="font11"/>
    <w:basedOn w:val="25"/>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theme" Target="theme/theme1.xml"/><Relationship Id="rId16" Type="http://schemas.openxmlformats.org/officeDocument/2006/relationships/footer" Target="footer4.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footer" Target="footer3.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94</Pages>
  <Words>2193</Words>
  <Characters>2227</Characters>
  <Lines>1</Lines>
  <Paragraphs>1</Paragraphs>
  <TotalTime>0</TotalTime>
  <ScaleCrop>false</ScaleCrop>
  <LinksUpToDate>false</LinksUpToDate>
  <CharactersWithSpaces>2243</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2023-02-28T06:17:00Z</dcterms:created>
  <dc:creator>1</dc:creator>
  <cp:lastModifiedBy>Dustin X</cp:lastModifiedBy>
  <dcterms:modified xsi:type="dcterms:W3CDTF">2026-06-30T00:10:09Z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BD7D6AA60A694C3287782BD8E3803A99_13</vt:lpwstr>
  </property>
  <property fmtid="{D5CDD505-2E9C-101B-9397-08002B2CF9AE}" pid="4" name="KSOTemplateDocerSaveRecord">
    <vt:lpwstr>eyJoZGlkIjoiNGM3YTBjZDdmZDk3MGMyZGRkMWZiMWRkZTVjZmE1ZjIiLCJ1c2VySWQiOiI1NjIyMDQyMzkifQ==</vt:lpwstr>
  </property>
</Properties>
</file>