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10005" w:type="dxa"/>
        <w:tblInd w:w="-6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0"/>
        <w:gridCol w:w="1950"/>
        <w:gridCol w:w="2024"/>
        <w:gridCol w:w="1719"/>
        <w:gridCol w:w="1142"/>
        <w:gridCol w:w="2450"/>
      </w:tblGrid>
      <w:tr w14:paraId="3BBCD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E115">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2E05">
            <w:pPr>
              <w:keepNext w:val="0"/>
              <w:keepLines w:val="0"/>
              <w:widowControl/>
              <w:suppressLineNumbers w:val="0"/>
              <w:ind w:left="0" w:leftChars="0" w:firstLine="482" w:firstLineChars="2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项目名称</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C724">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耗材名称</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DC20">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规格型号</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0812">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预算</w:t>
            </w:r>
          </w:p>
          <w:p w14:paraId="127112B2">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单价</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92F7">
            <w:pPr>
              <w:keepNext w:val="0"/>
              <w:keepLines w:val="0"/>
              <w:widowControl/>
              <w:suppressLineNumbers w:val="0"/>
              <w:ind w:firstLine="723" w:firstLineChars="3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用途</w:t>
            </w:r>
          </w:p>
        </w:tc>
      </w:tr>
      <w:tr w14:paraId="122FF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0" w:type="dxa"/>
            <w:vMerge w:val="restart"/>
            <w:tcBorders>
              <w:top w:val="single" w:color="000000" w:sz="4" w:space="0"/>
              <w:left w:val="single" w:color="000000" w:sz="4" w:space="0"/>
              <w:right w:val="single" w:color="000000" w:sz="4" w:space="0"/>
            </w:tcBorders>
            <w:shd w:val="clear" w:color="auto" w:fill="auto"/>
            <w:vAlign w:val="center"/>
          </w:tcPr>
          <w:p w14:paraId="6038AB74">
            <w:pPr>
              <w:keepNext w:val="0"/>
              <w:keepLines w:val="0"/>
              <w:widowControl/>
              <w:numPr>
                <w:ilvl w:val="0"/>
                <w:numId w:val="2"/>
              </w:numPr>
              <w:suppressLineNumbers w:val="0"/>
              <w:ind w:left="425" w:leftChars="0" w:hanging="425"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0654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全自动细菌培养系统试剂及耗材</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650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标准需氧培养瓶（需氧微生物培养瓶）</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C1E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50瓶/包装</w:t>
            </w: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ACA6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2250元/盒</w:t>
            </w:r>
          </w:p>
        </w:tc>
        <w:tc>
          <w:tcPr>
            <w:tcW w:w="2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551E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适用BD BACTEC FX全自动细菌培养系统耗材</w:t>
            </w:r>
          </w:p>
        </w:tc>
      </w:tr>
      <w:tr w14:paraId="2F5AB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vMerge w:val="continue"/>
            <w:tcBorders>
              <w:left w:val="single" w:color="000000" w:sz="4" w:space="0"/>
              <w:right w:val="single" w:color="000000" w:sz="4" w:space="0"/>
            </w:tcBorders>
            <w:shd w:val="clear" w:color="auto" w:fill="auto"/>
            <w:vAlign w:val="center"/>
          </w:tcPr>
          <w:p w14:paraId="0E7EB9D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F626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5CE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含溶血素厌氧培养瓶（厌氧微生物培养瓶）</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AA6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50瓶/包装</w:t>
            </w: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CD2E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4ED5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r>
      <w:tr w14:paraId="00B47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vMerge w:val="continue"/>
            <w:tcBorders>
              <w:left w:val="single" w:color="000000" w:sz="4" w:space="0"/>
              <w:right w:val="single" w:color="000000" w:sz="4" w:space="0"/>
            </w:tcBorders>
            <w:shd w:val="clear" w:color="auto" w:fill="auto"/>
            <w:vAlign w:val="center"/>
          </w:tcPr>
          <w:p w14:paraId="02632CD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3EB3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EA8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含溶血素分枝杆菌/真菌培养瓶（分枝杆菌/真菌培养瓶）</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884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50瓶/包装</w:t>
            </w: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2F73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294C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r>
      <w:tr w14:paraId="4BE0C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vMerge w:val="continue"/>
            <w:tcBorders>
              <w:left w:val="single" w:color="000000" w:sz="4" w:space="0"/>
              <w:right w:val="single" w:color="000000" w:sz="4" w:space="0"/>
            </w:tcBorders>
            <w:shd w:val="clear" w:color="auto" w:fill="auto"/>
            <w:vAlign w:val="center"/>
          </w:tcPr>
          <w:p w14:paraId="0600CFC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DB12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BF6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含树脂儿童培养瓶（需氧微生物培养瓶）</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4242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50瓶/包装</w:t>
            </w: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0730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D9A21">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r>
      <w:tr w14:paraId="656CF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0" w:type="dxa"/>
            <w:vMerge w:val="continue"/>
            <w:tcBorders>
              <w:left w:val="single" w:color="000000" w:sz="4" w:space="0"/>
              <w:bottom w:val="single" w:color="auto" w:sz="4" w:space="0"/>
              <w:right w:val="single" w:color="000000" w:sz="4" w:space="0"/>
            </w:tcBorders>
            <w:shd w:val="clear" w:color="auto" w:fill="auto"/>
            <w:vAlign w:val="center"/>
          </w:tcPr>
          <w:p w14:paraId="798731C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DEC0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A1CF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含树脂需氧培养瓶（需氧微生物培养瓶）</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AC3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50瓶/包装</w:t>
            </w: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1990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E929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p>
        </w:tc>
      </w:tr>
      <w:tr w14:paraId="07E1F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auto" w:sz="4" w:space="0"/>
              <w:left w:val="single" w:color="000000" w:sz="4" w:space="0"/>
              <w:bottom w:val="single" w:color="000000" w:sz="4" w:space="0"/>
              <w:right w:val="single" w:color="000000" w:sz="4" w:space="0"/>
            </w:tcBorders>
            <w:shd w:val="clear" w:color="auto" w:fill="auto"/>
            <w:vAlign w:val="center"/>
          </w:tcPr>
          <w:p w14:paraId="4098D659">
            <w:pPr>
              <w:keepNext w:val="0"/>
              <w:keepLines w:val="0"/>
              <w:widowControl/>
              <w:numPr>
                <w:ilvl w:val="0"/>
                <w:numId w:val="2"/>
              </w:numPr>
              <w:suppressLineNumbers w:val="0"/>
              <w:ind w:left="425" w:leftChars="0" w:hanging="425" w:firstLineChars="0"/>
              <w:jc w:val="center"/>
              <w:textAlignment w:val="center"/>
              <w:rPr>
                <w:rFonts w:hint="default" w:cs="宋体"/>
                <w:i w:val="0"/>
                <w:iCs w:val="0"/>
                <w:color w:val="auto"/>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89E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免疫组化一抗试剂</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824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免疫组化一抗试剂</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F88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各规格型号</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936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8.9-2028元/盒</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DC6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免疫组化一抗试剂</w:t>
            </w:r>
          </w:p>
        </w:tc>
      </w:tr>
      <w:tr w14:paraId="25CA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93DE">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val="0"/>
                <w:bCs w:val="0"/>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A600">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糖化血红蛋白（</w:t>
            </w:r>
            <w:r>
              <w:rPr>
                <w:rFonts w:hint="default" w:ascii="Times New Roman" w:hAnsi="Times New Roman" w:eastAsia="宋体" w:cs="Times New Roman"/>
                <w:i w:val="0"/>
                <w:iCs w:val="0"/>
                <w:color w:val="auto"/>
                <w:kern w:val="0"/>
                <w:sz w:val="22"/>
                <w:szCs w:val="22"/>
                <w:u w:val="none"/>
                <w:lang w:val="en-US" w:eastAsia="zh-CN" w:bidi="ar"/>
              </w:rPr>
              <w:t>HbA1c</w:t>
            </w:r>
            <w:r>
              <w:rPr>
                <w:rFonts w:hint="eastAsia" w:ascii="宋体" w:hAnsi="宋体" w:eastAsia="宋体" w:cs="宋体"/>
                <w:i w:val="0"/>
                <w:iCs w:val="0"/>
                <w:color w:val="auto"/>
                <w:kern w:val="0"/>
                <w:sz w:val="22"/>
                <w:szCs w:val="22"/>
                <w:u w:val="none"/>
                <w:lang w:val="en-US" w:eastAsia="zh-CN" w:bidi="ar"/>
              </w:rPr>
              <w:t>）测定试剂盒</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C247">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糖化血红蛋白（</w:t>
            </w:r>
            <w:r>
              <w:rPr>
                <w:rFonts w:hint="default" w:ascii="Times New Roman" w:hAnsi="Times New Roman" w:eastAsia="宋体" w:cs="Times New Roman"/>
                <w:i w:val="0"/>
                <w:iCs w:val="0"/>
                <w:color w:val="auto"/>
                <w:kern w:val="0"/>
                <w:sz w:val="22"/>
                <w:szCs w:val="22"/>
                <w:u w:val="none"/>
                <w:lang w:val="en-US" w:eastAsia="zh-CN" w:bidi="ar"/>
              </w:rPr>
              <w:t>HbA1c</w:t>
            </w:r>
            <w:r>
              <w:rPr>
                <w:rFonts w:hint="eastAsia" w:ascii="宋体" w:hAnsi="宋体" w:eastAsia="宋体" w:cs="宋体"/>
                <w:i w:val="0"/>
                <w:iCs w:val="0"/>
                <w:color w:val="auto"/>
                <w:kern w:val="0"/>
                <w:sz w:val="22"/>
                <w:szCs w:val="22"/>
                <w:u w:val="none"/>
                <w:lang w:val="en-US" w:eastAsia="zh-CN" w:bidi="ar"/>
              </w:rPr>
              <w:t>）测定试剂盒</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7F8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400测试/盒</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EB1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12元/人份</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8561">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适用于普门H9糖化血红蛋白仪</w:t>
            </w:r>
          </w:p>
        </w:tc>
      </w:tr>
      <w:tr w14:paraId="0A0A0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FCD6">
            <w:pPr>
              <w:keepNext w:val="0"/>
              <w:keepLines w:val="0"/>
              <w:widowControl/>
              <w:numPr>
                <w:ilvl w:val="0"/>
                <w:numId w:val="2"/>
              </w:numPr>
              <w:suppressLineNumbers w:val="0"/>
              <w:ind w:left="425" w:leftChars="0" w:hanging="425" w:firstLineChars="0"/>
              <w:jc w:val="both"/>
              <w:textAlignment w:val="center"/>
              <w:rPr>
                <w:rFonts w:hint="default" w:ascii="宋体" w:hAnsi="宋体" w:eastAsia="宋体" w:cs="宋体"/>
                <w:b w:val="0"/>
                <w:bCs w:val="0"/>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5C9B">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口腔义齿加工耗材（修复类、正畸类）</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EB25">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口腔义齿加工耗材（修复类、正畸类）</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1EED">
            <w:pPr>
              <w:keepNext w:val="0"/>
              <w:keepLines w:val="0"/>
              <w:widowControl/>
              <w:suppressLineNumbers w:val="0"/>
              <w:ind w:left="360" w:left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AA32">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6-12000元/个</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25A6">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满足口腔科义齿加工修复类常用需求</w:t>
            </w:r>
          </w:p>
        </w:tc>
      </w:tr>
      <w:tr w14:paraId="27EBE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078FC">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val="0"/>
                <w:bCs w:val="0"/>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937F">
            <w:pPr>
              <w:keepNext w:val="0"/>
              <w:keepLines w:val="0"/>
              <w:widowControl/>
              <w:suppressLineNumbers w:val="0"/>
              <w:ind w:left="0" w:leftChars="0" w:firstLine="220" w:firstLineChars="10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龋齿凝胶</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3335">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龋齿凝胶</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AE7E">
            <w:pPr>
              <w:keepNext w:val="0"/>
              <w:keepLines w:val="0"/>
              <w:widowControl/>
              <w:suppressLineNumbers w:val="0"/>
              <w:ind w:left="360" w:leftChars="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B6B2">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148元/支</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C276">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用于龋坏牙本质的手工微创祛腐，也可用于辅助车针、超声祛腐。</w:t>
            </w:r>
          </w:p>
        </w:tc>
      </w:tr>
      <w:tr w14:paraId="1F3CF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F05E">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val="0"/>
                <w:bCs w:val="0"/>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D511">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血液分析仪BC-5385CRP配套试剂</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0593">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详见附件</w:t>
            </w:r>
            <w:r>
              <w:rPr>
                <w:rFonts w:hint="eastAsia" w:cs="宋体"/>
                <w:i w:val="0"/>
                <w:iCs w:val="0"/>
                <w:color w:val="auto"/>
                <w:kern w:val="0"/>
                <w:sz w:val="22"/>
                <w:szCs w:val="22"/>
                <w:u w:val="none"/>
                <w:lang w:val="en-US" w:eastAsia="zh-CN" w:bidi="ar"/>
              </w:rPr>
              <w:t>1</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ABE1">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详见附件</w:t>
            </w:r>
            <w:r>
              <w:rPr>
                <w:rFonts w:hint="eastAsia" w:cs="宋体"/>
                <w:i w:val="0"/>
                <w:iCs w:val="0"/>
                <w:color w:val="auto"/>
                <w:kern w:val="0"/>
                <w:sz w:val="22"/>
                <w:szCs w:val="22"/>
                <w:u w:val="none"/>
                <w:lang w:val="en-US" w:eastAsia="zh-CN" w:bidi="ar"/>
              </w:rPr>
              <w:t>1</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FD5F">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80-6416元/箱</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F45D">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用于迈瑞BC-5385CRP全自动血液细胞分析仪配套试剂</w:t>
            </w:r>
          </w:p>
        </w:tc>
      </w:tr>
      <w:tr w14:paraId="695C2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0552">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val="0"/>
                <w:bCs w:val="0"/>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FBBA">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全自动血凝仪</w:t>
            </w:r>
            <w:r>
              <w:rPr>
                <w:rFonts w:hint="default" w:ascii="Times New Roman" w:hAnsi="Times New Roman" w:eastAsia="宋体" w:cs="Times New Roman"/>
                <w:i w:val="0"/>
                <w:iCs w:val="0"/>
                <w:color w:val="auto"/>
                <w:kern w:val="0"/>
                <w:sz w:val="22"/>
                <w:szCs w:val="22"/>
                <w:u w:val="none"/>
                <w:lang w:val="en-US" w:eastAsia="zh-CN" w:bidi="ar"/>
              </w:rPr>
              <w:t>ExC810</w:t>
            </w:r>
            <w:r>
              <w:rPr>
                <w:rFonts w:hint="eastAsia" w:ascii="宋体" w:hAnsi="宋体" w:eastAsia="宋体" w:cs="宋体"/>
                <w:i w:val="0"/>
                <w:iCs w:val="0"/>
                <w:color w:val="auto"/>
                <w:kern w:val="0"/>
                <w:sz w:val="22"/>
                <w:szCs w:val="22"/>
                <w:u w:val="none"/>
                <w:lang w:val="en-US" w:eastAsia="zh-CN" w:bidi="ar"/>
              </w:rPr>
              <w:t>设备的试剂与耗材</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B45A">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详见附件</w:t>
            </w:r>
            <w:r>
              <w:rPr>
                <w:rFonts w:hint="eastAsia" w:cs="宋体"/>
                <w:i w:val="0"/>
                <w:iCs w:val="0"/>
                <w:color w:val="auto"/>
                <w:kern w:val="0"/>
                <w:sz w:val="22"/>
                <w:szCs w:val="22"/>
                <w:u w:val="none"/>
                <w:lang w:val="en-US" w:eastAsia="zh-CN" w:bidi="ar"/>
              </w:rPr>
              <w:t>1</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31A5">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等线" w:hAnsi="等线" w:eastAsia="等线" w:cs="等线"/>
                <w:i w:val="0"/>
                <w:iCs w:val="0"/>
                <w:color w:val="auto"/>
                <w:kern w:val="0"/>
                <w:sz w:val="24"/>
                <w:szCs w:val="24"/>
                <w:u w:val="none"/>
                <w:lang w:val="en-US" w:eastAsia="zh-CN" w:bidi="ar"/>
              </w:rPr>
              <w:t>10×4ML</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8305">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380-5361.80元/盒</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7FAE">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适用于北京普利生全自动血凝仪ExC810设备的试剂与耗材</w:t>
            </w:r>
          </w:p>
        </w:tc>
      </w:tr>
      <w:tr w14:paraId="72296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7BC2">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val="0"/>
                <w:bCs w:val="0"/>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8EFA">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质控品</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13AA">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详见附件</w:t>
            </w:r>
            <w:r>
              <w:rPr>
                <w:rFonts w:hint="eastAsia" w:cs="宋体"/>
                <w:i w:val="0"/>
                <w:iCs w:val="0"/>
                <w:color w:val="auto"/>
                <w:kern w:val="0"/>
                <w:sz w:val="22"/>
                <w:szCs w:val="22"/>
                <w:u w:val="none"/>
                <w:lang w:val="en-US" w:eastAsia="zh-CN" w:bidi="ar"/>
              </w:rPr>
              <w:t>1</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CAFE5">
            <w:pPr>
              <w:jc w:val="left"/>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详见附件</w:t>
            </w:r>
            <w:r>
              <w:rPr>
                <w:rFonts w:hint="eastAsia" w:cs="宋体"/>
                <w:i w:val="0"/>
                <w:iCs w:val="0"/>
                <w:color w:val="auto"/>
                <w:kern w:val="0"/>
                <w:sz w:val="22"/>
                <w:szCs w:val="22"/>
                <w:u w:val="none"/>
                <w:lang w:val="en-US" w:eastAsia="zh-CN" w:bidi="ar"/>
              </w:rPr>
              <w:t>1</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83D4">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24591.6元/盒</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4ABB">
            <w:pPr>
              <w:jc w:val="both"/>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详见附件</w:t>
            </w:r>
            <w:r>
              <w:rPr>
                <w:rFonts w:hint="eastAsia" w:cs="宋体"/>
                <w:i w:val="0"/>
                <w:iCs w:val="0"/>
                <w:color w:val="auto"/>
                <w:kern w:val="0"/>
                <w:sz w:val="22"/>
                <w:szCs w:val="22"/>
                <w:u w:val="none"/>
                <w:lang w:val="en-US" w:eastAsia="zh-CN" w:bidi="ar"/>
              </w:rPr>
              <w:t>1</w:t>
            </w:r>
          </w:p>
        </w:tc>
      </w:tr>
      <w:tr w14:paraId="1BE1C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A908">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val="0"/>
                <w:bCs w:val="0"/>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C325">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胸苷激酶</w:t>
            </w:r>
            <w:r>
              <w:rPr>
                <w:rFonts w:hint="default" w:ascii="Times New Roman" w:hAnsi="Times New Roman" w:eastAsia="宋体" w:cs="Times New Roman"/>
                <w:i w:val="0"/>
                <w:iCs w:val="0"/>
                <w:color w:val="auto"/>
                <w:kern w:val="0"/>
                <w:sz w:val="22"/>
                <w:szCs w:val="22"/>
                <w:u w:val="none"/>
                <w:lang w:val="en-US" w:eastAsia="zh-CN" w:bidi="ar"/>
              </w:rPr>
              <w:t>1(TK1)</w:t>
            </w:r>
            <w:r>
              <w:rPr>
                <w:rFonts w:hint="eastAsia" w:ascii="宋体" w:hAnsi="宋体" w:eastAsia="宋体" w:cs="宋体"/>
                <w:i w:val="0"/>
                <w:iCs w:val="0"/>
                <w:color w:val="auto"/>
                <w:kern w:val="0"/>
                <w:sz w:val="22"/>
                <w:szCs w:val="22"/>
                <w:u w:val="none"/>
                <w:lang w:val="en-US" w:eastAsia="zh-CN" w:bidi="ar"/>
              </w:rPr>
              <w:t>测定试剂盒</w:t>
            </w:r>
            <w:r>
              <w:rPr>
                <w:rFonts w:hint="default" w:ascii="Times New Roman" w:hAnsi="Times New Roman" w:eastAsia="宋体" w:cs="Times New Roman"/>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酶联免疫法</w:t>
            </w:r>
            <w:r>
              <w:rPr>
                <w:rFonts w:hint="default" w:ascii="Times New Roman" w:hAnsi="Times New Roman" w:eastAsia="宋体" w:cs="Times New Roman"/>
                <w:i w:val="0"/>
                <w:iCs w:val="0"/>
                <w:color w:val="auto"/>
                <w:kern w:val="0"/>
                <w:sz w:val="22"/>
                <w:szCs w:val="22"/>
                <w:u w:val="none"/>
                <w:lang w:val="en-US" w:eastAsia="zh-CN" w:bidi="ar"/>
              </w:rPr>
              <w:t>)</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3158">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胸苷激酶</w:t>
            </w:r>
            <w:r>
              <w:rPr>
                <w:rFonts w:hint="default" w:ascii="Times New Roman" w:hAnsi="Times New Roman" w:eastAsia="宋体" w:cs="Times New Roman"/>
                <w:i w:val="0"/>
                <w:iCs w:val="0"/>
                <w:color w:val="auto"/>
                <w:kern w:val="0"/>
                <w:sz w:val="22"/>
                <w:szCs w:val="22"/>
                <w:u w:val="none"/>
                <w:lang w:val="en-US" w:eastAsia="zh-CN" w:bidi="ar"/>
              </w:rPr>
              <w:t>1(TK1)</w:t>
            </w:r>
            <w:r>
              <w:rPr>
                <w:rFonts w:hint="eastAsia" w:ascii="宋体" w:hAnsi="宋体" w:eastAsia="宋体" w:cs="宋体"/>
                <w:i w:val="0"/>
                <w:iCs w:val="0"/>
                <w:color w:val="auto"/>
                <w:kern w:val="0"/>
                <w:sz w:val="22"/>
                <w:szCs w:val="22"/>
                <w:u w:val="none"/>
                <w:lang w:val="en-US" w:eastAsia="zh-CN" w:bidi="ar"/>
              </w:rPr>
              <w:t>测定试剂盒</w:t>
            </w:r>
            <w:r>
              <w:rPr>
                <w:rFonts w:hint="default" w:ascii="Times New Roman" w:hAnsi="Times New Roman" w:eastAsia="宋体" w:cs="Times New Roman"/>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酶联免疫法</w:t>
            </w:r>
            <w:r>
              <w:rPr>
                <w:rFonts w:hint="default" w:ascii="Times New Roman" w:hAnsi="Times New Roman" w:eastAsia="宋体" w:cs="Times New Roman"/>
                <w:i w:val="0"/>
                <w:iCs w:val="0"/>
                <w:color w:val="auto"/>
                <w:kern w:val="0"/>
                <w:sz w:val="22"/>
                <w:szCs w:val="22"/>
                <w:u w:val="none"/>
                <w:lang w:val="en-US" w:eastAsia="zh-CN" w:bidi="ar"/>
              </w:rPr>
              <w:t>)</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8EAD">
            <w:pPr>
              <w:jc w:val="left"/>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96人份/盒</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2EF3">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50元/人份</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98B6">
            <w:pPr>
              <w:keepNext w:val="0"/>
              <w:keepLines w:val="0"/>
              <w:widowControl/>
              <w:suppressLineNumbers w:val="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详见附件</w:t>
            </w:r>
            <w:r>
              <w:rPr>
                <w:rFonts w:hint="eastAsia" w:cs="宋体"/>
                <w:i w:val="0"/>
                <w:iCs w:val="0"/>
                <w:color w:val="auto"/>
                <w:kern w:val="0"/>
                <w:sz w:val="22"/>
                <w:szCs w:val="22"/>
                <w:u w:val="none"/>
                <w:lang w:val="en-US" w:eastAsia="zh-CN" w:bidi="ar"/>
              </w:rPr>
              <w:t>1</w:t>
            </w:r>
          </w:p>
        </w:tc>
      </w:tr>
      <w:tr w14:paraId="66DB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0D99">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val="0"/>
                <w:bCs w:val="0"/>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DCB0F">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ABO</w:t>
            </w:r>
            <w:r>
              <w:rPr>
                <w:rFonts w:hint="eastAsia" w:ascii="宋体" w:hAnsi="宋体" w:eastAsia="宋体" w:cs="宋体"/>
                <w:i w:val="0"/>
                <w:iCs w:val="0"/>
                <w:color w:val="auto"/>
                <w:kern w:val="0"/>
                <w:sz w:val="22"/>
                <w:szCs w:val="22"/>
                <w:u w:val="none"/>
                <w:lang w:val="en-US" w:eastAsia="zh-CN" w:bidi="ar"/>
              </w:rPr>
              <w:t>正反定型及</w:t>
            </w:r>
            <w:r>
              <w:rPr>
                <w:rFonts w:hint="default" w:ascii="Times New Roman" w:hAnsi="Times New Roman" w:eastAsia="宋体" w:cs="Times New Roman"/>
                <w:i w:val="0"/>
                <w:iCs w:val="0"/>
                <w:color w:val="auto"/>
                <w:kern w:val="0"/>
                <w:sz w:val="22"/>
                <w:szCs w:val="22"/>
                <w:u w:val="none"/>
                <w:lang w:val="en-US" w:eastAsia="zh-CN" w:bidi="ar"/>
              </w:rPr>
              <w:t>RhD</w:t>
            </w:r>
            <w:r>
              <w:rPr>
                <w:rFonts w:hint="eastAsia" w:ascii="宋体" w:hAnsi="宋体" w:eastAsia="宋体" w:cs="宋体"/>
                <w:i w:val="0"/>
                <w:iCs w:val="0"/>
                <w:color w:val="auto"/>
                <w:kern w:val="0"/>
                <w:sz w:val="22"/>
                <w:szCs w:val="22"/>
                <w:u w:val="none"/>
                <w:lang w:val="en-US" w:eastAsia="zh-CN" w:bidi="ar"/>
              </w:rPr>
              <w:t>血型定型试剂卡（柱凝集法）</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8E79C">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ABO</w:t>
            </w:r>
            <w:r>
              <w:rPr>
                <w:rFonts w:hint="eastAsia" w:ascii="宋体" w:hAnsi="宋体" w:eastAsia="宋体" w:cs="宋体"/>
                <w:i w:val="0"/>
                <w:iCs w:val="0"/>
                <w:color w:val="auto"/>
                <w:kern w:val="0"/>
                <w:sz w:val="22"/>
                <w:szCs w:val="22"/>
                <w:u w:val="none"/>
                <w:lang w:val="en-US" w:eastAsia="zh-CN" w:bidi="ar"/>
              </w:rPr>
              <w:t>正反定型及</w:t>
            </w:r>
            <w:r>
              <w:rPr>
                <w:rFonts w:hint="default" w:ascii="Times New Roman" w:hAnsi="Times New Roman" w:eastAsia="宋体" w:cs="Times New Roman"/>
                <w:i w:val="0"/>
                <w:iCs w:val="0"/>
                <w:color w:val="auto"/>
                <w:kern w:val="0"/>
                <w:sz w:val="22"/>
                <w:szCs w:val="22"/>
                <w:u w:val="none"/>
                <w:lang w:val="en-US" w:eastAsia="zh-CN" w:bidi="ar"/>
              </w:rPr>
              <w:t>RhD</w:t>
            </w:r>
            <w:r>
              <w:rPr>
                <w:rFonts w:hint="eastAsia" w:ascii="宋体" w:hAnsi="宋体" w:eastAsia="宋体" w:cs="宋体"/>
                <w:i w:val="0"/>
                <w:iCs w:val="0"/>
                <w:color w:val="auto"/>
                <w:kern w:val="0"/>
                <w:sz w:val="22"/>
                <w:szCs w:val="22"/>
                <w:u w:val="none"/>
                <w:lang w:val="en-US" w:eastAsia="zh-CN" w:bidi="ar"/>
              </w:rPr>
              <w:t>血型定型试剂卡（柱凝集法）</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214D">
            <w:pPr>
              <w:jc w:val="left"/>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E2FF">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33元/卡</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718F">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用于红细胞ABO血型系统的正定型、反定型和RH系统中D抗原的检测。</w:t>
            </w:r>
          </w:p>
        </w:tc>
      </w:tr>
    </w:tbl>
    <w:p w14:paraId="2603CBEE">
      <w:pPr>
        <w:pStyle w:val="16"/>
        <w:numPr>
          <w:ilvl w:val="0"/>
          <w:numId w:val="1"/>
        </w:numPr>
        <w:tabs>
          <w:tab w:val="left" w:pos="312"/>
        </w:tabs>
        <w:rPr>
          <w:rFonts w:ascii="仿宋_GB2312" w:hAnsi="仿宋_GB2312" w:eastAsia="仿宋_GB2312" w:cs="仿宋_GB2312"/>
          <w:b/>
          <w:bCs/>
          <w:sz w:val="28"/>
          <w:szCs w:val="28"/>
        </w:rPr>
      </w:pPr>
      <w:bookmarkStart w:id="1" w:name="_Toc31866"/>
      <w:bookmarkStart w:id="2" w:name="_Toc128037686"/>
      <w:bookmarkStart w:id="71" w:name="_GoBack"/>
      <w:bookmarkEnd w:id="71"/>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截止到2028年9月30日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7846"/>
      <w:bookmarkStart w:id="5" w:name="_Toc128037687"/>
      <w:bookmarkStart w:id="6" w:name="_Toc15839"/>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74439153"/>
      <w:bookmarkStart w:id="12" w:name="_Toc318878971"/>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blPrEx>
          <w:tblCellMar>
            <w:top w:w="0" w:type="dxa"/>
            <w:left w:w="108" w:type="dxa"/>
            <w:bottom w:w="0" w:type="dxa"/>
            <w:right w:w="108" w:type="dxa"/>
          </w:tblCellMar>
        </w:tblPrEx>
        <w:tc>
          <w:tcPr>
            <w:tcW w:w="2232" w:type="dxa"/>
            <w:tcBorders>
              <w:right w:val="nil"/>
            </w:tcBorders>
            <w:noWrap w:val="0"/>
            <w:vAlign w:val="top"/>
          </w:tcPr>
          <w:p w14:paraId="0296540F">
            <w:pPr>
              <w:spacing w:line="560" w:lineRule="exact"/>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singl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center"/>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22203"/>
      <w:bookmarkStart w:id="15" w:name="_Toc128037690"/>
      <w:bookmarkStart w:id="16" w:name="_Toc7744"/>
      <w:bookmarkStart w:id="17" w:name="_Toc109889664"/>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128037691"/>
      <w:bookmarkStart w:id="19" w:name="_Toc31500"/>
      <w:bookmarkStart w:id="20" w:name="_Toc109889665"/>
      <w:bookmarkStart w:id="21" w:name="_Toc27475"/>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7048"/>
            <w:bookmarkStart w:id="23" w:name="_Toc128037692"/>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19294"/>
      <w:bookmarkStart w:id="26" w:name="_Toc22414"/>
      <w:bookmarkStart w:id="27" w:name="_Toc128037693"/>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28037694"/>
      <w:bookmarkStart w:id="29" w:name="_Toc31367"/>
      <w:bookmarkStart w:id="30" w:name="_Toc109889666"/>
      <w:bookmarkStart w:id="31" w:name="_Toc13816"/>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4"/>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5497"/>
      <w:bookmarkStart w:id="33" w:name="_Toc15845"/>
      <w:bookmarkStart w:id="34" w:name="_Toc109889667"/>
      <w:bookmarkStart w:id="35" w:name="_Toc128037695"/>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5403"/>
      <w:bookmarkStart w:id="38" w:name="_Toc31932"/>
      <w:bookmarkStart w:id="39" w:name="_Toc128037696"/>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5018"/>
      <w:bookmarkStart w:id="42" w:name="_Toc128037697"/>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30122"/>
      <w:bookmarkStart w:id="46" w:name="_Toc128037698"/>
      <w:bookmarkStart w:id="47" w:name="_Toc19006"/>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128037699"/>
      <w:bookmarkStart w:id="50" w:name="_Toc15029"/>
      <w:bookmarkStart w:id="51" w:name="_Toc2074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28037700"/>
      <w:bookmarkStart w:id="54" w:name="_Toc10013"/>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128037701"/>
      <w:bookmarkStart w:id="58" w:name="_Toc25952"/>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24608"/>
      <w:bookmarkStart w:id="65" w:name="_Toc128037703"/>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128037704"/>
      <w:bookmarkStart w:id="69" w:name="_Toc29976"/>
      <w:bookmarkStart w:id="70" w:name="_Toc5063"/>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F4F3C00"/>
    <w:multiLevelType w:val="singleLevel"/>
    <w:tmpl w:val="1F4F3C00"/>
    <w:lvl w:ilvl="0" w:tentative="0">
      <w:start w:val="1"/>
      <w:numFmt w:val="decimal"/>
      <w:suff w:val="nothing"/>
      <w:lvlText w:val="%1"/>
      <w:lvlJc w:val="left"/>
      <w:pPr>
        <w:ind w:left="425" w:leftChars="0" w:hanging="425" w:firstLineChars="0"/>
      </w:pPr>
      <w:rPr>
        <w:rFonts w:hint="default"/>
      </w:rPr>
    </w:lvl>
  </w:abstractNum>
  <w:abstractNum w:abstractNumId="4">
    <w:nsid w:val="2E420805"/>
    <w:multiLevelType w:val="singleLevel"/>
    <w:tmpl w:val="2E420805"/>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0E67DD9"/>
    <w:rsid w:val="01693714"/>
    <w:rsid w:val="054C53C8"/>
    <w:rsid w:val="05D61534"/>
    <w:rsid w:val="08611038"/>
    <w:rsid w:val="09D3712A"/>
    <w:rsid w:val="0BAE2341"/>
    <w:rsid w:val="0BCD77A2"/>
    <w:rsid w:val="0BF578FB"/>
    <w:rsid w:val="0C285F33"/>
    <w:rsid w:val="0EBC732C"/>
    <w:rsid w:val="16143AE9"/>
    <w:rsid w:val="18746AF7"/>
    <w:rsid w:val="19594434"/>
    <w:rsid w:val="19930E05"/>
    <w:rsid w:val="20CC1238"/>
    <w:rsid w:val="229D303B"/>
    <w:rsid w:val="2610794F"/>
    <w:rsid w:val="2DA71918"/>
    <w:rsid w:val="30102D85"/>
    <w:rsid w:val="33A64C38"/>
    <w:rsid w:val="33C44EDE"/>
    <w:rsid w:val="3511361D"/>
    <w:rsid w:val="373F1D0A"/>
    <w:rsid w:val="39BC402B"/>
    <w:rsid w:val="39F74F62"/>
    <w:rsid w:val="3C8D18CF"/>
    <w:rsid w:val="3CC30927"/>
    <w:rsid w:val="4573472B"/>
    <w:rsid w:val="45F06A0B"/>
    <w:rsid w:val="495674B8"/>
    <w:rsid w:val="498F7BC9"/>
    <w:rsid w:val="4D001D0B"/>
    <w:rsid w:val="4D3B6249"/>
    <w:rsid w:val="4DD54488"/>
    <w:rsid w:val="502E2382"/>
    <w:rsid w:val="527946CD"/>
    <w:rsid w:val="52B059F8"/>
    <w:rsid w:val="53720EA1"/>
    <w:rsid w:val="542C78A0"/>
    <w:rsid w:val="546079BB"/>
    <w:rsid w:val="564961C5"/>
    <w:rsid w:val="56A9650D"/>
    <w:rsid w:val="57B87F8C"/>
    <w:rsid w:val="57DB7B1A"/>
    <w:rsid w:val="58B21CC4"/>
    <w:rsid w:val="5B5A1BA6"/>
    <w:rsid w:val="5CF13D76"/>
    <w:rsid w:val="5CFB2607"/>
    <w:rsid w:val="5DFA067C"/>
    <w:rsid w:val="613609B5"/>
    <w:rsid w:val="63F61856"/>
    <w:rsid w:val="644E12EF"/>
    <w:rsid w:val="65207985"/>
    <w:rsid w:val="6626548D"/>
    <w:rsid w:val="663A63B6"/>
    <w:rsid w:val="663D49F8"/>
    <w:rsid w:val="66BA30E4"/>
    <w:rsid w:val="678C3AE7"/>
    <w:rsid w:val="6A0C5D2A"/>
    <w:rsid w:val="6A7C6101"/>
    <w:rsid w:val="701837C1"/>
    <w:rsid w:val="716477DC"/>
    <w:rsid w:val="763C205F"/>
    <w:rsid w:val="7E64344B"/>
    <w:rsid w:val="7EA5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9392</Words>
  <Characters>9667</Characters>
  <Lines>0</Lines>
  <Paragraphs>0</Paragraphs>
  <TotalTime>0</TotalTime>
  <ScaleCrop>false</ScaleCrop>
  <LinksUpToDate>false</LinksUpToDate>
  <CharactersWithSpaces>9825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用户</cp:lastModifiedBy>
  <dcterms:modified xsi:type="dcterms:W3CDTF">2026-10-12T04:39:31Z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346ECAF7810B41BE8833EA4648395458_11</vt:lpwstr>
  </property>
  <property fmtid="{D5CDD505-2E9C-101B-9397-08002B2CF9AE}" pid="4" name="KSOTemplateDocerSaveRecord">
    <vt:lpwstr>eyJoZGlkIjoiMGMzOWFiMDg4OTExYmRhMGIyMDVlYTIxNWJkMzY4YWQiLCJ1c2VySWQiOiIyNTE5MDYwNDMifQ==</vt:lpwstr>
  </property>
</Properties>
</file>