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89D5E">
      <w:pPr>
        <w:keepNext w:val="0"/>
        <w:keepLines w:val="0"/>
        <w:pageBreakBefore w:val="0"/>
        <w:widowControl w:val="0"/>
        <w:kinsoku/>
        <w:wordWrap/>
        <w:overflowPunct/>
        <w:topLinePunct w:val="0"/>
        <w:autoSpaceDE/>
        <w:autoSpaceDN/>
        <w:bidi w:val="0"/>
        <w:adjustRightInd/>
        <w:snapToGrid/>
        <w:ind w:left="0"/>
        <w:jc w:val="center"/>
        <w:textAlignment w:val="auto"/>
        <w:outlineLvl w:val="9"/>
        <w:rPr>
          <w:rFonts w:hint="eastAsia" w:ascii="方正小标宋_GBK" w:hAnsi="Times New Roman" w:eastAsia="方正小标宋_GBK"/>
          <w:b/>
          <w:sz w:val="52"/>
          <w:szCs w:val="52"/>
          <w:lang w:val="zh-CN" w:eastAsia="zh-CN"/>
        </w:rPr>
      </w:pPr>
      <w:bookmarkStart w:id="0" w:name="_Toc31611"/>
    </w:p>
    <w:p w14:paraId="27865507">
      <w:pPr>
        <w:pStyle w:val="10"/>
        <w:rPr>
          <w:rFonts w:hint="eastAsia"/>
          <w:lang w:val="zh-CN"/>
        </w:rPr>
      </w:pPr>
    </w:p>
    <w:p w14:paraId="161CB864">
      <w:pPr>
        <w:keepNext w:val="0"/>
        <w:keepLines w:val="0"/>
        <w:pageBreakBefore w:val="0"/>
        <w:widowControl w:val="0"/>
        <w:kinsoku/>
        <w:wordWrap/>
        <w:overflowPunct/>
        <w:topLinePunct w:val="0"/>
        <w:autoSpaceDE/>
        <w:autoSpaceDN/>
        <w:bidi w:val="0"/>
        <w:adjustRightInd/>
        <w:snapToGrid/>
        <w:ind w:left="0"/>
        <w:jc w:val="center"/>
        <w:textAlignment w:val="auto"/>
        <w:outlineLvl w:val="9"/>
        <w:rPr>
          <w:rFonts w:ascii="方正小标宋_GBK" w:hAnsi="Times New Roman" w:eastAsia="方正小标宋_GBK"/>
          <w:b/>
          <w:sz w:val="52"/>
          <w:szCs w:val="52"/>
          <w:lang w:val="zh-CN"/>
        </w:rPr>
      </w:pPr>
      <w:r>
        <w:rPr>
          <w:rFonts w:hint="eastAsia" w:ascii="方正小标宋_GBK" w:hAnsi="Times New Roman" w:eastAsia="方正小标宋_GBK"/>
          <w:b/>
          <w:sz w:val="52"/>
          <w:szCs w:val="52"/>
          <w:lang w:val="zh-CN"/>
        </w:rPr>
        <w:t>广州中医药大学深圳医院（福田）</w:t>
      </w:r>
      <w:bookmarkEnd w:id="0"/>
    </w:p>
    <w:p w14:paraId="15EF67A7">
      <w:pPr>
        <w:keepNext w:val="0"/>
        <w:keepLines w:val="0"/>
        <w:pageBreakBefore w:val="0"/>
        <w:widowControl w:val="0"/>
        <w:kinsoku/>
        <w:wordWrap/>
        <w:overflowPunct/>
        <w:topLinePunct w:val="0"/>
        <w:autoSpaceDE/>
        <w:autoSpaceDN/>
        <w:bidi w:val="0"/>
        <w:adjustRightInd/>
        <w:snapToGrid/>
        <w:ind w:left="0"/>
        <w:jc w:val="center"/>
        <w:textAlignment w:val="auto"/>
        <w:outlineLvl w:val="9"/>
        <w:rPr>
          <w:rFonts w:ascii="方正小标宋_GBK" w:hAnsi="Times New Roman" w:eastAsia="方正小标宋_GBK"/>
          <w:b/>
          <w:sz w:val="52"/>
          <w:szCs w:val="52"/>
          <w:lang w:val="zh-CN"/>
        </w:rPr>
      </w:pPr>
      <w:bookmarkStart w:id="1" w:name="_Toc15517"/>
      <w:r>
        <w:rPr>
          <w:rFonts w:hint="eastAsia" w:ascii="方正小标宋_GBK" w:hAnsi="Times New Roman" w:eastAsia="方正小标宋_GBK"/>
          <w:b/>
          <w:sz w:val="52"/>
          <w:szCs w:val="52"/>
          <w:lang w:val="en-US" w:eastAsia="zh-CN"/>
        </w:rPr>
        <w:t>货物类</w:t>
      </w:r>
      <w:r>
        <w:rPr>
          <w:rFonts w:hint="eastAsia" w:ascii="方正小标宋_GBK" w:hAnsi="Times New Roman" w:eastAsia="方正小标宋_GBK"/>
          <w:b/>
          <w:sz w:val="52"/>
          <w:szCs w:val="52"/>
          <w:lang w:val="zh-CN"/>
        </w:rPr>
        <w:t>采购文件</w:t>
      </w:r>
      <w:bookmarkEnd w:id="1"/>
    </w:p>
    <w:p w14:paraId="6182D9D8">
      <w:pPr>
        <w:ind w:left="0"/>
        <w:rPr>
          <w:rFonts w:ascii="仿宋_GB2312" w:hAnsi="Times New Roman" w:eastAsia="仿宋_GB2312"/>
          <w:b/>
          <w:sz w:val="28"/>
          <w:szCs w:val="28"/>
          <w:lang w:val="zh-CN"/>
        </w:rPr>
      </w:pPr>
    </w:p>
    <w:p w14:paraId="2466B07B">
      <w:pPr>
        <w:ind w:left="0"/>
        <w:rPr>
          <w:rFonts w:ascii="仿宋_GB2312" w:hAnsi="Times New Roman" w:eastAsia="仿宋_GB2312"/>
          <w:b/>
          <w:sz w:val="28"/>
          <w:szCs w:val="28"/>
          <w:lang w:val="zh-CN"/>
        </w:rPr>
      </w:pPr>
    </w:p>
    <w:p w14:paraId="39CFBD16">
      <w:pPr>
        <w:ind w:left="0"/>
        <w:rPr>
          <w:rFonts w:ascii="仿宋_GB2312" w:hAnsi="Times New Roman" w:eastAsia="仿宋_GB2312"/>
          <w:b/>
          <w:sz w:val="28"/>
          <w:szCs w:val="28"/>
          <w:lang w:val="zh-CN"/>
        </w:rPr>
      </w:pPr>
    </w:p>
    <w:p w14:paraId="02139797">
      <w:pPr>
        <w:ind w:left="0"/>
        <w:rPr>
          <w:rFonts w:ascii="仿宋_GB2312" w:hAnsi="Times New Roman" w:eastAsia="仿宋_GB2312"/>
          <w:b/>
          <w:sz w:val="28"/>
          <w:szCs w:val="28"/>
          <w:lang w:val="zh-CN"/>
        </w:rPr>
      </w:pPr>
    </w:p>
    <w:p w14:paraId="28F4A5EF">
      <w:pPr>
        <w:ind w:left="0"/>
        <w:rPr>
          <w:rFonts w:ascii="仿宋_GB2312" w:hAnsi="Times New Roman" w:eastAsia="仿宋_GB2312"/>
          <w:b/>
          <w:sz w:val="28"/>
          <w:szCs w:val="28"/>
          <w:lang w:val="zh-CN"/>
        </w:rPr>
      </w:pPr>
    </w:p>
    <w:p w14:paraId="73E609F3">
      <w:pPr>
        <w:keepNext w:val="0"/>
        <w:keepLines w:val="0"/>
        <w:pageBreakBefore w:val="0"/>
        <w:widowControl w:val="0"/>
        <w:kinsoku/>
        <w:wordWrap/>
        <w:overflowPunct/>
        <w:topLinePunct w:val="0"/>
        <w:autoSpaceDE/>
        <w:autoSpaceDN/>
        <w:bidi w:val="0"/>
        <w:adjustRightInd/>
        <w:snapToGrid/>
        <w:ind w:left="1678" w:leftChars="699" w:firstLine="0" w:firstLineChars="0"/>
        <w:textAlignment w:val="auto"/>
        <w:rPr>
          <w:rFonts w:hint="default" w:ascii="宋体" w:hAnsi="宋体" w:eastAsia="宋体" w:cs="宋体"/>
          <w:b w:val="0"/>
          <w:bCs/>
          <w:sz w:val="28"/>
          <w:szCs w:val="28"/>
          <w:lang w:val="en-US" w:eastAsia="zh-CN"/>
        </w:rPr>
      </w:pPr>
      <w:r>
        <w:rPr>
          <w:rFonts w:hint="eastAsia" w:ascii="宋体" w:hAnsi="宋体" w:eastAsia="宋体" w:cs="宋体"/>
          <w:b w:val="0"/>
          <w:bCs/>
          <w:sz w:val="28"/>
          <w:szCs w:val="28"/>
        </w:rPr>
        <w:t>项目名称：</w:t>
      </w:r>
      <w:r>
        <w:rPr>
          <w:rFonts w:hint="eastAsia" w:cs="宋体"/>
          <w:b w:val="0"/>
          <w:bCs/>
          <w:sz w:val="28"/>
          <w:szCs w:val="28"/>
          <w:lang w:val="en-US" w:eastAsia="zh-CN"/>
        </w:rPr>
        <w:t>2026年院内自筹小设备采购（第一批）</w:t>
      </w:r>
    </w:p>
    <w:p w14:paraId="4EC71553">
      <w:pPr>
        <w:keepNext w:val="0"/>
        <w:keepLines w:val="0"/>
        <w:pageBreakBefore w:val="0"/>
        <w:widowControl w:val="0"/>
        <w:kinsoku/>
        <w:wordWrap/>
        <w:overflowPunct/>
        <w:topLinePunct w:val="0"/>
        <w:autoSpaceDE/>
        <w:autoSpaceDN/>
        <w:bidi w:val="0"/>
        <w:adjustRightInd/>
        <w:snapToGrid/>
        <w:ind w:left="1678" w:leftChars="699" w:firstLine="0" w:firstLineChars="0"/>
        <w:textAlignment w:val="auto"/>
        <w:rPr>
          <w:rFonts w:hint="eastAsia" w:eastAsia="宋体"/>
          <w:lang w:val="en-US" w:eastAsia="zh-CN"/>
        </w:rPr>
      </w:pPr>
      <w:r>
        <w:rPr>
          <w:rFonts w:hint="eastAsia" w:ascii="宋体" w:hAnsi="宋体" w:eastAsia="宋体" w:cs="宋体"/>
          <w:b w:val="0"/>
          <w:bCs/>
          <w:sz w:val="28"/>
          <w:szCs w:val="28"/>
        </w:rPr>
        <w:t>项目编号：</w:t>
      </w:r>
      <w:r>
        <w:rPr>
          <w:rFonts w:hint="eastAsia" w:cs="宋体"/>
          <w:b w:val="0"/>
          <w:bCs/>
          <w:sz w:val="28"/>
          <w:szCs w:val="28"/>
          <w:lang w:eastAsia="zh-CN"/>
        </w:rPr>
        <w:t>GZSY-ZB-HW-2026054</w:t>
      </w:r>
    </w:p>
    <w:p w14:paraId="22C02B77">
      <w:pPr>
        <w:keepNext w:val="0"/>
        <w:keepLines w:val="0"/>
        <w:pageBreakBefore w:val="0"/>
        <w:widowControl w:val="0"/>
        <w:kinsoku/>
        <w:wordWrap/>
        <w:overflowPunct/>
        <w:topLinePunct w:val="0"/>
        <w:autoSpaceDE/>
        <w:autoSpaceDN/>
        <w:bidi w:val="0"/>
        <w:adjustRightInd/>
        <w:snapToGrid/>
        <w:ind w:left="1678" w:leftChars="699" w:firstLine="0" w:firstLineChars="0"/>
        <w:textAlignment w:val="auto"/>
        <w:rPr>
          <w:rFonts w:hint="default"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项目类型：</w:t>
      </w:r>
      <w:r>
        <w:rPr>
          <w:rFonts w:hint="eastAsia" w:cs="宋体"/>
          <w:b w:val="0"/>
          <w:bCs/>
          <w:sz w:val="28"/>
          <w:szCs w:val="28"/>
          <w:lang w:val="en-US" w:eastAsia="zh-CN"/>
        </w:rPr>
        <w:t>货物</w:t>
      </w:r>
      <w:r>
        <w:rPr>
          <w:rFonts w:hint="eastAsia" w:ascii="宋体" w:hAnsi="宋体" w:eastAsia="宋体" w:cs="宋体"/>
          <w:b w:val="0"/>
          <w:bCs/>
          <w:sz w:val="28"/>
          <w:szCs w:val="28"/>
          <w:lang w:val="en-US" w:eastAsia="zh-CN"/>
        </w:rPr>
        <w:t>类</w:t>
      </w:r>
    </w:p>
    <w:p w14:paraId="0D6AE680">
      <w:pPr>
        <w:keepNext w:val="0"/>
        <w:keepLines w:val="0"/>
        <w:pageBreakBefore w:val="0"/>
        <w:widowControl w:val="0"/>
        <w:kinsoku/>
        <w:wordWrap/>
        <w:overflowPunct/>
        <w:topLinePunct w:val="0"/>
        <w:autoSpaceDE/>
        <w:autoSpaceDN/>
        <w:bidi w:val="0"/>
        <w:adjustRightInd/>
        <w:snapToGrid/>
        <w:ind w:left="1678" w:leftChars="699" w:firstLine="0" w:firstLineChars="0"/>
        <w:textAlignment w:val="auto"/>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货币类型：人民币</w:t>
      </w:r>
    </w:p>
    <w:p w14:paraId="33341BE6">
      <w:pPr>
        <w:pStyle w:val="20"/>
        <w:ind w:left="0" w:leftChars="0" w:firstLine="0" w:firstLineChars="0"/>
        <w:jc w:val="both"/>
        <w:outlineLvl w:val="9"/>
        <w:rPr>
          <w:smallCaps/>
          <w:sz w:val="28"/>
        </w:rPr>
      </w:pPr>
    </w:p>
    <w:p w14:paraId="0760EEB4">
      <w:pPr>
        <w:rPr>
          <w:smallCaps/>
          <w:sz w:val="28"/>
        </w:rPr>
      </w:pPr>
      <w:r>
        <w:rPr>
          <w:smallCaps/>
          <w:sz w:val="28"/>
        </w:rPr>
        <w:br w:type="page"/>
      </w:r>
    </w:p>
    <w:p w14:paraId="2725BC38">
      <w:pPr>
        <w:pStyle w:val="20"/>
        <w:spacing w:before="468" w:beforeLines="150" w:after="312" w:afterLines="100"/>
        <w:outlineLvl w:val="9"/>
        <w:rPr>
          <w:rFonts w:hint="eastAsia" w:ascii="黑体" w:hAnsi="黑体" w:eastAsia="黑体" w:cs="黑体"/>
          <w:b w:val="0"/>
          <w:sz w:val="36"/>
          <w:szCs w:val="36"/>
        </w:rPr>
      </w:pPr>
      <w:bookmarkStart w:id="2" w:name="_Toc11686"/>
      <w:bookmarkStart w:id="3" w:name="_Toc4386"/>
      <w:bookmarkStart w:id="4" w:name="_Toc3320"/>
      <w:bookmarkStart w:id="5" w:name="_Toc6073"/>
      <w:bookmarkStart w:id="6" w:name="_Toc106013862"/>
      <w:bookmarkStart w:id="7" w:name="_Toc128037683"/>
      <w:r>
        <w:rPr>
          <w:rFonts w:hint="eastAsia" w:ascii="黑体" w:hAnsi="黑体" w:eastAsia="黑体" w:cs="黑体"/>
          <w:b w:val="0"/>
          <w:sz w:val="36"/>
          <w:szCs w:val="36"/>
        </w:rPr>
        <w:t>警示条款</w:t>
      </w:r>
      <w:bookmarkEnd w:id="2"/>
      <w:bookmarkEnd w:id="3"/>
      <w:bookmarkEnd w:id="4"/>
    </w:p>
    <w:p w14:paraId="265E7A94">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一、《深圳经济特区政府采购条例》</w:t>
      </w:r>
    </w:p>
    <w:p w14:paraId="136ADAEC">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30387AE5">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（一）在采购活动中应当回避而未回避的；</w:t>
      </w:r>
    </w:p>
    <w:p w14:paraId="02ADAE28">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（二）未按本条例规定签订、履行采购合同，造成严重后果的；</w:t>
      </w:r>
    </w:p>
    <w:p w14:paraId="465FF3FA">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（三）隐瞒真实情况，提供虚假资料的；</w:t>
      </w:r>
    </w:p>
    <w:p w14:paraId="1E538B99">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（四）以非法手段排斥其他供应商参与竞争的；</w:t>
      </w:r>
    </w:p>
    <w:p w14:paraId="16551308">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（五）与其他采购参加人串通响应的；</w:t>
      </w:r>
    </w:p>
    <w:p w14:paraId="17A442E9">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（六）恶意投诉的；</w:t>
      </w:r>
    </w:p>
    <w:p w14:paraId="3F978CCF">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（七）向采购项目相关人行贿或者提供其他不当利益的；</w:t>
      </w:r>
    </w:p>
    <w:p w14:paraId="12EE795E">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（八）阻碍、抗拒主管部门监督检查的；</w:t>
      </w:r>
    </w:p>
    <w:p w14:paraId="657C7D96">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（九）其他违反本条例规定的行为。</w:t>
      </w:r>
    </w:p>
    <w:p w14:paraId="0D1BAA7E">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二、《深圳经济特区政府采购条例实施细则》</w:t>
      </w:r>
    </w:p>
    <w:p w14:paraId="7C145EE2">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第七十五条 供应商有下列情形之一的，属于采购条例所称的串通响应行为，按照采购条例第五十七条有关规定处理：</w:t>
      </w:r>
    </w:p>
    <w:p w14:paraId="4AE6BE63">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（一）响应供应商之间相互约定给予未成交的供应商利益补偿。</w:t>
      </w:r>
    </w:p>
    <w:p w14:paraId="46869B63">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（二）不同响应供应商的法定代表人、主要经营负责人、项目响应授权代表人、项目负责人、主要技术人员为同一人、属同一单位或者在同一单位缴纳社会保险。</w:t>
      </w:r>
    </w:p>
    <w:p w14:paraId="36E551C7">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（三）不同响应供应商的响应文件由同一单位或者同一人编制，或者由同一人分阶段参与编制的。</w:t>
      </w:r>
    </w:p>
    <w:p w14:paraId="1D39DA4F">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（四）不同响应供应商的响应文件或部分响应文件相互混装。</w:t>
      </w:r>
    </w:p>
    <w:p w14:paraId="3043B7D7">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（五）不同响应供应商的响应文件内容存在非正常一致。</w:t>
      </w:r>
    </w:p>
    <w:p w14:paraId="1B4A45C2">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（六）由同一单位工作人员为两家以上（含两家）供应商进行同一项响应活动的。</w:t>
      </w:r>
    </w:p>
    <w:p w14:paraId="05C4C86F">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（七）主管部门依照法律、法规认定的其他情形。</w:t>
      </w:r>
    </w:p>
    <w:p w14:paraId="63656317">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第七十七条 供应商有下列情形之一的，属于隐瞒真实情况，提供虚假资料，按照采购条例第五十七条的有关规定处理：</w:t>
      </w:r>
    </w:p>
    <w:p w14:paraId="1768BB27">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（一）通过转让或者租借等方式从其他单位获取资格或者资质证书响应的。</w:t>
      </w:r>
    </w:p>
    <w:p w14:paraId="1B38A6EF">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（二）由其他单位或者其他单位负责人在响应供应商编制的响应文件上加盖印章或者签字的。</w:t>
      </w:r>
    </w:p>
    <w:p w14:paraId="680BE379">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（三）项目负责人或者主要技术人员不是本单位人员的。</w:t>
      </w:r>
    </w:p>
    <w:p w14:paraId="042F5B2C">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（四）响应保证金不是从响应供应商基本账户转出的。</w:t>
      </w:r>
    </w:p>
    <w:p w14:paraId="17ED1B8F">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（五）其他隐瞒真实情况、提供虚假资料的行为。</w:t>
      </w:r>
    </w:p>
    <w:p w14:paraId="62292C37">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响应供应商不能提供项目负责人或者主要技术人员的劳动合同、社会保险等劳动关系证明材料的，视为存在前款第（三）项规定的情形。</w:t>
      </w:r>
    </w:p>
    <w:p w14:paraId="0F336FDB">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第八十条 供应商有下列行为之一的，采购机构或采购人不予退还其交纳的响应保证金，情节严重的，并由主管部门记入供应商诚信档案，予以通报。</w:t>
      </w:r>
    </w:p>
    <w:p w14:paraId="1AF70638">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（一）响应截止后，撤销响应的。</w:t>
      </w:r>
    </w:p>
    <w:p w14:paraId="1093C1D2">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（二）成交后无正当理由未在规定期限内签订合同的。</w:t>
      </w:r>
    </w:p>
    <w:p w14:paraId="19DCB296">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（三）将成交项目转让给他人或者在响应文件中s未说明且未经采购人、采购采购机构同意，将成交项目分包给他人的。</w:t>
      </w:r>
    </w:p>
    <w:p w14:paraId="10FBF9F7">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（四）拒绝履行合同义务的。</w:t>
      </w:r>
    </w:p>
    <w:p w14:paraId="1A71727F">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不予退还的响应保证金及其利息应当上缴国库。</w:t>
      </w:r>
    </w:p>
    <w:p w14:paraId="747FF654">
      <w:pPr>
        <w:autoSpaceDE w:val="0"/>
        <w:autoSpaceDN w:val="0"/>
        <w:adjustRightInd w:val="0"/>
        <w:spacing w:line="240" w:lineRule="auto"/>
        <w:ind w:left="0" w:firstLine="420" w:firstLineChars="200"/>
        <w:jc w:val="both"/>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三、《深圳市财政局关于明确政府采购保证金管理工作的通知》（深财购[2019]42号）</w:t>
      </w:r>
    </w:p>
    <w:p w14:paraId="18A62E96">
      <w:pPr>
        <w:autoSpaceDE w:val="0"/>
        <w:autoSpaceDN w:val="0"/>
        <w:adjustRightInd w:val="0"/>
        <w:ind w:firstLine="420" w:firstLineChars="200"/>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t>若供应商在政府采购活动中出现《深圳经济特区政府采购条例实施细则》第八十四条规定情形的，采购人或采购机构可将有关情况报同级财政部门，由财政部门根据实际情况记入供应商诚信档案，予以通报。市、区财政部门将加大对违法违规供应商的惩戒力度，实施联合惩戒。</w:t>
      </w:r>
    </w:p>
    <w:p w14:paraId="7AC9BD85">
      <w:pPr>
        <w:rPr>
          <w:rFonts w:hint="eastAsia" w:ascii="宋体" w:hAnsi="宋体" w:eastAsia="宋体" w:cs="宋体"/>
          <w:kern w:val="2"/>
          <w:sz w:val="21"/>
          <w:szCs w:val="21"/>
          <w14:ligatures w14:val="standardContextual"/>
        </w:rPr>
      </w:pPr>
      <w:r>
        <w:rPr>
          <w:rFonts w:hint="eastAsia" w:ascii="宋体" w:hAnsi="宋体" w:eastAsia="宋体" w:cs="宋体"/>
          <w:kern w:val="2"/>
          <w:sz w:val="21"/>
          <w:szCs w:val="21"/>
          <w14:ligatures w14:val="standardContextual"/>
        </w:rPr>
        <w:br w:type="page"/>
      </w:r>
    </w:p>
    <w:p w14:paraId="341E8FB5">
      <w:pPr>
        <w:autoSpaceDE w:val="0"/>
        <w:autoSpaceDN w:val="0"/>
        <w:adjustRightInd w:val="0"/>
        <w:ind w:firstLine="420" w:firstLineChars="200"/>
        <w:rPr>
          <w:rFonts w:hint="eastAsia" w:ascii="宋体" w:hAnsi="宋体" w:eastAsia="宋体" w:cs="宋体"/>
          <w:kern w:val="2"/>
          <w:sz w:val="21"/>
          <w:szCs w:val="21"/>
          <w14:ligatures w14:val="standardContextual"/>
        </w:rPr>
      </w:pPr>
    </w:p>
    <w:p w14:paraId="4540B636">
      <w:pPr>
        <w:widowControl/>
        <w:spacing w:before="100" w:beforeAutospacing="1" w:after="100" w:afterAutospacing="1" w:line="560" w:lineRule="exact"/>
        <w:jc w:val="center"/>
        <w:outlineLvl w:val="1"/>
        <w:rPr>
          <w:rFonts w:ascii="方正小标宋_GBK" w:hAnsi="宋体" w:eastAsia="方正小标宋_GBK" w:cs="黑体"/>
          <w:kern w:val="0"/>
          <w:sz w:val="44"/>
          <w:szCs w:val="44"/>
        </w:rPr>
      </w:pPr>
      <w:r>
        <w:rPr>
          <w:rFonts w:hint="eastAsia" w:ascii="方正小标宋_GBK" w:hAnsi="宋体" w:eastAsia="方正小标宋_GBK" w:cs="黑体"/>
          <w:kern w:val="0"/>
          <w:sz w:val="44"/>
          <w:szCs w:val="44"/>
        </w:rPr>
        <w:t>资格性审查表</w:t>
      </w:r>
    </w:p>
    <w:tbl>
      <w:tblPr>
        <w:tblStyle w:val="23"/>
        <w:tblW w:w="86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9"/>
        <w:gridCol w:w="3547"/>
        <w:gridCol w:w="4335"/>
      </w:tblGrid>
      <w:tr w14:paraId="12CCD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23D45">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8"/>
                <w:szCs w:val="28"/>
                <w:u w:val="none"/>
                <w14:ligatures w14:val="standardContextual"/>
              </w:rPr>
            </w:pPr>
            <w:r>
              <w:rPr>
                <w:rFonts w:hint="eastAsia" w:ascii="宋体" w:hAnsi="宋体" w:eastAsia="宋体" w:cs="宋体"/>
                <w:i w:val="0"/>
                <w:iCs w:val="0"/>
                <w:color w:val="000000"/>
                <w:kern w:val="0"/>
                <w:sz w:val="28"/>
                <w:szCs w:val="28"/>
                <w:u w:val="none"/>
                <w:lang w:val="en-US" w:eastAsia="zh-CN" w:bidi="ar"/>
                <w14:ligatures w14:val="standardContextual"/>
              </w:rPr>
              <w:t>序号</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DF19">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8"/>
                <w:szCs w:val="28"/>
                <w:u w:val="none"/>
                <w14:ligatures w14:val="standardContextual"/>
              </w:rPr>
            </w:pPr>
            <w:r>
              <w:rPr>
                <w:rFonts w:hint="eastAsia" w:ascii="宋体" w:hAnsi="宋体" w:eastAsia="宋体" w:cs="宋体"/>
                <w:i w:val="0"/>
                <w:iCs w:val="0"/>
                <w:color w:val="000000"/>
                <w:kern w:val="0"/>
                <w:sz w:val="28"/>
                <w:szCs w:val="28"/>
                <w:u w:val="none"/>
                <w:lang w:val="en-US" w:eastAsia="zh-CN" w:bidi="ar"/>
                <w14:ligatures w14:val="standardContextual"/>
              </w:rPr>
              <w:t>审查内容</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A744">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8"/>
                <w:szCs w:val="28"/>
                <w:u w:val="none"/>
                <w14:ligatures w14:val="standardContextual"/>
              </w:rPr>
            </w:pPr>
            <w:r>
              <w:rPr>
                <w:rFonts w:hint="eastAsia" w:ascii="宋体" w:hAnsi="宋体" w:eastAsia="宋体" w:cs="宋体"/>
                <w:i w:val="0"/>
                <w:iCs w:val="0"/>
                <w:color w:val="000000"/>
                <w:kern w:val="0"/>
                <w:sz w:val="28"/>
                <w:szCs w:val="28"/>
                <w:u w:val="none"/>
                <w:lang w:val="en-US" w:eastAsia="zh-CN" w:bidi="ar"/>
                <w14:ligatures w14:val="standardContextual"/>
              </w:rPr>
              <w:t>审查方式/查询途径</w:t>
            </w:r>
          </w:p>
        </w:tc>
      </w:tr>
      <w:tr w14:paraId="2EC67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F47BC">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8"/>
                <w:szCs w:val="28"/>
                <w:u w:val="none"/>
                <w14:ligatures w14:val="standardContextual"/>
              </w:rPr>
            </w:pPr>
            <w:r>
              <w:rPr>
                <w:rFonts w:hint="eastAsia" w:ascii="宋体" w:hAnsi="宋体" w:eastAsia="宋体" w:cs="宋体"/>
                <w:i w:val="0"/>
                <w:iCs w:val="0"/>
                <w:color w:val="000000"/>
                <w:kern w:val="0"/>
                <w:sz w:val="28"/>
                <w:szCs w:val="28"/>
                <w:u w:val="none"/>
                <w:lang w:val="en-US" w:eastAsia="zh-CN" w:bidi="ar"/>
                <w14:ligatures w14:val="standardContextual"/>
              </w:rPr>
              <w:t>1</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A46F6">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4"/>
                <w:szCs w:val="24"/>
                <w:u w:val="none"/>
                <w14:ligatures w14:val="standardContextual"/>
              </w:rPr>
            </w:pPr>
            <w:r>
              <w:rPr>
                <w:rFonts w:hint="eastAsia" w:ascii="宋体" w:hAnsi="宋体" w:eastAsia="宋体" w:cs="宋体"/>
                <w:i w:val="0"/>
                <w:iCs w:val="0"/>
                <w:color w:val="000000"/>
                <w:kern w:val="0"/>
                <w:sz w:val="24"/>
                <w:szCs w:val="24"/>
                <w:u w:val="none"/>
                <w:lang w:val="en-US" w:eastAsia="zh-CN" w:bidi="ar"/>
                <w14:ligatures w14:val="standardContextual"/>
              </w:rPr>
              <w:t>资质条件</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26235">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kern w:val="2"/>
                <w:sz w:val="24"/>
                <w:szCs w:val="24"/>
                <w:u w:val="none"/>
                <w14:ligatures w14:val="standardContextual"/>
              </w:rPr>
            </w:pPr>
            <w:r>
              <w:rPr>
                <w:rFonts w:hint="eastAsia" w:ascii="宋体" w:hAnsi="宋体" w:eastAsia="宋体" w:cs="宋体"/>
                <w:i w:val="0"/>
                <w:iCs w:val="0"/>
                <w:color w:val="000000"/>
                <w:kern w:val="0"/>
                <w:sz w:val="24"/>
                <w:szCs w:val="24"/>
                <w:u w:val="none"/>
                <w:lang w:val="en-US" w:eastAsia="zh-CN" w:bidi="ar"/>
                <w14:ligatures w14:val="standardContextual"/>
              </w:rPr>
              <w:t>根据采购文件招标公告“申请人的资格要求”的规定，要求供应商提供资质证明材料</w:t>
            </w:r>
          </w:p>
        </w:tc>
      </w:tr>
      <w:tr w14:paraId="53116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7"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38205">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8"/>
                <w:szCs w:val="28"/>
                <w:u w:val="none"/>
                <w14:ligatures w14:val="standardContextual"/>
              </w:rPr>
            </w:pPr>
            <w:r>
              <w:rPr>
                <w:rFonts w:hint="eastAsia" w:ascii="宋体" w:hAnsi="宋体" w:eastAsia="宋体" w:cs="宋体"/>
                <w:i w:val="0"/>
                <w:iCs w:val="0"/>
                <w:color w:val="000000"/>
                <w:kern w:val="0"/>
                <w:sz w:val="28"/>
                <w:szCs w:val="28"/>
                <w:u w:val="none"/>
                <w:lang w:val="en-US" w:eastAsia="zh-CN" w:bidi="ar"/>
                <w14:ligatures w14:val="standardContextual"/>
              </w:rPr>
              <w:t>2</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DD67">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4"/>
                <w:szCs w:val="24"/>
                <w:u w:val="none"/>
                <w14:ligatures w14:val="standardContextual"/>
              </w:rPr>
            </w:pPr>
            <w:r>
              <w:rPr>
                <w:rFonts w:hint="eastAsia" w:ascii="宋体" w:hAnsi="宋体" w:eastAsia="宋体" w:cs="宋体"/>
                <w:i w:val="0"/>
                <w:iCs w:val="0"/>
                <w:color w:val="000000"/>
                <w:kern w:val="0"/>
                <w:sz w:val="24"/>
                <w:szCs w:val="24"/>
                <w:u w:val="none"/>
                <w:lang w:val="en-US" w:eastAsia="zh-CN" w:bidi="ar"/>
                <w14:ligatures w14:val="standardContextual"/>
              </w:rPr>
              <w:t>是否存在因违法行为而被禁止参加本市政府采购活动的情形</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1F01">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kern w:val="2"/>
                <w:sz w:val="24"/>
                <w:szCs w:val="24"/>
                <w:u w:val="none"/>
                <w14:ligatures w14:val="standardContextual"/>
              </w:rPr>
            </w:pPr>
            <w:r>
              <w:rPr>
                <w:rFonts w:hint="eastAsia" w:ascii="宋体" w:hAnsi="宋体" w:eastAsia="宋体" w:cs="宋体"/>
                <w:i w:val="0"/>
                <w:iCs w:val="0"/>
                <w:color w:val="000000"/>
                <w:kern w:val="0"/>
                <w:sz w:val="24"/>
                <w:szCs w:val="24"/>
                <w:u w:val="none"/>
                <w:lang w:val="en-US" w:eastAsia="zh-CN" w:bidi="ar"/>
                <w14:ligatures w14:val="standardContextual"/>
              </w:rPr>
              <w:t>中国政府采购网、深圳市政府采购监管网</w:t>
            </w:r>
          </w:p>
        </w:tc>
      </w:tr>
      <w:tr w14:paraId="42751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2E82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8"/>
                <w:szCs w:val="28"/>
                <w:u w:val="none"/>
                <w14:ligatures w14:val="standardContextual"/>
              </w:rPr>
            </w:pPr>
            <w:r>
              <w:rPr>
                <w:rFonts w:hint="eastAsia" w:ascii="宋体" w:hAnsi="宋体" w:eastAsia="宋体" w:cs="宋体"/>
                <w:i w:val="0"/>
                <w:iCs w:val="0"/>
                <w:color w:val="000000"/>
                <w:kern w:val="0"/>
                <w:sz w:val="28"/>
                <w:szCs w:val="28"/>
                <w:u w:val="none"/>
                <w:lang w:val="en-US" w:eastAsia="zh-CN" w:bidi="ar"/>
                <w14:ligatures w14:val="standardContextual"/>
              </w:rPr>
              <w:t>3</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0E448">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4"/>
                <w:szCs w:val="24"/>
                <w:u w:val="none"/>
                <w14:ligatures w14:val="standardContextual"/>
              </w:rPr>
            </w:pPr>
            <w:r>
              <w:rPr>
                <w:rFonts w:hint="eastAsia" w:ascii="宋体" w:hAnsi="宋体" w:eastAsia="宋体" w:cs="宋体"/>
                <w:i w:val="0"/>
                <w:iCs w:val="0"/>
                <w:color w:val="000000"/>
                <w:kern w:val="0"/>
                <w:sz w:val="24"/>
                <w:szCs w:val="24"/>
                <w:u w:val="none"/>
                <w:lang w:val="en-US" w:eastAsia="zh-CN" w:bidi="ar"/>
                <w14:ligatures w14:val="standardContextual"/>
              </w:rPr>
              <w:t>不同投标供应商的法定代表人、主要经营负责人、投标授权代表人、项目负责人、主要技术人员是否为同一人、属同一单位或者在同一单位缴纳社会保险</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1BCE2">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kern w:val="2"/>
                <w:sz w:val="24"/>
                <w:szCs w:val="24"/>
                <w:u w:val="none"/>
                <w14:ligatures w14:val="standardContextual"/>
              </w:rPr>
            </w:pPr>
            <w:r>
              <w:rPr>
                <w:rFonts w:hint="eastAsia" w:ascii="宋体" w:hAnsi="宋体" w:eastAsia="宋体" w:cs="宋体"/>
                <w:i w:val="0"/>
                <w:iCs w:val="0"/>
                <w:color w:val="000000"/>
                <w:kern w:val="0"/>
                <w:sz w:val="24"/>
                <w:szCs w:val="24"/>
                <w:u w:val="none"/>
                <w:lang w:val="en-US" w:eastAsia="zh-CN" w:bidi="ar"/>
                <w14:ligatures w14:val="standardContextual"/>
              </w:rPr>
              <w:t>供应商提供的《供应商基本情况表》；供应商提供的社保缴纳证明材料。</w:t>
            </w:r>
          </w:p>
        </w:tc>
      </w:tr>
      <w:tr w14:paraId="76069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3"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C3D0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8"/>
                <w:szCs w:val="28"/>
                <w:u w:val="none"/>
                <w14:ligatures w14:val="standardContextual"/>
              </w:rPr>
            </w:pPr>
            <w:r>
              <w:rPr>
                <w:rFonts w:hint="eastAsia" w:ascii="宋体" w:hAnsi="宋体" w:eastAsia="宋体" w:cs="宋体"/>
                <w:i w:val="0"/>
                <w:iCs w:val="0"/>
                <w:color w:val="000000"/>
                <w:kern w:val="0"/>
                <w:sz w:val="28"/>
                <w:szCs w:val="28"/>
                <w:u w:val="none"/>
                <w:lang w:val="en-US" w:eastAsia="zh-CN" w:bidi="ar"/>
                <w14:ligatures w14:val="standardContextual"/>
              </w:rPr>
              <w:t>4</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08579">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4"/>
                <w:szCs w:val="24"/>
                <w:u w:val="none"/>
                <w14:ligatures w14:val="standardContextual"/>
              </w:rPr>
            </w:pPr>
            <w:r>
              <w:rPr>
                <w:rFonts w:hint="eastAsia" w:ascii="宋体" w:hAnsi="宋体" w:eastAsia="宋体" w:cs="宋体"/>
                <w:i w:val="0"/>
                <w:iCs w:val="0"/>
                <w:color w:val="000000"/>
                <w:kern w:val="0"/>
                <w:sz w:val="24"/>
                <w:szCs w:val="24"/>
                <w:u w:val="none"/>
                <w:lang w:val="en-US" w:eastAsia="zh-CN" w:bidi="ar"/>
                <w14:ligatures w14:val="standardContextual"/>
              </w:rPr>
              <w:t>不同投标供应商是否存在单位负责人为同一人或直接控股、管理关系</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6FB1">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kern w:val="2"/>
                <w:sz w:val="24"/>
                <w:szCs w:val="24"/>
                <w:u w:val="none"/>
                <w14:ligatures w14:val="standardContextual"/>
              </w:rPr>
            </w:pPr>
            <w:r>
              <w:rPr>
                <w:rFonts w:hint="eastAsia" w:ascii="宋体" w:hAnsi="宋体" w:eastAsia="宋体" w:cs="宋体"/>
                <w:i w:val="0"/>
                <w:iCs w:val="0"/>
                <w:color w:val="000000"/>
                <w:kern w:val="0"/>
                <w:sz w:val="24"/>
                <w:szCs w:val="24"/>
                <w:u w:val="none"/>
                <w:lang w:val="en-US" w:eastAsia="zh-CN" w:bidi="ar"/>
                <w14:ligatures w14:val="standardContextual"/>
              </w:rPr>
              <w:t>国家企业信用信息公示系统、机关赋码和事业单位登记管理网、全国社会组织信用信息公示平台等网站</w:t>
            </w:r>
          </w:p>
        </w:tc>
      </w:tr>
      <w:tr w14:paraId="61554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3"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0D65">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8"/>
                <w:szCs w:val="28"/>
                <w:u w:val="none"/>
                <w14:ligatures w14:val="standardContextual"/>
              </w:rPr>
            </w:pPr>
            <w:r>
              <w:rPr>
                <w:rFonts w:hint="eastAsia" w:ascii="宋体" w:hAnsi="宋体" w:eastAsia="宋体" w:cs="宋体"/>
                <w:i w:val="0"/>
                <w:iCs w:val="0"/>
                <w:color w:val="000000"/>
                <w:kern w:val="0"/>
                <w:sz w:val="28"/>
                <w:szCs w:val="28"/>
                <w:u w:val="none"/>
                <w:lang w:val="en-US" w:eastAsia="zh-CN" w:bidi="ar"/>
                <w14:ligatures w14:val="standardContextual"/>
              </w:rPr>
              <w:t>5</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1518">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4"/>
                <w:szCs w:val="24"/>
                <w:u w:val="none"/>
                <w14:ligatures w14:val="standardContextual"/>
              </w:rPr>
            </w:pPr>
            <w:r>
              <w:rPr>
                <w:rFonts w:hint="eastAsia" w:ascii="宋体" w:hAnsi="宋体" w:eastAsia="宋体" w:cs="宋体"/>
                <w:i w:val="0"/>
                <w:iCs w:val="0"/>
                <w:color w:val="000000"/>
                <w:kern w:val="0"/>
                <w:sz w:val="24"/>
                <w:szCs w:val="24"/>
                <w:u w:val="none"/>
                <w:lang w:val="en-US" w:eastAsia="zh-CN" w:bidi="ar"/>
                <w14:ligatures w14:val="standardContextual"/>
              </w:rPr>
              <w:t>不同供应商之间是否存在直接控股、管理关系</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22B7">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kern w:val="2"/>
                <w:sz w:val="24"/>
                <w:szCs w:val="24"/>
                <w:u w:val="none"/>
                <w14:ligatures w14:val="standardContextual"/>
              </w:rPr>
            </w:pPr>
            <w:r>
              <w:rPr>
                <w:rFonts w:hint="eastAsia" w:ascii="宋体" w:hAnsi="宋体" w:eastAsia="宋体" w:cs="宋体"/>
                <w:i w:val="0"/>
                <w:iCs w:val="0"/>
                <w:color w:val="000000"/>
                <w:kern w:val="0"/>
                <w:sz w:val="24"/>
                <w:szCs w:val="24"/>
                <w:u w:val="none"/>
                <w:lang w:val="en-US" w:eastAsia="zh-CN" w:bidi="ar"/>
                <w14:ligatures w14:val="standardContextual"/>
              </w:rPr>
              <w:t>国家企业信用信息公示系统、机关赋码和事业单位登记管理网、全国社会组织信用信息公示平台等网站</w:t>
            </w:r>
          </w:p>
        </w:tc>
      </w:tr>
      <w:tr w14:paraId="483DA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6"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3B08">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8"/>
                <w:szCs w:val="28"/>
                <w:u w:val="none"/>
                <w14:ligatures w14:val="standardContextual"/>
              </w:rPr>
            </w:pPr>
            <w:r>
              <w:rPr>
                <w:rFonts w:hint="eastAsia" w:ascii="宋体" w:hAnsi="宋体" w:eastAsia="宋体" w:cs="宋体"/>
                <w:i w:val="0"/>
                <w:iCs w:val="0"/>
                <w:color w:val="000000"/>
                <w:kern w:val="0"/>
                <w:sz w:val="28"/>
                <w:szCs w:val="28"/>
                <w:u w:val="none"/>
                <w:lang w:val="en-US" w:eastAsia="zh-CN" w:bidi="ar"/>
                <w14:ligatures w14:val="standardContextual"/>
              </w:rPr>
              <w:t>6</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CAD3">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4"/>
                <w:szCs w:val="24"/>
                <w:u w:val="none"/>
                <w14:ligatures w14:val="standardContextual"/>
              </w:rPr>
            </w:pPr>
            <w:r>
              <w:rPr>
                <w:rFonts w:hint="eastAsia" w:ascii="宋体" w:hAnsi="宋体" w:eastAsia="宋体" w:cs="宋体"/>
                <w:i w:val="0"/>
                <w:iCs w:val="0"/>
                <w:color w:val="000000"/>
                <w:kern w:val="0"/>
                <w:sz w:val="24"/>
                <w:szCs w:val="24"/>
                <w:u w:val="none"/>
                <w:lang w:val="en-US" w:eastAsia="zh-CN" w:bidi="ar"/>
                <w14:ligatures w14:val="standardContextual"/>
              </w:rPr>
              <w:t>为采购项目提供整体设计、规范编制或者项目管理、监理、检测等服务的供应商，是否参加了该采购项目的其他采购活动</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DE45">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kern w:val="2"/>
                <w:sz w:val="24"/>
                <w:szCs w:val="24"/>
                <w:u w:val="none"/>
                <w14:ligatures w14:val="standardContextual"/>
              </w:rPr>
            </w:pPr>
            <w:r>
              <w:rPr>
                <w:rFonts w:hint="eastAsia" w:ascii="宋体" w:hAnsi="宋体" w:eastAsia="宋体" w:cs="宋体"/>
                <w:i w:val="0"/>
                <w:iCs w:val="0"/>
                <w:color w:val="000000"/>
                <w:kern w:val="0"/>
                <w:sz w:val="24"/>
                <w:szCs w:val="24"/>
                <w:u w:val="none"/>
                <w:lang w:val="en-US" w:eastAsia="zh-CN" w:bidi="ar"/>
                <w14:ligatures w14:val="standardContextual"/>
              </w:rPr>
              <w:t>见投标文件《投标及履约承诺函》</w:t>
            </w:r>
          </w:p>
        </w:tc>
      </w:tr>
    </w:tbl>
    <w:p w14:paraId="4BB72C49">
      <w:pPr>
        <w:rPr>
          <w:rFonts w:hint="eastAsia" w:ascii="方正小标宋_GBK" w:hAnsi="宋体" w:eastAsia="方正小标宋_GBK" w:cs="黑体"/>
          <w:kern w:val="0"/>
          <w:sz w:val="44"/>
          <w:szCs w:val="44"/>
        </w:rPr>
      </w:pPr>
      <w:r>
        <w:rPr>
          <w:rFonts w:hint="eastAsia" w:ascii="方正小标宋_GBK" w:hAnsi="宋体" w:eastAsia="方正小标宋_GBK" w:cs="黑体"/>
          <w:kern w:val="0"/>
          <w:sz w:val="44"/>
          <w:szCs w:val="44"/>
        </w:rPr>
        <w:br w:type="page"/>
      </w:r>
    </w:p>
    <w:p w14:paraId="79B70F8C">
      <w:pPr>
        <w:widowControl/>
        <w:spacing w:before="280" w:after="100" w:afterAutospacing="1" w:line="560" w:lineRule="exact"/>
        <w:jc w:val="center"/>
        <w:outlineLvl w:val="1"/>
        <w:rPr>
          <w:rFonts w:ascii="方正小标宋_GBK" w:hAnsi="宋体" w:eastAsia="方正小标宋_GBK" w:cs="黑体"/>
          <w:kern w:val="0"/>
          <w:sz w:val="44"/>
          <w:szCs w:val="44"/>
        </w:rPr>
      </w:pPr>
      <w:r>
        <w:rPr>
          <w:rFonts w:hint="eastAsia" w:ascii="方正小标宋_GBK" w:hAnsi="宋体" w:eastAsia="方正小标宋_GBK" w:cs="黑体"/>
          <w:kern w:val="0"/>
          <w:sz w:val="44"/>
          <w:szCs w:val="44"/>
        </w:rPr>
        <w:t>符合性审查表</w:t>
      </w:r>
    </w:p>
    <w:tbl>
      <w:tblPr>
        <w:tblStyle w:val="23"/>
        <w:tblpPr w:leftFromText="180" w:rightFromText="180" w:vertAnchor="text" w:horzAnchor="page" w:tblpX="1894" w:tblpY="399"/>
        <w:tblOverlap w:val="never"/>
        <w:tblW w:w="8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0"/>
        <w:gridCol w:w="7866"/>
      </w:tblGrid>
      <w:tr w14:paraId="78313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F905B">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0"/>
                <w:szCs w:val="20"/>
                <w:u w:val="none"/>
                <w14:ligatures w14:val="standardContextual"/>
              </w:rPr>
            </w:pPr>
            <w:r>
              <w:rPr>
                <w:rFonts w:hint="eastAsia" w:ascii="宋体" w:hAnsi="宋体" w:eastAsia="宋体" w:cs="宋体"/>
                <w:i w:val="0"/>
                <w:iCs w:val="0"/>
                <w:color w:val="000000"/>
                <w:kern w:val="0"/>
                <w:sz w:val="20"/>
                <w:szCs w:val="20"/>
                <w:u w:val="none"/>
                <w:lang w:val="en-US" w:eastAsia="zh-CN" w:bidi="ar"/>
                <w14:ligatures w14:val="standardContextual"/>
              </w:rPr>
              <w:t>序号</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F8C69">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审查内容</w:t>
            </w:r>
          </w:p>
        </w:tc>
      </w:tr>
      <w:tr w14:paraId="5E267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81365">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1</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30A4">
            <w:pPr>
              <w:keepNext w:val="0"/>
              <w:keepLines w:val="0"/>
              <w:widowControl/>
              <w:suppressLineNumbers w:val="0"/>
              <w:spacing w:before="0" w:beforeAutospacing="0" w:after="0" w:afterAutospacing="0" w:line="240" w:lineRule="auto"/>
              <w:ind w:left="0" w:right="0"/>
              <w:jc w:val="both"/>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未出现将一个包中的内容拆开投标；</w:t>
            </w:r>
          </w:p>
        </w:tc>
      </w:tr>
      <w:tr w14:paraId="510BE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B52B8">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2</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DD72">
            <w:pPr>
              <w:keepNext w:val="0"/>
              <w:keepLines w:val="0"/>
              <w:widowControl/>
              <w:suppressLineNumbers w:val="0"/>
              <w:spacing w:before="0" w:beforeAutospacing="0" w:after="0" w:afterAutospacing="0" w:line="240" w:lineRule="auto"/>
              <w:ind w:left="0" w:right="0"/>
              <w:jc w:val="both"/>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投标文件按照招标文件要求密封、签字、盖章；</w:t>
            </w:r>
          </w:p>
        </w:tc>
      </w:tr>
      <w:tr w14:paraId="3F32C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1D634">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3</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51A5C">
            <w:pPr>
              <w:keepNext w:val="0"/>
              <w:keepLines w:val="0"/>
              <w:widowControl/>
              <w:suppressLineNumbers w:val="0"/>
              <w:spacing w:before="0" w:beforeAutospacing="0" w:after="0" w:afterAutospacing="0" w:line="240" w:lineRule="auto"/>
              <w:ind w:left="0" w:right="0"/>
              <w:jc w:val="both"/>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投标函已提交并符合招标文件要求的；</w:t>
            </w:r>
          </w:p>
        </w:tc>
      </w:tr>
      <w:tr w14:paraId="30A0B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1B9B7">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4</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1B241">
            <w:pPr>
              <w:keepNext w:val="0"/>
              <w:keepLines w:val="0"/>
              <w:widowControl/>
              <w:suppressLineNumbers w:val="0"/>
              <w:spacing w:before="0" w:beforeAutospacing="0" w:after="0" w:afterAutospacing="0" w:line="240" w:lineRule="auto"/>
              <w:ind w:left="0" w:right="0"/>
              <w:jc w:val="both"/>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除招标文件规定允许有替代方案外，对同一项目投标时，未同时提供两套或两套以上的投标方案；</w:t>
            </w:r>
          </w:p>
        </w:tc>
      </w:tr>
      <w:tr w14:paraId="27103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54099">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5</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DABF">
            <w:pPr>
              <w:keepNext w:val="0"/>
              <w:keepLines w:val="0"/>
              <w:widowControl/>
              <w:suppressLineNumbers w:val="0"/>
              <w:spacing w:before="0" w:beforeAutospacing="0" w:after="0" w:afterAutospacing="0" w:line="240" w:lineRule="auto"/>
              <w:ind w:left="0" w:right="0"/>
              <w:jc w:val="both"/>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按照招标文件规定要求签署、盖章且投标文件有法定代表人签字，或签字人有法定代表人有效授权书且按要求提供有效的授权委托人社保证明文件或承诺函的；</w:t>
            </w:r>
          </w:p>
        </w:tc>
      </w:tr>
      <w:tr w14:paraId="7DF29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56B6">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6</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C925">
            <w:pPr>
              <w:keepNext w:val="0"/>
              <w:keepLines w:val="0"/>
              <w:widowControl/>
              <w:suppressLineNumbers w:val="0"/>
              <w:spacing w:before="0" w:beforeAutospacing="0" w:after="0" w:afterAutospacing="0" w:line="240" w:lineRule="auto"/>
              <w:ind w:left="0" w:right="0"/>
              <w:jc w:val="both"/>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投标总价或分项报价不高于最高投标限价；</w:t>
            </w:r>
          </w:p>
        </w:tc>
      </w:tr>
      <w:tr w14:paraId="0EF69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741A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7</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77BB">
            <w:pPr>
              <w:keepNext w:val="0"/>
              <w:keepLines w:val="0"/>
              <w:widowControl/>
              <w:suppressLineNumbers w:val="0"/>
              <w:spacing w:before="0" w:beforeAutospacing="0" w:after="0" w:afterAutospacing="0" w:line="240" w:lineRule="auto"/>
              <w:ind w:left="0" w:right="0"/>
              <w:jc w:val="both"/>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同一项目未出现两个及以上报价；</w:t>
            </w:r>
          </w:p>
        </w:tc>
      </w:tr>
      <w:tr w14:paraId="64BD6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1BBFD">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8</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9313">
            <w:pPr>
              <w:keepNext w:val="0"/>
              <w:keepLines w:val="0"/>
              <w:widowControl/>
              <w:suppressLineNumbers w:val="0"/>
              <w:spacing w:before="0" w:beforeAutospacing="0" w:after="0" w:afterAutospacing="0" w:line="240" w:lineRule="auto"/>
              <w:ind w:left="0" w:right="0"/>
              <w:jc w:val="both"/>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投标人报价不低于其成本，或低于成本，能作出合理说明；</w:t>
            </w:r>
          </w:p>
        </w:tc>
      </w:tr>
      <w:tr w14:paraId="6EE0B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B4CBE">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9</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01CEF">
            <w:pPr>
              <w:keepNext w:val="0"/>
              <w:keepLines w:val="0"/>
              <w:widowControl/>
              <w:suppressLineNumbers w:val="0"/>
              <w:spacing w:before="0" w:beforeAutospacing="0" w:after="0" w:afterAutospacing="0" w:line="240" w:lineRule="auto"/>
              <w:ind w:left="0" w:right="0"/>
              <w:jc w:val="both"/>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投标报价未有严重缺漏项目；</w:t>
            </w:r>
          </w:p>
        </w:tc>
      </w:tr>
      <w:tr w14:paraId="74991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7FDB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10</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0D08D">
            <w:pPr>
              <w:keepNext w:val="0"/>
              <w:keepLines w:val="0"/>
              <w:widowControl/>
              <w:suppressLineNumbers w:val="0"/>
              <w:spacing w:before="0" w:beforeAutospacing="0" w:after="0" w:afterAutospacing="0" w:line="240" w:lineRule="auto"/>
              <w:ind w:left="0" w:right="0"/>
              <w:jc w:val="both"/>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投标文件载明的服务期满足招标文件规定；</w:t>
            </w:r>
          </w:p>
        </w:tc>
      </w:tr>
      <w:tr w14:paraId="65512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57029">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11</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969B">
            <w:pPr>
              <w:keepNext w:val="0"/>
              <w:keepLines w:val="0"/>
              <w:widowControl/>
              <w:suppressLineNumbers w:val="0"/>
              <w:spacing w:before="0" w:beforeAutospacing="0" w:after="0" w:afterAutospacing="0" w:line="240" w:lineRule="auto"/>
              <w:ind w:left="0" w:right="0"/>
              <w:jc w:val="both"/>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所投产品、工程、服务在质量、技术、方案等方面实质性满足招标文件要求；</w:t>
            </w:r>
          </w:p>
        </w:tc>
      </w:tr>
      <w:tr w14:paraId="1AF66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89973">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12</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DC40">
            <w:pPr>
              <w:keepNext w:val="0"/>
              <w:keepLines w:val="0"/>
              <w:widowControl/>
              <w:suppressLineNumbers w:val="0"/>
              <w:spacing w:before="0" w:beforeAutospacing="0" w:after="0" w:afterAutospacing="0" w:line="240" w:lineRule="auto"/>
              <w:ind w:left="0" w:right="0"/>
              <w:jc w:val="both"/>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投标文件没有招标文件中规定的其它无效投标条款的；</w:t>
            </w:r>
          </w:p>
        </w:tc>
      </w:tr>
      <w:tr w14:paraId="3976B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4676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13</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1FAE">
            <w:pPr>
              <w:keepNext w:val="0"/>
              <w:keepLines w:val="0"/>
              <w:widowControl/>
              <w:suppressLineNumbers w:val="0"/>
              <w:spacing w:before="0" w:beforeAutospacing="0" w:after="0" w:afterAutospacing="0" w:line="240" w:lineRule="auto"/>
              <w:ind w:left="0" w:right="0"/>
              <w:jc w:val="both"/>
              <w:textAlignment w:val="center"/>
              <w:rPr>
                <w:rFonts w:hint="eastAsia" w:ascii="宋体" w:hAnsi="宋体" w:eastAsia="宋体" w:cs="宋体"/>
                <w:i w:val="0"/>
                <w:iCs w:val="0"/>
                <w:color w:val="000000"/>
                <w:kern w:val="2"/>
                <w:sz w:val="22"/>
                <w:szCs w:val="22"/>
                <w:u w:val="none"/>
                <w14:ligatures w14:val="standardContextual"/>
              </w:rPr>
            </w:pPr>
            <w:r>
              <w:rPr>
                <w:rFonts w:hint="eastAsia" w:ascii="宋体" w:hAnsi="宋体" w:eastAsia="宋体" w:cs="宋体"/>
                <w:i w:val="0"/>
                <w:iCs w:val="0"/>
                <w:color w:val="000000"/>
                <w:kern w:val="0"/>
                <w:sz w:val="22"/>
                <w:szCs w:val="22"/>
                <w:u w:val="none"/>
                <w:lang w:val="en-US" w:eastAsia="zh-CN" w:bidi="ar"/>
                <w14:ligatures w14:val="standardContextual"/>
              </w:rPr>
              <w:t>按有关法律、法规、规章不属于投标无效的；</w:t>
            </w:r>
          </w:p>
        </w:tc>
      </w:tr>
    </w:tbl>
    <w:p w14:paraId="7BF2B82E">
      <w:pPr>
        <w:pStyle w:val="10"/>
        <w:rPr>
          <w:rFonts w:hint="eastAsia"/>
        </w:rPr>
      </w:pPr>
    </w:p>
    <w:p w14:paraId="42C55874">
      <w:pPr>
        <w:pStyle w:val="20"/>
        <w:spacing w:before="156" w:beforeLines="50" w:after="156" w:afterLines="50" w:line="240" w:lineRule="auto"/>
        <w:outlineLvl w:val="0"/>
        <w:rPr>
          <w:rFonts w:ascii="方正小标宋_GBK" w:eastAsia="方正小标宋_GBK"/>
          <w:b w:val="0"/>
          <w:sz w:val="44"/>
          <w:szCs w:val="44"/>
          <w14:ligatures w14:val="none"/>
        </w:rPr>
        <w:sectPr>
          <w:headerReference r:id="rId6" w:type="first"/>
          <w:footerReference r:id="rId8" w:type="first"/>
          <w:headerReference r:id="rId5" w:type="default"/>
          <w:footerReference r:id="rId7" w:type="default"/>
          <w:pgSz w:w="11906" w:h="16838"/>
          <w:pgMar w:top="1440" w:right="1800" w:bottom="1440" w:left="1800" w:header="851" w:footer="992" w:gutter="0"/>
          <w:cols w:space="425" w:num="1"/>
          <w:titlePg/>
          <w:docGrid w:type="lines" w:linePitch="312" w:charSpace="0"/>
        </w:sectPr>
      </w:pPr>
    </w:p>
    <w:bookmarkEnd w:id="5"/>
    <w:bookmarkEnd w:id="6"/>
    <w:bookmarkEnd w:id="7"/>
    <w:p w14:paraId="7707D6CD">
      <w:pPr>
        <w:pStyle w:val="20"/>
        <w:numPr>
          <w:ilvl w:val="0"/>
          <w:numId w:val="1"/>
        </w:numPr>
        <w:spacing w:beforeLines="50" w:afterLines="50" w:line="240" w:lineRule="auto"/>
        <w:ind w:left="425" w:leftChars="0" w:hanging="425" w:firstLineChars="0"/>
        <w:outlineLvl w:val="0"/>
        <w:rPr>
          <w:rFonts w:ascii="方正小标宋_GBK" w:eastAsia="方正小标宋_GBK"/>
          <w:b w:val="0"/>
          <w:kern w:val="44"/>
          <w:sz w:val="44"/>
          <w:szCs w:val="44"/>
        </w:rPr>
      </w:pPr>
      <w:bookmarkStart w:id="8" w:name="_Toc7215"/>
      <w:bookmarkStart w:id="9" w:name="_Toc21366"/>
      <w:bookmarkStart w:id="10" w:name="_Toc1460"/>
      <w:bookmarkStart w:id="11" w:name="_Toc15291"/>
      <w:bookmarkStart w:id="12" w:name="_Toc128037684"/>
      <w:bookmarkStart w:id="13" w:name="_Toc19053"/>
      <w:bookmarkStart w:id="14" w:name="_Toc28084"/>
      <w:bookmarkStart w:id="15" w:name="_Toc31009"/>
      <w:bookmarkStart w:id="16" w:name="_Toc16457"/>
      <w:bookmarkStart w:id="17" w:name="_Toc15679"/>
      <w:bookmarkStart w:id="18" w:name="_Toc25732"/>
      <w:bookmarkStart w:id="19" w:name="_Toc30431"/>
      <w:bookmarkStart w:id="20" w:name="_Toc24477"/>
      <w:bookmarkStart w:id="21" w:name="_Toc19754"/>
      <w:bookmarkStart w:id="22" w:name="_Toc7992"/>
      <w:r>
        <w:rPr>
          <w:rFonts w:hint="eastAsia" w:ascii="方正小标宋_GBK" w:eastAsia="方正小标宋_GBK"/>
          <w:b w:val="0"/>
          <w:sz w:val="44"/>
          <w:szCs w:val="44"/>
        </w:rPr>
        <w:t>采购公告</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5BF030C5">
      <w:pPr>
        <w:spacing w:line="560" w:lineRule="exact"/>
        <w:ind w:left="0"/>
        <w:jc w:val="center"/>
        <w:rPr>
          <w:rFonts w:ascii="方正小标宋_GBK" w:hAnsi="方正小标宋_GBK" w:eastAsia="方正小标宋_GBK" w:cs="方正小标宋_GBK"/>
          <w:b/>
          <w:bCs w:val="0"/>
          <w:sz w:val="32"/>
          <w:szCs w:val="32"/>
        </w:rPr>
      </w:pPr>
      <w:r>
        <w:rPr>
          <w:rFonts w:hint="eastAsia" w:ascii="方正小标宋_GBK" w:hAnsi="方正小标宋_GBK" w:eastAsia="方正小标宋_GBK" w:cs="方正小标宋_GBK"/>
          <w:b/>
          <w:bCs w:val="0"/>
          <w:sz w:val="32"/>
          <w:szCs w:val="32"/>
          <w:lang w:val="en-US" w:eastAsia="zh-CN"/>
        </w:rPr>
        <w:t>2026年院内自筹小设备采购（第一批）</w:t>
      </w:r>
      <w:r>
        <w:rPr>
          <w:rFonts w:hint="eastAsia" w:ascii="方正小标宋_GBK" w:hAnsi="方正小标宋_GBK" w:eastAsia="方正小标宋_GBK" w:cs="方正小标宋_GBK"/>
          <w:b/>
          <w:bCs w:val="0"/>
          <w:sz w:val="32"/>
          <w:szCs w:val="32"/>
        </w:rPr>
        <w:t>采购公告</w:t>
      </w:r>
    </w:p>
    <w:p w14:paraId="1FDB55E3">
      <w:pPr>
        <w:widowControl/>
        <w:spacing w:line="560" w:lineRule="exact"/>
        <w:ind w:left="0"/>
        <w:jc w:val="center"/>
        <w:rPr>
          <w:rFonts w:ascii="仿宋_GB2312" w:hAnsi="仿宋_GB2312" w:eastAsia="仿宋_GB2312" w:cs="仿宋_GB2312"/>
          <w:sz w:val="44"/>
          <w:szCs w:val="44"/>
        </w:rPr>
      </w:pPr>
    </w:p>
    <w:p w14:paraId="356D49A8">
      <w:pPr>
        <w:keepNext w:val="0"/>
        <w:keepLines w:val="0"/>
        <w:pageBreakBefore w:val="0"/>
        <w:widowControl w:val="0"/>
        <w:kinsoku/>
        <w:wordWrap/>
        <w:overflowPunct/>
        <w:topLinePunct w:val="0"/>
        <w:autoSpaceDE/>
        <w:autoSpaceDN/>
        <w:bidi w:val="0"/>
        <w:adjustRightInd/>
        <w:snapToGrid/>
        <w:spacing w:line="440" w:lineRule="exact"/>
        <w:ind w:left="0" w:firstLine="640" w:firstLineChars="200"/>
        <w:jc w:val="both"/>
        <w:textAlignment w:val="auto"/>
        <w:rPr>
          <w:rFonts w:hint="eastAsia" w:ascii="仿宋_GB2312" w:hAnsi="仿宋_GB2312" w:eastAsia="仿宋_GB2312" w:cs="仿宋_GB2312"/>
          <w:color w:val="auto"/>
          <w:sz w:val="28"/>
          <w:szCs w:val="28"/>
        </w:rPr>
      </w:pPr>
      <w:r>
        <w:rPr>
          <w:rFonts w:hint="eastAsia" w:ascii="仿宋_GB2312" w:hAnsi="黑体" w:eastAsia="仿宋_GB2312"/>
          <w:bCs/>
          <w:color w:val="000000" w:themeColor="text1"/>
          <w:sz w:val="32"/>
          <w:szCs w:val="32"/>
          <w14:textFill>
            <w14:solidFill>
              <w14:schemeClr w14:val="tx1"/>
            </w14:solidFill>
          </w14:textFill>
        </w:rPr>
        <w:t>根据工作安排，我单位拟采购</w:t>
      </w:r>
      <w:r>
        <w:rPr>
          <w:rFonts w:hint="eastAsia" w:ascii="仿宋_GB2312" w:hAnsi="黑体" w:eastAsia="仿宋_GB2312"/>
          <w:bCs/>
          <w:color w:val="000000" w:themeColor="text1"/>
          <w:sz w:val="32"/>
          <w:szCs w:val="32"/>
          <w:lang w:eastAsia="zh-CN"/>
          <w14:textFill>
            <w14:solidFill>
              <w14:schemeClr w14:val="tx1"/>
            </w14:solidFill>
          </w14:textFill>
        </w:rPr>
        <w:t>2026年院内自筹小设备采购（第一批）</w:t>
      </w:r>
      <w:r>
        <w:rPr>
          <w:rFonts w:hint="eastAsia" w:ascii="仿宋_GB2312" w:hAnsi="黑体" w:eastAsia="仿宋_GB2312"/>
          <w:bCs/>
          <w:color w:val="000000" w:themeColor="text1"/>
          <w:sz w:val="32"/>
          <w:szCs w:val="32"/>
          <w14:textFill>
            <w14:solidFill>
              <w14:schemeClr w14:val="tx1"/>
            </w14:solidFill>
          </w14:textFill>
        </w:rPr>
        <w:t>项目，现诚邀</w:t>
      </w:r>
      <w:r>
        <w:rPr>
          <w:rFonts w:hint="eastAsia" w:ascii="仿宋_GB2312" w:hAnsi="黑体" w:eastAsia="仿宋_GB2312"/>
          <w:bCs/>
          <w:color w:val="000000" w:themeColor="text1"/>
          <w:sz w:val="32"/>
          <w:szCs w:val="32"/>
          <w:lang w:val="en-US" w:eastAsia="zh-CN"/>
          <w14:textFill>
            <w14:solidFill>
              <w14:schemeClr w14:val="tx1"/>
            </w14:solidFill>
          </w14:textFill>
        </w:rPr>
        <w:t>各</w:t>
      </w:r>
      <w:r>
        <w:rPr>
          <w:rFonts w:hint="eastAsia" w:ascii="仿宋_GB2312" w:hAnsi="黑体" w:eastAsia="仿宋_GB2312"/>
          <w:bCs/>
          <w:color w:val="000000" w:themeColor="text1"/>
          <w:sz w:val="32"/>
          <w:szCs w:val="32"/>
          <w14:textFill>
            <w14:solidFill>
              <w14:schemeClr w14:val="tx1"/>
            </w14:solidFill>
          </w14:textFill>
        </w:rPr>
        <w:t>公司参与，具体如下：</w:t>
      </w:r>
    </w:p>
    <w:p w14:paraId="11DF85EB">
      <w:pPr>
        <w:keepNext w:val="0"/>
        <w:keepLines w:val="0"/>
        <w:pageBreakBefore w:val="0"/>
        <w:widowControl/>
        <w:numPr>
          <w:ilvl w:val="0"/>
          <w:numId w:val="2"/>
        </w:numPr>
        <w:kinsoku/>
        <w:wordWrap/>
        <w:overflowPunct/>
        <w:topLinePunct w:val="0"/>
        <w:autoSpaceDE/>
        <w:autoSpaceDN/>
        <w:bidi w:val="0"/>
        <w:adjustRightInd/>
        <w:snapToGrid/>
        <w:spacing w:before="157" w:beforeLines="50" w:after="157" w:afterLines="50" w:line="400" w:lineRule="exact"/>
        <w:ind w:left="0" w:firstLine="562" w:firstLineChars="200"/>
        <w:jc w:val="both"/>
        <w:textAlignment w:val="auto"/>
        <w:rPr>
          <w:rFonts w:hint="eastAsia" w:ascii="黑体" w:hAnsi="黑体" w:eastAsia="黑体" w:cs="黑体"/>
          <w:b/>
          <w:bCs/>
          <w:color w:val="333333"/>
          <w:sz w:val="28"/>
          <w:szCs w:val="28"/>
        </w:rPr>
      </w:pPr>
      <w:r>
        <w:rPr>
          <w:rFonts w:hint="eastAsia" w:ascii="黑体" w:hAnsi="黑体" w:eastAsia="黑体" w:cs="黑体"/>
          <w:b/>
          <w:bCs/>
          <w:color w:val="333333"/>
          <w:sz w:val="28"/>
          <w:szCs w:val="28"/>
        </w:rPr>
        <w:t>项目基本情况</w:t>
      </w:r>
    </w:p>
    <w:p w14:paraId="62ACA193">
      <w:pPr>
        <w:keepNext w:val="0"/>
        <w:keepLines w:val="0"/>
        <w:pageBreakBefore w:val="0"/>
        <w:widowControl/>
        <w:numPr>
          <w:ilvl w:val="0"/>
          <w:numId w:val="3"/>
        </w:numPr>
        <w:kinsoku/>
        <w:wordWrap/>
        <w:overflowPunct/>
        <w:topLinePunct w:val="0"/>
        <w:autoSpaceDE/>
        <w:autoSpaceDN/>
        <w:bidi w:val="0"/>
        <w:adjustRightInd/>
        <w:snapToGrid/>
        <w:spacing w:line="440" w:lineRule="exact"/>
        <w:ind w:left="0" w:leftChars="0" w:firstLine="560" w:firstLineChars="200"/>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项目名称：</w:t>
      </w:r>
      <w:r>
        <w:rPr>
          <w:rFonts w:hint="eastAsia" w:ascii="仿宋_GB2312" w:hAnsi="仿宋_GB2312" w:eastAsia="仿宋_GB2312" w:cs="仿宋_GB2312"/>
          <w:kern w:val="0"/>
          <w:sz w:val="28"/>
          <w:szCs w:val="28"/>
          <w:lang w:eastAsia="zh-CN"/>
        </w:rPr>
        <w:t>2026年院内自筹小设备采购（第一批）</w:t>
      </w:r>
    </w:p>
    <w:p w14:paraId="01C2B879">
      <w:pPr>
        <w:keepNext w:val="0"/>
        <w:keepLines w:val="0"/>
        <w:pageBreakBefore w:val="0"/>
        <w:widowControl/>
        <w:numPr>
          <w:ilvl w:val="0"/>
          <w:numId w:val="3"/>
        </w:numPr>
        <w:kinsoku/>
        <w:wordWrap/>
        <w:overflowPunct/>
        <w:topLinePunct w:val="0"/>
        <w:autoSpaceDE/>
        <w:autoSpaceDN/>
        <w:bidi w:val="0"/>
        <w:adjustRightInd/>
        <w:snapToGrid/>
        <w:spacing w:line="440" w:lineRule="exact"/>
        <w:ind w:left="0" w:leftChars="0" w:firstLine="560" w:firstLineChars="200"/>
        <w:textAlignment w:val="auto"/>
        <w:rPr>
          <w:rFonts w:hint="default" w:ascii="黑体" w:hAnsi="黑体" w:eastAsia="黑体" w:cs="仿宋_GB2312"/>
          <w:b w:val="0"/>
          <w:bCs/>
          <w:sz w:val="28"/>
          <w:szCs w:val="28"/>
          <w:lang w:val="en-US"/>
        </w:rPr>
      </w:pPr>
      <w:r>
        <w:rPr>
          <w:rFonts w:hint="eastAsia" w:ascii="仿宋_GB2312" w:hAnsi="仿宋_GB2312" w:eastAsia="仿宋_GB2312" w:cs="仿宋_GB2312"/>
          <w:kern w:val="0"/>
          <w:sz w:val="28"/>
          <w:szCs w:val="28"/>
        </w:rPr>
        <w:t>项目编号：</w:t>
      </w:r>
      <w:r>
        <w:rPr>
          <w:rFonts w:hint="eastAsia" w:ascii="仿宋_GB2312" w:hAnsi="仿宋_GB2312" w:eastAsia="仿宋_GB2312" w:cs="仿宋_GB2312"/>
          <w:kern w:val="0"/>
          <w:sz w:val="28"/>
          <w:szCs w:val="28"/>
          <w:lang w:val="en-US" w:eastAsia="zh-CN"/>
        </w:rPr>
        <w:t>GZSY-ZB-HW-2026054</w:t>
      </w:r>
    </w:p>
    <w:p w14:paraId="67693853">
      <w:pPr>
        <w:keepNext w:val="0"/>
        <w:keepLines w:val="0"/>
        <w:pageBreakBefore w:val="0"/>
        <w:widowControl/>
        <w:numPr>
          <w:ilvl w:val="0"/>
          <w:numId w:val="3"/>
        </w:numPr>
        <w:kinsoku/>
        <w:wordWrap/>
        <w:overflowPunct/>
        <w:topLinePunct w:val="0"/>
        <w:autoSpaceDE/>
        <w:autoSpaceDN/>
        <w:bidi w:val="0"/>
        <w:adjustRightInd/>
        <w:snapToGrid/>
        <w:spacing w:line="440" w:lineRule="exact"/>
        <w:ind w:left="0" w:leftChars="0" w:firstLine="560" w:firstLineChars="200"/>
        <w:textAlignment w:val="auto"/>
        <w:rPr>
          <w:rFonts w:hint="default" w:ascii="黑体" w:hAnsi="黑体" w:eastAsia="黑体" w:cs="仿宋_GB2312"/>
          <w:b w:val="0"/>
          <w:bCs/>
          <w:sz w:val="28"/>
          <w:szCs w:val="28"/>
          <w:lang w:val="en-US"/>
        </w:rPr>
      </w:pPr>
      <w:r>
        <w:rPr>
          <w:rFonts w:hint="eastAsia" w:ascii="仿宋_GB2312" w:hAnsi="仿宋_GB2312" w:eastAsia="仿宋_GB2312" w:cs="仿宋_GB2312"/>
          <w:kern w:val="0"/>
          <w:sz w:val="28"/>
          <w:szCs w:val="28"/>
          <w:lang w:val="en-US" w:eastAsia="zh-CN"/>
        </w:rPr>
        <w:t>采购方式：详见分包表</w:t>
      </w:r>
    </w:p>
    <w:p w14:paraId="541D21F0">
      <w:pPr>
        <w:keepNext w:val="0"/>
        <w:keepLines w:val="0"/>
        <w:pageBreakBefore w:val="0"/>
        <w:widowControl w:val="0"/>
        <w:numPr>
          <w:ilvl w:val="0"/>
          <w:numId w:val="3"/>
        </w:numPr>
        <w:kinsoku/>
        <w:wordWrap/>
        <w:overflowPunct/>
        <w:topLinePunct w:val="0"/>
        <w:autoSpaceDE w:val="0"/>
        <w:autoSpaceDN w:val="0"/>
        <w:bidi w:val="0"/>
        <w:adjustRightInd w:val="0"/>
        <w:snapToGrid/>
        <w:spacing w:line="440" w:lineRule="exact"/>
        <w:ind w:left="0" w:leftChars="0" w:firstLine="560" w:firstLineChars="200"/>
        <w:textAlignment w:val="auto"/>
        <w:rPr>
          <w:rFonts w:hint="eastAsia" w:ascii="仿宋_GB2312" w:hAnsi="仿宋_GB2312" w:eastAsia="仿宋_GB2312" w:cs="仿宋_GB2312"/>
          <w:b w:val="0"/>
          <w:bCs/>
          <w:sz w:val="28"/>
          <w:szCs w:val="28"/>
        </w:rPr>
      </w:pPr>
      <w:r>
        <w:rPr>
          <w:rFonts w:hint="eastAsia" w:ascii="仿宋_GB2312" w:hAnsi="仿宋_GB2312" w:eastAsia="仿宋_GB2312" w:cs="仿宋_GB2312"/>
          <w:kern w:val="0"/>
          <w:sz w:val="28"/>
          <w:szCs w:val="28"/>
          <w:lang w:val="en-US" w:eastAsia="zh-CN"/>
        </w:rPr>
        <w:t>合同期：合同签订之日起至项目验收完毕</w:t>
      </w:r>
    </w:p>
    <w:p w14:paraId="01CA70B3">
      <w:pPr>
        <w:keepNext w:val="0"/>
        <w:keepLines w:val="0"/>
        <w:pageBreakBefore w:val="0"/>
        <w:widowControl w:val="0"/>
        <w:numPr>
          <w:ilvl w:val="0"/>
          <w:numId w:val="3"/>
        </w:numPr>
        <w:kinsoku/>
        <w:wordWrap/>
        <w:overflowPunct/>
        <w:topLinePunct w:val="0"/>
        <w:autoSpaceDE w:val="0"/>
        <w:autoSpaceDN w:val="0"/>
        <w:bidi w:val="0"/>
        <w:adjustRightInd w:val="0"/>
        <w:snapToGrid/>
        <w:spacing w:line="440" w:lineRule="exact"/>
        <w:ind w:left="0" w:leftChars="0" w:firstLine="560" w:firstLineChars="200"/>
        <w:textAlignment w:val="auto"/>
        <w:rPr>
          <w:rFonts w:hint="eastAsia" w:ascii="仿宋_GB2312" w:hAnsi="仿宋_GB2312" w:eastAsia="仿宋_GB2312" w:cs="仿宋_GB2312"/>
          <w:b w:val="0"/>
          <w:bCs/>
          <w:sz w:val="28"/>
          <w:szCs w:val="28"/>
        </w:rPr>
      </w:pPr>
      <w:r>
        <w:rPr>
          <w:rFonts w:hint="eastAsia" w:ascii="仿宋_GB2312" w:hAnsi="仿宋_GB2312" w:eastAsia="仿宋_GB2312" w:cs="仿宋_GB2312"/>
          <w:kern w:val="0"/>
          <w:sz w:val="28"/>
          <w:szCs w:val="28"/>
          <w:lang w:val="en-US" w:eastAsia="zh-CN"/>
        </w:rPr>
        <w:t>质保期：详见项目需求</w:t>
      </w:r>
    </w:p>
    <w:p w14:paraId="7B7A6A87">
      <w:pPr>
        <w:keepNext w:val="0"/>
        <w:keepLines w:val="0"/>
        <w:pageBreakBefore w:val="0"/>
        <w:widowControl w:val="0"/>
        <w:numPr>
          <w:ilvl w:val="0"/>
          <w:numId w:val="3"/>
        </w:numPr>
        <w:kinsoku/>
        <w:wordWrap/>
        <w:overflowPunct/>
        <w:topLinePunct w:val="0"/>
        <w:autoSpaceDE w:val="0"/>
        <w:autoSpaceDN w:val="0"/>
        <w:bidi w:val="0"/>
        <w:adjustRightInd w:val="0"/>
        <w:snapToGrid/>
        <w:spacing w:line="440" w:lineRule="exact"/>
        <w:ind w:left="0" w:leftChars="0" w:firstLine="560" w:firstLineChars="200"/>
        <w:textAlignment w:val="auto"/>
        <w:rPr>
          <w:rFonts w:hint="eastAsia" w:ascii="仿宋_GB2312" w:hAnsi="仿宋_GB2312" w:eastAsia="仿宋_GB2312" w:cs="仿宋_GB2312"/>
          <w:b w:val="0"/>
          <w:bCs/>
          <w:sz w:val="28"/>
          <w:szCs w:val="28"/>
        </w:rPr>
      </w:pPr>
      <w:r>
        <w:rPr>
          <w:rFonts w:hint="eastAsia" w:ascii="仿宋_GB2312" w:hAnsi="仿宋_GB2312" w:eastAsia="仿宋_GB2312" w:cs="仿宋_GB2312"/>
          <w:kern w:val="0"/>
          <w:sz w:val="28"/>
          <w:szCs w:val="28"/>
          <w:lang w:val="en-US" w:eastAsia="zh-CN"/>
        </w:rPr>
        <w:t>采购日期：详见分包表</w:t>
      </w:r>
    </w:p>
    <w:p w14:paraId="1EF1FC59">
      <w:pPr>
        <w:keepNext w:val="0"/>
        <w:keepLines w:val="0"/>
        <w:pageBreakBefore w:val="0"/>
        <w:widowControl w:val="0"/>
        <w:numPr>
          <w:ilvl w:val="0"/>
          <w:numId w:val="3"/>
        </w:numPr>
        <w:kinsoku/>
        <w:wordWrap/>
        <w:overflowPunct/>
        <w:topLinePunct w:val="0"/>
        <w:autoSpaceDE w:val="0"/>
        <w:autoSpaceDN w:val="0"/>
        <w:bidi w:val="0"/>
        <w:adjustRightInd w:val="0"/>
        <w:snapToGrid/>
        <w:spacing w:line="440" w:lineRule="exact"/>
        <w:ind w:left="0" w:leftChars="0" w:firstLine="560" w:firstLineChars="200"/>
        <w:textAlignment w:val="auto"/>
        <w:rPr>
          <w:rFonts w:hint="default" w:ascii="仿宋_GB2312" w:hAnsi="仿宋_GB2312" w:eastAsia="仿宋_GB2312" w:cs="仿宋_GB2312"/>
          <w:b w:val="0"/>
          <w:bCs/>
          <w:sz w:val="28"/>
          <w:szCs w:val="28"/>
          <w:lang w:val="en-US"/>
        </w:rPr>
      </w:pPr>
      <w:r>
        <w:rPr>
          <w:rFonts w:hint="eastAsia" w:ascii="仿宋_GB2312" w:hAnsi="仿宋_GB2312" w:eastAsia="仿宋_GB2312" w:cs="仿宋_GB2312"/>
          <w:kern w:val="0"/>
          <w:sz w:val="28"/>
          <w:szCs w:val="28"/>
          <w:lang w:val="en-US" w:eastAsia="zh-CN"/>
        </w:rPr>
        <w:t>是否接受进口：详见项目需求</w:t>
      </w:r>
    </w:p>
    <w:p w14:paraId="61F3B0A0">
      <w:pPr>
        <w:keepNext w:val="0"/>
        <w:keepLines w:val="0"/>
        <w:pageBreakBefore w:val="0"/>
        <w:widowControl w:val="0"/>
        <w:numPr>
          <w:ilvl w:val="0"/>
          <w:numId w:val="0"/>
        </w:numPr>
        <w:kinsoku/>
        <w:wordWrap/>
        <w:overflowPunct/>
        <w:topLinePunct w:val="0"/>
        <w:autoSpaceDE w:val="0"/>
        <w:autoSpaceDN w:val="0"/>
        <w:bidi w:val="0"/>
        <w:adjustRightInd w:val="0"/>
        <w:snapToGrid/>
        <w:spacing w:line="440" w:lineRule="exact"/>
        <w:ind w:leftChars="200"/>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分包表：</w:t>
      </w:r>
    </w:p>
    <w:tbl>
      <w:tblPr>
        <w:tblStyle w:val="23"/>
        <w:tblW w:w="97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7"/>
        <w:gridCol w:w="1472"/>
        <w:gridCol w:w="1132"/>
        <w:gridCol w:w="641"/>
        <w:gridCol w:w="1473"/>
        <w:gridCol w:w="1582"/>
        <w:gridCol w:w="654"/>
        <w:gridCol w:w="1228"/>
        <w:gridCol w:w="1188"/>
      </w:tblGrid>
      <w:tr w14:paraId="6F1C5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994E">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b/>
                <w:i w:val="0"/>
                <w:iCs w:val="0"/>
                <w:color w:val="000000"/>
                <w:sz w:val="21"/>
                <w:szCs w:val="21"/>
                <w:u w:val="none"/>
              </w:rPr>
            </w:pPr>
            <w:bookmarkStart w:id="23" w:name="_Toc85442287"/>
            <w:r>
              <w:rPr>
                <w:rFonts w:hint="eastAsia" w:ascii="宋体" w:hAnsi="宋体" w:eastAsia="宋体" w:cs="宋体"/>
                <w:b/>
                <w:i w:val="0"/>
                <w:iCs w:val="0"/>
                <w:color w:val="000000"/>
                <w:kern w:val="0"/>
                <w:sz w:val="21"/>
                <w:szCs w:val="21"/>
                <w:u w:val="none"/>
                <w:lang w:val="en-US" w:eastAsia="zh-CN" w:bidi="ar"/>
              </w:rPr>
              <w:t>包号</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BB0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b/>
                <w:i w:val="0"/>
                <w:iCs w:val="0"/>
                <w:color w:val="000000"/>
                <w:sz w:val="21"/>
                <w:szCs w:val="21"/>
                <w:u w:val="none"/>
              </w:rPr>
            </w:pPr>
            <w:r>
              <w:rPr>
                <w:rFonts w:hint="eastAsia" w:ascii="宋体" w:hAnsi="宋体" w:eastAsia="宋体" w:cs="宋体"/>
                <w:b/>
                <w:i w:val="0"/>
                <w:iCs w:val="0"/>
                <w:color w:val="000000"/>
                <w:kern w:val="0"/>
                <w:sz w:val="21"/>
                <w:szCs w:val="21"/>
                <w:u w:val="none"/>
                <w:lang w:val="en-US" w:eastAsia="zh-CN" w:bidi="ar"/>
              </w:rPr>
              <w:t>项目编号</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369E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b/>
                <w:i w:val="0"/>
                <w:iCs w:val="0"/>
                <w:color w:val="000000"/>
                <w:sz w:val="21"/>
                <w:szCs w:val="21"/>
                <w:u w:val="none"/>
              </w:rPr>
            </w:pPr>
            <w:r>
              <w:rPr>
                <w:rFonts w:hint="eastAsia" w:ascii="宋体" w:hAnsi="宋体" w:eastAsia="宋体" w:cs="宋体"/>
                <w:b/>
                <w:i w:val="0"/>
                <w:iCs w:val="0"/>
                <w:color w:val="000000"/>
                <w:kern w:val="0"/>
                <w:sz w:val="21"/>
                <w:szCs w:val="21"/>
                <w:u w:val="none"/>
                <w:lang w:val="en-US" w:eastAsia="zh-CN" w:bidi="ar"/>
              </w:rPr>
              <w:t>采购项目名称</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0763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b/>
                <w:i w:val="0"/>
                <w:iCs w:val="0"/>
                <w:color w:val="000000"/>
                <w:sz w:val="21"/>
                <w:szCs w:val="21"/>
                <w:u w:val="none"/>
              </w:rPr>
            </w:pPr>
            <w:r>
              <w:rPr>
                <w:rFonts w:hint="eastAsia" w:ascii="宋体" w:hAnsi="宋体" w:eastAsia="宋体" w:cs="宋体"/>
                <w:b/>
                <w:i w:val="0"/>
                <w:iCs w:val="0"/>
                <w:color w:val="000000"/>
                <w:kern w:val="0"/>
                <w:sz w:val="21"/>
                <w:szCs w:val="21"/>
                <w:u w:val="none"/>
                <w:lang w:val="en-US" w:eastAsia="zh-CN" w:bidi="ar"/>
              </w:rPr>
              <w:t>采购数量</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7CB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b/>
                <w:i w:val="0"/>
                <w:iCs w:val="0"/>
                <w:color w:val="000000"/>
                <w:sz w:val="21"/>
                <w:szCs w:val="21"/>
                <w:u w:val="none"/>
                <w:lang w:val="en-US"/>
              </w:rPr>
            </w:pPr>
            <w:r>
              <w:rPr>
                <w:rFonts w:hint="eastAsia" w:ascii="宋体" w:hAnsi="宋体" w:eastAsia="宋体" w:cs="宋体"/>
                <w:b/>
                <w:i w:val="0"/>
                <w:iCs w:val="0"/>
                <w:color w:val="000000"/>
                <w:kern w:val="0"/>
                <w:sz w:val="21"/>
                <w:szCs w:val="21"/>
                <w:u w:val="none"/>
                <w:lang w:val="en-US" w:eastAsia="zh-CN" w:bidi="ar"/>
              </w:rPr>
              <w:t>预算单价</w:t>
            </w:r>
            <w:r>
              <w:rPr>
                <w:rFonts w:hint="eastAsia" w:cs="宋体"/>
                <w:b/>
                <w:i w:val="0"/>
                <w:iCs w:val="0"/>
                <w:color w:val="000000"/>
                <w:kern w:val="0"/>
                <w:sz w:val="21"/>
                <w:szCs w:val="21"/>
                <w:u w:val="none"/>
                <w:lang w:val="en-US" w:eastAsia="zh-CN" w:bidi="ar"/>
              </w:rPr>
              <w:t>（元）</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CA1E6">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b/>
                <w:i w:val="0"/>
                <w:iCs w:val="0"/>
                <w:color w:val="000000"/>
                <w:sz w:val="21"/>
                <w:szCs w:val="21"/>
                <w:u w:val="none"/>
                <w:lang w:val="en-US" w:eastAsia="zh-CN"/>
              </w:rPr>
            </w:pPr>
            <w:r>
              <w:rPr>
                <w:rFonts w:hint="eastAsia" w:ascii="宋体" w:hAnsi="宋体" w:eastAsia="宋体" w:cs="宋体"/>
                <w:b/>
                <w:i w:val="0"/>
                <w:iCs w:val="0"/>
                <w:color w:val="000000"/>
                <w:sz w:val="21"/>
                <w:szCs w:val="21"/>
                <w:u w:val="none"/>
                <w:lang w:val="en-US" w:eastAsia="zh-CN"/>
              </w:rPr>
              <w:t>分包预算</w:t>
            </w:r>
            <w:r>
              <w:rPr>
                <w:rFonts w:hint="eastAsia" w:cs="宋体"/>
                <w:b/>
                <w:i w:val="0"/>
                <w:iCs w:val="0"/>
                <w:color w:val="000000"/>
                <w:sz w:val="21"/>
                <w:szCs w:val="21"/>
                <w:u w:val="none"/>
                <w:lang w:val="en-US" w:eastAsia="zh-CN"/>
              </w:rPr>
              <w:t>（元）</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7FAD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b/>
                <w:i w:val="0"/>
                <w:iCs w:val="0"/>
                <w:color w:val="000000"/>
                <w:sz w:val="21"/>
                <w:szCs w:val="21"/>
                <w:u w:val="none"/>
              </w:rPr>
            </w:pPr>
            <w:r>
              <w:rPr>
                <w:rFonts w:hint="eastAsia" w:ascii="宋体" w:hAnsi="宋体" w:eastAsia="宋体" w:cs="宋体"/>
                <w:b/>
                <w:i w:val="0"/>
                <w:iCs w:val="0"/>
                <w:color w:val="000000"/>
                <w:kern w:val="0"/>
                <w:sz w:val="21"/>
                <w:szCs w:val="21"/>
                <w:u w:val="none"/>
                <w:lang w:val="en-US" w:eastAsia="zh-CN" w:bidi="ar"/>
              </w:rPr>
              <w:t>是否医疗器械</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7337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b/>
                <w:i w:val="0"/>
                <w:iCs w:val="0"/>
                <w:color w:val="000000"/>
                <w:sz w:val="21"/>
                <w:szCs w:val="22"/>
                <w:u w:val="none"/>
              </w:rPr>
            </w:pPr>
            <w:r>
              <w:rPr>
                <w:rFonts w:hint="eastAsia" w:ascii="宋体" w:hAnsi="宋体" w:eastAsia="宋体" w:cs="宋体"/>
                <w:b/>
                <w:i w:val="0"/>
                <w:iCs w:val="0"/>
                <w:color w:val="000000"/>
                <w:kern w:val="0"/>
                <w:sz w:val="21"/>
                <w:szCs w:val="22"/>
                <w:u w:val="none"/>
                <w:lang w:val="en-US" w:eastAsia="zh-CN" w:bidi="ar"/>
              </w:rPr>
              <w:t>采购时间</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1D1B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b/>
                <w:i w:val="0"/>
                <w:iCs w:val="0"/>
                <w:color w:val="000000"/>
                <w:sz w:val="21"/>
                <w:szCs w:val="22"/>
                <w:u w:val="none"/>
              </w:rPr>
            </w:pPr>
            <w:r>
              <w:rPr>
                <w:rFonts w:hint="eastAsia" w:ascii="宋体" w:hAnsi="宋体" w:eastAsia="宋体" w:cs="宋体"/>
                <w:b/>
                <w:i w:val="0"/>
                <w:iCs w:val="0"/>
                <w:color w:val="000000"/>
                <w:kern w:val="0"/>
                <w:sz w:val="21"/>
                <w:szCs w:val="22"/>
                <w:u w:val="none"/>
                <w:lang w:val="en-US" w:eastAsia="zh-CN" w:bidi="ar"/>
              </w:rPr>
              <w:t>采购方式</w:t>
            </w:r>
          </w:p>
        </w:tc>
      </w:tr>
      <w:tr w14:paraId="4A1C7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806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sz w:val="22"/>
                <w:szCs w:val="21"/>
                <w:u w:val="none"/>
              </w:rPr>
            </w:pPr>
            <w:r>
              <w:rPr>
                <w:rFonts w:hint="default" w:ascii="宋体" w:hAnsi="Times New Roman" w:eastAsia="宋体" w:cs="Times New Roman"/>
                <w:i w:val="0"/>
                <w:iCs w:val="0"/>
                <w:color w:val="000000"/>
                <w:kern w:val="0"/>
                <w:sz w:val="22"/>
                <w:szCs w:val="21"/>
                <w:u w:val="none"/>
                <w:lang w:val="en-US" w:eastAsia="zh-CN" w:bidi="ar"/>
              </w:rPr>
              <w:t>01</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15C7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-01</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2159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超净配药器</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02B1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2</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01858">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800.00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675C">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1600.00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175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1"/>
                <w:u w:val="none"/>
                <w:lang w:val="en-US" w:eastAsia="zh-CN"/>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A56D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sz w:val="22"/>
                <w:szCs w:val="22"/>
                <w:u w:val="none"/>
                <w:lang w:val="en-US" w:eastAsia="zh-CN"/>
              </w:rPr>
              <w:t>2026年10月26日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6A4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询价</w:t>
            </w:r>
          </w:p>
        </w:tc>
      </w:tr>
      <w:tr w14:paraId="3E9E9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9501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sz w:val="22"/>
                <w:szCs w:val="21"/>
                <w:u w:val="none"/>
              </w:rPr>
            </w:pPr>
            <w:r>
              <w:rPr>
                <w:rFonts w:hint="default" w:ascii="宋体" w:hAnsi="Times New Roman" w:eastAsia="宋体" w:cs="Times New Roman"/>
                <w:i w:val="0"/>
                <w:iCs w:val="0"/>
                <w:color w:val="000000"/>
                <w:kern w:val="0"/>
                <w:sz w:val="22"/>
                <w:szCs w:val="21"/>
                <w:u w:val="none"/>
                <w:lang w:val="en-US" w:eastAsia="zh-CN" w:bidi="ar"/>
              </w:rPr>
              <w:t>02</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6F91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-02</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274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低温保存箱（-20℃）</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D72D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2</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44264">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19000.00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91F5">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38000.00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CFB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1"/>
                <w:u w:val="none"/>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26B4F">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sz w:val="22"/>
                <w:szCs w:val="22"/>
                <w:u w:val="none"/>
                <w:lang w:val="en-US" w:eastAsia="zh-CN"/>
              </w:rPr>
              <w:t>2026年10月26日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5574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公开征集</w:t>
            </w:r>
          </w:p>
        </w:tc>
      </w:tr>
      <w:tr w14:paraId="5240A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C569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sz w:val="22"/>
                <w:szCs w:val="21"/>
                <w:u w:val="none"/>
              </w:rPr>
            </w:pPr>
            <w:r>
              <w:rPr>
                <w:rFonts w:hint="default" w:ascii="宋体" w:hAnsi="Times New Roman" w:eastAsia="宋体" w:cs="Times New Roman"/>
                <w:i w:val="0"/>
                <w:iCs w:val="0"/>
                <w:color w:val="000000"/>
                <w:kern w:val="0"/>
                <w:sz w:val="22"/>
                <w:szCs w:val="21"/>
                <w:u w:val="none"/>
                <w:lang w:val="en-US" w:eastAsia="zh-CN" w:bidi="ar"/>
              </w:rPr>
              <w:t>03</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0FD5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-03</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2D72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多项运动混合机</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CD10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4381D">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68000.00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58EC">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68000.00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2D58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1"/>
                <w:u w:val="none"/>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7142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sz w:val="22"/>
                <w:szCs w:val="22"/>
                <w:u w:val="none"/>
                <w:lang w:val="en-US" w:eastAsia="zh-CN"/>
              </w:rPr>
              <w:t>2026年10月26日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9DE6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公开征集</w:t>
            </w:r>
          </w:p>
        </w:tc>
      </w:tr>
      <w:tr w14:paraId="7E423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9FE0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sz w:val="22"/>
                <w:szCs w:val="21"/>
                <w:u w:val="none"/>
              </w:rPr>
            </w:pPr>
            <w:r>
              <w:rPr>
                <w:rFonts w:hint="default" w:ascii="宋体" w:hAnsi="Times New Roman" w:eastAsia="宋体" w:cs="Times New Roman"/>
                <w:i w:val="0"/>
                <w:iCs w:val="0"/>
                <w:color w:val="000000"/>
                <w:kern w:val="0"/>
                <w:sz w:val="22"/>
                <w:szCs w:val="21"/>
                <w:u w:val="none"/>
                <w:lang w:val="en-US" w:eastAsia="zh-CN" w:bidi="ar"/>
              </w:rPr>
              <w:t>04</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A39D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-04</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FA7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耳镜</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C36D6">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66EC3">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800.00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1126">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800.00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AC0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1"/>
                <w:u w:val="none"/>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ADF3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sz w:val="22"/>
                <w:szCs w:val="22"/>
                <w:u w:val="none"/>
                <w:lang w:val="en-US" w:eastAsia="zh-CN"/>
              </w:rPr>
              <w:t>2026年10月26日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657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询价</w:t>
            </w:r>
          </w:p>
        </w:tc>
      </w:tr>
      <w:tr w14:paraId="388CE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8173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sz w:val="22"/>
                <w:szCs w:val="21"/>
                <w:u w:val="none"/>
              </w:rPr>
            </w:pPr>
            <w:r>
              <w:rPr>
                <w:rFonts w:hint="default" w:ascii="宋体" w:hAnsi="Times New Roman" w:eastAsia="宋体" w:cs="Times New Roman"/>
                <w:i w:val="0"/>
                <w:iCs w:val="0"/>
                <w:color w:val="000000"/>
                <w:kern w:val="0"/>
                <w:sz w:val="22"/>
                <w:szCs w:val="21"/>
                <w:u w:val="none"/>
                <w:lang w:val="en-US" w:eastAsia="zh-CN" w:bidi="ar"/>
              </w:rPr>
              <w:t>05</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B70F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-05</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C30C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负极板回路垫</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BD69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7</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2E0FC">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26800.00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D7D84">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187600.00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8CEF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1"/>
                <w:u w:val="none"/>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724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sz w:val="22"/>
                <w:szCs w:val="22"/>
                <w:u w:val="none"/>
                <w:lang w:val="en-US" w:eastAsia="zh-CN"/>
              </w:rPr>
              <w:t>2026年10月29日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AE11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公开征集</w:t>
            </w:r>
          </w:p>
        </w:tc>
      </w:tr>
      <w:tr w14:paraId="5F732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B3C7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sz w:val="22"/>
                <w:szCs w:val="21"/>
                <w:u w:val="none"/>
              </w:rPr>
            </w:pPr>
            <w:r>
              <w:rPr>
                <w:rFonts w:hint="default" w:ascii="宋体" w:hAnsi="Times New Roman" w:eastAsia="宋体" w:cs="Times New Roman"/>
                <w:i w:val="0"/>
                <w:iCs w:val="0"/>
                <w:color w:val="000000"/>
                <w:kern w:val="0"/>
                <w:sz w:val="22"/>
                <w:szCs w:val="21"/>
                <w:u w:val="none"/>
                <w:lang w:val="en-US" w:eastAsia="zh-CN" w:bidi="ar"/>
              </w:rPr>
              <w:t>06</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481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-06</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96E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负压吸引器(吸痰器)</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A87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269B">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2000.00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D7B6">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2000.00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C208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1"/>
                <w:u w:val="none"/>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35B5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2026年10月26日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7776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询价</w:t>
            </w:r>
          </w:p>
        </w:tc>
      </w:tr>
      <w:tr w14:paraId="20419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965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sz w:val="22"/>
                <w:szCs w:val="21"/>
                <w:u w:val="none"/>
              </w:rPr>
            </w:pPr>
            <w:r>
              <w:rPr>
                <w:rFonts w:hint="default" w:ascii="宋体" w:hAnsi="Times New Roman" w:eastAsia="宋体" w:cs="Times New Roman"/>
                <w:i w:val="0"/>
                <w:iCs w:val="0"/>
                <w:color w:val="000000"/>
                <w:kern w:val="0"/>
                <w:sz w:val="22"/>
                <w:szCs w:val="21"/>
                <w:u w:val="none"/>
                <w:lang w:val="en-US" w:eastAsia="zh-CN" w:bidi="ar"/>
              </w:rPr>
              <w:t>07</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1E5B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-07</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CF84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骨髓穿刺枪</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0129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E3D9E">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30000.00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9D0F9">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30000.00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63F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1"/>
                <w:u w:val="none"/>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A33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sz w:val="22"/>
                <w:szCs w:val="22"/>
                <w:u w:val="none"/>
                <w:lang w:val="en-US" w:eastAsia="zh-CN"/>
              </w:rPr>
              <w:t>2026年10月29日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3229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询价</w:t>
            </w:r>
          </w:p>
        </w:tc>
      </w:tr>
      <w:tr w14:paraId="4A465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4AC06">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sz w:val="22"/>
                <w:szCs w:val="21"/>
                <w:u w:val="none"/>
              </w:rPr>
            </w:pPr>
            <w:r>
              <w:rPr>
                <w:rFonts w:hint="default" w:ascii="宋体" w:hAnsi="Times New Roman" w:eastAsia="宋体" w:cs="Times New Roman"/>
                <w:i w:val="0"/>
                <w:iCs w:val="0"/>
                <w:color w:val="000000"/>
                <w:kern w:val="0"/>
                <w:sz w:val="22"/>
                <w:szCs w:val="21"/>
                <w:u w:val="none"/>
                <w:lang w:val="en-US" w:eastAsia="zh-CN" w:bidi="ar"/>
              </w:rPr>
              <w:t>08</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C7726">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-08</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C9D8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经皮黄疸测量仪</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84E5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142B2">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12000.00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46CB9">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12000.00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FB6C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1"/>
                <w:u w:val="none"/>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CDC1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sz w:val="22"/>
                <w:szCs w:val="22"/>
                <w:u w:val="none"/>
                <w:lang w:val="en-US" w:eastAsia="zh-CN"/>
              </w:rPr>
              <w:t>2026年10月29日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9034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询价</w:t>
            </w:r>
          </w:p>
        </w:tc>
      </w:tr>
      <w:tr w14:paraId="484C6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B3D11">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sz w:val="22"/>
                <w:szCs w:val="21"/>
                <w:u w:val="none"/>
              </w:rPr>
            </w:pPr>
            <w:r>
              <w:rPr>
                <w:rFonts w:hint="default" w:ascii="宋体" w:hAnsi="Times New Roman" w:eastAsia="宋体" w:cs="Times New Roman"/>
                <w:i w:val="0"/>
                <w:iCs w:val="0"/>
                <w:color w:val="000000"/>
                <w:kern w:val="0"/>
                <w:sz w:val="22"/>
                <w:szCs w:val="21"/>
                <w:u w:val="none"/>
                <w:lang w:val="en-US" w:eastAsia="zh-CN" w:bidi="ar"/>
              </w:rPr>
              <w:t>09</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E19B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-09</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F108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膨宫泵</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6A20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4D684">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15000.00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F13F8">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15000.00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EE2E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1"/>
                <w:u w:val="none"/>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D3EEE">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2026年10月29日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1E03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询价</w:t>
            </w:r>
          </w:p>
        </w:tc>
      </w:tr>
      <w:tr w14:paraId="651CE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557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sz w:val="22"/>
                <w:szCs w:val="21"/>
                <w:u w:val="none"/>
              </w:rPr>
            </w:pPr>
            <w:r>
              <w:rPr>
                <w:rFonts w:hint="default" w:ascii="宋体" w:hAnsi="Times New Roman" w:eastAsia="宋体" w:cs="Times New Roman"/>
                <w:i w:val="0"/>
                <w:iCs w:val="0"/>
                <w:color w:val="000000"/>
                <w:kern w:val="0"/>
                <w:sz w:val="22"/>
                <w:szCs w:val="21"/>
                <w:u w:val="none"/>
                <w:lang w:val="en-US" w:eastAsia="zh-CN" w:bidi="ar"/>
              </w:rPr>
              <w:t>10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F1E1">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-10</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D406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生化培养箱</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F34E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5</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93B53">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9575.00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C2F1B">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47875.00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8A0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1"/>
                <w:u w:val="none"/>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229F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sz w:val="22"/>
                <w:szCs w:val="22"/>
                <w:u w:val="none"/>
                <w:lang w:val="en-US" w:eastAsia="zh-CN"/>
              </w:rPr>
              <w:t>2026年10月29日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0329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公开征集</w:t>
            </w:r>
          </w:p>
        </w:tc>
      </w:tr>
      <w:tr w14:paraId="0AA28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2F52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sz w:val="22"/>
                <w:szCs w:val="21"/>
                <w:u w:val="none"/>
              </w:rPr>
            </w:pPr>
            <w:r>
              <w:rPr>
                <w:rFonts w:hint="default" w:ascii="宋体" w:hAnsi="Times New Roman" w:eastAsia="宋体" w:cs="Times New Roman"/>
                <w:i w:val="0"/>
                <w:iCs w:val="0"/>
                <w:color w:val="000000"/>
                <w:kern w:val="0"/>
                <w:sz w:val="22"/>
                <w:szCs w:val="21"/>
                <w:u w:val="none"/>
                <w:lang w:val="en-US" w:eastAsia="zh-CN" w:bidi="ar"/>
              </w:rPr>
              <w:t>11</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7899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-11</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EDF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睡眠监测仪</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35E8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8626">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50000.00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D9BA">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50000.00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AD44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1"/>
                <w:u w:val="none"/>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29E3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sz w:val="22"/>
                <w:szCs w:val="22"/>
                <w:u w:val="none"/>
                <w:lang w:val="en-US" w:eastAsia="zh-CN"/>
              </w:rPr>
              <w:t>2026年10月22日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D734">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公开征集</w:t>
            </w:r>
          </w:p>
        </w:tc>
      </w:tr>
      <w:tr w14:paraId="40CBC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FDE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sz w:val="22"/>
                <w:szCs w:val="21"/>
                <w:u w:val="none"/>
              </w:rPr>
            </w:pPr>
            <w:r>
              <w:rPr>
                <w:rFonts w:hint="default" w:ascii="宋体" w:hAnsi="Times New Roman" w:eastAsia="宋体" w:cs="Times New Roman"/>
                <w:i w:val="0"/>
                <w:iCs w:val="0"/>
                <w:color w:val="000000"/>
                <w:kern w:val="0"/>
                <w:sz w:val="22"/>
                <w:szCs w:val="21"/>
                <w:u w:val="none"/>
                <w:lang w:val="en-US" w:eastAsia="zh-CN" w:bidi="ar"/>
              </w:rPr>
              <w:t>12</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6A9E1">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-12</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F57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微生物限度检测仪</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2B1D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cs="宋体"/>
                <w:i w:val="0"/>
                <w:iCs w:val="0"/>
                <w:color w:val="000000"/>
                <w:sz w:val="22"/>
                <w:szCs w:val="22"/>
                <w:u w:val="none"/>
                <w:lang w:val="en-US" w:eastAsia="zh-CN"/>
              </w:rPr>
            </w:pPr>
            <w:r>
              <w:rPr>
                <w:rFonts w:hint="eastAsia" w:cs="宋体"/>
                <w:i w:val="0"/>
                <w:iCs w:val="0"/>
                <w:color w:val="000000"/>
                <w:sz w:val="22"/>
                <w:szCs w:val="22"/>
                <w:u w:val="none"/>
                <w:lang w:val="en-US" w:eastAsia="zh-CN"/>
              </w:rPr>
              <w:t>1</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EFFF2">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53200.00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AA17">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53200.00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EBD1">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1"/>
                <w:u w:val="none"/>
              </w:rPr>
            </w:pPr>
            <w:r>
              <w:rPr>
                <w:rFonts w:hint="eastAsia" w:cs="宋体"/>
                <w:i w:val="0"/>
                <w:iCs w:val="0"/>
                <w:color w:val="000000"/>
                <w:sz w:val="22"/>
                <w:szCs w:val="21"/>
                <w:u w:val="none"/>
                <w:lang w:val="en-US" w:eastAsia="zh-CN"/>
              </w:rPr>
              <w:t>否</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AC71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sz w:val="22"/>
                <w:szCs w:val="22"/>
                <w:u w:val="none"/>
                <w:lang w:val="en-US" w:eastAsia="zh-CN"/>
              </w:rPr>
              <w:t>2026年10月26日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4BB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公开征集</w:t>
            </w:r>
          </w:p>
        </w:tc>
      </w:tr>
      <w:tr w14:paraId="03E2B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78B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sz w:val="22"/>
                <w:szCs w:val="21"/>
                <w:u w:val="none"/>
              </w:rPr>
            </w:pPr>
            <w:r>
              <w:rPr>
                <w:rFonts w:hint="default" w:ascii="宋体" w:hAnsi="Times New Roman" w:eastAsia="宋体" w:cs="Times New Roman"/>
                <w:i w:val="0"/>
                <w:iCs w:val="0"/>
                <w:color w:val="000000"/>
                <w:kern w:val="0"/>
                <w:sz w:val="22"/>
                <w:szCs w:val="21"/>
                <w:u w:val="none"/>
                <w:lang w:val="en-US" w:eastAsia="zh-CN" w:bidi="ar"/>
              </w:rPr>
              <w:t>13</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106E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-13</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F1B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心电图机</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C35D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2</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20493">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14000.00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B9971">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28000.00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247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1"/>
                <w:u w:val="none"/>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F7D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cs="宋体"/>
                <w:i w:val="0"/>
                <w:iCs w:val="0"/>
                <w:color w:val="000000"/>
                <w:sz w:val="22"/>
                <w:szCs w:val="22"/>
                <w:u w:val="none"/>
                <w:lang w:val="en-US" w:eastAsia="zh-CN"/>
              </w:rPr>
              <w:t>2026年10月22日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BC1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直接确定供应商</w:t>
            </w:r>
          </w:p>
        </w:tc>
      </w:tr>
      <w:tr w14:paraId="2FB8B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598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kern w:val="0"/>
                <w:sz w:val="22"/>
                <w:szCs w:val="21"/>
                <w:u w:val="none"/>
                <w:lang w:val="en-US" w:eastAsia="zh-CN" w:bidi="ar"/>
              </w:rPr>
            </w:pPr>
            <w:r>
              <w:rPr>
                <w:rFonts w:hint="eastAsia" w:hAnsi="Times New Roman" w:cs="Times New Roman"/>
                <w:i w:val="0"/>
                <w:iCs w:val="0"/>
                <w:color w:val="000000"/>
                <w:kern w:val="0"/>
                <w:sz w:val="22"/>
                <w:szCs w:val="21"/>
                <w:u w:val="none"/>
                <w:lang w:val="en-US" w:eastAsia="zh-CN" w:bidi="ar"/>
              </w:rPr>
              <w:t>14</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EDDE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cs="宋体"/>
                <w:i w:val="0"/>
                <w:iCs w:val="0"/>
                <w:color w:val="000000"/>
                <w:kern w:val="0"/>
                <w:sz w:val="22"/>
                <w:szCs w:val="22"/>
                <w:u w:val="none"/>
                <w:lang w:val="en-US" w:eastAsia="zh-CN" w:bidi="ar"/>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-1</w:t>
            </w:r>
            <w:r>
              <w:rPr>
                <w:rFonts w:hint="eastAsia" w:cs="宋体"/>
                <w:i w:val="0"/>
                <w:iCs w:val="0"/>
                <w:color w:val="000000"/>
                <w:kern w:val="0"/>
                <w:sz w:val="22"/>
                <w:szCs w:val="22"/>
                <w:u w:val="none"/>
                <w:lang w:val="en-US" w:eastAsia="zh-CN" w:bidi="ar"/>
              </w:rPr>
              <w:t>4</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F840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牙科电动空压机</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A0F21">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8B69D">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4270.00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6CB8">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4270.00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579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cs="宋体"/>
                <w:i w:val="0"/>
                <w:iCs w:val="0"/>
                <w:color w:val="000000"/>
                <w:sz w:val="22"/>
                <w:szCs w:val="21"/>
                <w:u w:val="none"/>
                <w:lang w:val="en-US" w:eastAsia="zh-CN"/>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C556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cs="宋体"/>
                <w:i w:val="0"/>
                <w:iCs w:val="0"/>
                <w:color w:val="000000"/>
                <w:sz w:val="22"/>
                <w:szCs w:val="22"/>
                <w:u w:val="none"/>
                <w:lang w:val="en-US" w:eastAsia="zh-CN"/>
              </w:rPr>
            </w:pPr>
            <w:r>
              <w:rPr>
                <w:rFonts w:hint="eastAsia" w:cs="宋体"/>
                <w:i w:val="0"/>
                <w:iCs w:val="0"/>
                <w:color w:val="000000"/>
                <w:sz w:val="22"/>
                <w:szCs w:val="22"/>
                <w:u w:val="none"/>
                <w:lang w:val="en-US" w:eastAsia="zh-CN"/>
              </w:rPr>
              <w:t>2026年10月22日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9EF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询价</w:t>
            </w:r>
          </w:p>
        </w:tc>
      </w:tr>
      <w:tr w14:paraId="54CEE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0D0BE">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kern w:val="0"/>
                <w:sz w:val="22"/>
                <w:szCs w:val="21"/>
                <w:u w:val="none"/>
                <w:lang w:val="en-US" w:eastAsia="zh-CN" w:bidi="ar"/>
              </w:rPr>
            </w:pPr>
            <w:r>
              <w:rPr>
                <w:rFonts w:hint="eastAsia" w:hAnsi="Times New Roman" w:cs="Times New Roman"/>
                <w:i w:val="0"/>
                <w:iCs w:val="0"/>
                <w:color w:val="000000"/>
                <w:kern w:val="0"/>
                <w:sz w:val="22"/>
                <w:szCs w:val="21"/>
                <w:u w:val="none"/>
                <w:lang w:val="en-US" w:eastAsia="zh-CN" w:bidi="ar"/>
              </w:rPr>
              <w:t>15</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E9AD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cs="宋体"/>
                <w:i w:val="0"/>
                <w:iCs w:val="0"/>
                <w:color w:val="000000"/>
                <w:kern w:val="0"/>
                <w:sz w:val="22"/>
                <w:szCs w:val="22"/>
                <w:u w:val="none"/>
                <w:lang w:val="en-US" w:eastAsia="zh-CN" w:bidi="ar"/>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-1</w:t>
            </w:r>
            <w:r>
              <w:rPr>
                <w:rFonts w:hint="eastAsia" w:cs="宋体"/>
                <w:i w:val="0"/>
                <w:iCs w:val="0"/>
                <w:color w:val="000000"/>
                <w:kern w:val="0"/>
                <w:sz w:val="22"/>
                <w:szCs w:val="22"/>
                <w:u w:val="none"/>
                <w:lang w:val="en-US" w:eastAsia="zh-CN" w:bidi="ar"/>
              </w:rPr>
              <w:t>5</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65F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医用超声波身高体重仪（系统）</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B12D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1A26E">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8000.00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975A">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8000.00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3BA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cs="宋体"/>
                <w:i w:val="0"/>
                <w:iCs w:val="0"/>
                <w:color w:val="000000"/>
                <w:sz w:val="22"/>
                <w:szCs w:val="21"/>
                <w:u w:val="none"/>
                <w:lang w:val="en-US" w:eastAsia="zh-CN"/>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8A76">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lang w:val="en-US" w:eastAsia="zh-CN" w:bidi="ar-SA"/>
              </w:rPr>
            </w:pPr>
            <w:r>
              <w:rPr>
                <w:rFonts w:hint="eastAsia" w:cs="宋体"/>
                <w:i w:val="0"/>
                <w:iCs w:val="0"/>
                <w:color w:val="000000"/>
                <w:sz w:val="22"/>
                <w:szCs w:val="22"/>
                <w:u w:val="none"/>
                <w:lang w:val="en-US" w:eastAsia="zh-CN"/>
              </w:rPr>
              <w:t>2026年10月22日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7425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bidi="ar-SA"/>
              </w:rPr>
            </w:pPr>
            <w:r>
              <w:rPr>
                <w:rFonts w:hint="eastAsia" w:cs="宋体"/>
                <w:i w:val="0"/>
                <w:iCs w:val="0"/>
                <w:color w:val="000000"/>
                <w:sz w:val="22"/>
                <w:szCs w:val="22"/>
                <w:u w:val="none"/>
                <w:lang w:val="en-US" w:eastAsia="zh-CN"/>
              </w:rPr>
              <w:t>询价</w:t>
            </w:r>
          </w:p>
        </w:tc>
      </w:tr>
      <w:tr w14:paraId="6D85A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489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kern w:val="0"/>
                <w:sz w:val="22"/>
                <w:szCs w:val="21"/>
                <w:u w:val="none"/>
                <w:lang w:val="en-US" w:eastAsia="zh-CN" w:bidi="ar"/>
              </w:rPr>
            </w:pPr>
            <w:r>
              <w:rPr>
                <w:rFonts w:hint="eastAsia" w:hAnsi="Times New Roman" w:cs="Times New Roman"/>
                <w:i w:val="0"/>
                <w:iCs w:val="0"/>
                <w:color w:val="000000"/>
                <w:kern w:val="0"/>
                <w:sz w:val="22"/>
                <w:szCs w:val="21"/>
                <w:u w:val="none"/>
                <w:lang w:val="en-US" w:eastAsia="zh-CN" w:bidi="ar"/>
              </w:rPr>
              <w:t>16</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1C01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cs="宋体"/>
                <w:i w:val="0"/>
                <w:iCs w:val="0"/>
                <w:color w:val="000000"/>
                <w:kern w:val="0"/>
                <w:sz w:val="22"/>
                <w:szCs w:val="22"/>
                <w:u w:val="none"/>
                <w:lang w:val="en-US" w:eastAsia="zh-CN" w:bidi="ar"/>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-1</w:t>
            </w:r>
            <w:r>
              <w:rPr>
                <w:rFonts w:hint="eastAsia" w:cs="宋体"/>
                <w:i w:val="0"/>
                <w:iCs w:val="0"/>
                <w:color w:val="000000"/>
                <w:kern w:val="0"/>
                <w:sz w:val="22"/>
                <w:szCs w:val="22"/>
                <w:u w:val="none"/>
                <w:lang w:val="en-US" w:eastAsia="zh-CN" w:bidi="ar"/>
              </w:rPr>
              <w:t>6</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2F58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医用全自动电子血压计</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831C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1DBAB">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18000.00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9D3A">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18000.00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EA93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cs="宋体"/>
                <w:i w:val="0"/>
                <w:iCs w:val="0"/>
                <w:color w:val="000000"/>
                <w:sz w:val="22"/>
                <w:szCs w:val="21"/>
                <w:u w:val="none"/>
                <w:lang w:val="en-US" w:eastAsia="zh-CN"/>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25D1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cs="宋体"/>
                <w:i w:val="0"/>
                <w:iCs w:val="0"/>
                <w:color w:val="000000"/>
                <w:sz w:val="22"/>
                <w:szCs w:val="22"/>
                <w:u w:val="none"/>
                <w:lang w:val="en-US" w:eastAsia="zh-CN"/>
              </w:rPr>
            </w:pPr>
            <w:r>
              <w:rPr>
                <w:rFonts w:hint="eastAsia" w:cs="宋体"/>
                <w:i w:val="0"/>
                <w:iCs w:val="0"/>
                <w:color w:val="000000"/>
                <w:sz w:val="22"/>
                <w:szCs w:val="22"/>
                <w:u w:val="none"/>
                <w:lang w:val="en-US" w:eastAsia="zh-CN"/>
              </w:rPr>
              <w:t>2026年10月22日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22F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询价</w:t>
            </w:r>
          </w:p>
        </w:tc>
      </w:tr>
      <w:tr w14:paraId="4D04E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3A65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kern w:val="0"/>
                <w:sz w:val="22"/>
                <w:szCs w:val="21"/>
                <w:u w:val="none"/>
                <w:lang w:val="en-US" w:eastAsia="zh-CN" w:bidi="ar"/>
              </w:rPr>
            </w:pPr>
            <w:r>
              <w:rPr>
                <w:rFonts w:hint="eastAsia" w:hAnsi="Times New Roman" w:cs="Times New Roman"/>
                <w:i w:val="0"/>
                <w:iCs w:val="0"/>
                <w:color w:val="000000"/>
                <w:kern w:val="0"/>
                <w:sz w:val="22"/>
                <w:szCs w:val="21"/>
                <w:u w:val="none"/>
                <w:lang w:val="en-US" w:eastAsia="zh-CN" w:bidi="ar"/>
              </w:rPr>
              <w:t>17</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81B4E">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cs="宋体"/>
                <w:i w:val="0"/>
                <w:iCs w:val="0"/>
                <w:color w:val="000000"/>
                <w:kern w:val="0"/>
                <w:sz w:val="22"/>
                <w:szCs w:val="22"/>
                <w:u w:val="none"/>
                <w:lang w:val="en-US" w:eastAsia="zh-CN" w:bidi="ar"/>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-1</w:t>
            </w:r>
            <w:r>
              <w:rPr>
                <w:rFonts w:hint="eastAsia" w:cs="宋体"/>
                <w:i w:val="0"/>
                <w:iCs w:val="0"/>
                <w:color w:val="000000"/>
                <w:kern w:val="0"/>
                <w:sz w:val="22"/>
                <w:szCs w:val="22"/>
                <w:u w:val="none"/>
                <w:lang w:val="en-US" w:eastAsia="zh-CN" w:bidi="ar"/>
              </w:rPr>
              <w:t>7</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F0E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制氧机</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CCB9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BAB21">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2700.00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4101">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2700.00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D9156">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cs="宋体"/>
                <w:i w:val="0"/>
                <w:iCs w:val="0"/>
                <w:color w:val="000000"/>
                <w:sz w:val="22"/>
                <w:szCs w:val="21"/>
                <w:u w:val="none"/>
                <w:lang w:val="en-US" w:eastAsia="zh-CN"/>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A2AA1">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cs="宋体"/>
                <w:i w:val="0"/>
                <w:iCs w:val="0"/>
                <w:color w:val="000000"/>
                <w:sz w:val="22"/>
                <w:szCs w:val="22"/>
                <w:u w:val="none"/>
                <w:lang w:val="en-US" w:eastAsia="zh-CN"/>
              </w:rPr>
            </w:pPr>
            <w:r>
              <w:rPr>
                <w:rFonts w:hint="eastAsia" w:cs="宋体"/>
                <w:i w:val="0"/>
                <w:iCs w:val="0"/>
                <w:color w:val="000000"/>
                <w:sz w:val="22"/>
                <w:szCs w:val="22"/>
                <w:u w:val="none"/>
                <w:lang w:val="en-US" w:eastAsia="zh-CN"/>
              </w:rPr>
              <w:t>2026年10月22日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DE9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询价</w:t>
            </w:r>
          </w:p>
        </w:tc>
      </w:tr>
      <w:tr w14:paraId="386D9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B22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i w:val="0"/>
                <w:iCs w:val="0"/>
                <w:color w:val="000000"/>
                <w:kern w:val="0"/>
                <w:sz w:val="22"/>
                <w:szCs w:val="21"/>
                <w:u w:val="none"/>
                <w:lang w:val="en-US" w:eastAsia="zh-CN" w:bidi="ar"/>
              </w:rPr>
            </w:pPr>
            <w:r>
              <w:rPr>
                <w:rFonts w:hint="eastAsia" w:hAnsi="Times New Roman" w:cs="Times New Roman"/>
                <w:i w:val="0"/>
                <w:iCs w:val="0"/>
                <w:color w:val="000000"/>
                <w:kern w:val="0"/>
                <w:sz w:val="22"/>
                <w:szCs w:val="21"/>
                <w:u w:val="none"/>
                <w:lang w:val="en-US" w:eastAsia="zh-CN" w:bidi="ar"/>
              </w:rPr>
              <w:t>18</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B467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cs="宋体"/>
                <w:i w:val="0"/>
                <w:iCs w:val="0"/>
                <w:color w:val="000000"/>
                <w:kern w:val="0"/>
                <w:sz w:val="22"/>
                <w:szCs w:val="22"/>
                <w:u w:val="none"/>
                <w:lang w:val="en-US" w:eastAsia="zh-CN" w:bidi="ar"/>
              </w:rPr>
            </w:pPr>
            <w:r>
              <w:rPr>
                <w:rFonts w:hint="eastAsia" w:cs="宋体"/>
                <w:i w:val="0"/>
                <w:iCs w:val="0"/>
                <w:color w:val="000000"/>
                <w:kern w:val="0"/>
                <w:sz w:val="22"/>
                <w:szCs w:val="22"/>
                <w:u w:val="none"/>
                <w:lang w:val="en-US" w:eastAsia="zh-CN" w:bidi="ar"/>
              </w:rPr>
              <w:t>GZSY-ZB-HW-2026054</w:t>
            </w:r>
            <w:r>
              <w:rPr>
                <w:rFonts w:hint="eastAsia" w:ascii="宋体" w:hAnsi="宋体" w:eastAsia="宋体" w:cs="宋体"/>
                <w:i w:val="0"/>
                <w:iCs w:val="0"/>
                <w:color w:val="000000"/>
                <w:kern w:val="0"/>
                <w:sz w:val="22"/>
                <w:szCs w:val="22"/>
                <w:u w:val="none"/>
                <w:lang w:val="en-US" w:eastAsia="zh-CN" w:bidi="ar"/>
              </w:rPr>
              <w:t>-1</w:t>
            </w:r>
            <w:r>
              <w:rPr>
                <w:rFonts w:hint="eastAsia" w:cs="宋体"/>
                <w:i w:val="0"/>
                <w:iCs w:val="0"/>
                <w:color w:val="000000"/>
                <w:kern w:val="0"/>
                <w:sz w:val="22"/>
                <w:szCs w:val="22"/>
                <w:u w:val="none"/>
                <w:lang w:val="en-US" w:eastAsia="zh-CN" w:bidi="ar"/>
              </w:rPr>
              <w:t>8</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F81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1"/>
                <w:u w:val="none"/>
              </w:rPr>
            </w:pPr>
            <w:r>
              <w:rPr>
                <w:rFonts w:hint="eastAsia" w:ascii="宋体" w:hAnsi="宋体" w:eastAsia="宋体" w:cs="宋体"/>
                <w:i w:val="0"/>
                <w:iCs w:val="0"/>
                <w:color w:val="000000"/>
                <w:sz w:val="22"/>
                <w:szCs w:val="21"/>
                <w:u w:val="none"/>
              </w:rPr>
              <w:t>中医经络仪（中医经络信息采集管理系统）</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FA0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w:t>
            </w:r>
          </w:p>
        </w:tc>
        <w:tc>
          <w:tcPr>
            <w:tcW w:w="1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1573D">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180000.00</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5098">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Times New Roman" w:eastAsia="宋体" w:cs="Times New Roman"/>
                <w:i w:val="0"/>
                <w:iCs w:val="0"/>
                <w:color w:val="000000"/>
                <w:sz w:val="22"/>
                <w:szCs w:val="21"/>
                <w:u w:val="none"/>
                <w:lang w:val="en-US" w:eastAsia="zh-CN"/>
              </w:rPr>
            </w:pPr>
            <w:r>
              <w:rPr>
                <w:rFonts w:hint="eastAsia" w:hAnsi="Times New Roman" w:cs="Times New Roman"/>
                <w:i w:val="0"/>
                <w:iCs w:val="0"/>
                <w:color w:val="000000"/>
                <w:sz w:val="22"/>
                <w:szCs w:val="21"/>
                <w:u w:val="none"/>
                <w:lang w:val="en-US" w:eastAsia="zh-CN"/>
              </w:rPr>
              <w:t>180000.00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729C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cs="宋体"/>
                <w:i w:val="0"/>
                <w:iCs w:val="0"/>
                <w:color w:val="000000"/>
                <w:sz w:val="22"/>
                <w:szCs w:val="21"/>
                <w:u w:val="none"/>
                <w:lang w:val="en-US" w:eastAsia="zh-CN"/>
              </w:rPr>
            </w:pPr>
            <w:r>
              <w:rPr>
                <w:rFonts w:hint="eastAsia" w:cs="宋体"/>
                <w:i w:val="0"/>
                <w:iCs w:val="0"/>
                <w:color w:val="000000"/>
                <w:sz w:val="22"/>
                <w:szCs w:val="21"/>
                <w:u w:val="none"/>
                <w:lang w:val="en-US" w:eastAsia="zh-CN"/>
              </w:rPr>
              <w:t>是</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0BFB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cs="宋体"/>
                <w:i w:val="0"/>
                <w:iCs w:val="0"/>
                <w:color w:val="000000"/>
                <w:sz w:val="22"/>
                <w:szCs w:val="22"/>
                <w:u w:val="none"/>
                <w:lang w:val="en-US" w:eastAsia="zh-CN"/>
              </w:rPr>
            </w:pPr>
            <w:r>
              <w:rPr>
                <w:rFonts w:hint="eastAsia" w:cs="宋体"/>
                <w:i w:val="0"/>
                <w:iCs w:val="0"/>
                <w:color w:val="000000"/>
                <w:sz w:val="22"/>
                <w:szCs w:val="22"/>
                <w:u w:val="none"/>
                <w:lang w:val="en-US" w:eastAsia="zh-CN"/>
              </w:rPr>
              <w:t>2026年10月22日</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052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公开征集</w:t>
            </w:r>
          </w:p>
        </w:tc>
      </w:tr>
    </w:tbl>
    <w:p w14:paraId="3B312456">
      <w:pPr>
        <w:keepNext w:val="0"/>
        <w:keepLines w:val="0"/>
        <w:pageBreakBefore w:val="0"/>
        <w:widowControl w:val="0"/>
        <w:kinsoku/>
        <w:wordWrap/>
        <w:overflowPunct/>
        <w:topLinePunct w:val="0"/>
        <w:autoSpaceDE w:val="0"/>
        <w:autoSpaceDN w:val="0"/>
        <w:bidi w:val="0"/>
        <w:adjustRightInd w:val="0"/>
        <w:snapToGrid/>
        <w:spacing w:line="500" w:lineRule="exact"/>
        <w:ind w:left="0" w:firstLine="562" w:firstLineChars="200"/>
        <w:textAlignment w:val="auto"/>
        <w:rPr>
          <w:rFonts w:hint="default" w:ascii="仿宋_GB2312" w:hAnsi="仿宋_GB2312" w:eastAsia="仿宋_GB2312" w:cs="仿宋_GB2312"/>
          <w:b/>
          <w:bCs w:val="0"/>
          <w:sz w:val="28"/>
          <w:szCs w:val="28"/>
          <w:lang w:val="en-US" w:eastAsia="zh-CN"/>
        </w:rPr>
      </w:pPr>
    </w:p>
    <w:p w14:paraId="5B59C631">
      <w:pPr>
        <w:keepNext w:val="0"/>
        <w:keepLines w:val="0"/>
        <w:pageBreakBefore w:val="0"/>
        <w:widowControl w:val="0"/>
        <w:kinsoku/>
        <w:wordWrap/>
        <w:overflowPunct/>
        <w:topLinePunct w:val="0"/>
        <w:autoSpaceDE w:val="0"/>
        <w:autoSpaceDN w:val="0"/>
        <w:bidi w:val="0"/>
        <w:adjustRightInd w:val="0"/>
        <w:snapToGrid/>
        <w:spacing w:line="500" w:lineRule="exact"/>
        <w:ind w:left="0" w:firstLine="562" w:firstLineChars="200"/>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具体技术要求详见采购文件。</w:t>
      </w:r>
    </w:p>
    <w:p w14:paraId="6AEB7B70">
      <w:pPr>
        <w:keepNext w:val="0"/>
        <w:keepLines w:val="0"/>
        <w:pageBreakBefore w:val="0"/>
        <w:widowControl/>
        <w:numPr>
          <w:ilvl w:val="0"/>
          <w:numId w:val="2"/>
        </w:numPr>
        <w:kinsoku/>
        <w:wordWrap/>
        <w:overflowPunct/>
        <w:topLinePunct w:val="0"/>
        <w:autoSpaceDE/>
        <w:autoSpaceDN/>
        <w:bidi w:val="0"/>
        <w:adjustRightInd/>
        <w:snapToGrid/>
        <w:spacing w:before="157" w:beforeLines="50" w:after="157" w:afterLines="50" w:line="400" w:lineRule="exact"/>
        <w:ind w:left="0" w:firstLine="562" w:firstLineChars="200"/>
        <w:jc w:val="both"/>
        <w:textAlignment w:val="auto"/>
        <w:rPr>
          <w:rFonts w:hint="eastAsia" w:ascii="黑体" w:hAnsi="黑体" w:eastAsia="黑体" w:cs="黑体"/>
          <w:b/>
          <w:bCs/>
          <w:color w:val="333333"/>
          <w:sz w:val="28"/>
          <w:szCs w:val="28"/>
          <w:lang w:val="en-US" w:eastAsia="zh-CN"/>
        </w:rPr>
      </w:pPr>
      <w:r>
        <w:rPr>
          <w:rFonts w:hint="eastAsia" w:ascii="黑体" w:hAnsi="黑体" w:eastAsia="黑体" w:cs="黑体"/>
          <w:b/>
          <w:bCs/>
          <w:color w:val="333333"/>
          <w:sz w:val="28"/>
          <w:szCs w:val="28"/>
          <w:lang w:val="en-US" w:eastAsia="zh-CN"/>
        </w:rPr>
        <w:t>供应商资格要求（复印件加盖公章、原件备查）</w:t>
      </w:r>
    </w:p>
    <w:p w14:paraId="43EC78EE">
      <w:pPr>
        <w:pStyle w:val="22"/>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560" w:firstLine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满足《中华人民共和国政府采购法》第二十二条规定（须提供具有独立承担民事责任能力的法人或其他组织或个体工商户的营业执照或法人证书等证明材料复印件或扫描件以及《政府采购响应及履约承诺函》，均加盖响应人公章）。如果是分支机构参与响应，还须同时提供其具有独立法人资格的上级主体出具的有效授权书及上级主体的营业执照或法人证书等证明材料复印件或扫描件加盖响应人公章；本项目不接受总公司与分支机构同时参与响应，也不接受同一总公司有两个或以上分支机构参与响应，如出现以上情形，该两家或以上响应人均按无效响应处理。</w:t>
      </w:r>
    </w:p>
    <w:p w14:paraId="12F8BF2B">
      <w:pPr>
        <w:pStyle w:val="22"/>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560" w:firstLine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参与本项目响应前三年内，在经营活动中没有重大违法记录（由供应商在《政府采购响应及履约承诺函》中作出承诺）。</w:t>
      </w:r>
    </w:p>
    <w:p w14:paraId="221BF608">
      <w:pPr>
        <w:pStyle w:val="22"/>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560" w:firstLine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参与本项目政府采购活动时不存在被有关部门禁止参与政府采购活动且在有效期内的情况（由供应商在《政府采购响应及履约承诺函》中作出承诺）。</w:t>
      </w:r>
    </w:p>
    <w:p w14:paraId="58601331">
      <w:pPr>
        <w:pStyle w:val="22"/>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560" w:firstLine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参与本项目政府采购活动不存在与其他采购参加人串通响应，隐瞒真实情况，提供虚假资料等违法违规情形，不存在《深圳市财政局政府采购供应商信用信息管理办法》（深财规〔2023〕3号）列明的严重违法失信行为（由供应商在《政府采购响应及履约承诺函》中作出承诺）。</w:t>
      </w:r>
    </w:p>
    <w:p w14:paraId="68B74711">
      <w:pPr>
        <w:pStyle w:val="22"/>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560" w:firstLine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除单一来源采购项目外，为采购项目提供整体设计、规范编制或者项目管理、监理、检测等服务的供应商，不得再参加该采购项目的其他采购活动（由供应商在《政府采购响应及履约承诺函》中作出承诺）。</w:t>
      </w:r>
    </w:p>
    <w:p w14:paraId="054745D9">
      <w:pPr>
        <w:pStyle w:val="22"/>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560" w:firstLine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不同供应商的法定代表人、主要经营负责人、项目响应授权代表人、项目负责人、主要技术人员不得为同一人、属同一单位或者在同一单位缴纳社会保险；不同响应供应商的响应文件不得由同一单位或者同一人编制</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eastAsia="zh-CN"/>
        </w:rPr>
        <w:t>单位负责人为同一人或者存在直接控股、管理关系的不同供应商，不得参加同一合同项下的政府采购活动（由供应商填写《供应商基本情况表》相关信息）。</w:t>
      </w:r>
    </w:p>
    <w:p w14:paraId="15963381">
      <w:pPr>
        <w:pStyle w:val="22"/>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560" w:firstLine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参与政府采购项目响应的供应商未被列入失信被执行人、重大税收违法案件当事人名单、政府采购严重违法失信行为记录名单。须提供自收到本邀请文件起至谈判截止前期间内任意时间以下三个网站的信用查询结果截图（三个网站截图须同时提供，且截图须有公司名称、查询时间及相关信用信息）</w:t>
      </w:r>
    </w:p>
    <w:p w14:paraId="08C2E651">
      <w:pPr>
        <w:pStyle w:val="22"/>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40" w:lineRule="exact"/>
        <w:ind w:left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1）深圳市政府采购诚信档案一般行政处罚记录</w:t>
      </w:r>
    </w:p>
    <w:p w14:paraId="153C8F2F">
      <w:pPr>
        <w:pStyle w:val="22"/>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40" w:lineRule="exact"/>
        <w:ind w:left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（http://zfcg.sz.gov.cn/cgjg/cxda/index.html）</w:t>
      </w:r>
    </w:p>
    <w:p w14:paraId="1C690296">
      <w:pPr>
        <w:pStyle w:val="22"/>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40" w:lineRule="exact"/>
        <w:ind w:left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2）信用中国</w:t>
      </w:r>
    </w:p>
    <w:p w14:paraId="19733E38">
      <w:pPr>
        <w:pStyle w:val="22"/>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40" w:lineRule="exact"/>
        <w:ind w:left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（https://www.creditchina.gov.cn/）</w:t>
      </w:r>
    </w:p>
    <w:p w14:paraId="71A629C6">
      <w:pPr>
        <w:pStyle w:val="22"/>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40" w:lineRule="exact"/>
        <w:ind w:left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3）政府采购严重违法失信行为信息记录</w:t>
      </w:r>
    </w:p>
    <w:p w14:paraId="1768CD1F">
      <w:pPr>
        <w:pStyle w:val="22"/>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40" w:lineRule="exact"/>
        <w:ind w:left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（http://www.ccgp.gov.cn/search/cr/）</w:t>
      </w:r>
    </w:p>
    <w:p w14:paraId="087BC655">
      <w:pPr>
        <w:pStyle w:val="22"/>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560" w:firstLine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本项目不接受联合体响应，不允许转包、分包。</w:t>
      </w:r>
    </w:p>
    <w:p w14:paraId="423E5EA3">
      <w:pPr>
        <w:pStyle w:val="22"/>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562" w:firstLineChars="200"/>
        <w:jc w:val="both"/>
        <w:textAlignment w:val="auto"/>
        <w:rPr>
          <w:rFonts w:hint="eastAsia" w:ascii="仿宋_GB2312" w:hAnsi="仿宋_GB2312" w:eastAsia="仿宋_GB2312" w:cs="仿宋_GB2312"/>
          <w:b/>
          <w:bCs/>
          <w:sz w:val="28"/>
          <w:szCs w:val="28"/>
          <w:u w:val="none"/>
          <w:lang w:eastAsia="zh-CN"/>
        </w:rPr>
      </w:pPr>
      <w:r>
        <w:rPr>
          <w:rFonts w:hint="eastAsia" w:ascii="仿宋_GB2312" w:hAnsi="仿宋_GB2312" w:eastAsia="仿宋_GB2312" w:cs="仿宋_GB2312"/>
          <w:b/>
          <w:bCs/>
          <w:sz w:val="28"/>
          <w:szCs w:val="28"/>
          <w:u w:val="none"/>
        </w:rPr>
        <w:t>本项目的特定资格要求：</w:t>
      </w:r>
    </w:p>
    <w:p w14:paraId="035FF657">
      <w:pPr>
        <w:pStyle w:val="22"/>
        <w:keepNext w:val="0"/>
        <w:keepLines w:val="0"/>
        <w:pageBreakBefore w:val="0"/>
        <w:widowControl/>
        <w:numPr>
          <w:ilvl w:val="0"/>
          <w:numId w:val="5"/>
        </w:numPr>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560" w:firstLine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如供应商所投产品属医疗器械管理，</w:t>
      </w:r>
      <w:r>
        <w:rPr>
          <w:rFonts w:hint="eastAsia" w:ascii="仿宋_GB2312" w:hAnsi="仿宋_GB2312" w:eastAsia="仿宋_GB2312" w:cs="仿宋_GB2312"/>
          <w:sz w:val="28"/>
          <w:szCs w:val="28"/>
          <w:lang w:eastAsia="zh-CN"/>
        </w:rPr>
        <w:t>响应人为所投产品的生产企业，须提供《医疗器械生产许可证（或备案凭证）》，并有相应生产范围；若响应人为所投产品的代理商或授权供应商，须提供《医疗器械经营许可证（或备案凭证）》，并有相应经营范围；当所投产品属于第一类医疗器械时无须提供《医疗器械经营许可证（或备案凭证）》，但响应人应在响应文件中对其所属类别进行书面说明。以上资料均提供复印件加盖响应人公章，原件备查。</w:t>
      </w:r>
    </w:p>
    <w:p w14:paraId="758F2E8A">
      <w:pPr>
        <w:pStyle w:val="22"/>
        <w:keepNext w:val="0"/>
        <w:keepLines w:val="0"/>
        <w:pageBreakBefore w:val="0"/>
        <w:widowControl/>
        <w:numPr>
          <w:ilvl w:val="0"/>
          <w:numId w:val="5"/>
        </w:numPr>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560" w:firstLine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如供应商所投产品属医疗器械管理，响应人必须具备所投产品的《医疗器械注册证（或备案凭证）》（证明文件：须提供《医疗器械注册证（或备案凭证）》证书），开标时，该证应在有效期内；若不在有效期内，则需提供该证和所投产品在该证有效期内生产的药监局出具的证明文件，或在该证有效期内出厂的证明文件。以上资料均提供复印件加盖响应人公章，原件备查</w:t>
      </w:r>
      <w:r>
        <w:rPr>
          <w:rFonts w:hint="eastAsia" w:ascii="仿宋_GB2312" w:hAnsi="仿宋_GB2312" w:eastAsia="仿宋_GB2312" w:cs="仿宋_GB2312"/>
          <w:sz w:val="28"/>
          <w:szCs w:val="28"/>
          <w:lang w:eastAsia="zh-CN"/>
        </w:rPr>
        <w:t>。</w:t>
      </w:r>
    </w:p>
    <w:p w14:paraId="1FD12AD8">
      <w:pPr>
        <w:pStyle w:val="22"/>
        <w:keepNext w:val="0"/>
        <w:keepLines w:val="0"/>
        <w:pageBreakBefore w:val="0"/>
        <w:widowControl/>
        <w:numPr>
          <w:ilvl w:val="0"/>
          <w:numId w:val="5"/>
        </w:numPr>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560" w:firstLine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项目</w:t>
      </w:r>
      <w:r>
        <w:rPr>
          <w:rFonts w:hint="eastAsia" w:ascii="仿宋_GB2312" w:hAnsi="仿宋_GB2312" w:eastAsia="仿宋_GB2312" w:cs="仿宋_GB2312"/>
          <w:sz w:val="28"/>
          <w:szCs w:val="28"/>
          <w:lang w:eastAsia="zh-CN"/>
        </w:rPr>
        <w:t>注明“</w:t>
      </w:r>
      <w:r>
        <w:rPr>
          <w:rFonts w:hint="eastAsia" w:ascii="仿宋_GB2312" w:hAnsi="仿宋_GB2312" w:eastAsia="仿宋_GB2312" w:cs="仿宋_GB2312"/>
          <w:sz w:val="28"/>
          <w:szCs w:val="28"/>
          <w:lang w:val="en-US" w:eastAsia="zh-CN"/>
        </w:rPr>
        <w:t>国产</w:t>
      </w:r>
      <w:r>
        <w:rPr>
          <w:rFonts w:hint="eastAsia" w:ascii="仿宋_GB2312" w:hAnsi="仿宋_GB2312" w:eastAsia="仿宋_GB2312" w:cs="仿宋_GB2312"/>
          <w:sz w:val="28"/>
          <w:szCs w:val="28"/>
          <w:lang w:eastAsia="zh-CN"/>
        </w:rPr>
        <w:t>”的产品不接受响应人选用进口产品参与响应；注明“进口”的产品允许响应人选用进口产品参与响应，但不排斥国内产品。进口产品是指通过海关验放进入中国境内且产自关境外的产品。即所谓进口产品是指制造过程均在国外，如果产品在国内组装，其中的零部件（包括核心部件）是进口产品，则应当视为非进口产品。</w:t>
      </w:r>
    </w:p>
    <w:p w14:paraId="656A85CA">
      <w:pPr>
        <w:keepNext w:val="0"/>
        <w:keepLines w:val="0"/>
        <w:pageBreakBefore w:val="0"/>
        <w:widowControl/>
        <w:numPr>
          <w:ilvl w:val="0"/>
          <w:numId w:val="2"/>
        </w:numPr>
        <w:kinsoku/>
        <w:wordWrap/>
        <w:overflowPunct/>
        <w:topLinePunct w:val="0"/>
        <w:autoSpaceDE/>
        <w:autoSpaceDN/>
        <w:bidi w:val="0"/>
        <w:adjustRightInd/>
        <w:snapToGrid/>
        <w:spacing w:before="157" w:beforeLines="50" w:after="157" w:afterLines="50" w:line="400" w:lineRule="exact"/>
        <w:ind w:left="0" w:firstLine="562" w:firstLineChars="200"/>
        <w:jc w:val="both"/>
        <w:textAlignment w:val="auto"/>
        <w:rPr>
          <w:rFonts w:hint="eastAsia" w:ascii="黑体" w:hAnsi="黑体" w:eastAsia="黑体" w:cs="黑体"/>
          <w:b/>
          <w:bCs/>
          <w:color w:val="333333"/>
          <w:sz w:val="28"/>
          <w:szCs w:val="28"/>
          <w:lang w:val="en-US" w:eastAsia="zh-CN"/>
        </w:rPr>
      </w:pPr>
      <w:r>
        <w:rPr>
          <w:rFonts w:hint="eastAsia" w:ascii="黑体" w:hAnsi="黑体" w:eastAsia="黑体" w:cs="黑体"/>
          <w:b/>
          <w:bCs/>
          <w:color w:val="333333"/>
          <w:sz w:val="28"/>
          <w:szCs w:val="28"/>
          <w:lang w:val="en-US" w:eastAsia="zh-CN"/>
        </w:rPr>
        <w:t>采购时间与地点</w:t>
      </w:r>
    </w:p>
    <w:p w14:paraId="1D65E3E9">
      <w:pPr>
        <w:tabs>
          <w:tab w:val="left" w:pos="312"/>
        </w:tabs>
        <w:spacing w:line="560" w:lineRule="exact"/>
        <w:ind w:left="0" w:leftChars="0" w:firstLine="640" w:firstLineChars="200"/>
        <w:jc w:val="left"/>
        <w:rPr>
          <w:rFonts w:hint="eastAsia" w:ascii="仿宋_GB2312" w:hAnsi="黑体" w:eastAsia="仿宋_GB2312"/>
          <w:bCs/>
          <w:color w:val="000000" w:themeColor="text1"/>
          <w:sz w:val="32"/>
          <w:szCs w:val="32"/>
          <w14:textFill>
            <w14:solidFill>
              <w14:schemeClr w14:val="tx1"/>
            </w14:solidFill>
          </w14:textFill>
        </w:rPr>
      </w:pPr>
      <w:r>
        <w:rPr>
          <w:rFonts w:hint="eastAsia" w:ascii="仿宋_GB2312" w:hAnsi="黑体" w:eastAsia="仿宋_GB2312"/>
          <w:bCs/>
          <w:color w:val="000000" w:themeColor="text1"/>
          <w:sz w:val="32"/>
          <w:szCs w:val="32"/>
          <w:lang w:val="en-US" w:eastAsia="zh-CN"/>
          <w14:textFill>
            <w14:solidFill>
              <w14:schemeClr w14:val="tx1"/>
            </w14:solidFill>
          </w14:textFill>
        </w:rPr>
        <w:t>开标</w:t>
      </w:r>
      <w:r>
        <w:rPr>
          <w:rFonts w:hint="eastAsia" w:ascii="仿宋_GB2312" w:hAnsi="黑体" w:eastAsia="仿宋_GB2312"/>
          <w:bCs/>
          <w:color w:val="000000" w:themeColor="text1"/>
          <w:sz w:val="32"/>
          <w:szCs w:val="32"/>
          <w14:textFill>
            <w14:solidFill>
              <w14:schemeClr w14:val="tx1"/>
            </w14:solidFill>
          </w14:textFill>
        </w:rPr>
        <w:t>及递交响应文件时间：</w:t>
      </w:r>
      <w:r>
        <w:rPr>
          <w:rFonts w:hint="eastAsia" w:ascii="仿宋_GB2312" w:hAnsi="黑体" w:eastAsia="仿宋_GB2312"/>
          <w:bCs/>
          <w:color w:val="000000" w:themeColor="text1"/>
          <w:sz w:val="32"/>
          <w:szCs w:val="32"/>
          <w:lang w:val="en-US" w:eastAsia="zh-CN"/>
          <w14:textFill>
            <w14:solidFill>
              <w14:schemeClr w14:val="tx1"/>
            </w14:solidFill>
          </w14:textFill>
        </w:rPr>
        <w:t>分包表所示日期当日9</w:t>
      </w:r>
      <w:r>
        <w:rPr>
          <w:rFonts w:hint="eastAsia" w:ascii="仿宋_GB2312" w:hAnsi="黑体" w:eastAsia="仿宋_GB2312"/>
          <w:bCs/>
          <w:color w:val="000000" w:themeColor="text1"/>
          <w:sz w:val="32"/>
          <w:szCs w:val="32"/>
          <w14:textFill>
            <w14:solidFill>
              <w14:schemeClr w14:val="tx1"/>
            </w14:solidFill>
          </w14:textFill>
        </w:rPr>
        <w:t>:</w:t>
      </w:r>
      <w:r>
        <w:rPr>
          <w:rFonts w:hint="eastAsia" w:ascii="仿宋_GB2312" w:hAnsi="黑体" w:eastAsia="仿宋_GB2312"/>
          <w:bCs/>
          <w:color w:val="000000" w:themeColor="text1"/>
          <w:sz w:val="32"/>
          <w:szCs w:val="32"/>
          <w:lang w:val="en-US" w:eastAsia="zh-CN"/>
          <w14:textFill>
            <w14:solidFill>
              <w14:schemeClr w14:val="tx1"/>
            </w14:solidFill>
          </w14:textFill>
        </w:rPr>
        <w:t>0</w:t>
      </w:r>
      <w:r>
        <w:rPr>
          <w:rFonts w:hint="eastAsia" w:ascii="仿宋_GB2312" w:hAnsi="黑体" w:eastAsia="仿宋_GB2312"/>
          <w:bCs/>
          <w:color w:val="000000" w:themeColor="text1"/>
          <w:sz w:val="32"/>
          <w:szCs w:val="32"/>
          <w14:textFill>
            <w14:solidFill>
              <w14:schemeClr w14:val="tx1"/>
            </w14:solidFill>
          </w14:textFill>
        </w:rPr>
        <w:t>0</w:t>
      </w:r>
    </w:p>
    <w:p w14:paraId="3C8FC69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textAlignment w:val="auto"/>
        <w:rPr>
          <w:rFonts w:hint="default" w:ascii="仿宋_GB2312" w:hAnsi="仿宋_GB2312" w:eastAsia="仿宋_GB2312" w:cs="仿宋_GB2312"/>
          <w:sz w:val="28"/>
          <w:szCs w:val="28"/>
          <w:lang w:val="en-US" w:eastAsia="zh-CN"/>
        </w:rPr>
      </w:pPr>
      <w:r>
        <w:rPr>
          <w:rFonts w:hint="eastAsia" w:ascii="仿宋_GB2312" w:hAnsi="黑体" w:eastAsia="仿宋_GB2312"/>
          <w:bCs/>
          <w:color w:val="000000" w:themeColor="text1"/>
          <w:sz w:val="32"/>
          <w:szCs w:val="32"/>
          <w:lang w:val="en-US" w:eastAsia="zh-CN"/>
          <w14:textFill>
            <w14:solidFill>
              <w14:schemeClr w14:val="tx1"/>
            </w14:solidFill>
          </w14:textFill>
        </w:rPr>
        <w:t>开标</w:t>
      </w:r>
      <w:r>
        <w:rPr>
          <w:rFonts w:hint="eastAsia" w:ascii="仿宋_GB2312" w:hAnsi="黑体" w:eastAsia="仿宋_GB2312"/>
          <w:bCs/>
          <w:color w:val="000000" w:themeColor="text1"/>
          <w:sz w:val="32"/>
          <w:szCs w:val="32"/>
          <w14:textFill>
            <w14:solidFill>
              <w14:schemeClr w14:val="tx1"/>
            </w14:solidFill>
          </w14:textFill>
        </w:rPr>
        <w:t>地点：广州中医药大学深圳医院（福田）</w:t>
      </w:r>
      <w:r>
        <w:rPr>
          <w:rFonts w:hint="eastAsia" w:ascii="仿宋_GB2312" w:hAnsi="黑体" w:eastAsia="仿宋_GB2312"/>
          <w:bCs/>
          <w:color w:val="000000" w:themeColor="text1"/>
          <w:sz w:val="32"/>
          <w:szCs w:val="32"/>
          <w:lang w:val="en-US" w:eastAsia="zh-CN"/>
          <w14:textFill>
            <w14:solidFill>
              <w14:schemeClr w14:val="tx1"/>
            </w14:solidFill>
          </w14:textFill>
        </w:rPr>
        <w:t>综合楼1310室（采购方式为</w:t>
      </w:r>
      <w:r>
        <w:rPr>
          <w:rFonts w:hint="eastAsia" w:ascii="仿宋_GB2312" w:hAnsi="黑体" w:eastAsia="仿宋_GB2312"/>
          <w:b/>
          <w:bCs w:val="0"/>
          <w:color w:val="000000" w:themeColor="text1"/>
          <w:sz w:val="32"/>
          <w:szCs w:val="32"/>
          <w:lang w:val="en-US" w:eastAsia="zh-CN"/>
          <w14:textFill>
            <w14:solidFill>
              <w14:schemeClr w14:val="tx1"/>
            </w14:solidFill>
          </w14:textFill>
        </w:rPr>
        <w:t>询价</w:t>
      </w:r>
      <w:r>
        <w:rPr>
          <w:rFonts w:hint="eastAsia" w:ascii="仿宋_GB2312" w:hAnsi="黑体" w:eastAsia="仿宋_GB2312"/>
          <w:bCs/>
          <w:color w:val="000000" w:themeColor="text1"/>
          <w:sz w:val="32"/>
          <w:szCs w:val="32"/>
          <w:lang w:val="en-US" w:eastAsia="zh-CN"/>
          <w14:textFill>
            <w14:solidFill>
              <w14:schemeClr w14:val="tx1"/>
            </w14:solidFill>
          </w14:textFill>
        </w:rPr>
        <w:t>项目</w:t>
      </w:r>
      <w:r>
        <w:rPr>
          <w:rFonts w:hint="eastAsia" w:ascii="仿宋_GB2312" w:hAnsi="黑体" w:eastAsia="仿宋_GB2312"/>
          <w:b/>
          <w:bCs w:val="0"/>
          <w:color w:val="000000" w:themeColor="text1"/>
          <w:sz w:val="32"/>
          <w:szCs w:val="32"/>
          <w:lang w:val="en-US" w:eastAsia="zh-CN"/>
          <w14:textFill>
            <w14:solidFill>
              <w14:schemeClr w14:val="tx1"/>
            </w14:solidFill>
          </w14:textFill>
        </w:rPr>
        <w:t>可邮寄递交响应文件</w:t>
      </w:r>
      <w:r>
        <w:rPr>
          <w:rFonts w:hint="eastAsia" w:ascii="仿宋_GB2312" w:hAnsi="黑体" w:eastAsia="仿宋_GB2312"/>
          <w:bCs/>
          <w:color w:val="000000" w:themeColor="text1"/>
          <w:sz w:val="32"/>
          <w:szCs w:val="32"/>
          <w:lang w:val="en-US" w:eastAsia="zh-CN"/>
          <w14:textFill>
            <w14:solidFill>
              <w14:schemeClr w14:val="tx1"/>
            </w14:solidFill>
          </w14:textFill>
        </w:rPr>
        <w:t>，选择邮寄递交响应文件的，应确保响应文件于</w:t>
      </w:r>
      <w:r>
        <w:rPr>
          <w:rFonts w:hint="eastAsia" w:ascii="仿宋_GB2312" w:hAnsi="黑体" w:eastAsia="仿宋_GB2312"/>
          <w:b/>
          <w:bCs w:val="0"/>
          <w:color w:val="000000" w:themeColor="text1"/>
          <w:sz w:val="32"/>
          <w:szCs w:val="32"/>
          <w:lang w:val="en-US" w:eastAsia="zh-CN"/>
          <w14:textFill>
            <w14:solidFill>
              <w14:schemeClr w14:val="tx1"/>
            </w14:solidFill>
          </w14:textFill>
        </w:rPr>
        <w:t>开标前送达</w:t>
      </w:r>
      <w:r>
        <w:rPr>
          <w:rFonts w:hint="eastAsia" w:ascii="仿宋_GB2312" w:hAnsi="黑体" w:eastAsia="仿宋_GB2312"/>
          <w:bCs/>
          <w:color w:val="000000" w:themeColor="text1"/>
          <w:sz w:val="32"/>
          <w:szCs w:val="32"/>
          <w:lang w:val="en-US" w:eastAsia="zh-CN"/>
          <w14:textFill>
            <w14:solidFill>
              <w14:schemeClr w14:val="tx1"/>
            </w14:solidFill>
          </w14:textFill>
        </w:rPr>
        <w:t>广州中医药大学深圳医院（福田）</w:t>
      </w:r>
      <w:r>
        <w:rPr>
          <w:rFonts w:hint="eastAsia" w:ascii="仿宋_GB2312" w:hAnsi="黑体" w:eastAsia="仿宋_GB2312"/>
          <w:b/>
          <w:bCs w:val="0"/>
          <w:color w:val="000000" w:themeColor="text1"/>
          <w:sz w:val="32"/>
          <w:szCs w:val="32"/>
          <w:lang w:val="en-US" w:eastAsia="zh-CN"/>
          <w14:textFill>
            <w14:solidFill>
              <w14:schemeClr w14:val="tx1"/>
            </w14:solidFill>
          </w14:textFill>
        </w:rPr>
        <w:t>综合楼9楼招标采购办</w:t>
      </w:r>
      <w:r>
        <w:rPr>
          <w:rFonts w:hint="eastAsia" w:ascii="仿宋_GB2312" w:hAnsi="黑体" w:eastAsia="仿宋_GB2312"/>
          <w:bCs/>
          <w:color w:val="000000" w:themeColor="text1"/>
          <w:sz w:val="32"/>
          <w:szCs w:val="32"/>
          <w:lang w:val="en-US" w:eastAsia="zh-CN"/>
          <w14:textFill>
            <w14:solidFill>
              <w14:schemeClr w14:val="tx1"/>
            </w14:solidFill>
          </w14:textFill>
        </w:rPr>
        <w:t>）</w:t>
      </w:r>
    </w:p>
    <w:p w14:paraId="6082420D">
      <w:pPr>
        <w:keepNext w:val="0"/>
        <w:keepLines w:val="0"/>
        <w:pageBreakBefore w:val="0"/>
        <w:widowControl/>
        <w:tabs>
          <w:tab w:val="left" w:pos="312"/>
        </w:tabs>
        <w:kinsoku/>
        <w:wordWrap/>
        <w:overflowPunct/>
        <w:topLinePunct w:val="0"/>
        <w:autoSpaceDE/>
        <w:autoSpaceDN/>
        <w:bidi w:val="0"/>
        <w:adjustRightInd/>
        <w:snapToGrid/>
        <w:spacing w:before="157" w:beforeLines="50" w:after="157" w:afterLines="50" w:line="400" w:lineRule="exact"/>
        <w:ind w:left="0" w:leftChars="0" w:firstLine="562" w:firstLineChars="200"/>
        <w:jc w:val="both"/>
        <w:textAlignment w:val="auto"/>
        <w:rPr>
          <w:rFonts w:hint="eastAsia" w:ascii="黑体" w:hAnsi="黑体" w:eastAsia="黑体" w:cs="黑体"/>
          <w:b/>
          <w:bCs/>
          <w:color w:val="333333"/>
          <w:sz w:val="28"/>
          <w:szCs w:val="28"/>
          <w:lang w:val="en-US" w:eastAsia="zh-CN" w:bidi="ar-SA"/>
        </w:rPr>
      </w:pPr>
      <w:r>
        <w:rPr>
          <w:rFonts w:hint="eastAsia" w:ascii="黑体" w:hAnsi="黑体" w:eastAsia="黑体" w:cs="黑体"/>
          <w:b/>
          <w:bCs/>
          <w:color w:val="333333"/>
          <w:sz w:val="28"/>
          <w:szCs w:val="28"/>
          <w:lang w:val="en-US" w:eastAsia="zh-CN" w:bidi="ar-SA"/>
        </w:rPr>
        <w:t>四、评审方法</w:t>
      </w:r>
    </w:p>
    <w:p w14:paraId="74276FC7">
      <w:pPr>
        <w:widowControl w:val="0"/>
        <w:tabs>
          <w:tab w:val="left" w:pos="312"/>
        </w:tabs>
        <w:spacing w:line="560" w:lineRule="exact"/>
        <w:ind w:left="0" w:leftChars="0" w:firstLine="560" w:firstLineChars="200"/>
        <w:jc w:val="left"/>
        <w:rPr>
          <w:rFonts w:hint="eastAsia" w:ascii="仿宋_GB2312" w:hAnsi="仿宋_GB2312" w:eastAsia="仿宋_GB2312" w:cs="仿宋_GB2312"/>
          <w:sz w:val="28"/>
          <w:szCs w:val="28"/>
          <w:lang w:val="en-US" w:eastAsia="zh-CN" w:bidi="ar-SA"/>
        </w:rPr>
      </w:pPr>
      <w:r>
        <w:rPr>
          <w:rFonts w:hint="eastAsia" w:ascii="仿宋_GB2312" w:hAnsi="仿宋_GB2312" w:eastAsia="仿宋_GB2312" w:cs="仿宋_GB2312"/>
          <w:sz w:val="28"/>
          <w:szCs w:val="28"/>
          <w:lang w:val="en-US" w:eastAsia="zh-CN" w:bidi="ar-SA"/>
        </w:rPr>
        <w:t>（一）采购方式为“询价”的分包，通过“最低价法”确定成交供应商，即在满足采购文件中规定的所有因素基础上进行一轮报价，报价最低的为预成交供应商。</w:t>
      </w:r>
    </w:p>
    <w:p w14:paraId="2AD5E964">
      <w:pPr>
        <w:widowControl w:val="0"/>
        <w:tabs>
          <w:tab w:val="left" w:pos="312"/>
        </w:tabs>
        <w:spacing w:line="560" w:lineRule="exact"/>
        <w:ind w:left="0" w:leftChars="0" w:firstLine="560" w:firstLineChars="200"/>
        <w:jc w:val="left"/>
        <w:rPr>
          <w:rFonts w:hint="default" w:ascii="仿宋_GB2312" w:hAnsi="仿宋_GB2312" w:eastAsia="仿宋_GB2312" w:cs="仿宋_GB2312"/>
          <w:sz w:val="28"/>
          <w:szCs w:val="28"/>
          <w:lang w:val="en-US" w:eastAsia="zh-CN" w:bidi="ar-SA"/>
        </w:rPr>
      </w:pPr>
      <w:r>
        <w:rPr>
          <w:rFonts w:hint="eastAsia" w:ascii="仿宋_GB2312" w:hAnsi="仿宋_GB2312" w:eastAsia="仿宋_GB2312" w:cs="仿宋_GB2312"/>
          <w:sz w:val="28"/>
          <w:szCs w:val="28"/>
          <w:lang w:val="en-US" w:eastAsia="zh-CN" w:bidi="ar-SA"/>
        </w:rPr>
        <w:t>（二）采购方式为“公开征集”的分包，通过“综合评分法”确定成交供应商，即满足采购文件中规定的实质性要素基础上进行综合评分，评分最高的为预成交供应商。</w:t>
      </w:r>
    </w:p>
    <w:p w14:paraId="0EBEF0BC">
      <w:pPr>
        <w:widowControl w:val="0"/>
        <w:tabs>
          <w:tab w:val="left" w:pos="312"/>
        </w:tabs>
        <w:spacing w:line="560" w:lineRule="exact"/>
        <w:ind w:left="0" w:leftChars="0" w:firstLine="560" w:firstLineChars="200"/>
        <w:jc w:val="left"/>
        <w:rPr>
          <w:rFonts w:hint="eastAsia" w:ascii="仿宋_GB2312" w:hAnsi="仿宋_GB2312" w:eastAsia="仿宋_GB2312" w:cs="仿宋_GB2312"/>
          <w:sz w:val="28"/>
          <w:szCs w:val="28"/>
          <w:lang w:val="en-US" w:eastAsia="zh-CN" w:bidi="ar-SA"/>
        </w:rPr>
      </w:pPr>
      <w:r>
        <w:rPr>
          <w:rFonts w:hint="eastAsia" w:ascii="仿宋_GB2312" w:hAnsi="仿宋_GB2312" w:eastAsia="仿宋_GB2312" w:cs="仿宋_GB2312"/>
          <w:sz w:val="28"/>
          <w:szCs w:val="28"/>
          <w:lang w:val="en-US" w:eastAsia="zh-CN" w:bidi="ar-SA"/>
        </w:rPr>
        <w:t>（三）政府采购扶持政策</w:t>
      </w:r>
    </w:p>
    <w:p w14:paraId="40EC669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560" w:firstLineChars="200"/>
        <w:jc w:val="both"/>
        <w:textAlignment w:val="auto"/>
        <w:rPr>
          <w:rFonts w:hint="eastAsia" w:ascii="仿宋_GB2312" w:hAnsi="仿宋_GB2312" w:eastAsia="仿宋_GB2312" w:cs="仿宋_GB2312"/>
          <w:sz w:val="28"/>
          <w:szCs w:val="28"/>
          <w:lang w:val="en-US" w:eastAsia="zh-CN" w:bidi="ar-SA"/>
        </w:rPr>
      </w:pPr>
      <w:r>
        <w:rPr>
          <w:rFonts w:hint="eastAsia" w:ascii="仿宋_GB2312" w:hAnsi="仿宋_GB2312" w:eastAsia="仿宋_GB2312" w:cs="仿宋_GB2312"/>
          <w:sz w:val="28"/>
          <w:szCs w:val="28"/>
          <w:lang w:val="en-US" w:eastAsia="zh-CN" w:bidi="ar-SA"/>
        </w:rPr>
        <w:t xml:space="preserve">1.本项目所属行业为 </w:t>
      </w:r>
      <w:r>
        <w:rPr>
          <w:rFonts w:hint="eastAsia" w:ascii="仿宋_GB2312" w:hAnsi="仿宋_GB2312" w:eastAsia="仿宋_GB2312" w:cs="仿宋_GB2312"/>
          <w:b/>
          <w:bCs/>
          <w:sz w:val="28"/>
          <w:szCs w:val="28"/>
          <w:u w:val="single"/>
          <w:lang w:val="en-US" w:eastAsia="zh-CN" w:bidi="ar-SA"/>
        </w:rPr>
        <w:t>工业</w:t>
      </w:r>
      <w:r>
        <w:rPr>
          <w:rFonts w:hint="eastAsia" w:ascii="仿宋_GB2312" w:hAnsi="仿宋_GB2312" w:eastAsia="仿宋_GB2312" w:cs="仿宋_GB2312"/>
          <w:sz w:val="28"/>
          <w:szCs w:val="28"/>
          <w:lang w:val="en-US" w:eastAsia="zh-CN" w:bidi="ar-SA"/>
        </w:rPr>
        <w:t xml:space="preserve"> ，投标人应根据所提供产品生产企业在《工业和信息化部、国家统计局、国家发展和改革委员会、财政部关于印发中小企业划型标准规定的通知》(工信部联企业〔2011〕300号)中规定的中小企业划型标准填写《中小企业声明函》。</w:t>
      </w:r>
    </w:p>
    <w:p w14:paraId="5568BA9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560" w:firstLineChars="200"/>
        <w:jc w:val="both"/>
        <w:textAlignment w:val="auto"/>
        <w:rPr>
          <w:rFonts w:hint="eastAsia" w:ascii="仿宋_GB2312" w:hAnsi="仿宋_GB2312" w:eastAsia="仿宋_GB2312" w:cs="仿宋_GB2312"/>
          <w:sz w:val="28"/>
          <w:szCs w:val="28"/>
          <w:lang w:val="en-US" w:eastAsia="zh-CN" w:bidi="ar-SA"/>
        </w:rPr>
      </w:pPr>
      <w:r>
        <w:rPr>
          <w:rFonts w:hint="eastAsia" w:ascii="仿宋_GB2312" w:hAnsi="仿宋_GB2312" w:eastAsia="仿宋_GB2312" w:cs="仿宋_GB2312"/>
          <w:sz w:val="28"/>
          <w:szCs w:val="28"/>
          <w:lang w:val="en-US" w:eastAsia="zh-CN" w:bidi="ar-SA"/>
        </w:rPr>
        <w:t>2.关于享受优惠政策的主体及价格扣除比例据《财政部 工业和信息化部关于印发《政府采购促进中小企业发展管理办法》的通知》(财库〔2020〕46号)、《财政部 司法部关于政府采购支持监狱企业发展有关问题的通知》（财库〔2014〕68号）和《三部门联合发布关于促进残疾人就业政府采购政策的通知》（财库〔2017〕141号）的规定，对满足价格扣除条件且在投标文件中提交了符合政府采购扶持政策的证明材料的投标人，其投标报价扣除 10 %后参与评审。</w:t>
      </w:r>
    </w:p>
    <w:p w14:paraId="5B9B132E">
      <w:pPr>
        <w:keepNext w:val="0"/>
        <w:keepLines w:val="0"/>
        <w:pageBreakBefore w:val="0"/>
        <w:widowControl/>
        <w:numPr>
          <w:ilvl w:val="0"/>
          <w:numId w:val="2"/>
        </w:numPr>
        <w:kinsoku/>
        <w:wordWrap/>
        <w:overflowPunct/>
        <w:topLinePunct w:val="0"/>
        <w:autoSpaceDE/>
        <w:autoSpaceDN/>
        <w:bidi w:val="0"/>
        <w:adjustRightInd/>
        <w:snapToGrid/>
        <w:spacing w:before="157" w:beforeLines="50" w:after="157" w:afterLines="50" w:line="400" w:lineRule="exact"/>
        <w:ind w:left="0" w:firstLine="562" w:firstLineChars="200"/>
        <w:jc w:val="both"/>
        <w:textAlignment w:val="auto"/>
        <w:rPr>
          <w:rFonts w:hint="eastAsia" w:ascii="黑体" w:hAnsi="黑体" w:eastAsia="黑体" w:cs="黑体"/>
          <w:b/>
          <w:bCs/>
          <w:color w:val="333333"/>
          <w:sz w:val="28"/>
          <w:szCs w:val="28"/>
          <w:lang w:val="en-US" w:eastAsia="zh-CN"/>
        </w:rPr>
      </w:pPr>
      <w:r>
        <w:rPr>
          <w:rFonts w:hint="eastAsia" w:ascii="黑体" w:hAnsi="黑体" w:eastAsia="黑体" w:cs="黑体"/>
          <w:b/>
          <w:bCs/>
          <w:color w:val="333333"/>
          <w:sz w:val="28"/>
          <w:szCs w:val="28"/>
          <w:lang w:val="en-US" w:eastAsia="zh-CN"/>
        </w:rPr>
        <w:t>报名方式</w:t>
      </w:r>
    </w:p>
    <w:p w14:paraId="48CB38C1">
      <w:pPr>
        <w:spacing w:line="560" w:lineRule="exact"/>
        <w:ind w:firstLine="560" w:firstLineChars="200"/>
        <w:rPr>
          <w:rFonts w:hint="default"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报名时间：本公告发布之日起至2026年10月21日16:00。</w:t>
      </w:r>
    </w:p>
    <w:p w14:paraId="0873AAF4">
      <w:pPr>
        <w:spacing w:line="56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凡愿意参加的合格响应人，必须</w:t>
      </w:r>
      <w:r>
        <w:rPr>
          <w:rFonts w:hint="eastAsia" w:ascii="仿宋_GB2312" w:eastAsia="仿宋_GB2312"/>
          <w:sz w:val="28"/>
          <w:szCs w:val="28"/>
          <w:highlight w:val="none"/>
          <w:lang w:val="en-US" w:eastAsia="zh-CN"/>
        </w:rPr>
        <w:t>于规定时间内</w:t>
      </w:r>
      <w:r>
        <w:rPr>
          <w:rFonts w:hint="eastAsia" w:ascii="仿宋_GB2312" w:eastAsia="仿宋_GB2312"/>
          <w:sz w:val="28"/>
          <w:szCs w:val="28"/>
          <w:highlight w:val="none"/>
        </w:rPr>
        <w:t>备齐以下资料扫描件（PDF格式）</w:t>
      </w:r>
      <w:r>
        <w:rPr>
          <w:rFonts w:ascii="仿宋_GB2312" w:eastAsia="仿宋_GB2312"/>
          <w:sz w:val="28"/>
          <w:szCs w:val="28"/>
          <w:highlight w:val="none"/>
        </w:rPr>
        <w:t>一起发送</w:t>
      </w:r>
      <w:r>
        <w:rPr>
          <w:rFonts w:hint="eastAsia" w:ascii="仿宋_GB2312" w:eastAsia="仿宋_GB2312"/>
          <w:sz w:val="28"/>
          <w:szCs w:val="28"/>
          <w:highlight w:val="none"/>
        </w:rPr>
        <w:t>电子</w:t>
      </w:r>
      <w:r>
        <w:rPr>
          <w:rFonts w:ascii="仿宋_GB2312" w:eastAsia="仿宋_GB2312"/>
          <w:sz w:val="28"/>
          <w:szCs w:val="28"/>
          <w:highlight w:val="none"/>
        </w:rPr>
        <w:t>邮件至</w:t>
      </w:r>
      <w:r>
        <w:rPr>
          <w:rFonts w:hint="eastAsia" w:ascii="仿宋_GB2312" w:eastAsia="仿宋_GB2312"/>
          <w:sz w:val="28"/>
          <w:szCs w:val="28"/>
          <w:highlight w:val="none"/>
          <w:lang w:eastAsia="zh-CN"/>
        </w:rPr>
        <w:t>zbcgb02@szftzy.cn</w:t>
      </w:r>
      <w:r>
        <w:rPr>
          <w:rFonts w:ascii="仿宋_GB2312" w:eastAsia="仿宋_GB2312"/>
          <w:sz w:val="28"/>
          <w:szCs w:val="28"/>
          <w:highlight w:val="none"/>
        </w:rPr>
        <w:t>邮箱,邮件发送</w:t>
      </w:r>
      <w:r>
        <w:rPr>
          <w:rFonts w:hint="eastAsia" w:ascii="仿宋_GB2312" w:eastAsia="仿宋_GB2312"/>
          <w:sz w:val="28"/>
          <w:szCs w:val="28"/>
          <w:highlight w:val="none"/>
        </w:rPr>
        <w:t>主题</w:t>
      </w:r>
      <w:r>
        <w:rPr>
          <w:rFonts w:ascii="仿宋_GB2312" w:eastAsia="仿宋_GB2312"/>
          <w:sz w:val="28"/>
          <w:szCs w:val="28"/>
          <w:highlight w:val="none"/>
        </w:rPr>
        <w:t>格式：公司全称+联系人+联系方式+采购日期+项目名称</w:t>
      </w:r>
      <w:r>
        <w:rPr>
          <w:rFonts w:hint="eastAsia" w:ascii="仿宋_GB2312" w:eastAsia="仿宋_GB2312"/>
          <w:sz w:val="28"/>
          <w:szCs w:val="28"/>
          <w:highlight w:val="none"/>
          <w:lang w:val="en-US" w:eastAsia="zh-CN"/>
        </w:rPr>
        <w:t>+分包号</w:t>
      </w:r>
      <w:r>
        <w:rPr>
          <w:rFonts w:ascii="仿宋_GB2312" w:eastAsia="仿宋_GB2312"/>
          <w:sz w:val="28"/>
          <w:szCs w:val="28"/>
          <w:highlight w:val="none"/>
        </w:rPr>
        <w:t>，PDF文件命名同上。(扫描件不清晰或文件命名方式不正确将可能导致报名失败，产生的后果由供应商自行承担）。</w:t>
      </w:r>
      <w:r>
        <w:rPr>
          <w:rFonts w:hint="eastAsia" w:ascii="仿宋_GB2312" w:eastAsia="仿宋_GB2312"/>
          <w:sz w:val="28"/>
          <w:szCs w:val="28"/>
          <w:highlight w:val="none"/>
        </w:rPr>
        <w:t>以下所有项目均需加盖公章：</w:t>
      </w:r>
    </w:p>
    <w:p w14:paraId="6E737AE9">
      <w:pPr>
        <w:spacing w:line="560" w:lineRule="exact"/>
        <w:ind w:firstLine="560" w:firstLineChars="200"/>
        <w:rPr>
          <w:rFonts w:hint="eastAsia" w:ascii="仿宋_GB2312" w:eastAsia="仿宋_GB2312"/>
          <w:sz w:val="28"/>
          <w:szCs w:val="28"/>
          <w:highlight w:val="none"/>
        </w:rPr>
      </w:pPr>
      <w:r>
        <w:rPr>
          <w:rFonts w:ascii="仿宋_GB2312" w:eastAsia="仿宋_GB2312"/>
          <w:sz w:val="28"/>
          <w:szCs w:val="28"/>
          <w:highlight w:val="none"/>
        </w:rPr>
        <w:t>1.营业执照</w:t>
      </w:r>
    </w:p>
    <w:p w14:paraId="4EB0FF31">
      <w:pPr>
        <w:spacing w:line="560" w:lineRule="exact"/>
        <w:ind w:firstLine="560" w:firstLineChars="200"/>
        <w:rPr>
          <w:rFonts w:hint="eastAsia" w:ascii="仿宋_GB2312" w:eastAsia="仿宋_GB2312"/>
          <w:sz w:val="28"/>
          <w:szCs w:val="28"/>
          <w:highlight w:val="none"/>
        </w:rPr>
      </w:pPr>
      <w:r>
        <w:rPr>
          <w:rFonts w:ascii="仿宋_GB2312" w:eastAsia="仿宋_GB2312"/>
          <w:sz w:val="28"/>
          <w:szCs w:val="28"/>
          <w:highlight w:val="none"/>
        </w:rPr>
        <w:t>2.法定代表人证明书</w:t>
      </w:r>
    </w:p>
    <w:p w14:paraId="40442352">
      <w:pPr>
        <w:spacing w:line="560" w:lineRule="exact"/>
        <w:ind w:firstLine="560" w:firstLineChars="200"/>
        <w:rPr>
          <w:rFonts w:hint="eastAsia" w:ascii="仿宋_GB2312" w:eastAsia="仿宋_GB2312"/>
          <w:sz w:val="28"/>
          <w:szCs w:val="28"/>
          <w:highlight w:val="none"/>
        </w:rPr>
      </w:pPr>
      <w:r>
        <w:rPr>
          <w:rFonts w:ascii="仿宋_GB2312" w:eastAsia="仿宋_GB2312"/>
          <w:sz w:val="28"/>
          <w:szCs w:val="28"/>
          <w:highlight w:val="none"/>
        </w:rPr>
        <w:t>3.法定代表人身份证</w:t>
      </w:r>
    </w:p>
    <w:p w14:paraId="3BAF7FC2">
      <w:pPr>
        <w:spacing w:line="560" w:lineRule="exact"/>
        <w:ind w:firstLine="560" w:firstLineChars="200"/>
        <w:rPr>
          <w:rFonts w:hint="eastAsia" w:ascii="仿宋_GB2312" w:eastAsia="仿宋_GB2312"/>
          <w:sz w:val="28"/>
          <w:szCs w:val="28"/>
          <w:highlight w:val="none"/>
        </w:rPr>
      </w:pPr>
      <w:r>
        <w:rPr>
          <w:rFonts w:ascii="仿宋_GB2312" w:eastAsia="仿宋_GB2312"/>
          <w:sz w:val="28"/>
          <w:szCs w:val="28"/>
          <w:highlight w:val="none"/>
        </w:rPr>
        <w:t>4.法人授权委托证明书</w:t>
      </w:r>
    </w:p>
    <w:p w14:paraId="2CCEA036">
      <w:pPr>
        <w:tabs>
          <w:tab w:val="left" w:pos="312"/>
        </w:tabs>
        <w:spacing w:line="560" w:lineRule="exact"/>
        <w:ind w:firstLine="560" w:firstLineChars="200"/>
        <w:jc w:val="left"/>
        <w:rPr>
          <w:rFonts w:ascii="仿宋_GB2312" w:eastAsia="仿宋_GB2312"/>
          <w:sz w:val="28"/>
          <w:szCs w:val="28"/>
          <w:highlight w:val="none"/>
        </w:rPr>
      </w:pPr>
      <w:r>
        <w:rPr>
          <w:rFonts w:ascii="仿宋_GB2312" w:eastAsia="仿宋_GB2312"/>
          <w:sz w:val="28"/>
          <w:szCs w:val="28"/>
          <w:highlight w:val="none"/>
        </w:rPr>
        <w:t>5.被授权人身份证</w:t>
      </w:r>
    </w:p>
    <w:p w14:paraId="3528F577">
      <w:pPr>
        <w:tabs>
          <w:tab w:val="left" w:pos="312"/>
        </w:tabs>
        <w:spacing w:line="560" w:lineRule="exact"/>
        <w:ind w:firstLine="560" w:firstLineChars="200"/>
        <w:jc w:val="left"/>
        <w:rPr>
          <w:rFonts w:hint="default"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6.所投产品属于医疗器械管理的，需提供</w:t>
      </w:r>
      <w:r>
        <w:rPr>
          <w:rFonts w:hint="eastAsia" w:ascii="仿宋_GB2312" w:hAnsi="仿宋_GB2312" w:eastAsia="仿宋_GB2312" w:cs="仿宋_GB2312"/>
          <w:sz w:val="28"/>
          <w:szCs w:val="28"/>
          <w:lang w:eastAsia="zh-CN"/>
        </w:rPr>
        <w:t>《医疗器械生产许可证（或备案凭证）》、《医疗器械经营许可证（或备案凭证）》、</w:t>
      </w:r>
      <w:r>
        <w:rPr>
          <w:rFonts w:hint="eastAsia" w:ascii="仿宋_GB2312" w:hAnsi="仿宋_GB2312" w:eastAsia="仿宋_GB2312" w:cs="仿宋_GB2312"/>
          <w:sz w:val="28"/>
          <w:szCs w:val="28"/>
          <w:lang w:val="en-US" w:eastAsia="zh-CN"/>
        </w:rPr>
        <w:t>《医疗器械注册证（或备案凭证）》（详见分包表）</w:t>
      </w:r>
    </w:p>
    <w:p w14:paraId="22483DF9">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ind w:left="0" w:firstLine="562" w:firstLineChars="200"/>
        <w:jc w:val="both"/>
        <w:textAlignment w:val="auto"/>
        <w:rPr>
          <w:rFonts w:hint="eastAsia" w:ascii="仿宋_GB2312" w:hAnsi="仿宋_GB2312" w:eastAsia="仿宋_GB2312" w:cs="仿宋_GB2312"/>
          <w:sz w:val="28"/>
          <w:szCs w:val="28"/>
          <w:u w:val="none"/>
        </w:rPr>
      </w:pPr>
      <w:r>
        <w:rPr>
          <w:rFonts w:hint="eastAsia" w:ascii="仿宋_GB2312" w:hAnsi="Times New Roman" w:eastAsia="仿宋_GB2312" w:cs="Times New Roman"/>
          <w:b/>
          <w:bCs/>
          <w:kern w:val="2"/>
          <w:sz w:val="28"/>
          <w:szCs w:val="28"/>
          <w:highlight w:val="none"/>
          <w:lang w:val="en-US" w:eastAsia="zh-CN" w:bidi="ar-SA"/>
          <w14:ligatures w14:val="standardContextual"/>
        </w:rPr>
        <w:t>提交报名资料后放弃响应资格的请发送放弃报名函至报名邮箱，格式自拟。</w:t>
      </w:r>
    </w:p>
    <w:p w14:paraId="0C8E5E49">
      <w:pPr>
        <w:keepNext w:val="0"/>
        <w:keepLines w:val="0"/>
        <w:pageBreakBefore w:val="0"/>
        <w:widowControl/>
        <w:numPr>
          <w:ilvl w:val="0"/>
          <w:numId w:val="2"/>
        </w:numPr>
        <w:kinsoku/>
        <w:wordWrap/>
        <w:overflowPunct/>
        <w:topLinePunct w:val="0"/>
        <w:autoSpaceDE/>
        <w:autoSpaceDN/>
        <w:bidi w:val="0"/>
        <w:adjustRightInd/>
        <w:snapToGrid/>
        <w:spacing w:before="157" w:beforeLines="50" w:after="157" w:afterLines="50" w:line="400" w:lineRule="exact"/>
        <w:ind w:left="0" w:firstLine="562" w:firstLineChars="200"/>
        <w:jc w:val="both"/>
        <w:textAlignment w:val="auto"/>
        <w:rPr>
          <w:rFonts w:hint="eastAsia" w:ascii="黑体" w:hAnsi="黑体" w:eastAsia="黑体" w:cs="黑体"/>
          <w:b/>
          <w:bCs/>
          <w:color w:val="333333"/>
          <w:sz w:val="28"/>
          <w:szCs w:val="28"/>
          <w:lang w:val="en-US" w:eastAsia="zh-CN"/>
        </w:rPr>
      </w:pPr>
      <w:r>
        <w:rPr>
          <w:rFonts w:hint="eastAsia" w:ascii="黑体" w:hAnsi="黑体" w:eastAsia="黑体" w:cs="黑体"/>
          <w:b/>
          <w:bCs/>
          <w:color w:val="333333"/>
          <w:sz w:val="28"/>
          <w:szCs w:val="28"/>
          <w:lang w:val="en-US" w:eastAsia="zh-CN"/>
        </w:rPr>
        <w:t>其他补充事宜</w:t>
      </w:r>
    </w:p>
    <w:p w14:paraId="43AB1A34">
      <w:pPr>
        <w:pStyle w:val="22"/>
        <w:keepNext w:val="0"/>
        <w:keepLines w:val="0"/>
        <w:pageBreakBefore w:val="0"/>
        <w:widowControl/>
        <w:numPr>
          <w:ilvl w:val="0"/>
          <w:numId w:val="6"/>
        </w:numPr>
        <w:shd w:val="clear" w:color="auto" w:fill="FFFFFF"/>
        <w:kinsoku/>
        <w:wordWrap/>
        <w:overflowPunct/>
        <w:topLinePunct w:val="0"/>
        <w:autoSpaceDE/>
        <w:autoSpaceDN/>
        <w:bidi w:val="0"/>
        <w:adjustRightInd/>
        <w:snapToGrid/>
        <w:spacing w:before="0" w:beforeAutospacing="0" w:after="0" w:afterAutospacing="0" w:line="440" w:lineRule="exact"/>
        <w:ind w:left="0" w:firstLine="560" w:firstLineChars="200"/>
        <w:jc w:val="both"/>
        <w:textAlignment w:val="auto"/>
        <w:rPr>
          <w:rFonts w:hint="eastAsia" w:ascii="仿宋_GB2312" w:hAnsi="仿宋_GB2312" w:eastAsia="仿宋_GB2312" w:cs="仿宋_GB2312"/>
          <w:sz w:val="28"/>
          <w:szCs w:val="28"/>
          <w:u w:val="none"/>
        </w:rPr>
      </w:pPr>
      <w:r>
        <w:rPr>
          <w:rFonts w:hint="eastAsia" w:ascii="仿宋_GB2312" w:hAnsi="仿宋_GB2312" w:eastAsia="仿宋_GB2312" w:cs="仿宋_GB2312"/>
          <w:sz w:val="28"/>
          <w:szCs w:val="28"/>
          <w:u w:val="none"/>
        </w:rPr>
        <w:t>各供应商可投以上项目中的一项（包）或者多项（包），</w:t>
      </w:r>
      <w:r>
        <w:rPr>
          <w:rFonts w:hint="eastAsia" w:ascii="仿宋_GB2312" w:hAnsi="仿宋_GB2312" w:eastAsia="仿宋_GB2312" w:cs="仿宋_GB2312"/>
          <w:b/>
          <w:bCs/>
          <w:sz w:val="28"/>
          <w:szCs w:val="28"/>
          <w:u w:val="none"/>
          <w:lang w:val="en-US" w:eastAsia="zh-CN"/>
        </w:rPr>
        <w:t>除合并采购的分包组外，</w:t>
      </w:r>
      <w:r>
        <w:rPr>
          <w:rFonts w:hint="eastAsia" w:ascii="仿宋_GB2312" w:hAnsi="仿宋_GB2312" w:eastAsia="仿宋_GB2312" w:cs="仿宋_GB2312"/>
          <w:b/>
          <w:bCs/>
          <w:sz w:val="28"/>
          <w:szCs w:val="28"/>
          <w:u w:val="none"/>
        </w:rPr>
        <w:t>每一项</w:t>
      </w:r>
      <w:r>
        <w:rPr>
          <w:rFonts w:hint="eastAsia" w:ascii="仿宋_GB2312" w:hAnsi="仿宋_GB2312" w:eastAsia="仿宋_GB2312" w:cs="仿宋_GB2312"/>
          <w:b/>
          <w:bCs/>
          <w:sz w:val="28"/>
          <w:szCs w:val="28"/>
          <w:u w:val="none"/>
          <w:lang w:eastAsia="zh-CN"/>
        </w:rPr>
        <w:t>（</w:t>
      </w:r>
      <w:r>
        <w:rPr>
          <w:rFonts w:hint="eastAsia" w:ascii="仿宋_GB2312" w:hAnsi="仿宋_GB2312" w:eastAsia="仿宋_GB2312" w:cs="仿宋_GB2312"/>
          <w:b/>
          <w:bCs/>
          <w:sz w:val="28"/>
          <w:szCs w:val="28"/>
          <w:u w:val="none"/>
          <w:lang w:val="en-US" w:eastAsia="zh-CN"/>
        </w:rPr>
        <w:t>包</w:t>
      </w:r>
      <w:r>
        <w:rPr>
          <w:rFonts w:hint="eastAsia" w:ascii="仿宋_GB2312" w:hAnsi="仿宋_GB2312" w:eastAsia="仿宋_GB2312" w:cs="仿宋_GB2312"/>
          <w:b/>
          <w:bCs/>
          <w:sz w:val="28"/>
          <w:szCs w:val="28"/>
          <w:u w:val="none"/>
          <w:lang w:eastAsia="zh-CN"/>
        </w:rPr>
        <w:t>）</w:t>
      </w:r>
      <w:r>
        <w:rPr>
          <w:rFonts w:hint="eastAsia" w:ascii="仿宋_GB2312" w:hAnsi="仿宋_GB2312" w:eastAsia="仿宋_GB2312" w:cs="仿宋_GB2312"/>
          <w:b/>
          <w:bCs/>
          <w:sz w:val="28"/>
          <w:szCs w:val="28"/>
          <w:u w:val="none"/>
        </w:rPr>
        <w:t>须单独制作</w:t>
      </w:r>
      <w:r>
        <w:rPr>
          <w:rFonts w:hint="eastAsia" w:ascii="仿宋_GB2312" w:hAnsi="仿宋_GB2312" w:eastAsia="仿宋_GB2312" w:cs="仿宋_GB2312"/>
          <w:b/>
          <w:bCs/>
          <w:sz w:val="28"/>
          <w:szCs w:val="28"/>
          <w:u w:val="none"/>
          <w:lang w:eastAsia="zh-CN"/>
        </w:rPr>
        <w:t>响应</w:t>
      </w:r>
      <w:r>
        <w:rPr>
          <w:rFonts w:hint="eastAsia" w:ascii="仿宋_GB2312" w:hAnsi="仿宋_GB2312" w:eastAsia="仿宋_GB2312" w:cs="仿宋_GB2312"/>
          <w:b/>
          <w:bCs/>
          <w:sz w:val="28"/>
          <w:szCs w:val="28"/>
          <w:u w:val="none"/>
        </w:rPr>
        <w:t>文件，同一份</w:t>
      </w:r>
      <w:r>
        <w:rPr>
          <w:rFonts w:hint="eastAsia" w:ascii="仿宋_GB2312" w:hAnsi="仿宋_GB2312" w:eastAsia="仿宋_GB2312" w:cs="仿宋_GB2312"/>
          <w:b/>
          <w:bCs/>
          <w:sz w:val="28"/>
          <w:szCs w:val="28"/>
          <w:u w:val="none"/>
          <w:lang w:eastAsia="zh-CN"/>
        </w:rPr>
        <w:t>响应</w:t>
      </w:r>
      <w:r>
        <w:rPr>
          <w:rFonts w:hint="eastAsia" w:ascii="仿宋_GB2312" w:hAnsi="仿宋_GB2312" w:eastAsia="仿宋_GB2312" w:cs="仿宋_GB2312"/>
          <w:b/>
          <w:bCs/>
          <w:sz w:val="28"/>
          <w:szCs w:val="28"/>
          <w:u w:val="none"/>
        </w:rPr>
        <w:t>文件上含多</w:t>
      </w:r>
      <w:r>
        <w:rPr>
          <w:rFonts w:hint="eastAsia" w:ascii="仿宋_GB2312" w:hAnsi="仿宋_GB2312" w:eastAsia="仿宋_GB2312" w:cs="仿宋_GB2312"/>
          <w:b/>
          <w:bCs/>
          <w:sz w:val="28"/>
          <w:szCs w:val="28"/>
          <w:u w:val="none"/>
          <w:lang w:val="en-US" w:eastAsia="zh-CN"/>
        </w:rPr>
        <w:t>项</w:t>
      </w:r>
      <w:r>
        <w:rPr>
          <w:rFonts w:hint="eastAsia" w:ascii="仿宋_GB2312" w:hAnsi="仿宋_GB2312" w:eastAsia="仿宋_GB2312" w:cs="仿宋_GB2312"/>
          <w:b/>
          <w:bCs/>
          <w:sz w:val="28"/>
          <w:szCs w:val="28"/>
          <w:u w:val="none"/>
          <w:lang w:eastAsia="zh-CN"/>
        </w:rPr>
        <w:t>（</w:t>
      </w:r>
      <w:r>
        <w:rPr>
          <w:rFonts w:hint="eastAsia" w:ascii="仿宋_GB2312" w:hAnsi="仿宋_GB2312" w:eastAsia="仿宋_GB2312" w:cs="仿宋_GB2312"/>
          <w:b/>
          <w:bCs/>
          <w:sz w:val="28"/>
          <w:szCs w:val="28"/>
          <w:u w:val="none"/>
          <w:lang w:val="en-US" w:eastAsia="zh-CN"/>
        </w:rPr>
        <w:t>包</w:t>
      </w:r>
      <w:r>
        <w:rPr>
          <w:rFonts w:hint="eastAsia" w:ascii="仿宋_GB2312" w:hAnsi="仿宋_GB2312" w:eastAsia="仿宋_GB2312" w:cs="仿宋_GB2312"/>
          <w:b/>
          <w:bCs/>
          <w:sz w:val="28"/>
          <w:szCs w:val="28"/>
          <w:u w:val="none"/>
          <w:lang w:eastAsia="zh-CN"/>
        </w:rPr>
        <w:t>）</w:t>
      </w:r>
      <w:r>
        <w:rPr>
          <w:rFonts w:hint="eastAsia" w:ascii="仿宋_GB2312" w:hAnsi="仿宋_GB2312" w:eastAsia="仿宋_GB2312" w:cs="仿宋_GB2312"/>
          <w:b/>
          <w:bCs/>
          <w:sz w:val="28"/>
          <w:szCs w:val="28"/>
          <w:u w:val="none"/>
        </w:rPr>
        <w:t>内容或报价超过</w:t>
      </w:r>
      <w:r>
        <w:rPr>
          <w:rFonts w:hint="eastAsia" w:ascii="仿宋_GB2312" w:hAnsi="仿宋_GB2312" w:eastAsia="仿宋_GB2312" w:cs="仿宋_GB2312"/>
          <w:b/>
          <w:bCs/>
          <w:sz w:val="28"/>
          <w:szCs w:val="28"/>
          <w:u w:val="none"/>
          <w:lang w:val="en-US" w:eastAsia="zh-CN"/>
        </w:rPr>
        <w:t>预算</w:t>
      </w:r>
      <w:r>
        <w:rPr>
          <w:rFonts w:hint="eastAsia" w:ascii="仿宋_GB2312" w:hAnsi="仿宋_GB2312" w:eastAsia="仿宋_GB2312" w:cs="仿宋_GB2312"/>
          <w:b/>
          <w:bCs/>
          <w:sz w:val="28"/>
          <w:szCs w:val="28"/>
          <w:u w:val="none"/>
        </w:rPr>
        <w:t>限价的，将取消</w:t>
      </w:r>
      <w:r>
        <w:rPr>
          <w:rFonts w:hint="eastAsia" w:ascii="仿宋_GB2312" w:hAnsi="仿宋_GB2312" w:eastAsia="仿宋_GB2312" w:cs="仿宋_GB2312"/>
          <w:b/>
          <w:bCs/>
          <w:sz w:val="28"/>
          <w:szCs w:val="28"/>
          <w:u w:val="none"/>
          <w:lang w:val="en-US" w:eastAsia="zh-CN"/>
        </w:rPr>
        <w:t>响应</w:t>
      </w:r>
      <w:r>
        <w:rPr>
          <w:rFonts w:hint="eastAsia" w:ascii="仿宋_GB2312" w:hAnsi="仿宋_GB2312" w:eastAsia="仿宋_GB2312" w:cs="仿宋_GB2312"/>
          <w:b/>
          <w:bCs/>
          <w:sz w:val="28"/>
          <w:szCs w:val="28"/>
          <w:u w:val="none"/>
        </w:rPr>
        <w:t>资格。</w:t>
      </w:r>
    </w:p>
    <w:p w14:paraId="0DC2FAF0">
      <w:pPr>
        <w:pStyle w:val="22"/>
        <w:keepNext w:val="0"/>
        <w:keepLines w:val="0"/>
        <w:pageBreakBefore w:val="0"/>
        <w:widowControl/>
        <w:numPr>
          <w:ilvl w:val="0"/>
          <w:numId w:val="6"/>
        </w:numPr>
        <w:shd w:val="clear" w:color="auto" w:fill="FFFFFF"/>
        <w:kinsoku/>
        <w:wordWrap/>
        <w:overflowPunct/>
        <w:topLinePunct w:val="0"/>
        <w:autoSpaceDE/>
        <w:autoSpaceDN/>
        <w:bidi w:val="0"/>
        <w:adjustRightInd/>
        <w:snapToGrid/>
        <w:spacing w:before="0" w:beforeAutospacing="0" w:after="0" w:afterAutospacing="0" w:line="440" w:lineRule="exact"/>
        <w:ind w:left="0" w:firstLine="560" w:firstLineChars="200"/>
        <w:jc w:val="both"/>
        <w:textAlignment w:val="auto"/>
        <w:rPr>
          <w:rFonts w:hint="eastAsia" w:ascii="仿宋_GB2312" w:hAnsi="仿宋_GB2312" w:eastAsia="仿宋_GB2312" w:cs="仿宋_GB2312"/>
          <w:sz w:val="28"/>
          <w:szCs w:val="28"/>
          <w:u w:val="none"/>
        </w:rPr>
      </w:pPr>
      <w:r>
        <w:rPr>
          <w:rFonts w:hint="eastAsia" w:ascii="仿宋_GB2312" w:hAnsi="仿宋_GB2312" w:eastAsia="仿宋_GB2312" w:cs="仿宋_GB2312"/>
          <w:sz w:val="28"/>
          <w:szCs w:val="28"/>
          <w:u w:val="none"/>
        </w:rPr>
        <w:t>凡</w:t>
      </w:r>
      <w:r>
        <w:rPr>
          <w:rFonts w:hint="eastAsia" w:ascii="仿宋_GB2312" w:hAnsi="仿宋_GB2312" w:eastAsia="仿宋_GB2312" w:cs="仿宋_GB2312"/>
          <w:sz w:val="28"/>
          <w:szCs w:val="28"/>
          <w:u w:val="none"/>
          <w:lang w:val="en-US" w:eastAsia="zh-CN"/>
        </w:rPr>
        <w:t>报名</w:t>
      </w:r>
      <w:r>
        <w:rPr>
          <w:rFonts w:hint="eastAsia" w:ascii="仿宋_GB2312" w:hAnsi="仿宋_GB2312" w:eastAsia="仿宋_GB2312" w:cs="仿宋_GB2312"/>
          <w:sz w:val="28"/>
          <w:szCs w:val="28"/>
          <w:u w:val="none"/>
        </w:rPr>
        <w:t>后决定不参加</w:t>
      </w:r>
      <w:r>
        <w:rPr>
          <w:rFonts w:hint="eastAsia" w:ascii="仿宋_GB2312" w:hAnsi="仿宋_GB2312" w:eastAsia="仿宋_GB2312" w:cs="仿宋_GB2312"/>
          <w:sz w:val="28"/>
          <w:szCs w:val="28"/>
          <w:u w:val="none"/>
          <w:lang w:eastAsia="zh-CN"/>
        </w:rPr>
        <w:t>响应</w:t>
      </w:r>
      <w:r>
        <w:rPr>
          <w:rFonts w:hint="eastAsia" w:ascii="仿宋_GB2312" w:hAnsi="仿宋_GB2312" w:eastAsia="仿宋_GB2312" w:cs="仿宋_GB2312"/>
          <w:sz w:val="28"/>
          <w:szCs w:val="28"/>
          <w:u w:val="none"/>
        </w:rPr>
        <w:t>的</w:t>
      </w:r>
      <w:r>
        <w:rPr>
          <w:rFonts w:hint="eastAsia" w:ascii="仿宋_GB2312" w:hAnsi="仿宋_GB2312" w:eastAsia="仿宋_GB2312" w:cs="仿宋_GB2312"/>
          <w:sz w:val="28"/>
          <w:szCs w:val="28"/>
          <w:u w:val="none"/>
          <w:lang w:eastAsia="zh-CN"/>
        </w:rPr>
        <w:t>响应</w:t>
      </w:r>
      <w:r>
        <w:rPr>
          <w:rFonts w:hint="eastAsia" w:ascii="仿宋_GB2312" w:hAnsi="仿宋_GB2312" w:eastAsia="仿宋_GB2312" w:cs="仿宋_GB2312"/>
          <w:sz w:val="28"/>
          <w:szCs w:val="28"/>
          <w:u w:val="none"/>
        </w:rPr>
        <w:t>人，请在开标前以</w:t>
      </w:r>
      <w:r>
        <w:rPr>
          <w:rFonts w:hint="eastAsia" w:ascii="仿宋_GB2312" w:hAnsi="仿宋_GB2312" w:eastAsia="仿宋_GB2312" w:cs="仿宋_GB2312"/>
          <w:sz w:val="28"/>
          <w:szCs w:val="28"/>
          <w:u w:val="none"/>
          <w:lang w:val="en-US" w:eastAsia="zh-CN"/>
        </w:rPr>
        <w:t>邮件方式</w:t>
      </w:r>
      <w:r>
        <w:rPr>
          <w:rFonts w:hint="eastAsia" w:ascii="仿宋_GB2312" w:hAnsi="仿宋_GB2312" w:eastAsia="仿宋_GB2312" w:cs="仿宋_GB2312"/>
          <w:sz w:val="28"/>
          <w:szCs w:val="28"/>
          <w:u w:val="none"/>
        </w:rPr>
        <w:t>通知招标采购办，发至招标采购办指定邮箱</w:t>
      </w:r>
      <w:r>
        <w:rPr>
          <w:rFonts w:hint="eastAsia" w:ascii="仿宋_GB2312" w:hAnsi="仿宋_GB2312" w:eastAsia="仿宋_GB2312" w:cs="仿宋_GB2312"/>
          <w:sz w:val="28"/>
          <w:szCs w:val="28"/>
          <w:u w:val="none"/>
          <w:lang w:val="en-US" w:eastAsia="zh-CN"/>
        </w:rPr>
        <w:t>；获取《采购文件》后决定不参加，又未通知我院的供应商将视为不诚信，列入我院不诚信警示名单。</w:t>
      </w:r>
    </w:p>
    <w:p w14:paraId="7885F2A3">
      <w:pPr>
        <w:pStyle w:val="22"/>
        <w:keepNext w:val="0"/>
        <w:keepLines w:val="0"/>
        <w:pageBreakBefore w:val="0"/>
        <w:widowControl/>
        <w:numPr>
          <w:ilvl w:val="0"/>
          <w:numId w:val="6"/>
        </w:numPr>
        <w:shd w:val="clear" w:color="auto" w:fill="FFFFFF"/>
        <w:kinsoku/>
        <w:wordWrap/>
        <w:overflowPunct/>
        <w:topLinePunct w:val="0"/>
        <w:autoSpaceDE/>
        <w:autoSpaceDN/>
        <w:bidi w:val="0"/>
        <w:adjustRightInd/>
        <w:snapToGrid/>
        <w:spacing w:before="0" w:beforeAutospacing="0" w:after="0" w:afterAutospacing="0" w:line="440" w:lineRule="exact"/>
        <w:ind w:left="0" w:firstLine="560" w:firstLineChars="200"/>
        <w:jc w:val="both"/>
        <w:textAlignment w:val="auto"/>
        <w:rPr>
          <w:rFonts w:hint="eastAsia" w:ascii="仿宋_GB2312" w:hAnsi="仿宋_GB2312" w:eastAsia="仿宋_GB2312" w:cs="仿宋_GB2312"/>
          <w:sz w:val="28"/>
          <w:szCs w:val="28"/>
          <w:u w:val="none"/>
        </w:rPr>
      </w:pPr>
      <w:r>
        <w:rPr>
          <w:rFonts w:hint="eastAsia" w:ascii="仿宋_GB2312" w:hAnsi="仿宋_GB2312" w:eastAsia="仿宋_GB2312" w:cs="仿宋_GB2312"/>
          <w:sz w:val="28"/>
          <w:szCs w:val="28"/>
          <w:u w:val="none"/>
        </w:rPr>
        <w:t>请</w:t>
      </w:r>
      <w:r>
        <w:rPr>
          <w:rFonts w:hint="eastAsia" w:ascii="仿宋_GB2312" w:hAnsi="仿宋_GB2312" w:eastAsia="仿宋_GB2312" w:cs="仿宋_GB2312"/>
          <w:sz w:val="28"/>
          <w:szCs w:val="28"/>
          <w:u w:val="none"/>
          <w:lang w:eastAsia="zh-CN"/>
        </w:rPr>
        <w:t>响应</w:t>
      </w:r>
      <w:r>
        <w:rPr>
          <w:rFonts w:hint="eastAsia" w:ascii="仿宋_GB2312" w:hAnsi="仿宋_GB2312" w:eastAsia="仿宋_GB2312" w:cs="仿宋_GB2312"/>
          <w:sz w:val="28"/>
          <w:szCs w:val="28"/>
          <w:u w:val="none"/>
        </w:rPr>
        <w:t>人密切留意我院网站最新公告、通知，所有在本网站发布的公告、通知均视为有效送达（包括预中标结果）。</w:t>
      </w:r>
    </w:p>
    <w:p w14:paraId="7BDB259E">
      <w:pPr>
        <w:pStyle w:val="22"/>
        <w:keepNext w:val="0"/>
        <w:keepLines w:val="0"/>
        <w:pageBreakBefore w:val="0"/>
        <w:widowControl/>
        <w:numPr>
          <w:ilvl w:val="0"/>
          <w:numId w:val="6"/>
        </w:numPr>
        <w:shd w:val="clear" w:color="auto" w:fill="FFFFFF"/>
        <w:kinsoku/>
        <w:wordWrap/>
        <w:overflowPunct/>
        <w:topLinePunct w:val="0"/>
        <w:autoSpaceDE/>
        <w:autoSpaceDN/>
        <w:bidi w:val="0"/>
        <w:adjustRightInd/>
        <w:snapToGrid/>
        <w:spacing w:before="0" w:beforeAutospacing="0" w:after="0" w:afterAutospacing="0" w:line="440" w:lineRule="exact"/>
        <w:ind w:left="0" w:firstLine="560" w:firstLineChars="200"/>
        <w:jc w:val="both"/>
        <w:textAlignment w:val="auto"/>
        <w:rPr>
          <w:rFonts w:hint="eastAsia" w:ascii="仿宋_GB2312" w:hAnsi="仿宋_GB2312" w:eastAsia="仿宋_GB2312" w:cs="仿宋_GB2312"/>
          <w:sz w:val="28"/>
          <w:szCs w:val="28"/>
          <w:u w:val="none"/>
        </w:rPr>
      </w:pPr>
      <w:r>
        <w:rPr>
          <w:rFonts w:hint="eastAsia" w:ascii="仿宋_GB2312" w:hAnsi="仿宋_GB2312" w:eastAsia="仿宋_GB2312" w:cs="仿宋_GB2312"/>
          <w:sz w:val="28"/>
          <w:szCs w:val="28"/>
          <w:u w:val="none"/>
        </w:rPr>
        <w:t>如遇特殊原因无法如期举行需另行择期</w:t>
      </w:r>
      <w:r>
        <w:rPr>
          <w:rFonts w:hint="eastAsia" w:ascii="仿宋_GB2312" w:hAnsi="仿宋_GB2312" w:eastAsia="仿宋_GB2312" w:cs="仿宋_GB2312"/>
          <w:sz w:val="28"/>
          <w:szCs w:val="28"/>
          <w:u w:val="none"/>
          <w:lang w:val="en-US" w:eastAsia="zh-CN"/>
        </w:rPr>
        <w:t>评审</w:t>
      </w:r>
      <w:r>
        <w:rPr>
          <w:rFonts w:hint="eastAsia" w:ascii="仿宋_GB2312" w:hAnsi="仿宋_GB2312" w:eastAsia="仿宋_GB2312" w:cs="仿宋_GB2312"/>
          <w:sz w:val="28"/>
          <w:szCs w:val="28"/>
          <w:u w:val="none"/>
        </w:rPr>
        <w:t>的，将</w:t>
      </w:r>
      <w:r>
        <w:rPr>
          <w:rFonts w:hint="eastAsia" w:ascii="仿宋_GB2312" w:hAnsi="仿宋_GB2312" w:eastAsia="仿宋_GB2312" w:cs="仿宋_GB2312"/>
          <w:sz w:val="28"/>
          <w:szCs w:val="28"/>
          <w:u w:val="none"/>
          <w:lang w:val="en-US" w:eastAsia="zh-CN"/>
        </w:rPr>
        <w:t>予</w:t>
      </w:r>
      <w:r>
        <w:rPr>
          <w:rFonts w:hint="eastAsia" w:ascii="仿宋_GB2312" w:hAnsi="仿宋_GB2312" w:eastAsia="仿宋_GB2312" w:cs="仿宋_GB2312"/>
          <w:sz w:val="28"/>
          <w:szCs w:val="28"/>
          <w:u w:val="none"/>
        </w:rPr>
        <w:t>另行通知。本项目所涉及的时间一律为北京时间。</w:t>
      </w:r>
    </w:p>
    <w:p w14:paraId="4D8A91CE">
      <w:pPr>
        <w:pStyle w:val="22"/>
        <w:keepNext w:val="0"/>
        <w:keepLines w:val="0"/>
        <w:pageBreakBefore w:val="0"/>
        <w:widowControl/>
        <w:numPr>
          <w:ilvl w:val="0"/>
          <w:numId w:val="6"/>
        </w:numPr>
        <w:shd w:val="clear" w:color="auto" w:fill="FFFFFF"/>
        <w:kinsoku/>
        <w:wordWrap/>
        <w:overflowPunct/>
        <w:topLinePunct w:val="0"/>
        <w:autoSpaceDE/>
        <w:autoSpaceDN/>
        <w:bidi w:val="0"/>
        <w:adjustRightInd/>
        <w:snapToGrid/>
        <w:spacing w:before="0" w:beforeAutospacing="0" w:after="0" w:afterAutospacing="0" w:line="440" w:lineRule="exact"/>
        <w:ind w:left="0" w:firstLine="560" w:firstLineChars="200"/>
        <w:jc w:val="both"/>
        <w:textAlignment w:val="auto"/>
        <w:rPr>
          <w:rFonts w:hint="eastAsia" w:ascii="仿宋_GB2312" w:hAnsi="仿宋_GB2312" w:eastAsia="仿宋_GB2312" w:cs="仿宋_GB2312"/>
          <w:sz w:val="28"/>
          <w:szCs w:val="28"/>
          <w:u w:val="none"/>
        </w:rPr>
      </w:pPr>
      <w:r>
        <w:rPr>
          <w:rFonts w:hint="eastAsia" w:ascii="仿宋_GB2312" w:hAnsi="仿宋_GB2312" w:eastAsia="仿宋_GB2312" w:cs="仿宋_GB2312"/>
          <w:sz w:val="28"/>
          <w:szCs w:val="28"/>
          <w:u w:val="none"/>
          <w:lang w:val="en-US" w:eastAsia="zh-CN"/>
        </w:rPr>
        <w:t>如双方未能就价格、配置、质保期、送货期等因素达成一致，医院将重新挂网采购。</w:t>
      </w:r>
    </w:p>
    <w:bookmarkEnd w:id="23"/>
    <w:p w14:paraId="2004F1A2">
      <w:pPr>
        <w:keepNext w:val="0"/>
        <w:keepLines w:val="0"/>
        <w:pageBreakBefore w:val="0"/>
        <w:widowControl/>
        <w:numPr>
          <w:ilvl w:val="0"/>
          <w:numId w:val="2"/>
        </w:numPr>
        <w:kinsoku/>
        <w:wordWrap/>
        <w:overflowPunct/>
        <w:topLinePunct w:val="0"/>
        <w:autoSpaceDE/>
        <w:autoSpaceDN/>
        <w:bidi w:val="0"/>
        <w:adjustRightInd/>
        <w:snapToGrid/>
        <w:spacing w:before="157" w:beforeLines="50" w:after="157" w:afterLines="50" w:line="400" w:lineRule="exact"/>
        <w:ind w:left="0" w:firstLine="562" w:firstLineChars="200"/>
        <w:jc w:val="both"/>
        <w:textAlignment w:val="auto"/>
        <w:rPr>
          <w:rFonts w:hint="eastAsia" w:ascii="黑体" w:hAnsi="黑体" w:eastAsia="黑体" w:cs="黑体"/>
          <w:b/>
          <w:bCs/>
          <w:color w:val="333333"/>
          <w:sz w:val="28"/>
          <w:szCs w:val="28"/>
          <w:lang w:val="en-US" w:eastAsia="zh-CN"/>
        </w:rPr>
      </w:pPr>
      <w:r>
        <w:rPr>
          <w:rFonts w:hint="eastAsia" w:ascii="黑体" w:hAnsi="黑体" w:eastAsia="黑体" w:cs="黑体"/>
          <w:b/>
          <w:bCs/>
          <w:color w:val="333333"/>
          <w:sz w:val="28"/>
          <w:szCs w:val="28"/>
          <w:lang w:val="en-US" w:eastAsia="zh-CN"/>
        </w:rPr>
        <w:t>采购结果公布与合同签订</w:t>
      </w:r>
    </w:p>
    <w:p w14:paraId="758A696F">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ind w:left="0" w:firstLine="560" w:firstLineChars="200"/>
        <w:jc w:val="both"/>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我院</w:t>
      </w:r>
      <w:r>
        <w:rPr>
          <w:rFonts w:hint="eastAsia" w:ascii="仿宋_GB2312" w:hAnsi="仿宋_GB2312" w:eastAsia="仿宋_GB2312" w:cs="仿宋_GB2312"/>
          <w:sz w:val="28"/>
          <w:szCs w:val="28"/>
          <w:u w:val="none"/>
        </w:rPr>
        <w:t>将在</w:t>
      </w:r>
      <w:r>
        <w:rPr>
          <w:rFonts w:hint="eastAsia" w:ascii="仿宋_GB2312" w:hAnsi="仿宋_GB2312" w:eastAsia="仿宋_GB2312" w:cs="仿宋_GB2312"/>
          <w:sz w:val="28"/>
          <w:szCs w:val="28"/>
          <w:u w:val="none"/>
          <w:lang w:val="en-US" w:eastAsia="zh-CN"/>
        </w:rPr>
        <w:t>官网</w:t>
      </w:r>
      <w:r>
        <w:rPr>
          <w:rFonts w:hint="eastAsia" w:ascii="仿宋_GB2312" w:hAnsi="仿宋_GB2312" w:eastAsia="仿宋_GB2312" w:cs="仿宋_GB2312"/>
          <w:sz w:val="28"/>
          <w:szCs w:val="28"/>
          <w:u w:val="none"/>
        </w:rPr>
        <w:t>公布</w:t>
      </w:r>
      <w:r>
        <w:rPr>
          <w:rFonts w:hint="eastAsia" w:ascii="仿宋_GB2312" w:hAnsi="仿宋_GB2312" w:eastAsia="仿宋_GB2312" w:cs="仿宋_GB2312"/>
          <w:sz w:val="28"/>
          <w:szCs w:val="28"/>
          <w:u w:val="none"/>
          <w:lang w:val="en-US" w:eastAsia="zh-CN"/>
        </w:rPr>
        <w:t>本次采购</w:t>
      </w:r>
      <w:r>
        <w:rPr>
          <w:rFonts w:hint="eastAsia" w:ascii="仿宋_GB2312" w:hAnsi="仿宋_GB2312" w:eastAsia="仿宋_GB2312" w:cs="仿宋_GB2312"/>
          <w:sz w:val="28"/>
          <w:szCs w:val="28"/>
          <w:u w:val="none"/>
        </w:rPr>
        <w:t>结果，并以电子邮件方式发放中标（成交）通知书</w:t>
      </w:r>
      <w:r>
        <w:rPr>
          <w:rFonts w:hint="eastAsia" w:ascii="仿宋_GB2312" w:hAnsi="仿宋_GB2312" w:eastAsia="仿宋_GB2312" w:cs="仿宋_GB2312"/>
          <w:sz w:val="28"/>
          <w:szCs w:val="28"/>
          <w:u w:val="none"/>
          <w:lang w:eastAsia="zh-CN"/>
        </w:rPr>
        <w:t>。</w:t>
      </w:r>
      <w:r>
        <w:rPr>
          <w:rFonts w:hint="eastAsia" w:ascii="仿宋_GB2312" w:hAnsi="仿宋_GB2312" w:eastAsia="仿宋_GB2312" w:cs="仿宋_GB2312"/>
          <w:sz w:val="28"/>
          <w:szCs w:val="28"/>
          <w:u w:val="none"/>
          <w:lang w:val="en-US" w:eastAsia="zh-CN"/>
        </w:rPr>
        <w:t>供应商收到</w:t>
      </w:r>
      <w:r>
        <w:rPr>
          <w:rFonts w:hint="eastAsia" w:ascii="仿宋_GB2312" w:hAnsi="仿宋_GB2312" w:eastAsia="仿宋_GB2312" w:cs="仿宋_GB2312"/>
          <w:sz w:val="28"/>
          <w:szCs w:val="28"/>
          <w:u w:val="none"/>
        </w:rPr>
        <w:t>中标（成交）</w:t>
      </w:r>
      <w:r>
        <w:rPr>
          <w:rFonts w:hint="eastAsia" w:ascii="仿宋_GB2312" w:hAnsi="仿宋_GB2312" w:eastAsia="仿宋_GB2312" w:cs="仿宋_GB2312"/>
          <w:sz w:val="28"/>
          <w:szCs w:val="28"/>
          <w:u w:val="none"/>
          <w:lang w:val="en-US" w:eastAsia="zh-CN"/>
        </w:rPr>
        <w:t>通知书后</w:t>
      </w:r>
      <w:r>
        <w:rPr>
          <w:rFonts w:hint="eastAsia" w:ascii="仿宋_GB2312" w:hAnsi="仿宋_GB2312" w:eastAsia="仿宋_GB2312" w:cs="仿宋_GB2312"/>
          <w:sz w:val="28"/>
          <w:szCs w:val="28"/>
          <w:u w:val="none"/>
        </w:rPr>
        <w:t>须在规定时间内与医院签订合同，成为供货商。根据《中华人民共和国政府采购法实施条例》第七十二条与《中华人民共和国政府采购法》第七十七条规定，在中标或成交后无正当理由</w:t>
      </w:r>
      <w:r>
        <w:rPr>
          <w:rFonts w:hint="eastAsia" w:ascii="仿宋_GB2312" w:hAnsi="仿宋_GB2312" w:eastAsia="仿宋_GB2312" w:cs="仿宋_GB2312"/>
          <w:sz w:val="28"/>
          <w:szCs w:val="28"/>
          <w:u w:val="none"/>
          <w:lang w:val="en-US" w:eastAsia="zh-CN"/>
        </w:rPr>
        <w:t>拒</w:t>
      </w:r>
      <w:r>
        <w:rPr>
          <w:rFonts w:hint="eastAsia" w:ascii="仿宋_GB2312" w:hAnsi="仿宋_GB2312" w:eastAsia="仿宋_GB2312" w:cs="仿宋_GB2312"/>
          <w:sz w:val="28"/>
          <w:szCs w:val="28"/>
          <w:u w:val="none"/>
        </w:rPr>
        <w:t>与我院签订合同的供应商，列入不良行为记录名单，在一至三年内禁止参加我院采购活动，医院并根据情况</w:t>
      </w:r>
      <w:r>
        <w:rPr>
          <w:rFonts w:hint="eastAsia" w:ascii="仿宋_GB2312" w:hAnsi="仿宋_GB2312" w:eastAsia="仿宋_GB2312" w:cs="仿宋_GB2312"/>
          <w:sz w:val="28"/>
          <w:szCs w:val="28"/>
          <w:u w:val="none"/>
          <w:lang w:val="en-US" w:eastAsia="zh-CN"/>
        </w:rPr>
        <w:t>上报区、市财政部门。</w:t>
      </w:r>
    </w:p>
    <w:p w14:paraId="7B8E64CA">
      <w:pPr>
        <w:keepNext w:val="0"/>
        <w:keepLines w:val="0"/>
        <w:pageBreakBefore w:val="0"/>
        <w:widowControl/>
        <w:numPr>
          <w:ilvl w:val="0"/>
          <w:numId w:val="2"/>
        </w:numPr>
        <w:kinsoku/>
        <w:wordWrap/>
        <w:overflowPunct/>
        <w:topLinePunct w:val="0"/>
        <w:autoSpaceDE/>
        <w:autoSpaceDN/>
        <w:bidi w:val="0"/>
        <w:adjustRightInd/>
        <w:snapToGrid/>
        <w:spacing w:before="157" w:beforeLines="50" w:after="157" w:afterLines="50" w:line="400" w:lineRule="exact"/>
        <w:ind w:left="0" w:firstLine="562" w:firstLineChars="200"/>
        <w:jc w:val="both"/>
        <w:textAlignment w:val="auto"/>
        <w:rPr>
          <w:rFonts w:hint="eastAsia" w:ascii="黑体" w:hAnsi="黑体" w:eastAsia="黑体" w:cs="黑体"/>
          <w:b/>
          <w:bCs/>
          <w:color w:val="333333"/>
          <w:sz w:val="28"/>
          <w:szCs w:val="28"/>
          <w:lang w:val="en-US" w:eastAsia="zh-CN"/>
        </w:rPr>
      </w:pPr>
      <w:r>
        <w:rPr>
          <w:rFonts w:hint="eastAsia" w:ascii="黑体" w:hAnsi="黑体" w:eastAsia="黑体" w:cs="黑体"/>
          <w:b/>
          <w:bCs/>
          <w:color w:val="333333"/>
          <w:sz w:val="28"/>
          <w:szCs w:val="28"/>
          <w:lang w:val="en-US" w:eastAsia="zh-CN"/>
        </w:rPr>
        <w:t>联系方式</w:t>
      </w:r>
    </w:p>
    <w:p w14:paraId="2139D171">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ind w:left="0" w:firstLine="560" w:firstLineChars="200"/>
        <w:jc w:val="both"/>
        <w:textAlignment w:val="auto"/>
        <w:rPr>
          <w:rFonts w:hint="default"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医疗设备部</w:t>
      </w:r>
      <w:r>
        <w:rPr>
          <w:rFonts w:hint="eastAsia" w:ascii="仿宋_GB2312" w:hAnsi="仿宋_GB2312" w:eastAsia="仿宋_GB2312" w:cs="仿宋_GB2312"/>
          <w:sz w:val="28"/>
          <w:szCs w:val="28"/>
          <w:u w:val="none"/>
        </w:rPr>
        <w:t>：</w:t>
      </w:r>
      <w:r>
        <w:rPr>
          <w:rFonts w:hint="eastAsia" w:ascii="仿宋_GB2312" w:hAnsi="仿宋_GB2312" w:eastAsia="仿宋_GB2312" w:cs="仿宋_GB2312"/>
          <w:sz w:val="28"/>
          <w:szCs w:val="28"/>
          <w:u w:val="none"/>
          <w:lang w:val="en-US" w:eastAsia="zh-CN"/>
        </w:rPr>
        <w:t>0755-83548615 曾老师</w:t>
      </w:r>
    </w:p>
    <w:p w14:paraId="13ABEBC2">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ind w:left="0" w:firstLine="560" w:firstLineChars="200"/>
        <w:jc w:val="both"/>
        <w:textAlignment w:val="auto"/>
        <w:rPr>
          <w:rFonts w:hint="eastAsia" w:ascii="仿宋_GB2312" w:hAnsi="仿宋_GB2312" w:eastAsia="仿宋_GB2312" w:cs="仿宋_GB2312"/>
          <w:sz w:val="28"/>
          <w:szCs w:val="28"/>
          <w:u w:val="none"/>
        </w:rPr>
      </w:pPr>
      <w:r>
        <w:rPr>
          <w:rFonts w:hint="eastAsia" w:ascii="仿宋_GB2312" w:hAnsi="仿宋_GB2312" w:eastAsia="仿宋_GB2312" w:cs="仿宋_GB2312"/>
          <w:sz w:val="28"/>
          <w:szCs w:val="28"/>
          <w:u w:val="none"/>
          <w:lang w:val="en-US" w:eastAsia="zh-CN"/>
        </w:rPr>
        <w:t>招标采购办</w:t>
      </w:r>
      <w:r>
        <w:rPr>
          <w:rFonts w:hint="eastAsia" w:ascii="仿宋_GB2312" w:hAnsi="仿宋_GB2312" w:eastAsia="仿宋_GB2312" w:cs="仿宋_GB2312"/>
          <w:sz w:val="28"/>
          <w:szCs w:val="28"/>
          <w:u w:val="none"/>
        </w:rPr>
        <w:t>：0755-8354</w:t>
      </w:r>
      <w:r>
        <w:rPr>
          <w:rFonts w:hint="eastAsia" w:ascii="仿宋_GB2312" w:hAnsi="仿宋_GB2312" w:eastAsia="仿宋_GB2312" w:cs="仿宋_GB2312"/>
          <w:sz w:val="28"/>
          <w:szCs w:val="28"/>
          <w:u w:val="none"/>
          <w:lang w:val="en-US" w:eastAsia="zh-CN"/>
        </w:rPr>
        <w:t>8626  徐</w:t>
      </w:r>
      <w:r>
        <w:rPr>
          <w:rFonts w:hint="eastAsia" w:ascii="仿宋_GB2312" w:hAnsi="仿宋_GB2312" w:eastAsia="仿宋_GB2312" w:cs="仿宋_GB2312"/>
          <w:sz w:val="28"/>
          <w:szCs w:val="28"/>
          <w:u w:val="none"/>
        </w:rPr>
        <w:t>老师</w:t>
      </w:r>
    </w:p>
    <w:p w14:paraId="4EED7586">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ind w:left="0" w:firstLine="560" w:firstLineChars="200"/>
        <w:jc w:val="both"/>
        <w:textAlignment w:val="auto"/>
        <w:rPr>
          <w:rFonts w:hint="eastAsia" w:ascii="仿宋_GB2312" w:hAnsi="仿宋_GB2312" w:eastAsia="仿宋_GB2312" w:cs="仿宋_GB2312"/>
          <w:sz w:val="28"/>
          <w:szCs w:val="28"/>
          <w:u w:val="none"/>
        </w:rPr>
      </w:pPr>
      <w:r>
        <w:rPr>
          <w:rFonts w:hint="eastAsia" w:ascii="仿宋_GB2312" w:hAnsi="仿宋_GB2312" w:eastAsia="仿宋_GB2312" w:cs="仿宋_GB2312"/>
          <w:sz w:val="28"/>
          <w:szCs w:val="28"/>
          <w:u w:val="none"/>
        </w:rPr>
        <w:t>邮箱：zbcgb0</w:t>
      </w:r>
      <w:r>
        <w:rPr>
          <w:rFonts w:hint="eastAsia" w:ascii="仿宋_GB2312" w:hAnsi="仿宋_GB2312" w:eastAsia="仿宋_GB2312" w:cs="仿宋_GB2312"/>
          <w:sz w:val="28"/>
          <w:szCs w:val="28"/>
          <w:u w:val="none"/>
          <w:lang w:val="en-US" w:eastAsia="zh-CN"/>
        </w:rPr>
        <w:t>2</w:t>
      </w:r>
      <w:r>
        <w:rPr>
          <w:rFonts w:hint="eastAsia" w:ascii="仿宋_GB2312" w:hAnsi="仿宋_GB2312" w:eastAsia="仿宋_GB2312" w:cs="仿宋_GB2312"/>
          <w:sz w:val="28"/>
          <w:szCs w:val="28"/>
          <w:u w:val="none"/>
        </w:rPr>
        <w:t>@szftzy.cn</w:t>
      </w:r>
    </w:p>
    <w:p w14:paraId="7AB180EA">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00" w:lineRule="exact"/>
        <w:ind w:firstLine="560" w:firstLineChars="200"/>
        <w:jc w:val="both"/>
        <w:textAlignment w:val="auto"/>
        <w:rPr>
          <w:rFonts w:hint="eastAsia" w:ascii="仿宋_GB2312" w:hAnsi="仿宋_GB2312" w:eastAsia="仿宋_GB2312" w:cs="仿宋_GB2312"/>
          <w:sz w:val="28"/>
          <w:szCs w:val="28"/>
          <w:u w:val="none"/>
        </w:rPr>
      </w:pPr>
    </w:p>
    <w:p w14:paraId="637970FD">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ind w:firstLine="560" w:firstLineChars="200"/>
        <w:jc w:val="right"/>
        <w:textAlignment w:val="auto"/>
        <w:rPr>
          <w:rFonts w:hint="eastAsia" w:ascii="仿宋_GB2312" w:hAnsi="仿宋_GB2312" w:eastAsia="仿宋_GB2312" w:cs="仿宋_GB2312"/>
          <w:sz w:val="28"/>
          <w:szCs w:val="28"/>
          <w:u w:val="none"/>
        </w:rPr>
      </w:pPr>
      <w:r>
        <w:rPr>
          <w:rFonts w:hint="eastAsia" w:ascii="仿宋_GB2312" w:hAnsi="仿宋_GB2312" w:eastAsia="仿宋_GB2312" w:cs="仿宋_GB2312"/>
          <w:sz w:val="28"/>
          <w:szCs w:val="28"/>
          <w:u w:val="none"/>
        </w:rPr>
        <w:t>广州中医药大学深圳医院(福田)</w:t>
      </w:r>
    </w:p>
    <w:p w14:paraId="0570F55C">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ind w:right="840" w:rightChars="350" w:firstLine="560" w:firstLineChars="200"/>
        <w:jc w:val="right"/>
        <w:textAlignment w:val="auto"/>
        <w:rPr>
          <w:rFonts w:ascii="方正小标宋_GBK" w:eastAsia="方正小标宋_GBK"/>
          <w:bCs/>
          <w:sz w:val="44"/>
          <w:szCs w:val="44"/>
        </w:rPr>
      </w:pPr>
      <w:bookmarkStart w:id="129" w:name="_GoBack"/>
      <w:bookmarkEnd w:id="129"/>
      <w:r>
        <w:rPr>
          <w:rFonts w:hint="eastAsia" w:ascii="仿宋_GB2312" w:hAnsi="仿宋_GB2312" w:eastAsia="仿宋_GB2312" w:cs="仿宋_GB2312"/>
          <w:sz w:val="28"/>
          <w:szCs w:val="28"/>
          <w:u w:val="none"/>
        </w:rPr>
        <w:t>202</w:t>
      </w:r>
      <w:r>
        <w:rPr>
          <w:rFonts w:hint="eastAsia" w:ascii="仿宋_GB2312" w:hAnsi="仿宋_GB2312" w:eastAsia="仿宋_GB2312" w:cs="仿宋_GB2312"/>
          <w:sz w:val="28"/>
          <w:szCs w:val="28"/>
          <w:u w:val="none"/>
          <w:lang w:val="en-US" w:eastAsia="zh-CN"/>
        </w:rPr>
        <w:t>6</w:t>
      </w:r>
      <w:r>
        <w:rPr>
          <w:rFonts w:hint="eastAsia" w:ascii="仿宋_GB2312" w:hAnsi="仿宋_GB2312" w:eastAsia="仿宋_GB2312" w:cs="仿宋_GB2312"/>
          <w:sz w:val="28"/>
          <w:szCs w:val="28"/>
          <w:u w:val="none"/>
        </w:rPr>
        <w:t>年</w:t>
      </w:r>
      <w:r>
        <w:rPr>
          <w:rFonts w:hint="eastAsia" w:ascii="仿宋_GB2312" w:hAnsi="仿宋_GB2312" w:eastAsia="仿宋_GB2312" w:cs="仿宋_GB2312"/>
          <w:sz w:val="28"/>
          <w:szCs w:val="28"/>
          <w:u w:val="none"/>
          <w:lang w:val="en-US" w:eastAsia="zh-CN"/>
        </w:rPr>
        <w:t>10</w:t>
      </w:r>
      <w:r>
        <w:rPr>
          <w:rFonts w:hint="eastAsia" w:ascii="仿宋_GB2312" w:hAnsi="仿宋_GB2312" w:eastAsia="仿宋_GB2312" w:cs="仿宋_GB2312"/>
          <w:sz w:val="28"/>
          <w:szCs w:val="28"/>
          <w:u w:val="none"/>
        </w:rPr>
        <w:t>月</w:t>
      </w:r>
      <w:r>
        <w:rPr>
          <w:rFonts w:hint="eastAsia" w:ascii="仿宋_GB2312" w:hAnsi="仿宋_GB2312" w:eastAsia="仿宋_GB2312" w:cs="仿宋_GB2312"/>
          <w:sz w:val="28"/>
          <w:szCs w:val="28"/>
          <w:u w:val="none"/>
          <w:lang w:val="en-US" w:eastAsia="zh-CN"/>
        </w:rPr>
        <w:t>16</w:t>
      </w:r>
      <w:r>
        <w:rPr>
          <w:rFonts w:hint="eastAsia" w:ascii="仿宋_GB2312" w:hAnsi="仿宋_GB2312" w:eastAsia="仿宋_GB2312" w:cs="仿宋_GB2312"/>
          <w:sz w:val="28"/>
          <w:szCs w:val="28"/>
          <w:u w:val="none"/>
        </w:rPr>
        <w:t>日</w:t>
      </w:r>
    </w:p>
    <w:p w14:paraId="3EC113C5">
      <w:pPr>
        <w:pStyle w:val="20"/>
        <w:keepNext w:val="0"/>
        <w:keepLines w:val="0"/>
        <w:pageBreakBefore w:val="0"/>
        <w:numPr>
          <w:ilvl w:val="0"/>
          <w:numId w:val="7"/>
        </w:numPr>
        <w:kinsoku/>
        <w:wordWrap/>
        <w:overflowPunct/>
        <w:topLinePunct w:val="0"/>
        <w:autoSpaceDE/>
        <w:autoSpaceDN/>
        <w:bidi w:val="0"/>
        <w:adjustRightInd/>
        <w:snapToGrid/>
        <w:spacing w:beforeLines="50" w:afterLines="50" w:line="440" w:lineRule="exact"/>
        <w:ind w:left="0"/>
        <w:textAlignment w:val="auto"/>
        <w:rPr>
          <w:rFonts w:ascii="方正小标宋_GBK" w:eastAsia="方正小标宋_GBK"/>
          <w:b w:val="0"/>
          <w:sz w:val="44"/>
          <w:szCs w:val="44"/>
        </w:rPr>
        <w:sectPr>
          <w:headerReference r:id="rId10" w:type="first"/>
          <w:head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bookmarkStart w:id="24" w:name="_Toc20463"/>
      <w:bookmarkStart w:id="25" w:name="_Toc128037685"/>
    </w:p>
    <w:p w14:paraId="414D0FB6">
      <w:pPr>
        <w:pStyle w:val="20"/>
        <w:numPr>
          <w:ilvl w:val="0"/>
          <w:numId w:val="1"/>
        </w:numPr>
        <w:spacing w:beforeLines="50" w:afterLines="50" w:line="240" w:lineRule="auto"/>
        <w:ind w:left="425" w:leftChars="0" w:hanging="425" w:firstLineChars="0"/>
        <w:outlineLvl w:val="0"/>
        <w:rPr>
          <w:rFonts w:hint="eastAsia" w:ascii="方正小标宋_GBK" w:eastAsia="方正小标宋_GBK"/>
          <w:b w:val="0"/>
          <w:sz w:val="44"/>
          <w:szCs w:val="44"/>
        </w:rPr>
      </w:pPr>
      <w:bookmarkStart w:id="26" w:name="_Toc8060"/>
      <w:bookmarkStart w:id="27" w:name="_Toc24106"/>
      <w:bookmarkStart w:id="28" w:name="_Toc19577"/>
      <w:bookmarkStart w:id="29" w:name="_Toc30114"/>
      <w:bookmarkStart w:id="30" w:name="_Toc15576"/>
      <w:bookmarkStart w:id="31" w:name="_Toc4714"/>
      <w:bookmarkStart w:id="32" w:name="_Toc1434"/>
      <w:bookmarkStart w:id="33" w:name="_Toc21001"/>
      <w:bookmarkStart w:id="34" w:name="_Toc18119"/>
      <w:bookmarkStart w:id="35" w:name="_Toc15728"/>
      <w:bookmarkStart w:id="36" w:name="_Toc1433"/>
      <w:bookmarkStart w:id="37" w:name="_Toc8538"/>
      <w:bookmarkStart w:id="38" w:name="_Toc25689"/>
      <w:r>
        <w:rPr>
          <w:rFonts w:hint="eastAsia" w:ascii="方正小标宋_GBK" w:eastAsia="方正小标宋_GBK"/>
          <w:b w:val="0"/>
          <w:sz w:val="44"/>
          <w:szCs w:val="44"/>
        </w:rPr>
        <w:t>项目需求</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4CB8FBE4">
      <w:pPr>
        <w:ind w:firstLine="482" w:firstLineChars="200"/>
        <w:rPr>
          <w:b/>
          <w:szCs w:val="21"/>
        </w:rPr>
      </w:pPr>
      <w:r>
        <w:rPr>
          <w:b/>
          <w:szCs w:val="21"/>
        </w:rPr>
        <w:t>说明：</w:t>
      </w:r>
    </w:p>
    <w:p w14:paraId="0729A0D8">
      <w:pPr>
        <w:ind w:firstLine="482" w:firstLineChars="200"/>
        <w:rPr>
          <w:rFonts w:ascii="宋体" w:hAnsi="宋体" w:cs="宋体"/>
          <w:b/>
        </w:rPr>
      </w:pPr>
      <w:r>
        <w:rPr>
          <w:rFonts w:hint="eastAsia" w:ascii="宋体" w:hAnsi="宋体" w:cs="宋体"/>
          <w:b/>
        </w:rPr>
        <w:t>1.评分时，如对一项招标技术要求（以划分框为准）中的内容存在两处（或以上）负偏离的，在评分时只作一项负偏离扣分。</w:t>
      </w:r>
    </w:p>
    <w:p w14:paraId="223E603C">
      <w:pPr>
        <w:ind w:firstLine="482" w:firstLineChars="200"/>
        <w:rPr>
          <w:rFonts w:ascii="宋体" w:hAnsi="宋体" w:cs="宋体"/>
          <w:b/>
        </w:rPr>
      </w:pPr>
      <w:r>
        <w:rPr>
          <w:rFonts w:hint="eastAsia" w:ascii="宋体" w:hAnsi="宋体" w:cs="宋体"/>
          <w:b/>
        </w:rPr>
        <w:t>2.本项目招标技术要求中，</w:t>
      </w:r>
      <w:r>
        <w:rPr>
          <w:rFonts w:hint="eastAsia" w:ascii="宋体" w:hAnsi="宋体" w:cs="宋体"/>
          <w:b/>
          <w:color w:val="FF0000"/>
        </w:rPr>
        <w:t>用红色加粗字体标注的指标项均要求提供证明资料，</w:t>
      </w:r>
      <w:r>
        <w:rPr>
          <w:rFonts w:hint="eastAsia" w:ascii="宋体" w:hAnsi="宋体" w:cs="宋体"/>
          <w:b/>
          <w:color w:val="FF0000"/>
          <w:highlight w:val="none"/>
        </w:rPr>
        <w:t>共XX项</w:t>
      </w:r>
      <w:r>
        <w:rPr>
          <w:rFonts w:hint="eastAsia" w:ascii="宋体" w:hAnsi="宋体" w:cs="宋体"/>
          <w:b/>
        </w:rPr>
        <w:t>；其余指标项未要求提供证明资料，无需提供相关证明资料。如投标人未按要求提供的，或提供的材料未能证明所投产品响应情况的，则该参数视为没有满足招标文件要求，将根据参数情况产生以下影响：</w:t>
      </w:r>
    </w:p>
    <w:p w14:paraId="2A37C969">
      <w:pPr>
        <w:ind w:firstLine="482" w:firstLineChars="200"/>
        <w:rPr>
          <w:rFonts w:ascii="宋体" w:hAnsi="宋体" w:cs="宋体"/>
          <w:b/>
          <w:color w:val="FF0000"/>
        </w:rPr>
      </w:pPr>
      <w:r>
        <w:rPr>
          <w:rFonts w:hint="eastAsia" w:ascii="宋体" w:hAnsi="宋体" w:cs="宋体"/>
          <w:b/>
          <w:color w:val="FF0000"/>
        </w:rPr>
        <w:t>（1）如项目技术要求中设置了“★”号的参数，则该项参数为关键性技术指标，投标人所投产品必须满足，否则视为没有实质性满足招标文件要求。</w:t>
      </w:r>
    </w:p>
    <w:p w14:paraId="5099D2C4">
      <w:pPr>
        <w:ind w:firstLine="482" w:firstLineChars="200"/>
        <w:rPr>
          <w:rFonts w:ascii="宋体" w:hAnsi="宋体" w:cs="宋体"/>
          <w:b/>
        </w:rPr>
      </w:pPr>
      <w:r>
        <w:rPr>
          <w:rFonts w:hint="eastAsia" w:ascii="宋体" w:hAnsi="宋体" w:cs="宋体"/>
          <w:b/>
        </w:rPr>
        <w:t>（2）如项目技术要求中设置了“▲”号的参数，则该项参数为重要技术指标，将在“产品技术指标符合程度评价”评分项中作为重点评价指标。</w:t>
      </w:r>
    </w:p>
    <w:p w14:paraId="74317D44">
      <w:pPr>
        <w:ind w:firstLine="482" w:firstLineChars="200"/>
        <w:rPr>
          <w:rFonts w:ascii="宋体" w:hAnsi="宋体" w:cs="宋体"/>
          <w:b/>
        </w:rPr>
      </w:pPr>
      <w:r>
        <w:rPr>
          <w:rFonts w:hint="eastAsia" w:ascii="宋体" w:hAnsi="宋体" w:cs="宋体"/>
          <w:b/>
        </w:rPr>
        <w:t>（3）如项目技术要求中未设置“★”或“▲”号的参数，则该项参数为普通技术指标，将在“产品技术指标符合程度评价”评分项中作为评价指标。</w:t>
      </w:r>
    </w:p>
    <w:p w14:paraId="77CDE1D2">
      <w:pPr>
        <w:ind w:firstLine="482" w:firstLineChars="200"/>
        <w:rPr>
          <w:rFonts w:ascii="宋体" w:hAnsi="宋体" w:cs="宋体"/>
          <w:b/>
          <w:color w:val="FF0000"/>
          <w:highlight w:val="none"/>
        </w:rPr>
      </w:pPr>
      <w:bookmarkStart w:id="39" w:name="_Hlk72585069"/>
      <w:r>
        <w:rPr>
          <w:rFonts w:hint="eastAsia" w:ascii="宋体" w:hAnsi="宋体" w:cs="宋体"/>
          <w:b/>
          <w:color w:val="FF0000"/>
          <w:highlight w:val="none"/>
        </w:rPr>
        <w:t>3.涉及区间的技术要求，除特别注明以外，所投产品范围涵盖对应的区间即认定为满足该项技术要求。例：区间要求为5-20ML，所投产品范围最小值≤5ML，范围最大值≥20ML，即为满足该项技术要求。</w:t>
      </w:r>
    </w:p>
    <w:p w14:paraId="5B3048A4">
      <w:pPr>
        <w:ind w:firstLine="482" w:firstLineChars="200"/>
        <w:rPr>
          <w:rFonts w:hint="eastAsia" w:ascii="宋体" w:hAnsi="宋体" w:cs="宋体"/>
          <w:b/>
          <w:highlight w:val="none"/>
        </w:rPr>
      </w:pPr>
      <w:r>
        <w:rPr>
          <w:rFonts w:hint="eastAsia" w:ascii="宋体" w:hAnsi="宋体" w:cs="宋体"/>
          <w:b/>
          <w:highlight w:val="none"/>
        </w:rPr>
        <w:t>4.相关证明材料的产品名称与招标技术要求的货物名称不一致的，需提供为同种产品的说明；若名称不一致又未提供说明的，由评审委员会判定是否符合文件要求。</w:t>
      </w:r>
      <w:bookmarkEnd w:id="39"/>
    </w:p>
    <w:p w14:paraId="1BDA2BFA">
      <w:pPr>
        <w:ind w:firstLine="482" w:firstLineChars="200"/>
        <w:rPr>
          <w:rFonts w:hint="eastAsia" w:ascii="宋体" w:hAnsi="宋体" w:eastAsia="宋体" w:cs="宋体"/>
          <w:b/>
          <w:color w:val="FF0000"/>
          <w:szCs w:val="24"/>
          <w:highlight w:val="none"/>
        </w:rPr>
      </w:pPr>
      <w:r>
        <w:rPr>
          <w:rFonts w:hint="eastAsia" w:ascii="宋体" w:hAnsi="宋体" w:eastAsia="宋体" w:cs="宋体"/>
          <w:b/>
          <w:color w:val="FF0000"/>
          <w:szCs w:val="24"/>
          <w:highlight w:val="none"/>
          <w:lang w:val="en-US" w:eastAsia="zh-CN"/>
        </w:rPr>
        <w:t>5.</w:t>
      </w:r>
      <w:r>
        <w:rPr>
          <w:rFonts w:hint="eastAsia" w:ascii="宋体" w:hAnsi="宋体" w:eastAsia="宋体" w:cs="宋体"/>
          <w:b/>
          <w:color w:val="FF0000"/>
          <w:szCs w:val="24"/>
          <w:highlight w:val="none"/>
        </w:rPr>
        <w:t>检验（检测）报告要求具有CMA、CNAS等标识的，若有材料证明相关检测事项不在实施该项检测的机构许可（认可）CMA、CNAS等资质范围或检测范围内的，该检验（检测）报告视为不满足招标文件要求，作负偏离处理。</w:t>
      </w:r>
    </w:p>
    <w:p w14:paraId="2F8A9123">
      <w:pPr>
        <w:rPr>
          <w:rFonts w:hint="eastAsia" w:ascii="宋体" w:hAnsi="宋体" w:eastAsia="宋体" w:cs="宋体"/>
          <w:b/>
          <w:color w:val="FF0000"/>
          <w:szCs w:val="24"/>
          <w:highlight w:val="none"/>
        </w:rPr>
      </w:pPr>
      <w:r>
        <w:rPr>
          <w:rFonts w:hint="eastAsia" w:ascii="宋体" w:hAnsi="宋体" w:eastAsia="宋体" w:cs="宋体"/>
          <w:b/>
          <w:color w:val="FF0000"/>
          <w:szCs w:val="24"/>
          <w:highlight w:val="none"/>
        </w:rPr>
        <w:br w:type="page"/>
      </w:r>
    </w:p>
    <w:p w14:paraId="05681E82">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ascii="仿宋_GB2312" w:hAnsi="仿宋_GB2312" w:eastAsia="仿宋_GB2312" w:cs="仿宋_GB2312"/>
          <w:b/>
          <w:bCs/>
          <w:sz w:val="32"/>
          <w:szCs w:val="32"/>
          <w:lang w:val="en-US" w:eastAsia="zh-CN" w:bidi="ar-SA"/>
        </w:rPr>
      </w:pPr>
      <w:r>
        <w:rPr>
          <w:rFonts w:hint="eastAsia" w:ascii="仿宋_GB2312" w:hAnsi="仿宋_GB2312" w:eastAsia="仿宋_GB2312" w:cs="仿宋_GB2312"/>
          <w:b/>
          <w:bCs/>
          <w:sz w:val="32"/>
          <w:szCs w:val="32"/>
          <w:lang w:val="en-US" w:eastAsia="zh-CN" w:bidi="ar-SA"/>
        </w:rPr>
        <w:t>一、配置清单及技术要求</w:t>
      </w:r>
    </w:p>
    <w:p w14:paraId="4D86EA84">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default" w:cs="宋体"/>
          <w:b/>
          <w:bCs/>
          <w:sz w:val="22"/>
          <w:szCs w:val="22"/>
          <w:highlight w:val="none"/>
          <w:lang w:val="en-US" w:eastAsia="zh-CN" w:bidi="ar-SA"/>
        </w:rPr>
      </w:pPr>
      <w:r>
        <w:rPr>
          <w:rFonts w:hint="eastAsia" w:cs="宋体"/>
          <w:b/>
          <w:bCs/>
          <w:sz w:val="22"/>
          <w:szCs w:val="22"/>
          <w:highlight w:val="none"/>
          <w:lang w:val="en-US" w:eastAsia="zh-CN" w:bidi="ar-SA"/>
        </w:rPr>
        <w:t>（一）</w:t>
      </w:r>
      <w:r>
        <w:rPr>
          <w:rFonts w:hint="eastAsia" w:ascii="宋体" w:hAnsi="宋体" w:eastAsia="宋体" w:cs="宋体"/>
          <w:b/>
          <w:bCs/>
          <w:color w:val="0000FF"/>
          <w:sz w:val="22"/>
          <w:szCs w:val="22"/>
          <w:highlight w:val="none"/>
          <w:lang w:val="en-US" w:eastAsia="zh-CN"/>
        </w:rPr>
        <w:t>★</w:t>
      </w:r>
      <w:r>
        <w:rPr>
          <w:rFonts w:hint="eastAsia" w:cs="宋体"/>
          <w:b/>
          <w:bCs/>
          <w:sz w:val="22"/>
          <w:szCs w:val="22"/>
          <w:highlight w:val="none"/>
          <w:lang w:val="en-US" w:eastAsia="zh-CN" w:bidi="ar-SA"/>
        </w:rPr>
        <w:t>货物清单</w:t>
      </w:r>
    </w:p>
    <w:p w14:paraId="5C77B7DE">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b/>
          <w:bCs/>
          <w:color w:val="auto"/>
          <w:szCs w:val="21"/>
          <w:highlight w:val="none"/>
        </w:rPr>
      </w:pPr>
      <w:r>
        <w:rPr>
          <w:rFonts w:hint="eastAsia" w:cs="宋体"/>
          <w:b/>
          <w:bCs/>
          <w:sz w:val="22"/>
          <w:szCs w:val="22"/>
          <w:highlight w:val="none"/>
          <w:lang w:val="en-US" w:eastAsia="zh-CN" w:bidi="ar-SA"/>
        </w:rPr>
        <w:t>包号01：</w:t>
      </w:r>
      <w:r>
        <w:rPr>
          <w:rFonts w:hint="eastAsia"/>
          <w:b/>
          <w:bCs/>
          <w:color w:val="auto"/>
          <w:szCs w:val="21"/>
          <w:highlight w:val="none"/>
        </w:rPr>
        <w:t>超净配药器</w:t>
      </w:r>
    </w:p>
    <w:tbl>
      <w:tblPr>
        <w:tblStyle w:val="23"/>
        <w:tblW w:w="10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1776"/>
        <w:gridCol w:w="777"/>
        <w:gridCol w:w="777"/>
        <w:gridCol w:w="1216"/>
        <w:gridCol w:w="1219"/>
        <w:gridCol w:w="2102"/>
        <w:gridCol w:w="1661"/>
      </w:tblGrid>
      <w:tr w14:paraId="11022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77" w:type="dxa"/>
            <w:shd w:val="clear" w:color="000000" w:fill="BFBFBF"/>
            <w:noWrap w:val="0"/>
            <w:vAlign w:val="center"/>
          </w:tcPr>
          <w:p w14:paraId="661E746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bCs/>
                <w:sz w:val="22"/>
                <w:szCs w:val="22"/>
                <w:highlight w:val="none"/>
                <w:lang w:val="en-US" w:eastAsia="zh-CN" w:bidi="ar-SA"/>
              </w:rPr>
            </w:pPr>
            <w:r>
              <w:rPr>
                <w:rFonts w:hint="eastAsia" w:cs="宋体"/>
                <w:b/>
                <w:bCs/>
                <w:sz w:val="22"/>
                <w:szCs w:val="22"/>
                <w:highlight w:val="none"/>
                <w:lang w:val="en-US" w:eastAsia="zh-CN" w:bidi="ar-SA"/>
              </w:rPr>
              <w:t>序号</w:t>
            </w:r>
          </w:p>
        </w:tc>
        <w:tc>
          <w:tcPr>
            <w:tcW w:w="1776" w:type="dxa"/>
            <w:shd w:val="clear" w:color="000000" w:fill="BFBFBF"/>
            <w:noWrap w:val="0"/>
            <w:vAlign w:val="center"/>
          </w:tcPr>
          <w:p w14:paraId="5FCE43E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bCs/>
                <w:sz w:val="22"/>
                <w:szCs w:val="22"/>
                <w:highlight w:val="none"/>
                <w:lang w:val="en-US" w:eastAsia="zh-CN" w:bidi="ar-SA"/>
              </w:rPr>
            </w:pPr>
            <w:r>
              <w:rPr>
                <w:rFonts w:hint="eastAsia" w:cs="宋体"/>
                <w:b/>
                <w:bCs/>
                <w:sz w:val="22"/>
                <w:szCs w:val="22"/>
                <w:highlight w:val="none"/>
                <w:lang w:val="en-US" w:eastAsia="zh-CN" w:bidi="ar-SA"/>
              </w:rPr>
              <w:t>货物名称</w:t>
            </w:r>
          </w:p>
        </w:tc>
        <w:tc>
          <w:tcPr>
            <w:tcW w:w="777" w:type="dxa"/>
            <w:shd w:val="clear" w:color="000000" w:fill="BFBFBF"/>
            <w:noWrap w:val="0"/>
            <w:vAlign w:val="center"/>
          </w:tcPr>
          <w:p w14:paraId="6CEE6E7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bCs/>
                <w:sz w:val="22"/>
                <w:szCs w:val="22"/>
                <w:highlight w:val="none"/>
                <w:lang w:val="en-US" w:eastAsia="zh-CN" w:bidi="ar-SA"/>
              </w:rPr>
            </w:pPr>
            <w:r>
              <w:rPr>
                <w:rFonts w:hint="eastAsia" w:cs="宋体"/>
                <w:b/>
                <w:bCs/>
                <w:sz w:val="22"/>
                <w:szCs w:val="22"/>
                <w:highlight w:val="none"/>
                <w:lang w:val="en-US" w:eastAsia="zh-CN" w:bidi="ar-SA"/>
              </w:rPr>
              <w:t>数量</w:t>
            </w:r>
          </w:p>
        </w:tc>
        <w:tc>
          <w:tcPr>
            <w:tcW w:w="777" w:type="dxa"/>
            <w:shd w:val="clear" w:color="000000" w:fill="BFBFBF"/>
            <w:noWrap w:val="0"/>
            <w:vAlign w:val="center"/>
          </w:tcPr>
          <w:p w14:paraId="698D60C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bCs/>
                <w:sz w:val="22"/>
                <w:szCs w:val="22"/>
                <w:highlight w:val="none"/>
                <w:lang w:val="en-US" w:eastAsia="zh-CN" w:bidi="ar-SA"/>
              </w:rPr>
            </w:pPr>
            <w:r>
              <w:rPr>
                <w:rFonts w:hint="eastAsia" w:cs="宋体"/>
                <w:b/>
                <w:bCs/>
                <w:sz w:val="22"/>
                <w:szCs w:val="22"/>
                <w:highlight w:val="none"/>
                <w:lang w:val="en-US" w:eastAsia="zh-CN" w:bidi="ar-SA"/>
              </w:rPr>
              <w:t>单位</w:t>
            </w:r>
          </w:p>
        </w:tc>
        <w:tc>
          <w:tcPr>
            <w:tcW w:w="1216" w:type="dxa"/>
            <w:shd w:val="clear" w:color="000000" w:fill="BFBFBF"/>
            <w:noWrap w:val="0"/>
            <w:vAlign w:val="center"/>
          </w:tcPr>
          <w:p w14:paraId="07CA977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bCs/>
                <w:sz w:val="22"/>
                <w:szCs w:val="22"/>
                <w:highlight w:val="none"/>
                <w:lang w:val="en-US" w:eastAsia="zh-CN" w:bidi="ar-SA"/>
              </w:rPr>
            </w:pPr>
            <w:r>
              <w:rPr>
                <w:rFonts w:hint="eastAsia" w:cs="宋体"/>
                <w:b/>
                <w:bCs/>
                <w:sz w:val="22"/>
                <w:szCs w:val="22"/>
                <w:highlight w:val="none"/>
                <w:lang w:val="en-US" w:eastAsia="zh-CN" w:bidi="ar-SA"/>
              </w:rPr>
              <w:t>备注</w:t>
            </w:r>
          </w:p>
        </w:tc>
        <w:tc>
          <w:tcPr>
            <w:tcW w:w="1219" w:type="dxa"/>
            <w:shd w:val="clear" w:color="000000" w:fill="BFBFBF"/>
            <w:noWrap w:val="0"/>
            <w:vAlign w:val="center"/>
          </w:tcPr>
          <w:p w14:paraId="10A687F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bCs/>
                <w:sz w:val="22"/>
                <w:szCs w:val="22"/>
                <w:highlight w:val="none"/>
                <w:lang w:val="en-US" w:eastAsia="zh-CN" w:bidi="ar-SA"/>
              </w:rPr>
            </w:pPr>
            <w:r>
              <w:rPr>
                <w:rFonts w:hint="eastAsia" w:cs="宋体"/>
                <w:b/>
                <w:bCs/>
                <w:sz w:val="22"/>
                <w:szCs w:val="22"/>
                <w:highlight w:val="none"/>
                <w:lang w:val="en-US" w:eastAsia="zh-CN" w:bidi="ar-SA"/>
              </w:rPr>
              <w:t>所属行业</w:t>
            </w:r>
          </w:p>
        </w:tc>
        <w:tc>
          <w:tcPr>
            <w:tcW w:w="2102" w:type="dxa"/>
            <w:shd w:val="clear" w:color="000000" w:fill="BFBFBF"/>
            <w:noWrap w:val="0"/>
            <w:vAlign w:val="center"/>
          </w:tcPr>
          <w:p w14:paraId="2A48678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bCs/>
                <w:sz w:val="22"/>
                <w:szCs w:val="22"/>
                <w:highlight w:val="none"/>
                <w:lang w:val="en-US" w:eastAsia="zh-CN" w:bidi="ar-SA"/>
              </w:rPr>
            </w:pPr>
            <w:r>
              <w:rPr>
                <w:rFonts w:hint="eastAsia" w:cs="宋体"/>
                <w:b/>
                <w:bCs/>
                <w:sz w:val="22"/>
                <w:szCs w:val="22"/>
                <w:highlight w:val="none"/>
                <w:lang w:val="en-US" w:eastAsia="zh-CN" w:bidi="ar-SA"/>
              </w:rPr>
              <w:t>单项财政预算限额</w:t>
            </w:r>
          </w:p>
          <w:p w14:paraId="4C33EF0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bCs/>
                <w:sz w:val="22"/>
                <w:szCs w:val="22"/>
                <w:highlight w:val="none"/>
                <w:lang w:val="en-US" w:eastAsia="zh-CN" w:bidi="ar-SA"/>
              </w:rPr>
            </w:pPr>
            <w:r>
              <w:rPr>
                <w:rFonts w:hint="eastAsia" w:cs="宋体"/>
                <w:b/>
                <w:bCs/>
                <w:sz w:val="22"/>
                <w:szCs w:val="22"/>
                <w:highlight w:val="none"/>
                <w:lang w:val="en-US" w:eastAsia="zh-CN" w:bidi="ar-SA"/>
              </w:rPr>
              <w:t>（元）</w:t>
            </w:r>
          </w:p>
        </w:tc>
        <w:tc>
          <w:tcPr>
            <w:tcW w:w="1661" w:type="dxa"/>
            <w:shd w:val="clear" w:color="000000" w:fill="BFBFBF"/>
            <w:noWrap w:val="0"/>
            <w:vAlign w:val="center"/>
          </w:tcPr>
          <w:p w14:paraId="1A1FB20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bCs/>
                <w:sz w:val="22"/>
                <w:szCs w:val="22"/>
                <w:highlight w:val="none"/>
                <w:lang w:val="en-US" w:eastAsia="zh-CN" w:bidi="ar-SA"/>
              </w:rPr>
            </w:pPr>
            <w:r>
              <w:rPr>
                <w:rFonts w:hint="eastAsia" w:cs="宋体"/>
                <w:b/>
                <w:bCs/>
                <w:sz w:val="22"/>
                <w:szCs w:val="22"/>
                <w:highlight w:val="none"/>
                <w:lang w:val="en-US" w:eastAsia="zh-CN" w:bidi="ar-SA"/>
              </w:rPr>
              <w:t>财政预算限额</w:t>
            </w:r>
          </w:p>
          <w:p w14:paraId="1E4E5B5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bCs/>
                <w:sz w:val="22"/>
                <w:szCs w:val="22"/>
                <w:highlight w:val="none"/>
                <w:lang w:val="en-US" w:eastAsia="zh-CN" w:bidi="ar-SA"/>
              </w:rPr>
            </w:pPr>
            <w:r>
              <w:rPr>
                <w:rFonts w:hint="eastAsia" w:cs="宋体"/>
                <w:b/>
                <w:bCs/>
                <w:sz w:val="22"/>
                <w:szCs w:val="22"/>
                <w:highlight w:val="none"/>
                <w:lang w:val="en-US" w:eastAsia="zh-CN" w:bidi="ar-SA"/>
              </w:rPr>
              <w:t>（元）</w:t>
            </w:r>
          </w:p>
        </w:tc>
      </w:tr>
      <w:tr w14:paraId="0245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380AB9A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1</w:t>
            </w:r>
          </w:p>
        </w:tc>
        <w:tc>
          <w:tcPr>
            <w:tcW w:w="1776" w:type="dxa"/>
            <w:noWrap w:val="0"/>
            <w:vAlign w:val="center"/>
          </w:tcPr>
          <w:p w14:paraId="14B1DFC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主机</w:t>
            </w:r>
          </w:p>
        </w:tc>
        <w:tc>
          <w:tcPr>
            <w:tcW w:w="777" w:type="dxa"/>
            <w:noWrap w:val="0"/>
            <w:vAlign w:val="center"/>
          </w:tcPr>
          <w:p w14:paraId="5CD7074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2</w:t>
            </w:r>
          </w:p>
        </w:tc>
        <w:tc>
          <w:tcPr>
            <w:tcW w:w="777" w:type="dxa"/>
            <w:noWrap w:val="0"/>
            <w:vAlign w:val="center"/>
          </w:tcPr>
          <w:p w14:paraId="1017DB2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台</w:t>
            </w:r>
          </w:p>
        </w:tc>
        <w:tc>
          <w:tcPr>
            <w:tcW w:w="1216" w:type="dxa"/>
            <w:noWrap w:val="0"/>
            <w:vAlign w:val="center"/>
          </w:tcPr>
          <w:p w14:paraId="416E0018">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拒绝进口</w:t>
            </w:r>
          </w:p>
        </w:tc>
        <w:tc>
          <w:tcPr>
            <w:tcW w:w="1219" w:type="dxa"/>
            <w:noWrap w:val="0"/>
            <w:vAlign w:val="center"/>
          </w:tcPr>
          <w:p w14:paraId="477F9C4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工业</w:t>
            </w:r>
          </w:p>
        </w:tc>
        <w:tc>
          <w:tcPr>
            <w:tcW w:w="2102" w:type="dxa"/>
            <w:vMerge w:val="restart"/>
            <w:noWrap w:val="0"/>
            <w:vAlign w:val="center"/>
          </w:tcPr>
          <w:p w14:paraId="4CE3CD0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800</w:t>
            </w:r>
          </w:p>
        </w:tc>
        <w:tc>
          <w:tcPr>
            <w:tcW w:w="1661" w:type="dxa"/>
            <w:vMerge w:val="restart"/>
            <w:noWrap w:val="0"/>
            <w:vAlign w:val="center"/>
          </w:tcPr>
          <w:p w14:paraId="0754179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1600</w:t>
            </w:r>
          </w:p>
        </w:tc>
      </w:tr>
      <w:tr w14:paraId="2B91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29BF123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2</w:t>
            </w:r>
          </w:p>
        </w:tc>
        <w:tc>
          <w:tcPr>
            <w:tcW w:w="1776" w:type="dxa"/>
            <w:noWrap w:val="0"/>
            <w:vAlign w:val="center"/>
          </w:tcPr>
          <w:p w14:paraId="76B8EE18">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手柄</w:t>
            </w:r>
          </w:p>
        </w:tc>
        <w:tc>
          <w:tcPr>
            <w:tcW w:w="777" w:type="dxa"/>
            <w:noWrap w:val="0"/>
            <w:vAlign w:val="center"/>
          </w:tcPr>
          <w:p w14:paraId="524EA9E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2</w:t>
            </w:r>
          </w:p>
        </w:tc>
        <w:tc>
          <w:tcPr>
            <w:tcW w:w="777" w:type="dxa"/>
            <w:noWrap w:val="0"/>
            <w:vAlign w:val="center"/>
          </w:tcPr>
          <w:p w14:paraId="47B3DDD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支</w:t>
            </w:r>
          </w:p>
        </w:tc>
        <w:tc>
          <w:tcPr>
            <w:tcW w:w="1216" w:type="dxa"/>
            <w:noWrap w:val="0"/>
            <w:vAlign w:val="center"/>
          </w:tcPr>
          <w:p w14:paraId="1A2B7F7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拒绝进口</w:t>
            </w:r>
          </w:p>
        </w:tc>
        <w:tc>
          <w:tcPr>
            <w:tcW w:w="1219" w:type="dxa"/>
            <w:noWrap w:val="0"/>
            <w:vAlign w:val="center"/>
          </w:tcPr>
          <w:p w14:paraId="314AC84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工业</w:t>
            </w:r>
          </w:p>
        </w:tc>
        <w:tc>
          <w:tcPr>
            <w:tcW w:w="2102" w:type="dxa"/>
            <w:vMerge w:val="continue"/>
            <w:noWrap w:val="0"/>
            <w:vAlign w:val="center"/>
          </w:tcPr>
          <w:p w14:paraId="6261C13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cs="宋体"/>
                <w:b/>
                <w:bCs/>
                <w:sz w:val="22"/>
                <w:szCs w:val="22"/>
                <w:highlight w:val="none"/>
                <w:lang w:val="en-US" w:eastAsia="zh-CN" w:bidi="ar-SA"/>
              </w:rPr>
            </w:pPr>
          </w:p>
        </w:tc>
        <w:tc>
          <w:tcPr>
            <w:tcW w:w="1661" w:type="dxa"/>
            <w:vMerge w:val="continue"/>
            <w:noWrap w:val="0"/>
            <w:vAlign w:val="center"/>
          </w:tcPr>
          <w:p w14:paraId="1617D05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cs="宋体"/>
                <w:b/>
                <w:bCs/>
                <w:sz w:val="22"/>
                <w:szCs w:val="22"/>
                <w:highlight w:val="none"/>
                <w:lang w:val="en-US" w:eastAsia="zh-CN" w:bidi="ar-SA"/>
              </w:rPr>
            </w:pPr>
          </w:p>
        </w:tc>
      </w:tr>
      <w:tr w14:paraId="5C6D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46127CC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3</w:t>
            </w:r>
          </w:p>
        </w:tc>
        <w:tc>
          <w:tcPr>
            <w:tcW w:w="1776" w:type="dxa"/>
            <w:noWrap w:val="0"/>
            <w:vAlign w:val="center"/>
          </w:tcPr>
          <w:p w14:paraId="4DD7587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电源线</w:t>
            </w:r>
          </w:p>
        </w:tc>
        <w:tc>
          <w:tcPr>
            <w:tcW w:w="777" w:type="dxa"/>
            <w:noWrap w:val="0"/>
            <w:vAlign w:val="center"/>
          </w:tcPr>
          <w:p w14:paraId="67303E1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2</w:t>
            </w:r>
          </w:p>
        </w:tc>
        <w:tc>
          <w:tcPr>
            <w:tcW w:w="777" w:type="dxa"/>
            <w:noWrap w:val="0"/>
            <w:vAlign w:val="center"/>
          </w:tcPr>
          <w:p w14:paraId="00AF007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条</w:t>
            </w:r>
          </w:p>
        </w:tc>
        <w:tc>
          <w:tcPr>
            <w:tcW w:w="1216" w:type="dxa"/>
            <w:noWrap w:val="0"/>
            <w:vAlign w:val="center"/>
          </w:tcPr>
          <w:p w14:paraId="0BFAA98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拒绝进口</w:t>
            </w:r>
          </w:p>
        </w:tc>
        <w:tc>
          <w:tcPr>
            <w:tcW w:w="1219" w:type="dxa"/>
            <w:noWrap w:val="0"/>
            <w:vAlign w:val="center"/>
          </w:tcPr>
          <w:p w14:paraId="3CC4DFA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工业</w:t>
            </w:r>
          </w:p>
        </w:tc>
        <w:tc>
          <w:tcPr>
            <w:tcW w:w="2102" w:type="dxa"/>
            <w:vMerge w:val="continue"/>
            <w:noWrap w:val="0"/>
            <w:vAlign w:val="center"/>
          </w:tcPr>
          <w:p w14:paraId="75E60F2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cs="宋体"/>
                <w:b/>
                <w:bCs/>
                <w:sz w:val="22"/>
                <w:szCs w:val="22"/>
                <w:highlight w:val="none"/>
                <w:lang w:val="en-US" w:eastAsia="zh-CN" w:bidi="ar-SA"/>
              </w:rPr>
            </w:pPr>
          </w:p>
        </w:tc>
        <w:tc>
          <w:tcPr>
            <w:tcW w:w="1661" w:type="dxa"/>
            <w:vMerge w:val="continue"/>
            <w:noWrap w:val="0"/>
            <w:vAlign w:val="center"/>
          </w:tcPr>
          <w:p w14:paraId="78AE49E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cs="宋体"/>
                <w:b/>
                <w:bCs/>
                <w:sz w:val="22"/>
                <w:szCs w:val="22"/>
                <w:highlight w:val="none"/>
                <w:lang w:val="en-US" w:eastAsia="zh-CN" w:bidi="ar-SA"/>
              </w:rPr>
            </w:pPr>
          </w:p>
        </w:tc>
      </w:tr>
      <w:tr w14:paraId="762E7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09DCA94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4</w:t>
            </w:r>
          </w:p>
        </w:tc>
        <w:tc>
          <w:tcPr>
            <w:tcW w:w="1776" w:type="dxa"/>
            <w:noWrap w:val="0"/>
            <w:vAlign w:val="center"/>
          </w:tcPr>
          <w:p w14:paraId="0310B51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一次性使用无菌溶药注射器</w:t>
            </w:r>
          </w:p>
        </w:tc>
        <w:tc>
          <w:tcPr>
            <w:tcW w:w="777" w:type="dxa"/>
            <w:noWrap w:val="0"/>
            <w:vAlign w:val="center"/>
          </w:tcPr>
          <w:p w14:paraId="75B5EE4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2</w:t>
            </w:r>
          </w:p>
        </w:tc>
        <w:tc>
          <w:tcPr>
            <w:tcW w:w="777" w:type="dxa"/>
            <w:noWrap w:val="0"/>
            <w:vAlign w:val="center"/>
          </w:tcPr>
          <w:p w14:paraId="7F1DAEE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支</w:t>
            </w:r>
          </w:p>
        </w:tc>
        <w:tc>
          <w:tcPr>
            <w:tcW w:w="1216" w:type="dxa"/>
            <w:noWrap w:val="0"/>
            <w:vAlign w:val="center"/>
          </w:tcPr>
          <w:p w14:paraId="0C50C03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拒绝进口</w:t>
            </w:r>
          </w:p>
        </w:tc>
        <w:tc>
          <w:tcPr>
            <w:tcW w:w="1219" w:type="dxa"/>
            <w:noWrap w:val="0"/>
            <w:vAlign w:val="center"/>
          </w:tcPr>
          <w:p w14:paraId="5784972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工业</w:t>
            </w:r>
          </w:p>
        </w:tc>
        <w:tc>
          <w:tcPr>
            <w:tcW w:w="2102" w:type="dxa"/>
            <w:vMerge w:val="continue"/>
            <w:noWrap w:val="0"/>
            <w:vAlign w:val="center"/>
          </w:tcPr>
          <w:p w14:paraId="281ACC0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cs="宋体"/>
                <w:b/>
                <w:bCs/>
                <w:sz w:val="22"/>
                <w:szCs w:val="22"/>
                <w:highlight w:val="none"/>
                <w:lang w:val="en-US" w:eastAsia="zh-CN" w:bidi="ar-SA"/>
              </w:rPr>
            </w:pPr>
          </w:p>
        </w:tc>
        <w:tc>
          <w:tcPr>
            <w:tcW w:w="1661" w:type="dxa"/>
            <w:vMerge w:val="continue"/>
            <w:noWrap w:val="0"/>
            <w:vAlign w:val="center"/>
          </w:tcPr>
          <w:p w14:paraId="2464D22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cs="宋体"/>
                <w:b/>
                <w:bCs/>
                <w:sz w:val="22"/>
                <w:szCs w:val="22"/>
                <w:highlight w:val="none"/>
                <w:lang w:val="en-US" w:eastAsia="zh-CN" w:bidi="ar-SA"/>
              </w:rPr>
            </w:pPr>
          </w:p>
        </w:tc>
      </w:tr>
      <w:tr w14:paraId="4738B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0371302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5</w:t>
            </w:r>
          </w:p>
        </w:tc>
        <w:tc>
          <w:tcPr>
            <w:tcW w:w="1776" w:type="dxa"/>
            <w:noWrap w:val="0"/>
            <w:vAlign w:val="center"/>
          </w:tcPr>
          <w:p w14:paraId="4143F74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滤芯拆装扳手</w:t>
            </w:r>
          </w:p>
        </w:tc>
        <w:tc>
          <w:tcPr>
            <w:tcW w:w="777" w:type="dxa"/>
            <w:noWrap w:val="0"/>
            <w:vAlign w:val="center"/>
          </w:tcPr>
          <w:p w14:paraId="4E5E088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2</w:t>
            </w:r>
          </w:p>
        </w:tc>
        <w:tc>
          <w:tcPr>
            <w:tcW w:w="777" w:type="dxa"/>
            <w:noWrap w:val="0"/>
            <w:vAlign w:val="center"/>
          </w:tcPr>
          <w:p w14:paraId="22477428">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个</w:t>
            </w:r>
          </w:p>
        </w:tc>
        <w:tc>
          <w:tcPr>
            <w:tcW w:w="1216" w:type="dxa"/>
            <w:noWrap w:val="0"/>
            <w:vAlign w:val="center"/>
          </w:tcPr>
          <w:p w14:paraId="0BEFA69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拒绝进口</w:t>
            </w:r>
          </w:p>
        </w:tc>
        <w:tc>
          <w:tcPr>
            <w:tcW w:w="1219" w:type="dxa"/>
            <w:noWrap w:val="0"/>
            <w:vAlign w:val="center"/>
          </w:tcPr>
          <w:p w14:paraId="4D9F426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工业</w:t>
            </w:r>
          </w:p>
        </w:tc>
        <w:tc>
          <w:tcPr>
            <w:tcW w:w="2102" w:type="dxa"/>
            <w:vMerge w:val="continue"/>
            <w:noWrap w:val="0"/>
            <w:vAlign w:val="center"/>
          </w:tcPr>
          <w:p w14:paraId="1972186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cs="宋体"/>
                <w:b/>
                <w:bCs/>
                <w:sz w:val="22"/>
                <w:szCs w:val="22"/>
                <w:highlight w:val="none"/>
                <w:lang w:val="en-US" w:eastAsia="zh-CN" w:bidi="ar-SA"/>
              </w:rPr>
            </w:pPr>
          </w:p>
        </w:tc>
        <w:tc>
          <w:tcPr>
            <w:tcW w:w="1661" w:type="dxa"/>
            <w:vMerge w:val="continue"/>
            <w:noWrap w:val="0"/>
            <w:vAlign w:val="center"/>
          </w:tcPr>
          <w:p w14:paraId="4F44A0C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cs="宋体"/>
                <w:b/>
                <w:bCs/>
                <w:sz w:val="22"/>
                <w:szCs w:val="22"/>
                <w:highlight w:val="none"/>
                <w:lang w:val="en-US" w:eastAsia="zh-CN" w:bidi="ar-SA"/>
              </w:rPr>
            </w:pPr>
          </w:p>
        </w:tc>
      </w:tr>
      <w:tr w14:paraId="37D9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67DF13F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6</w:t>
            </w:r>
          </w:p>
        </w:tc>
        <w:tc>
          <w:tcPr>
            <w:tcW w:w="1776" w:type="dxa"/>
            <w:noWrap w:val="0"/>
            <w:vAlign w:val="center"/>
          </w:tcPr>
          <w:p w14:paraId="30A7D77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高效过滤器</w:t>
            </w:r>
          </w:p>
        </w:tc>
        <w:tc>
          <w:tcPr>
            <w:tcW w:w="777" w:type="dxa"/>
            <w:noWrap w:val="0"/>
            <w:vAlign w:val="center"/>
          </w:tcPr>
          <w:p w14:paraId="52D12E7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2</w:t>
            </w:r>
          </w:p>
        </w:tc>
        <w:tc>
          <w:tcPr>
            <w:tcW w:w="777" w:type="dxa"/>
            <w:noWrap w:val="0"/>
            <w:vAlign w:val="center"/>
          </w:tcPr>
          <w:p w14:paraId="77E7ECA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个</w:t>
            </w:r>
          </w:p>
        </w:tc>
        <w:tc>
          <w:tcPr>
            <w:tcW w:w="1216" w:type="dxa"/>
            <w:noWrap w:val="0"/>
            <w:vAlign w:val="center"/>
          </w:tcPr>
          <w:p w14:paraId="4CA0BC3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拒绝进口</w:t>
            </w:r>
          </w:p>
        </w:tc>
        <w:tc>
          <w:tcPr>
            <w:tcW w:w="1219" w:type="dxa"/>
            <w:noWrap w:val="0"/>
            <w:vAlign w:val="center"/>
          </w:tcPr>
          <w:p w14:paraId="024DDE7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cs="宋体"/>
                <w:b w:val="0"/>
                <w:bCs w:val="0"/>
                <w:sz w:val="22"/>
                <w:szCs w:val="22"/>
                <w:highlight w:val="none"/>
                <w:lang w:val="en-US" w:eastAsia="zh-CN" w:bidi="ar-SA"/>
              </w:rPr>
            </w:pPr>
            <w:r>
              <w:rPr>
                <w:rFonts w:hint="eastAsia" w:cs="宋体"/>
                <w:b w:val="0"/>
                <w:bCs w:val="0"/>
                <w:sz w:val="22"/>
                <w:szCs w:val="22"/>
                <w:highlight w:val="none"/>
                <w:lang w:val="en-US" w:eastAsia="zh-CN" w:bidi="ar-SA"/>
              </w:rPr>
              <w:t>工业</w:t>
            </w:r>
          </w:p>
        </w:tc>
        <w:tc>
          <w:tcPr>
            <w:tcW w:w="2102" w:type="dxa"/>
            <w:vMerge w:val="continue"/>
            <w:noWrap w:val="0"/>
            <w:vAlign w:val="center"/>
          </w:tcPr>
          <w:p w14:paraId="1372AC7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cs="宋体"/>
                <w:b/>
                <w:bCs/>
                <w:sz w:val="22"/>
                <w:szCs w:val="22"/>
                <w:highlight w:val="none"/>
                <w:lang w:val="en-US" w:eastAsia="zh-CN" w:bidi="ar-SA"/>
              </w:rPr>
            </w:pPr>
          </w:p>
        </w:tc>
        <w:tc>
          <w:tcPr>
            <w:tcW w:w="1661" w:type="dxa"/>
            <w:vMerge w:val="continue"/>
            <w:noWrap w:val="0"/>
            <w:vAlign w:val="center"/>
          </w:tcPr>
          <w:p w14:paraId="27F690C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auto"/>
              <w:rPr>
                <w:rFonts w:hint="eastAsia" w:cs="宋体"/>
                <w:b/>
                <w:bCs/>
                <w:sz w:val="22"/>
                <w:szCs w:val="22"/>
                <w:highlight w:val="none"/>
                <w:lang w:val="en-US" w:eastAsia="zh-CN" w:bidi="ar-SA"/>
              </w:rPr>
            </w:pPr>
          </w:p>
        </w:tc>
      </w:tr>
    </w:tbl>
    <w:p w14:paraId="49B4A440">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cs="宋体"/>
          <w:b/>
          <w:bCs/>
          <w:sz w:val="22"/>
          <w:szCs w:val="22"/>
          <w:highlight w:val="none"/>
          <w:lang w:val="en-US" w:eastAsia="zh-CN" w:bidi="ar-SA"/>
        </w:rPr>
      </w:pPr>
    </w:p>
    <w:p w14:paraId="173D1B2B">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cs="宋体"/>
          <w:b/>
          <w:bCs/>
          <w:sz w:val="22"/>
          <w:szCs w:val="22"/>
          <w:highlight w:val="none"/>
          <w:lang w:val="en-US" w:eastAsia="zh-CN" w:bidi="ar-SA"/>
        </w:rPr>
      </w:pPr>
      <w:r>
        <w:rPr>
          <w:rFonts w:hint="eastAsia" w:cs="宋体"/>
          <w:b/>
          <w:bCs/>
          <w:sz w:val="22"/>
          <w:szCs w:val="22"/>
          <w:highlight w:val="none"/>
          <w:lang w:val="en-US" w:eastAsia="zh-CN" w:bidi="ar-SA"/>
        </w:rPr>
        <w:t>包号02：低温保存箱（-20℃）</w:t>
      </w:r>
    </w:p>
    <w:tbl>
      <w:tblPr>
        <w:tblStyle w:val="23"/>
        <w:tblW w:w="99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299"/>
        <w:gridCol w:w="817"/>
        <w:gridCol w:w="817"/>
        <w:gridCol w:w="904"/>
        <w:gridCol w:w="1299"/>
        <w:gridCol w:w="2262"/>
        <w:gridCol w:w="1781"/>
      </w:tblGrid>
      <w:tr w14:paraId="79ED2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7" w:type="dxa"/>
            <w:shd w:val="clear" w:color="000000" w:fill="BFBFBF"/>
            <w:noWrap w:val="0"/>
            <w:vAlign w:val="center"/>
          </w:tcPr>
          <w:p w14:paraId="7E7ECC7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1299" w:type="dxa"/>
            <w:shd w:val="clear" w:color="000000" w:fill="BFBFBF"/>
            <w:noWrap w:val="0"/>
            <w:vAlign w:val="center"/>
          </w:tcPr>
          <w:p w14:paraId="043AD01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817" w:type="dxa"/>
            <w:shd w:val="clear" w:color="000000" w:fill="BFBFBF"/>
            <w:noWrap w:val="0"/>
            <w:vAlign w:val="center"/>
          </w:tcPr>
          <w:p w14:paraId="49CF12A0">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817" w:type="dxa"/>
            <w:shd w:val="clear" w:color="000000" w:fill="BFBFBF"/>
            <w:noWrap w:val="0"/>
            <w:vAlign w:val="center"/>
          </w:tcPr>
          <w:p w14:paraId="484EBDE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0" w:type="auto"/>
            <w:shd w:val="clear" w:color="000000" w:fill="BFBFBF"/>
            <w:noWrap w:val="0"/>
            <w:vAlign w:val="center"/>
          </w:tcPr>
          <w:p w14:paraId="0BBC45FD">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1299" w:type="dxa"/>
            <w:shd w:val="clear" w:color="000000" w:fill="BFBFBF"/>
            <w:noWrap w:val="0"/>
            <w:vAlign w:val="center"/>
          </w:tcPr>
          <w:p w14:paraId="6EE62FD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0" w:type="auto"/>
            <w:shd w:val="clear" w:color="000000" w:fill="BFBFBF"/>
            <w:noWrap w:val="0"/>
            <w:vAlign w:val="center"/>
          </w:tcPr>
          <w:p w14:paraId="53D9B38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02648333">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23532FC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17195267">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5E53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0C7A742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1299" w:type="dxa"/>
            <w:noWrap w:val="0"/>
            <w:vAlign w:val="center"/>
          </w:tcPr>
          <w:p w14:paraId="05B54B6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主机</w:t>
            </w:r>
          </w:p>
        </w:tc>
        <w:tc>
          <w:tcPr>
            <w:tcW w:w="817" w:type="dxa"/>
            <w:noWrap w:val="0"/>
            <w:vAlign w:val="center"/>
          </w:tcPr>
          <w:p w14:paraId="169D2EF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2</w:t>
            </w:r>
          </w:p>
        </w:tc>
        <w:tc>
          <w:tcPr>
            <w:tcW w:w="817" w:type="dxa"/>
            <w:noWrap w:val="0"/>
            <w:vAlign w:val="center"/>
          </w:tcPr>
          <w:p w14:paraId="0872BFC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2"/>
                <w:u w:val="none"/>
                <w:lang w:val="en-US" w:eastAsia="zh-CN" w:bidi="ar"/>
              </w:rPr>
              <w:t>台</w:t>
            </w:r>
          </w:p>
        </w:tc>
        <w:tc>
          <w:tcPr>
            <w:tcW w:w="0" w:type="auto"/>
            <w:noWrap w:val="0"/>
            <w:vAlign w:val="center"/>
          </w:tcPr>
          <w:p w14:paraId="486166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5874076B">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restart"/>
            <w:noWrap w:val="0"/>
            <w:vAlign w:val="center"/>
          </w:tcPr>
          <w:p w14:paraId="735EF39A">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19000</w:t>
            </w:r>
          </w:p>
        </w:tc>
        <w:tc>
          <w:tcPr>
            <w:tcW w:w="1781" w:type="dxa"/>
            <w:vMerge w:val="restart"/>
            <w:noWrap w:val="0"/>
            <w:vAlign w:val="center"/>
          </w:tcPr>
          <w:p w14:paraId="69DD5095">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38000</w:t>
            </w:r>
          </w:p>
        </w:tc>
      </w:tr>
      <w:tr w14:paraId="0A60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456E633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1299" w:type="dxa"/>
            <w:noWrap w:val="0"/>
            <w:vAlign w:val="center"/>
          </w:tcPr>
          <w:p w14:paraId="7B8CAF8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auto"/>
                <w:kern w:val="0"/>
                <w:sz w:val="24"/>
                <w:szCs w:val="22"/>
                <w:u w:val="none"/>
                <w:lang w:val="en-US" w:eastAsia="zh-CN" w:bidi="ar"/>
              </w:rPr>
              <w:t>抽屉</w:t>
            </w:r>
          </w:p>
        </w:tc>
        <w:tc>
          <w:tcPr>
            <w:tcW w:w="817" w:type="dxa"/>
            <w:noWrap w:val="0"/>
            <w:vAlign w:val="center"/>
          </w:tcPr>
          <w:p w14:paraId="00314971">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auto"/>
                <w:kern w:val="0"/>
                <w:sz w:val="24"/>
                <w:szCs w:val="22"/>
                <w:u w:val="none"/>
                <w:lang w:val="en-US" w:eastAsia="zh-CN" w:bidi="ar"/>
              </w:rPr>
              <w:t>36</w:t>
            </w:r>
          </w:p>
        </w:tc>
        <w:tc>
          <w:tcPr>
            <w:tcW w:w="817" w:type="dxa"/>
            <w:noWrap w:val="0"/>
            <w:vAlign w:val="center"/>
          </w:tcPr>
          <w:p w14:paraId="0D33D3B6">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auto"/>
                <w:kern w:val="0"/>
                <w:sz w:val="24"/>
                <w:szCs w:val="22"/>
                <w:u w:val="none"/>
                <w:lang w:val="en-US" w:eastAsia="zh-CN" w:bidi="ar"/>
              </w:rPr>
              <w:t>个</w:t>
            </w:r>
          </w:p>
        </w:tc>
        <w:tc>
          <w:tcPr>
            <w:tcW w:w="0" w:type="auto"/>
            <w:noWrap w:val="0"/>
            <w:vAlign w:val="center"/>
          </w:tcPr>
          <w:p w14:paraId="0D166D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0DADE31C">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0219A05A">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2BA021C3">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76E45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734E302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3</w:t>
            </w:r>
          </w:p>
        </w:tc>
        <w:tc>
          <w:tcPr>
            <w:tcW w:w="1299" w:type="dxa"/>
            <w:noWrap w:val="0"/>
            <w:vAlign w:val="center"/>
          </w:tcPr>
          <w:p w14:paraId="007F577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搁架</w:t>
            </w:r>
          </w:p>
        </w:tc>
        <w:tc>
          <w:tcPr>
            <w:tcW w:w="817" w:type="dxa"/>
            <w:noWrap w:val="0"/>
            <w:vAlign w:val="center"/>
          </w:tcPr>
          <w:p w14:paraId="207866D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8</w:t>
            </w:r>
          </w:p>
        </w:tc>
        <w:tc>
          <w:tcPr>
            <w:tcW w:w="817" w:type="dxa"/>
            <w:noWrap w:val="0"/>
            <w:vAlign w:val="center"/>
          </w:tcPr>
          <w:p w14:paraId="5F79CC0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0" w:type="auto"/>
            <w:noWrap w:val="0"/>
            <w:vAlign w:val="center"/>
          </w:tcPr>
          <w:p w14:paraId="58F06A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eastAsia="宋体"/>
                <w:b w:val="0"/>
                <w:bCs w:val="0"/>
                <w:sz w:val="24"/>
                <w:szCs w:val="21"/>
              </w:rPr>
              <w:t>拒绝进口</w:t>
            </w:r>
          </w:p>
        </w:tc>
        <w:tc>
          <w:tcPr>
            <w:tcW w:w="1299" w:type="dxa"/>
            <w:noWrap w:val="0"/>
            <w:vAlign w:val="center"/>
          </w:tcPr>
          <w:p w14:paraId="4E68B94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12E7449C">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1A76E8D2">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28C1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155C423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4</w:t>
            </w:r>
          </w:p>
        </w:tc>
        <w:tc>
          <w:tcPr>
            <w:tcW w:w="1299" w:type="dxa"/>
            <w:noWrap w:val="0"/>
            <w:vAlign w:val="center"/>
          </w:tcPr>
          <w:p w14:paraId="2949D83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2"/>
                <w:u w:val="none"/>
                <w:lang w:val="en-US" w:eastAsia="zh-CN" w:bidi="ar"/>
              </w:rPr>
              <w:t>除霜铲</w:t>
            </w:r>
          </w:p>
        </w:tc>
        <w:tc>
          <w:tcPr>
            <w:tcW w:w="817" w:type="dxa"/>
            <w:noWrap w:val="0"/>
            <w:vAlign w:val="center"/>
          </w:tcPr>
          <w:p w14:paraId="3754678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2</w:t>
            </w:r>
          </w:p>
        </w:tc>
        <w:tc>
          <w:tcPr>
            <w:tcW w:w="817" w:type="dxa"/>
            <w:noWrap w:val="0"/>
            <w:vAlign w:val="center"/>
          </w:tcPr>
          <w:p w14:paraId="6220007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个</w:t>
            </w:r>
          </w:p>
        </w:tc>
        <w:tc>
          <w:tcPr>
            <w:tcW w:w="0" w:type="auto"/>
            <w:noWrap w:val="0"/>
            <w:vAlign w:val="center"/>
          </w:tcPr>
          <w:p w14:paraId="539AAE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0E425AC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46EA89DB">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65C0FD37">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2DE5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31E3DC0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1"/>
                <w:u w:val="none"/>
                <w:lang w:val="en-US" w:eastAsia="zh-CN" w:bidi="ar"/>
              </w:rPr>
              <w:t>5</w:t>
            </w:r>
          </w:p>
        </w:tc>
        <w:tc>
          <w:tcPr>
            <w:tcW w:w="1299" w:type="dxa"/>
            <w:noWrap w:val="0"/>
            <w:vAlign w:val="center"/>
          </w:tcPr>
          <w:p w14:paraId="325C809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钥匙</w:t>
            </w:r>
          </w:p>
        </w:tc>
        <w:tc>
          <w:tcPr>
            <w:tcW w:w="817" w:type="dxa"/>
            <w:noWrap w:val="0"/>
            <w:vAlign w:val="center"/>
          </w:tcPr>
          <w:p w14:paraId="2B95815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2"/>
                <w:u w:val="none"/>
                <w:lang w:val="en-US" w:eastAsia="zh-CN" w:bidi="ar"/>
              </w:rPr>
              <w:t>8</w:t>
            </w:r>
          </w:p>
        </w:tc>
        <w:tc>
          <w:tcPr>
            <w:tcW w:w="817" w:type="dxa"/>
            <w:noWrap w:val="0"/>
            <w:vAlign w:val="center"/>
          </w:tcPr>
          <w:p w14:paraId="49A57E0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0" w:type="auto"/>
            <w:noWrap w:val="0"/>
            <w:vAlign w:val="center"/>
          </w:tcPr>
          <w:p w14:paraId="78C8E3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eastAsia="宋体"/>
                <w:b w:val="0"/>
                <w:bCs w:val="0"/>
                <w:sz w:val="24"/>
                <w:szCs w:val="21"/>
              </w:rPr>
              <w:t>拒绝进口</w:t>
            </w:r>
          </w:p>
        </w:tc>
        <w:tc>
          <w:tcPr>
            <w:tcW w:w="1299" w:type="dxa"/>
            <w:noWrap w:val="0"/>
            <w:vAlign w:val="center"/>
          </w:tcPr>
          <w:p w14:paraId="1F5B561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2A3567B7">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6FE042F2">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629AB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3A2B294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val="en-US" w:eastAsia="zh-CN"/>
              </w:rPr>
            </w:pPr>
            <w:r>
              <w:rPr>
                <w:rFonts w:hint="eastAsia" w:ascii="宋体" w:hAnsi="宋体" w:eastAsia="宋体" w:cs="宋体"/>
                <w:i w:val="0"/>
                <w:iCs w:val="0"/>
                <w:color w:val="000000"/>
                <w:kern w:val="0"/>
                <w:sz w:val="24"/>
                <w:szCs w:val="21"/>
                <w:u w:val="none"/>
                <w:lang w:val="en-US" w:eastAsia="zh-CN" w:bidi="ar"/>
              </w:rPr>
              <w:t>6</w:t>
            </w:r>
          </w:p>
        </w:tc>
        <w:tc>
          <w:tcPr>
            <w:tcW w:w="1299" w:type="dxa"/>
            <w:noWrap w:val="0"/>
            <w:vAlign w:val="center"/>
          </w:tcPr>
          <w:p w14:paraId="2B2B254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说明书</w:t>
            </w:r>
          </w:p>
        </w:tc>
        <w:tc>
          <w:tcPr>
            <w:tcW w:w="817" w:type="dxa"/>
            <w:noWrap w:val="0"/>
            <w:vAlign w:val="center"/>
          </w:tcPr>
          <w:p w14:paraId="38623E6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2</w:t>
            </w:r>
          </w:p>
        </w:tc>
        <w:tc>
          <w:tcPr>
            <w:tcW w:w="817" w:type="dxa"/>
            <w:noWrap w:val="0"/>
            <w:vAlign w:val="center"/>
          </w:tcPr>
          <w:p w14:paraId="7D063A5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份</w:t>
            </w:r>
          </w:p>
        </w:tc>
        <w:tc>
          <w:tcPr>
            <w:tcW w:w="904" w:type="dxa"/>
            <w:noWrap w:val="0"/>
            <w:vAlign w:val="center"/>
          </w:tcPr>
          <w:p w14:paraId="3E6A8F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5746961D">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2262" w:type="dxa"/>
            <w:vMerge w:val="continue"/>
            <w:noWrap w:val="0"/>
            <w:vAlign w:val="center"/>
          </w:tcPr>
          <w:p w14:paraId="6BFFEA40">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0F6988C7">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531E0465">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cs="宋体"/>
          <w:b/>
          <w:bCs/>
          <w:sz w:val="22"/>
          <w:szCs w:val="22"/>
          <w:highlight w:val="none"/>
          <w:lang w:val="en-US" w:eastAsia="zh-CN" w:bidi="ar-SA"/>
        </w:rPr>
      </w:pPr>
    </w:p>
    <w:p w14:paraId="29D11BE9">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cs="宋体"/>
          <w:b/>
          <w:bCs/>
          <w:sz w:val="22"/>
          <w:szCs w:val="22"/>
          <w:highlight w:val="none"/>
          <w:lang w:val="en-US" w:eastAsia="zh-CN" w:bidi="ar-SA"/>
        </w:rPr>
      </w:pPr>
      <w:r>
        <w:rPr>
          <w:rFonts w:hint="eastAsia" w:cs="宋体"/>
          <w:b/>
          <w:bCs/>
          <w:sz w:val="22"/>
          <w:szCs w:val="22"/>
          <w:highlight w:val="none"/>
          <w:lang w:val="en-US" w:eastAsia="zh-CN" w:bidi="ar-SA"/>
        </w:rPr>
        <w:t>包号03：多项运动混合机</w:t>
      </w:r>
    </w:p>
    <w:tbl>
      <w:tblPr>
        <w:tblStyle w:val="23"/>
        <w:tblW w:w="99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299"/>
        <w:gridCol w:w="817"/>
        <w:gridCol w:w="817"/>
        <w:gridCol w:w="904"/>
        <w:gridCol w:w="1299"/>
        <w:gridCol w:w="2262"/>
        <w:gridCol w:w="1781"/>
      </w:tblGrid>
      <w:tr w14:paraId="6505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817" w:type="dxa"/>
            <w:shd w:val="clear" w:color="000000" w:fill="BFBFBF"/>
            <w:noWrap w:val="0"/>
            <w:vAlign w:val="center"/>
          </w:tcPr>
          <w:p w14:paraId="5CB5E90D">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1299" w:type="dxa"/>
            <w:shd w:val="clear" w:color="000000" w:fill="BFBFBF"/>
            <w:noWrap w:val="0"/>
            <w:vAlign w:val="center"/>
          </w:tcPr>
          <w:p w14:paraId="228D35CE">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817" w:type="dxa"/>
            <w:shd w:val="clear" w:color="000000" w:fill="BFBFBF"/>
            <w:noWrap w:val="0"/>
            <w:vAlign w:val="center"/>
          </w:tcPr>
          <w:p w14:paraId="6187F0CE">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817" w:type="dxa"/>
            <w:shd w:val="clear" w:color="000000" w:fill="BFBFBF"/>
            <w:noWrap w:val="0"/>
            <w:vAlign w:val="center"/>
          </w:tcPr>
          <w:p w14:paraId="554A529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0" w:type="auto"/>
            <w:shd w:val="clear" w:color="000000" w:fill="BFBFBF"/>
            <w:noWrap w:val="0"/>
            <w:vAlign w:val="center"/>
          </w:tcPr>
          <w:p w14:paraId="3E9F962D">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1299" w:type="dxa"/>
            <w:shd w:val="clear" w:color="000000" w:fill="BFBFBF"/>
            <w:noWrap w:val="0"/>
            <w:vAlign w:val="center"/>
          </w:tcPr>
          <w:p w14:paraId="3F96D5F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0" w:type="auto"/>
            <w:shd w:val="clear" w:color="000000" w:fill="BFBFBF"/>
            <w:noWrap w:val="0"/>
            <w:vAlign w:val="center"/>
          </w:tcPr>
          <w:p w14:paraId="13471CAE">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7D56A8E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5A9BF11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72D7CF9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488F7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51B7D365">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1299" w:type="dxa"/>
            <w:noWrap w:val="0"/>
            <w:vAlign w:val="center"/>
          </w:tcPr>
          <w:p w14:paraId="5219244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料筒</w:t>
            </w:r>
          </w:p>
        </w:tc>
        <w:tc>
          <w:tcPr>
            <w:tcW w:w="817" w:type="dxa"/>
            <w:noWrap w:val="0"/>
            <w:vAlign w:val="center"/>
          </w:tcPr>
          <w:p w14:paraId="1635CAE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4F9CB86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2"/>
                <w:u w:val="none"/>
                <w:lang w:val="en-US" w:eastAsia="zh-CN" w:bidi="ar"/>
              </w:rPr>
              <w:t>个</w:t>
            </w:r>
          </w:p>
        </w:tc>
        <w:tc>
          <w:tcPr>
            <w:tcW w:w="0" w:type="auto"/>
            <w:noWrap w:val="0"/>
            <w:vAlign w:val="center"/>
          </w:tcPr>
          <w:p w14:paraId="37DAFB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45AD8EF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restart"/>
            <w:noWrap w:val="0"/>
            <w:vAlign w:val="center"/>
          </w:tcPr>
          <w:p w14:paraId="00112614">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68000</w:t>
            </w:r>
          </w:p>
        </w:tc>
        <w:tc>
          <w:tcPr>
            <w:tcW w:w="1781" w:type="dxa"/>
            <w:vMerge w:val="restart"/>
            <w:noWrap w:val="0"/>
            <w:vAlign w:val="center"/>
          </w:tcPr>
          <w:p w14:paraId="5B7DAECC">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68000</w:t>
            </w:r>
          </w:p>
        </w:tc>
      </w:tr>
      <w:tr w14:paraId="467CA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4EC4773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1299" w:type="dxa"/>
            <w:noWrap w:val="0"/>
            <w:vAlign w:val="center"/>
          </w:tcPr>
          <w:p w14:paraId="4E5A636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基座</w:t>
            </w:r>
          </w:p>
        </w:tc>
        <w:tc>
          <w:tcPr>
            <w:tcW w:w="817" w:type="dxa"/>
            <w:noWrap w:val="0"/>
            <w:vAlign w:val="center"/>
          </w:tcPr>
          <w:p w14:paraId="253C7F1F">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7A21515F">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2"/>
                <w:u w:val="none"/>
                <w:lang w:val="en-US" w:eastAsia="zh-CN" w:bidi="ar"/>
              </w:rPr>
              <w:t>套</w:t>
            </w:r>
          </w:p>
        </w:tc>
        <w:tc>
          <w:tcPr>
            <w:tcW w:w="0" w:type="auto"/>
            <w:noWrap w:val="0"/>
            <w:vAlign w:val="center"/>
          </w:tcPr>
          <w:p w14:paraId="554694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79662614">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4FE261EF">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3D6CB954">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4892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217CC89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3</w:t>
            </w:r>
          </w:p>
        </w:tc>
        <w:tc>
          <w:tcPr>
            <w:tcW w:w="1299" w:type="dxa"/>
            <w:noWrap w:val="0"/>
            <w:vAlign w:val="center"/>
          </w:tcPr>
          <w:p w14:paraId="0330A4EE">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摇臂</w:t>
            </w:r>
          </w:p>
        </w:tc>
        <w:tc>
          <w:tcPr>
            <w:tcW w:w="817" w:type="dxa"/>
            <w:noWrap w:val="0"/>
            <w:vAlign w:val="center"/>
          </w:tcPr>
          <w:p w14:paraId="068E4DC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5664A475">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套</w:t>
            </w:r>
          </w:p>
        </w:tc>
        <w:tc>
          <w:tcPr>
            <w:tcW w:w="904" w:type="dxa"/>
            <w:noWrap w:val="0"/>
            <w:vAlign w:val="center"/>
          </w:tcPr>
          <w:p w14:paraId="48711D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eastAsia="宋体"/>
                <w:b w:val="0"/>
                <w:bCs w:val="0"/>
                <w:sz w:val="24"/>
                <w:szCs w:val="21"/>
              </w:rPr>
              <w:t>拒绝进口</w:t>
            </w:r>
          </w:p>
        </w:tc>
        <w:tc>
          <w:tcPr>
            <w:tcW w:w="1299" w:type="dxa"/>
            <w:noWrap w:val="0"/>
            <w:vAlign w:val="center"/>
          </w:tcPr>
          <w:p w14:paraId="3CFCE97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2262" w:type="dxa"/>
            <w:vMerge w:val="continue"/>
            <w:noWrap w:val="0"/>
            <w:vAlign w:val="center"/>
          </w:tcPr>
          <w:p w14:paraId="66B8C0A1">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0484C0E0">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1F78333E">
      <w:pPr>
        <w:pStyle w:val="11"/>
        <w:ind w:left="0" w:leftChars="0" w:firstLine="0" w:firstLineChars="0"/>
        <w:rPr>
          <w:rFonts w:hint="eastAsia" w:cs="宋体"/>
          <w:b/>
          <w:bCs/>
          <w:sz w:val="22"/>
          <w:szCs w:val="22"/>
          <w:highlight w:val="none"/>
          <w:lang w:val="en-US" w:eastAsia="zh-CN" w:bidi="ar-SA"/>
        </w:rPr>
      </w:pPr>
    </w:p>
    <w:p w14:paraId="06B85FFB">
      <w:pPr>
        <w:pStyle w:val="11"/>
        <w:ind w:left="0" w:leftChars="0" w:firstLine="0" w:firstLineChars="0"/>
        <w:rPr>
          <w:rFonts w:hint="eastAsia" w:cs="宋体"/>
          <w:b/>
          <w:bCs/>
          <w:sz w:val="22"/>
          <w:szCs w:val="22"/>
          <w:highlight w:val="none"/>
          <w:lang w:val="en-US" w:eastAsia="zh-CN" w:bidi="ar-SA"/>
        </w:rPr>
      </w:pPr>
    </w:p>
    <w:p w14:paraId="4B7C3551">
      <w:pPr>
        <w:pStyle w:val="11"/>
        <w:ind w:left="0" w:leftChars="0" w:firstLine="0" w:firstLineChars="0"/>
        <w:rPr>
          <w:rFonts w:hint="eastAsia" w:cs="宋体"/>
          <w:b/>
          <w:bCs/>
          <w:sz w:val="22"/>
          <w:szCs w:val="22"/>
          <w:highlight w:val="none"/>
          <w:lang w:val="en-US" w:eastAsia="zh-CN" w:bidi="ar-SA"/>
        </w:rPr>
      </w:pPr>
      <w:r>
        <w:rPr>
          <w:rFonts w:hint="eastAsia" w:cs="宋体"/>
          <w:b/>
          <w:bCs/>
          <w:sz w:val="22"/>
          <w:szCs w:val="22"/>
          <w:highlight w:val="none"/>
          <w:lang w:val="en-US" w:eastAsia="zh-CN" w:bidi="ar-SA"/>
        </w:rPr>
        <w:t>包号04：耳镜</w:t>
      </w:r>
    </w:p>
    <w:tbl>
      <w:tblPr>
        <w:tblStyle w:val="23"/>
        <w:tblW w:w="99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299"/>
        <w:gridCol w:w="817"/>
        <w:gridCol w:w="817"/>
        <w:gridCol w:w="904"/>
        <w:gridCol w:w="1299"/>
        <w:gridCol w:w="2262"/>
        <w:gridCol w:w="1781"/>
      </w:tblGrid>
      <w:tr w14:paraId="47C5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7" w:type="dxa"/>
            <w:shd w:val="clear" w:color="000000" w:fill="BFBFBF"/>
            <w:noWrap w:val="0"/>
            <w:vAlign w:val="center"/>
          </w:tcPr>
          <w:p w14:paraId="170D4FBA">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1299" w:type="dxa"/>
            <w:shd w:val="clear" w:color="000000" w:fill="BFBFBF"/>
            <w:noWrap w:val="0"/>
            <w:vAlign w:val="center"/>
          </w:tcPr>
          <w:p w14:paraId="7068DFA7">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817" w:type="dxa"/>
            <w:shd w:val="clear" w:color="000000" w:fill="BFBFBF"/>
            <w:noWrap w:val="0"/>
            <w:vAlign w:val="center"/>
          </w:tcPr>
          <w:p w14:paraId="4495DDE9">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817" w:type="dxa"/>
            <w:shd w:val="clear" w:color="000000" w:fill="BFBFBF"/>
            <w:noWrap w:val="0"/>
            <w:vAlign w:val="center"/>
          </w:tcPr>
          <w:p w14:paraId="171249BE">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0" w:type="auto"/>
            <w:shd w:val="clear" w:color="000000" w:fill="BFBFBF"/>
            <w:noWrap w:val="0"/>
            <w:vAlign w:val="center"/>
          </w:tcPr>
          <w:p w14:paraId="7B8A839D">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1299" w:type="dxa"/>
            <w:shd w:val="clear" w:color="000000" w:fill="BFBFBF"/>
            <w:noWrap w:val="0"/>
            <w:vAlign w:val="center"/>
          </w:tcPr>
          <w:p w14:paraId="7C392659">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0" w:type="auto"/>
            <w:shd w:val="clear" w:color="000000" w:fill="BFBFBF"/>
            <w:noWrap w:val="0"/>
            <w:vAlign w:val="center"/>
          </w:tcPr>
          <w:p w14:paraId="2C5BEFFE">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10D42150">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51005080">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68ECF7A0">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5E95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4A69EFF1">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1299" w:type="dxa"/>
            <w:noWrap w:val="0"/>
            <w:vAlign w:val="center"/>
          </w:tcPr>
          <w:p w14:paraId="34DA7B2E">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耳镜主体</w:t>
            </w:r>
          </w:p>
        </w:tc>
        <w:tc>
          <w:tcPr>
            <w:tcW w:w="817" w:type="dxa"/>
            <w:noWrap w:val="0"/>
            <w:vAlign w:val="center"/>
          </w:tcPr>
          <w:p w14:paraId="47D5415D">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32B66D15">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2"/>
                <w:u w:val="none"/>
                <w:lang w:val="en-US" w:eastAsia="zh-CN" w:bidi="ar"/>
              </w:rPr>
              <w:t>个</w:t>
            </w:r>
          </w:p>
        </w:tc>
        <w:tc>
          <w:tcPr>
            <w:tcW w:w="0" w:type="auto"/>
            <w:noWrap w:val="0"/>
            <w:vAlign w:val="center"/>
          </w:tcPr>
          <w:p w14:paraId="15BAFD5B">
            <w:pPr>
              <w:keepNext/>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2CD88279">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restart"/>
            <w:noWrap w:val="0"/>
            <w:vAlign w:val="center"/>
          </w:tcPr>
          <w:p w14:paraId="595922E4">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800</w:t>
            </w:r>
          </w:p>
        </w:tc>
        <w:tc>
          <w:tcPr>
            <w:tcW w:w="1781" w:type="dxa"/>
            <w:vMerge w:val="restart"/>
            <w:noWrap w:val="0"/>
            <w:vAlign w:val="center"/>
          </w:tcPr>
          <w:p w14:paraId="154DF1FE">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800</w:t>
            </w:r>
          </w:p>
        </w:tc>
      </w:tr>
      <w:tr w14:paraId="3D1C2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71A50F9A">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1299" w:type="dxa"/>
            <w:noWrap w:val="0"/>
            <w:vAlign w:val="center"/>
          </w:tcPr>
          <w:p w14:paraId="47750372">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替换头</w:t>
            </w:r>
          </w:p>
        </w:tc>
        <w:tc>
          <w:tcPr>
            <w:tcW w:w="817" w:type="dxa"/>
            <w:noWrap w:val="0"/>
            <w:vAlign w:val="center"/>
          </w:tcPr>
          <w:p w14:paraId="743FB540">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4</w:t>
            </w:r>
          </w:p>
        </w:tc>
        <w:tc>
          <w:tcPr>
            <w:tcW w:w="817" w:type="dxa"/>
            <w:noWrap w:val="0"/>
            <w:vAlign w:val="center"/>
          </w:tcPr>
          <w:p w14:paraId="5756497E">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904" w:type="dxa"/>
            <w:noWrap w:val="0"/>
            <w:vAlign w:val="center"/>
          </w:tcPr>
          <w:p w14:paraId="0806629B">
            <w:pPr>
              <w:keepNext/>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61B21163">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2262" w:type="dxa"/>
            <w:vMerge w:val="continue"/>
            <w:noWrap w:val="0"/>
            <w:vAlign w:val="center"/>
          </w:tcPr>
          <w:p w14:paraId="22D1A5BC">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3F28A2DC">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56A8FA5B">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cs="宋体"/>
          <w:b/>
          <w:bCs/>
          <w:sz w:val="22"/>
          <w:szCs w:val="22"/>
          <w:highlight w:val="none"/>
          <w:lang w:val="en-US" w:eastAsia="zh-CN" w:bidi="ar-SA"/>
        </w:rPr>
      </w:pPr>
    </w:p>
    <w:p w14:paraId="1BE745A9">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cs="宋体"/>
          <w:b/>
          <w:bCs/>
          <w:sz w:val="22"/>
          <w:szCs w:val="22"/>
          <w:highlight w:val="none"/>
          <w:lang w:val="en-US" w:eastAsia="zh-CN" w:bidi="ar-SA"/>
        </w:rPr>
      </w:pPr>
      <w:r>
        <w:rPr>
          <w:rFonts w:hint="eastAsia" w:cs="宋体"/>
          <w:b/>
          <w:bCs/>
          <w:sz w:val="22"/>
          <w:szCs w:val="22"/>
          <w:highlight w:val="none"/>
          <w:lang w:val="en-US" w:eastAsia="zh-CN" w:bidi="ar-SA"/>
        </w:rPr>
        <w:t>包号05：</w:t>
      </w:r>
      <w:r>
        <w:rPr>
          <w:rFonts w:hint="eastAsia" w:ascii="宋体" w:hAnsi="宋体" w:eastAsia="宋体" w:cs="宋体"/>
          <w:b/>
          <w:bCs/>
          <w:i w:val="0"/>
          <w:iCs w:val="0"/>
          <w:color w:val="000000"/>
          <w:sz w:val="22"/>
          <w:szCs w:val="21"/>
          <w:u w:val="none"/>
        </w:rPr>
        <w:t>负极板回路垫</w:t>
      </w:r>
    </w:p>
    <w:tbl>
      <w:tblPr>
        <w:tblStyle w:val="23"/>
        <w:tblW w:w="10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151"/>
        <w:gridCol w:w="817"/>
        <w:gridCol w:w="817"/>
        <w:gridCol w:w="1296"/>
        <w:gridCol w:w="1299"/>
        <w:gridCol w:w="2262"/>
        <w:gridCol w:w="1781"/>
      </w:tblGrid>
      <w:tr w14:paraId="2F1A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7" w:type="dxa"/>
            <w:shd w:val="clear" w:color="000000" w:fill="BFBFBF"/>
            <w:noWrap w:val="0"/>
            <w:vAlign w:val="center"/>
          </w:tcPr>
          <w:p w14:paraId="315FA0C0">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0" w:type="auto"/>
            <w:shd w:val="clear" w:color="000000" w:fill="BFBFBF"/>
            <w:noWrap w:val="0"/>
            <w:vAlign w:val="center"/>
          </w:tcPr>
          <w:p w14:paraId="6D5992BC">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817" w:type="dxa"/>
            <w:shd w:val="clear" w:color="000000" w:fill="BFBFBF"/>
            <w:noWrap w:val="0"/>
            <w:vAlign w:val="center"/>
          </w:tcPr>
          <w:p w14:paraId="5F3BF17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817" w:type="dxa"/>
            <w:shd w:val="clear" w:color="000000" w:fill="BFBFBF"/>
            <w:noWrap w:val="0"/>
            <w:vAlign w:val="center"/>
          </w:tcPr>
          <w:p w14:paraId="59B42FB6">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1296" w:type="dxa"/>
            <w:shd w:val="clear" w:color="000000" w:fill="BFBFBF"/>
            <w:noWrap w:val="0"/>
            <w:vAlign w:val="center"/>
          </w:tcPr>
          <w:p w14:paraId="2BF4ED8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1299" w:type="dxa"/>
            <w:shd w:val="clear" w:color="000000" w:fill="BFBFBF"/>
            <w:noWrap w:val="0"/>
            <w:vAlign w:val="center"/>
          </w:tcPr>
          <w:p w14:paraId="75DD21CB">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0" w:type="auto"/>
            <w:shd w:val="clear" w:color="000000" w:fill="BFBFBF"/>
            <w:noWrap w:val="0"/>
            <w:vAlign w:val="center"/>
          </w:tcPr>
          <w:p w14:paraId="3014A78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77BCBF00">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45C8611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78DD7BA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6429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2678304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0" w:type="auto"/>
            <w:noWrap w:val="0"/>
            <w:vAlign w:val="center"/>
          </w:tcPr>
          <w:p w14:paraId="7325876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1"/>
                <w:u w:val="none"/>
                <w:lang w:val="en-US" w:eastAsia="zh-CN" w:bidi="ar"/>
              </w:rPr>
              <w:t>负极板回路垫</w:t>
            </w:r>
          </w:p>
        </w:tc>
        <w:tc>
          <w:tcPr>
            <w:tcW w:w="817" w:type="dxa"/>
            <w:noWrap w:val="0"/>
            <w:vAlign w:val="center"/>
          </w:tcPr>
          <w:p w14:paraId="7AA3116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7</w:t>
            </w:r>
          </w:p>
        </w:tc>
        <w:tc>
          <w:tcPr>
            <w:tcW w:w="817" w:type="dxa"/>
            <w:noWrap w:val="0"/>
            <w:vAlign w:val="center"/>
          </w:tcPr>
          <w:p w14:paraId="2616E62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0EE0D2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18272768">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restart"/>
            <w:noWrap w:val="0"/>
            <w:vAlign w:val="center"/>
          </w:tcPr>
          <w:p w14:paraId="047CACC6">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26800</w:t>
            </w:r>
          </w:p>
        </w:tc>
        <w:tc>
          <w:tcPr>
            <w:tcW w:w="1781" w:type="dxa"/>
            <w:vMerge w:val="restart"/>
            <w:noWrap w:val="0"/>
            <w:vAlign w:val="center"/>
          </w:tcPr>
          <w:p w14:paraId="128EEF24">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eastAsia="宋体"/>
                <w:bCs/>
                <w:color w:val="auto"/>
                <w:sz w:val="24"/>
                <w:szCs w:val="21"/>
                <w:lang w:val="en-US" w:eastAsia="zh-CN"/>
              </w:rPr>
              <w:t>187600</w:t>
            </w:r>
          </w:p>
        </w:tc>
      </w:tr>
      <w:tr w14:paraId="2EBD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6029B456">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1151" w:type="dxa"/>
            <w:noWrap w:val="0"/>
            <w:vAlign w:val="center"/>
          </w:tcPr>
          <w:p w14:paraId="326176E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连接线</w:t>
            </w:r>
          </w:p>
        </w:tc>
        <w:tc>
          <w:tcPr>
            <w:tcW w:w="817" w:type="dxa"/>
            <w:noWrap w:val="0"/>
            <w:vAlign w:val="center"/>
          </w:tcPr>
          <w:p w14:paraId="61DEAE1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14</w:t>
            </w:r>
          </w:p>
        </w:tc>
        <w:tc>
          <w:tcPr>
            <w:tcW w:w="817" w:type="dxa"/>
            <w:noWrap w:val="0"/>
            <w:vAlign w:val="center"/>
          </w:tcPr>
          <w:p w14:paraId="6BB4073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2"/>
                <w:u w:val="none"/>
                <w:lang w:val="en-US" w:eastAsia="zh-CN" w:bidi="ar"/>
              </w:rPr>
              <w:t>根</w:t>
            </w:r>
          </w:p>
        </w:tc>
        <w:tc>
          <w:tcPr>
            <w:tcW w:w="1296" w:type="dxa"/>
            <w:noWrap w:val="0"/>
            <w:vAlign w:val="center"/>
          </w:tcPr>
          <w:p w14:paraId="5F2BD4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032EA53D">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2262" w:type="dxa"/>
            <w:vMerge w:val="continue"/>
            <w:noWrap w:val="0"/>
            <w:vAlign w:val="center"/>
          </w:tcPr>
          <w:p w14:paraId="35AB5259">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2D1C68FB">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17323FC9">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cs="宋体"/>
          <w:b/>
          <w:bCs/>
          <w:sz w:val="22"/>
          <w:szCs w:val="22"/>
          <w:highlight w:val="none"/>
          <w:lang w:val="en-US" w:eastAsia="zh-CN" w:bidi="ar-SA"/>
        </w:rPr>
      </w:pPr>
    </w:p>
    <w:p w14:paraId="0BA95C74">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default" w:cs="宋体"/>
          <w:b/>
          <w:bCs/>
          <w:sz w:val="22"/>
          <w:szCs w:val="22"/>
          <w:highlight w:val="none"/>
          <w:lang w:val="en-US" w:eastAsia="zh-CN" w:bidi="ar-SA"/>
        </w:rPr>
      </w:pPr>
      <w:r>
        <w:rPr>
          <w:rFonts w:hint="eastAsia" w:cs="宋体"/>
          <w:b/>
          <w:bCs/>
          <w:sz w:val="22"/>
          <w:szCs w:val="22"/>
          <w:highlight w:val="none"/>
          <w:lang w:val="en-US" w:eastAsia="zh-CN" w:bidi="ar-SA"/>
        </w:rPr>
        <w:t>包号06：负压吸引器(吸痰器)</w:t>
      </w:r>
    </w:p>
    <w:tbl>
      <w:tblPr>
        <w:tblStyle w:val="23"/>
        <w:tblW w:w="101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536"/>
        <w:gridCol w:w="817"/>
        <w:gridCol w:w="817"/>
        <w:gridCol w:w="858"/>
        <w:gridCol w:w="1299"/>
        <w:gridCol w:w="2261"/>
        <w:gridCol w:w="1781"/>
      </w:tblGrid>
      <w:tr w14:paraId="5F3D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7" w:type="dxa"/>
            <w:shd w:val="clear" w:color="000000" w:fill="BFBFBF"/>
            <w:noWrap w:val="0"/>
            <w:vAlign w:val="center"/>
          </w:tcPr>
          <w:p w14:paraId="415DA2B3">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1536" w:type="dxa"/>
            <w:shd w:val="clear" w:color="000000" w:fill="BFBFBF"/>
            <w:noWrap w:val="0"/>
            <w:vAlign w:val="center"/>
          </w:tcPr>
          <w:p w14:paraId="4B35010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817" w:type="dxa"/>
            <w:shd w:val="clear" w:color="000000" w:fill="BFBFBF"/>
            <w:noWrap w:val="0"/>
            <w:vAlign w:val="center"/>
          </w:tcPr>
          <w:p w14:paraId="095E649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817" w:type="dxa"/>
            <w:shd w:val="clear" w:color="000000" w:fill="BFBFBF"/>
            <w:noWrap w:val="0"/>
            <w:vAlign w:val="center"/>
          </w:tcPr>
          <w:p w14:paraId="31F50D46">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0" w:type="auto"/>
            <w:shd w:val="clear" w:color="000000" w:fill="BFBFBF"/>
            <w:noWrap w:val="0"/>
            <w:vAlign w:val="center"/>
          </w:tcPr>
          <w:p w14:paraId="2E3C19B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1299" w:type="dxa"/>
            <w:shd w:val="clear" w:color="000000" w:fill="BFBFBF"/>
            <w:noWrap w:val="0"/>
            <w:vAlign w:val="center"/>
          </w:tcPr>
          <w:p w14:paraId="0F633F14">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0" w:type="auto"/>
            <w:shd w:val="clear" w:color="000000" w:fill="BFBFBF"/>
            <w:noWrap w:val="0"/>
            <w:vAlign w:val="center"/>
          </w:tcPr>
          <w:p w14:paraId="03D83E77">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3497885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07C73EF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527232F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36A5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117D07AE">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1536" w:type="dxa"/>
            <w:noWrap w:val="0"/>
            <w:vAlign w:val="center"/>
          </w:tcPr>
          <w:p w14:paraId="432DB8D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1"/>
                <w:u w:val="none"/>
                <w:lang w:val="en-US" w:eastAsia="zh-CN" w:bidi="ar"/>
              </w:rPr>
              <w:t>电动吸引器主机</w:t>
            </w:r>
          </w:p>
        </w:tc>
        <w:tc>
          <w:tcPr>
            <w:tcW w:w="817" w:type="dxa"/>
            <w:noWrap w:val="0"/>
            <w:vAlign w:val="center"/>
          </w:tcPr>
          <w:p w14:paraId="1B5AE6D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5ED7C235">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2"/>
                <w:u w:val="none"/>
                <w:lang w:val="en-US" w:eastAsia="zh-CN" w:bidi="ar"/>
              </w:rPr>
              <w:t>台</w:t>
            </w:r>
          </w:p>
        </w:tc>
        <w:tc>
          <w:tcPr>
            <w:tcW w:w="0" w:type="auto"/>
            <w:noWrap w:val="0"/>
            <w:vAlign w:val="center"/>
          </w:tcPr>
          <w:p w14:paraId="064DD8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3C65DDE3">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restart"/>
            <w:noWrap w:val="0"/>
            <w:vAlign w:val="center"/>
          </w:tcPr>
          <w:p w14:paraId="20EAC860">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2000</w:t>
            </w:r>
          </w:p>
        </w:tc>
        <w:tc>
          <w:tcPr>
            <w:tcW w:w="1781" w:type="dxa"/>
            <w:vMerge w:val="restart"/>
            <w:noWrap w:val="0"/>
            <w:vAlign w:val="center"/>
          </w:tcPr>
          <w:p w14:paraId="0CDF281A">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2000</w:t>
            </w:r>
          </w:p>
        </w:tc>
      </w:tr>
      <w:tr w14:paraId="679B5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7637531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1536" w:type="dxa"/>
            <w:noWrap w:val="0"/>
            <w:vAlign w:val="center"/>
          </w:tcPr>
          <w:p w14:paraId="6738F6B4">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1"/>
                <w:u w:val="none"/>
                <w:lang w:val="en-US" w:eastAsia="zh-CN" w:bidi="ar"/>
              </w:rPr>
              <w:t>储液瓶</w:t>
            </w:r>
          </w:p>
        </w:tc>
        <w:tc>
          <w:tcPr>
            <w:tcW w:w="817" w:type="dxa"/>
            <w:noWrap w:val="0"/>
            <w:vAlign w:val="center"/>
          </w:tcPr>
          <w:p w14:paraId="45A315A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028D4075">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0" w:type="auto"/>
            <w:noWrap w:val="0"/>
            <w:vAlign w:val="center"/>
          </w:tcPr>
          <w:p w14:paraId="23A65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2224B4F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05DE784E">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0CAD0A97">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21CB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1C1E2695">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3</w:t>
            </w:r>
          </w:p>
        </w:tc>
        <w:tc>
          <w:tcPr>
            <w:tcW w:w="1536" w:type="dxa"/>
            <w:noWrap w:val="0"/>
            <w:vAlign w:val="center"/>
          </w:tcPr>
          <w:p w14:paraId="10765E4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1"/>
                <w:u w:val="none"/>
                <w:lang w:val="en-US" w:eastAsia="zh-CN" w:bidi="ar"/>
              </w:rPr>
              <w:t>吸引软导管</w:t>
            </w:r>
          </w:p>
        </w:tc>
        <w:tc>
          <w:tcPr>
            <w:tcW w:w="817" w:type="dxa"/>
            <w:noWrap w:val="0"/>
            <w:vAlign w:val="center"/>
          </w:tcPr>
          <w:p w14:paraId="56EA1A4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0020894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根</w:t>
            </w:r>
          </w:p>
        </w:tc>
        <w:tc>
          <w:tcPr>
            <w:tcW w:w="0" w:type="auto"/>
            <w:noWrap w:val="0"/>
            <w:vAlign w:val="center"/>
          </w:tcPr>
          <w:p w14:paraId="334810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eastAsia="宋体"/>
                <w:b w:val="0"/>
                <w:bCs w:val="0"/>
                <w:sz w:val="24"/>
                <w:szCs w:val="21"/>
              </w:rPr>
              <w:t>拒绝进口</w:t>
            </w:r>
          </w:p>
        </w:tc>
        <w:tc>
          <w:tcPr>
            <w:tcW w:w="1299" w:type="dxa"/>
            <w:noWrap w:val="0"/>
            <w:vAlign w:val="center"/>
          </w:tcPr>
          <w:p w14:paraId="2C2E9E13">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67DF7D17">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0C3D3B09">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61B0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5A73209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4</w:t>
            </w:r>
          </w:p>
        </w:tc>
        <w:tc>
          <w:tcPr>
            <w:tcW w:w="1536" w:type="dxa"/>
            <w:noWrap w:val="0"/>
            <w:vAlign w:val="center"/>
          </w:tcPr>
          <w:p w14:paraId="3A6AE69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空气过滤器</w:t>
            </w:r>
          </w:p>
        </w:tc>
        <w:tc>
          <w:tcPr>
            <w:tcW w:w="817" w:type="dxa"/>
            <w:noWrap w:val="0"/>
            <w:vAlign w:val="center"/>
          </w:tcPr>
          <w:p w14:paraId="69BCA17F">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auto"/>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7499B2C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只</w:t>
            </w:r>
          </w:p>
        </w:tc>
        <w:tc>
          <w:tcPr>
            <w:tcW w:w="0" w:type="auto"/>
            <w:noWrap w:val="0"/>
            <w:vAlign w:val="center"/>
          </w:tcPr>
          <w:p w14:paraId="47340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1EB91A03">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2C4BFE2E">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702D82F0">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2FCE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45CB51D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5</w:t>
            </w:r>
          </w:p>
        </w:tc>
        <w:tc>
          <w:tcPr>
            <w:tcW w:w="1536" w:type="dxa"/>
            <w:noWrap w:val="0"/>
            <w:vAlign w:val="center"/>
          </w:tcPr>
          <w:p w14:paraId="16E1E3E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电源线</w:t>
            </w:r>
          </w:p>
        </w:tc>
        <w:tc>
          <w:tcPr>
            <w:tcW w:w="817" w:type="dxa"/>
            <w:noWrap w:val="0"/>
            <w:vAlign w:val="center"/>
          </w:tcPr>
          <w:p w14:paraId="3968044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auto"/>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21E9A26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根</w:t>
            </w:r>
          </w:p>
        </w:tc>
        <w:tc>
          <w:tcPr>
            <w:tcW w:w="0" w:type="auto"/>
            <w:noWrap w:val="0"/>
            <w:vAlign w:val="center"/>
          </w:tcPr>
          <w:p w14:paraId="058332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2E0916E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0146CA0B">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1C4AE795">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1E2F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35F8DEF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6</w:t>
            </w:r>
          </w:p>
        </w:tc>
        <w:tc>
          <w:tcPr>
            <w:tcW w:w="1536" w:type="dxa"/>
            <w:noWrap w:val="0"/>
            <w:vAlign w:val="center"/>
          </w:tcPr>
          <w:p w14:paraId="0A24D18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脚踏开关</w:t>
            </w:r>
          </w:p>
        </w:tc>
        <w:tc>
          <w:tcPr>
            <w:tcW w:w="817" w:type="dxa"/>
            <w:noWrap w:val="0"/>
            <w:vAlign w:val="center"/>
          </w:tcPr>
          <w:p w14:paraId="0609FF11">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auto"/>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561859D1">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个</w:t>
            </w:r>
          </w:p>
        </w:tc>
        <w:tc>
          <w:tcPr>
            <w:tcW w:w="858" w:type="dxa"/>
            <w:noWrap w:val="0"/>
            <w:vAlign w:val="center"/>
          </w:tcPr>
          <w:p w14:paraId="62766D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565604F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2261" w:type="dxa"/>
            <w:vMerge w:val="continue"/>
            <w:noWrap w:val="0"/>
            <w:vAlign w:val="center"/>
          </w:tcPr>
          <w:p w14:paraId="4727B087">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69FA7611">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31EAC341">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cs="宋体"/>
          <w:b/>
          <w:bCs/>
          <w:sz w:val="22"/>
          <w:szCs w:val="22"/>
          <w:highlight w:val="none"/>
          <w:lang w:val="en-US" w:eastAsia="zh-CN" w:bidi="ar-SA"/>
        </w:rPr>
      </w:pPr>
    </w:p>
    <w:p w14:paraId="41300117">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default" w:cs="宋体"/>
          <w:b/>
          <w:bCs/>
          <w:sz w:val="22"/>
          <w:szCs w:val="22"/>
          <w:highlight w:val="none"/>
          <w:lang w:val="en-US" w:eastAsia="zh-CN" w:bidi="ar-SA"/>
        </w:rPr>
      </w:pPr>
      <w:r>
        <w:rPr>
          <w:rFonts w:hint="eastAsia" w:cs="宋体"/>
          <w:b/>
          <w:bCs/>
          <w:sz w:val="22"/>
          <w:szCs w:val="22"/>
          <w:highlight w:val="none"/>
          <w:lang w:val="en-US" w:eastAsia="zh-CN" w:bidi="ar-SA"/>
        </w:rPr>
        <w:t>包号07：骨髓穿刺枪</w:t>
      </w:r>
    </w:p>
    <w:tbl>
      <w:tblPr>
        <w:tblStyle w:val="23"/>
        <w:tblW w:w="10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030"/>
        <w:gridCol w:w="817"/>
        <w:gridCol w:w="817"/>
        <w:gridCol w:w="1296"/>
        <w:gridCol w:w="1299"/>
        <w:gridCol w:w="2263"/>
        <w:gridCol w:w="1781"/>
      </w:tblGrid>
      <w:tr w14:paraId="7F3B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7" w:type="dxa"/>
            <w:shd w:val="clear" w:color="000000" w:fill="BFBFBF"/>
            <w:noWrap w:val="0"/>
            <w:vAlign w:val="center"/>
          </w:tcPr>
          <w:p w14:paraId="5FFDAB5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0" w:type="auto"/>
            <w:shd w:val="clear" w:color="000000" w:fill="BFBFBF"/>
            <w:noWrap w:val="0"/>
            <w:vAlign w:val="center"/>
          </w:tcPr>
          <w:p w14:paraId="0BB9D3D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817" w:type="dxa"/>
            <w:shd w:val="clear" w:color="000000" w:fill="BFBFBF"/>
            <w:noWrap w:val="0"/>
            <w:vAlign w:val="center"/>
          </w:tcPr>
          <w:p w14:paraId="6D58908E">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817" w:type="dxa"/>
            <w:shd w:val="clear" w:color="000000" w:fill="BFBFBF"/>
            <w:noWrap w:val="0"/>
            <w:vAlign w:val="center"/>
          </w:tcPr>
          <w:p w14:paraId="1619FED0">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1296" w:type="dxa"/>
            <w:shd w:val="clear" w:color="000000" w:fill="BFBFBF"/>
            <w:noWrap w:val="0"/>
            <w:vAlign w:val="center"/>
          </w:tcPr>
          <w:p w14:paraId="7196C27C">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1299" w:type="dxa"/>
            <w:shd w:val="clear" w:color="000000" w:fill="BFBFBF"/>
            <w:noWrap w:val="0"/>
            <w:vAlign w:val="center"/>
          </w:tcPr>
          <w:p w14:paraId="123E5F66">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2263" w:type="dxa"/>
            <w:shd w:val="clear" w:color="000000" w:fill="BFBFBF"/>
            <w:noWrap w:val="0"/>
            <w:vAlign w:val="center"/>
          </w:tcPr>
          <w:p w14:paraId="23DC91F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6141FE9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3933224B">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4AA04918">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4612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46F56D3E">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0" w:type="auto"/>
            <w:noWrap w:val="0"/>
            <w:vAlign w:val="center"/>
          </w:tcPr>
          <w:p w14:paraId="4DFABF5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4"/>
                <w:u w:val="none"/>
                <w:lang w:val="en-US" w:eastAsia="zh-CN" w:bidi="ar"/>
              </w:rPr>
              <w:t>电动骨钻</w:t>
            </w:r>
          </w:p>
        </w:tc>
        <w:tc>
          <w:tcPr>
            <w:tcW w:w="817" w:type="dxa"/>
            <w:noWrap w:val="0"/>
            <w:vAlign w:val="center"/>
          </w:tcPr>
          <w:p w14:paraId="2E2193A6">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7163F90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2"/>
                <w:u w:val="none"/>
                <w:lang w:val="en-US" w:eastAsia="zh-CN" w:bidi="ar"/>
              </w:rPr>
              <w:t>台</w:t>
            </w:r>
          </w:p>
        </w:tc>
        <w:tc>
          <w:tcPr>
            <w:tcW w:w="1296" w:type="dxa"/>
            <w:noWrap w:val="0"/>
            <w:vAlign w:val="center"/>
          </w:tcPr>
          <w:p w14:paraId="4650F2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73F6844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2263" w:type="dxa"/>
            <w:vMerge w:val="restart"/>
            <w:noWrap w:val="0"/>
            <w:vAlign w:val="center"/>
          </w:tcPr>
          <w:p w14:paraId="0C438C07">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30000</w:t>
            </w:r>
          </w:p>
        </w:tc>
        <w:tc>
          <w:tcPr>
            <w:tcW w:w="1781" w:type="dxa"/>
            <w:vMerge w:val="restart"/>
            <w:noWrap w:val="0"/>
            <w:vAlign w:val="center"/>
          </w:tcPr>
          <w:p w14:paraId="5A11F630">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30000</w:t>
            </w:r>
          </w:p>
        </w:tc>
      </w:tr>
      <w:tr w14:paraId="7F94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27AD559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0" w:type="auto"/>
            <w:noWrap w:val="0"/>
            <w:vAlign w:val="center"/>
          </w:tcPr>
          <w:p w14:paraId="6962ED1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4"/>
                <w:u w:val="none"/>
                <w:lang w:val="en-US" w:eastAsia="zh-CN" w:bidi="ar"/>
              </w:rPr>
              <w:t>电源适配器</w:t>
            </w:r>
          </w:p>
        </w:tc>
        <w:tc>
          <w:tcPr>
            <w:tcW w:w="817" w:type="dxa"/>
            <w:noWrap w:val="0"/>
            <w:vAlign w:val="center"/>
          </w:tcPr>
          <w:p w14:paraId="1445750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6B39306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17020B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30D57424">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27E337FA">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425FE43A">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4B35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3291669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3</w:t>
            </w:r>
          </w:p>
        </w:tc>
        <w:tc>
          <w:tcPr>
            <w:tcW w:w="0" w:type="auto"/>
            <w:noWrap w:val="0"/>
            <w:vAlign w:val="center"/>
          </w:tcPr>
          <w:p w14:paraId="67183F8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4"/>
                <w:u w:val="none"/>
                <w:lang w:val="en-US" w:eastAsia="zh-CN" w:bidi="ar"/>
              </w:rPr>
              <w:t>说明书</w:t>
            </w:r>
          </w:p>
        </w:tc>
        <w:tc>
          <w:tcPr>
            <w:tcW w:w="817" w:type="dxa"/>
            <w:noWrap w:val="0"/>
            <w:vAlign w:val="center"/>
          </w:tcPr>
          <w:p w14:paraId="2A2D2EA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12BCD6C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本</w:t>
            </w:r>
          </w:p>
        </w:tc>
        <w:tc>
          <w:tcPr>
            <w:tcW w:w="1296" w:type="dxa"/>
            <w:noWrap w:val="0"/>
            <w:vAlign w:val="center"/>
          </w:tcPr>
          <w:p w14:paraId="23E313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eastAsia="宋体"/>
                <w:b w:val="0"/>
                <w:bCs w:val="0"/>
                <w:sz w:val="24"/>
                <w:szCs w:val="21"/>
              </w:rPr>
              <w:t>拒绝进口</w:t>
            </w:r>
          </w:p>
        </w:tc>
        <w:tc>
          <w:tcPr>
            <w:tcW w:w="1299" w:type="dxa"/>
            <w:noWrap w:val="0"/>
            <w:vAlign w:val="center"/>
          </w:tcPr>
          <w:p w14:paraId="677543C2">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37C44D47">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1FBA8430">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158A0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5527C90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1"/>
                <w:u w:val="none"/>
                <w:lang w:val="en-US" w:eastAsia="zh-CN" w:bidi="ar"/>
              </w:rPr>
              <w:t>4</w:t>
            </w:r>
          </w:p>
        </w:tc>
        <w:tc>
          <w:tcPr>
            <w:tcW w:w="0" w:type="auto"/>
            <w:noWrap w:val="0"/>
            <w:vAlign w:val="center"/>
          </w:tcPr>
          <w:p w14:paraId="53261A5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4"/>
                <w:u w:val="none"/>
                <w:lang w:val="en-US" w:eastAsia="zh-CN" w:bidi="ar"/>
              </w:rPr>
              <w:t>合格证</w:t>
            </w:r>
          </w:p>
        </w:tc>
        <w:tc>
          <w:tcPr>
            <w:tcW w:w="817" w:type="dxa"/>
            <w:noWrap w:val="0"/>
            <w:vAlign w:val="center"/>
          </w:tcPr>
          <w:p w14:paraId="185AACEF">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50848BC1">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381B11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eastAsia="宋体"/>
                <w:b w:val="0"/>
                <w:bCs w:val="0"/>
                <w:sz w:val="24"/>
                <w:szCs w:val="21"/>
              </w:rPr>
              <w:t>拒绝进口</w:t>
            </w:r>
          </w:p>
        </w:tc>
        <w:tc>
          <w:tcPr>
            <w:tcW w:w="1299" w:type="dxa"/>
            <w:noWrap w:val="0"/>
            <w:vAlign w:val="center"/>
          </w:tcPr>
          <w:p w14:paraId="06004EE8">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46121C75">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0A9730F1">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37CE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4D9378EE">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val="en-US" w:eastAsia="zh-CN"/>
              </w:rPr>
            </w:pPr>
            <w:r>
              <w:rPr>
                <w:rFonts w:hint="eastAsia" w:ascii="宋体" w:hAnsi="宋体" w:eastAsia="宋体" w:cs="宋体"/>
                <w:i w:val="0"/>
                <w:iCs w:val="0"/>
                <w:color w:val="000000"/>
                <w:kern w:val="0"/>
                <w:sz w:val="24"/>
                <w:szCs w:val="21"/>
                <w:u w:val="none"/>
                <w:lang w:val="en-US" w:eastAsia="zh-CN" w:bidi="ar"/>
              </w:rPr>
              <w:t>5</w:t>
            </w:r>
          </w:p>
        </w:tc>
        <w:tc>
          <w:tcPr>
            <w:tcW w:w="1030" w:type="dxa"/>
            <w:noWrap w:val="0"/>
            <w:vAlign w:val="center"/>
          </w:tcPr>
          <w:p w14:paraId="6F74571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4"/>
                <w:u w:val="none"/>
                <w:lang w:val="en-US" w:eastAsia="zh-CN" w:bidi="ar"/>
              </w:rPr>
              <w:t>保修卡</w:t>
            </w:r>
          </w:p>
        </w:tc>
        <w:tc>
          <w:tcPr>
            <w:tcW w:w="817" w:type="dxa"/>
            <w:noWrap w:val="0"/>
            <w:vAlign w:val="center"/>
          </w:tcPr>
          <w:p w14:paraId="7A0468B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5CF63A7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17B1B6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6FF5D5F8">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45CD33C2">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3FEE71EE">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2925F857">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default" w:cs="宋体"/>
          <w:b/>
          <w:bCs/>
          <w:sz w:val="22"/>
          <w:szCs w:val="22"/>
          <w:highlight w:val="none"/>
          <w:lang w:val="en-US" w:eastAsia="zh-CN" w:bidi="ar-SA"/>
        </w:rPr>
      </w:pPr>
      <w:r>
        <w:rPr>
          <w:rFonts w:hint="eastAsia" w:cs="宋体"/>
          <w:b/>
          <w:bCs/>
          <w:sz w:val="22"/>
          <w:szCs w:val="22"/>
          <w:highlight w:val="none"/>
          <w:lang w:val="en-US" w:eastAsia="zh-CN" w:bidi="ar-SA"/>
        </w:rPr>
        <w:t>包号08：经皮黄疸测量仪</w:t>
      </w:r>
    </w:p>
    <w:tbl>
      <w:tblPr>
        <w:tblStyle w:val="23"/>
        <w:tblW w:w="9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1056"/>
        <w:gridCol w:w="610"/>
        <w:gridCol w:w="610"/>
        <w:gridCol w:w="1296"/>
        <w:gridCol w:w="936"/>
        <w:gridCol w:w="2134"/>
        <w:gridCol w:w="1781"/>
      </w:tblGrid>
      <w:tr w14:paraId="3EC7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shd w:val="clear" w:color="000000" w:fill="BFBFBF"/>
            <w:noWrap w:val="0"/>
            <w:vAlign w:val="center"/>
          </w:tcPr>
          <w:p w14:paraId="7B5B2E6F">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1056" w:type="dxa"/>
            <w:shd w:val="clear" w:color="000000" w:fill="BFBFBF"/>
            <w:noWrap w:val="0"/>
            <w:vAlign w:val="center"/>
          </w:tcPr>
          <w:p w14:paraId="573CA5E2">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0" w:type="auto"/>
            <w:shd w:val="clear" w:color="000000" w:fill="BFBFBF"/>
            <w:noWrap w:val="0"/>
            <w:vAlign w:val="center"/>
          </w:tcPr>
          <w:p w14:paraId="1C7075B5">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0" w:type="auto"/>
            <w:shd w:val="clear" w:color="000000" w:fill="BFBFBF"/>
            <w:noWrap w:val="0"/>
            <w:vAlign w:val="center"/>
          </w:tcPr>
          <w:p w14:paraId="6286DC04">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1296" w:type="dxa"/>
            <w:shd w:val="clear" w:color="000000" w:fill="BFBFBF"/>
            <w:noWrap w:val="0"/>
            <w:vAlign w:val="center"/>
          </w:tcPr>
          <w:p w14:paraId="59F651CB">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0" w:type="auto"/>
            <w:shd w:val="clear" w:color="000000" w:fill="BFBFBF"/>
            <w:noWrap w:val="0"/>
            <w:vAlign w:val="center"/>
          </w:tcPr>
          <w:p w14:paraId="654BD644">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0" w:type="auto"/>
            <w:shd w:val="clear" w:color="000000" w:fill="BFBFBF"/>
            <w:noWrap w:val="0"/>
            <w:vAlign w:val="center"/>
          </w:tcPr>
          <w:p w14:paraId="72C44D02">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3F311C72">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50AA6D5A">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273663DF">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5F54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8E1A8C9">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1056" w:type="dxa"/>
            <w:noWrap w:val="0"/>
            <w:vAlign w:val="center"/>
          </w:tcPr>
          <w:p w14:paraId="4087E6B4">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主机</w:t>
            </w:r>
          </w:p>
        </w:tc>
        <w:tc>
          <w:tcPr>
            <w:tcW w:w="0" w:type="auto"/>
            <w:noWrap w:val="0"/>
            <w:vAlign w:val="center"/>
          </w:tcPr>
          <w:p w14:paraId="7B820901">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0" w:type="auto"/>
            <w:noWrap w:val="0"/>
            <w:vAlign w:val="center"/>
          </w:tcPr>
          <w:p w14:paraId="7380E2EF">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2"/>
                <w:u w:val="none"/>
                <w:lang w:val="en-US" w:eastAsia="zh-CN" w:bidi="ar"/>
              </w:rPr>
              <w:t>台</w:t>
            </w:r>
          </w:p>
        </w:tc>
        <w:tc>
          <w:tcPr>
            <w:tcW w:w="1296" w:type="dxa"/>
            <w:noWrap w:val="0"/>
            <w:vAlign w:val="center"/>
          </w:tcPr>
          <w:p w14:paraId="0C59D75D">
            <w:pPr>
              <w:keepNext/>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0" w:type="auto"/>
            <w:noWrap w:val="0"/>
            <w:vAlign w:val="center"/>
          </w:tcPr>
          <w:p w14:paraId="4C8C376F">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restart"/>
            <w:noWrap w:val="0"/>
            <w:vAlign w:val="center"/>
          </w:tcPr>
          <w:p w14:paraId="399066DF">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12000</w:t>
            </w:r>
          </w:p>
        </w:tc>
        <w:tc>
          <w:tcPr>
            <w:tcW w:w="1781" w:type="dxa"/>
            <w:vMerge w:val="restart"/>
            <w:noWrap w:val="0"/>
            <w:vAlign w:val="center"/>
          </w:tcPr>
          <w:p w14:paraId="63FEBC42">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12000</w:t>
            </w:r>
          </w:p>
        </w:tc>
      </w:tr>
      <w:tr w14:paraId="3452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8" w:type="dxa"/>
            <w:noWrap w:val="0"/>
            <w:vAlign w:val="center"/>
          </w:tcPr>
          <w:p w14:paraId="1E4A2377">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1056" w:type="dxa"/>
            <w:noWrap w:val="0"/>
            <w:vAlign w:val="center"/>
          </w:tcPr>
          <w:p w14:paraId="4AA76062">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充电器</w:t>
            </w:r>
          </w:p>
        </w:tc>
        <w:tc>
          <w:tcPr>
            <w:tcW w:w="610" w:type="dxa"/>
            <w:noWrap w:val="0"/>
            <w:vAlign w:val="center"/>
          </w:tcPr>
          <w:p w14:paraId="11BF6A64">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610" w:type="dxa"/>
            <w:noWrap w:val="0"/>
            <w:vAlign w:val="center"/>
          </w:tcPr>
          <w:p w14:paraId="5B7E571E">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09EF3567">
            <w:pPr>
              <w:keepNext/>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936" w:type="dxa"/>
            <w:noWrap w:val="0"/>
            <w:vAlign w:val="center"/>
          </w:tcPr>
          <w:p w14:paraId="14229EA2">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2134" w:type="dxa"/>
            <w:vMerge w:val="continue"/>
            <w:noWrap w:val="0"/>
            <w:vAlign w:val="center"/>
          </w:tcPr>
          <w:p w14:paraId="72A86669">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317CA2E6">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03B915F6">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cs="宋体"/>
          <w:b/>
          <w:bCs/>
          <w:sz w:val="22"/>
          <w:szCs w:val="22"/>
          <w:highlight w:val="none"/>
          <w:lang w:val="en-US" w:eastAsia="zh-CN" w:bidi="ar-SA"/>
        </w:rPr>
      </w:pPr>
    </w:p>
    <w:p w14:paraId="48C37DAD">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default" w:cs="宋体"/>
          <w:b/>
          <w:bCs/>
          <w:sz w:val="22"/>
          <w:szCs w:val="22"/>
          <w:highlight w:val="none"/>
          <w:lang w:val="en-US" w:eastAsia="zh-CN" w:bidi="ar-SA"/>
        </w:rPr>
      </w:pPr>
      <w:r>
        <w:rPr>
          <w:rFonts w:hint="eastAsia" w:cs="宋体"/>
          <w:b/>
          <w:bCs/>
          <w:sz w:val="22"/>
          <w:szCs w:val="22"/>
          <w:highlight w:val="none"/>
          <w:lang w:val="en-US" w:eastAsia="zh-CN" w:bidi="ar-SA"/>
        </w:rPr>
        <w:t>包号09：膨宫泵</w:t>
      </w:r>
    </w:p>
    <w:tbl>
      <w:tblPr>
        <w:tblStyle w:val="23"/>
        <w:tblW w:w="9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336"/>
        <w:gridCol w:w="817"/>
        <w:gridCol w:w="817"/>
        <w:gridCol w:w="854"/>
        <w:gridCol w:w="1299"/>
        <w:gridCol w:w="2262"/>
        <w:gridCol w:w="1781"/>
      </w:tblGrid>
      <w:tr w14:paraId="436D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7" w:type="dxa"/>
            <w:shd w:val="clear" w:color="000000" w:fill="BFBFBF"/>
            <w:noWrap w:val="0"/>
            <w:vAlign w:val="center"/>
          </w:tcPr>
          <w:p w14:paraId="51591A7B">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0" w:type="auto"/>
            <w:shd w:val="clear" w:color="000000" w:fill="BFBFBF"/>
            <w:noWrap w:val="0"/>
            <w:vAlign w:val="center"/>
          </w:tcPr>
          <w:p w14:paraId="0474E773">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817" w:type="dxa"/>
            <w:shd w:val="clear" w:color="000000" w:fill="BFBFBF"/>
            <w:noWrap w:val="0"/>
            <w:vAlign w:val="center"/>
          </w:tcPr>
          <w:p w14:paraId="0A13DDD2">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817" w:type="dxa"/>
            <w:shd w:val="clear" w:color="000000" w:fill="BFBFBF"/>
            <w:noWrap w:val="0"/>
            <w:vAlign w:val="center"/>
          </w:tcPr>
          <w:p w14:paraId="1C4C7C0C">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0" w:type="auto"/>
            <w:shd w:val="clear" w:color="000000" w:fill="BFBFBF"/>
            <w:noWrap w:val="0"/>
            <w:vAlign w:val="center"/>
          </w:tcPr>
          <w:p w14:paraId="7571BDC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1299" w:type="dxa"/>
            <w:shd w:val="clear" w:color="000000" w:fill="BFBFBF"/>
            <w:noWrap w:val="0"/>
            <w:vAlign w:val="center"/>
          </w:tcPr>
          <w:p w14:paraId="5BDED03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0" w:type="auto"/>
            <w:shd w:val="clear" w:color="000000" w:fill="BFBFBF"/>
            <w:noWrap w:val="0"/>
            <w:vAlign w:val="center"/>
          </w:tcPr>
          <w:p w14:paraId="758A8E6D">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5BBDEB96">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4314F3CC">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5E323680">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2B77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7370B6F5">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0" w:type="auto"/>
            <w:noWrap w:val="0"/>
            <w:vAlign w:val="center"/>
          </w:tcPr>
          <w:p w14:paraId="29C4EFC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主机</w:t>
            </w:r>
          </w:p>
        </w:tc>
        <w:tc>
          <w:tcPr>
            <w:tcW w:w="817" w:type="dxa"/>
            <w:noWrap w:val="0"/>
            <w:vAlign w:val="center"/>
          </w:tcPr>
          <w:p w14:paraId="40E46F2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0578E12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2"/>
                <w:u w:val="none"/>
                <w:lang w:val="en-US" w:eastAsia="zh-CN" w:bidi="ar"/>
              </w:rPr>
              <w:t>台</w:t>
            </w:r>
          </w:p>
        </w:tc>
        <w:tc>
          <w:tcPr>
            <w:tcW w:w="0" w:type="auto"/>
            <w:noWrap w:val="0"/>
            <w:vAlign w:val="center"/>
          </w:tcPr>
          <w:p w14:paraId="5D0D76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0846396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restart"/>
            <w:noWrap w:val="0"/>
            <w:vAlign w:val="center"/>
          </w:tcPr>
          <w:p w14:paraId="4195A636">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15000</w:t>
            </w:r>
          </w:p>
        </w:tc>
        <w:tc>
          <w:tcPr>
            <w:tcW w:w="1781" w:type="dxa"/>
            <w:vMerge w:val="restart"/>
            <w:noWrap w:val="0"/>
            <w:vAlign w:val="center"/>
          </w:tcPr>
          <w:p w14:paraId="5AC3A0D0">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15000</w:t>
            </w:r>
          </w:p>
        </w:tc>
      </w:tr>
      <w:tr w14:paraId="45EC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6F4DC20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0" w:type="auto"/>
            <w:noWrap w:val="0"/>
            <w:vAlign w:val="center"/>
          </w:tcPr>
          <w:p w14:paraId="7055B5C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可重复使用膨宫管</w:t>
            </w:r>
          </w:p>
        </w:tc>
        <w:tc>
          <w:tcPr>
            <w:tcW w:w="817" w:type="dxa"/>
            <w:noWrap w:val="0"/>
            <w:vAlign w:val="center"/>
          </w:tcPr>
          <w:p w14:paraId="0B902B1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2</w:t>
            </w:r>
          </w:p>
        </w:tc>
        <w:tc>
          <w:tcPr>
            <w:tcW w:w="817" w:type="dxa"/>
            <w:noWrap w:val="0"/>
            <w:vAlign w:val="center"/>
          </w:tcPr>
          <w:p w14:paraId="7CD2D27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0" w:type="auto"/>
            <w:noWrap w:val="0"/>
            <w:vAlign w:val="center"/>
          </w:tcPr>
          <w:p w14:paraId="173748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19EB872E">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1F225481">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3115B281">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4028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42FBB5CE">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3</w:t>
            </w:r>
          </w:p>
        </w:tc>
        <w:tc>
          <w:tcPr>
            <w:tcW w:w="0" w:type="auto"/>
            <w:noWrap w:val="0"/>
            <w:vAlign w:val="center"/>
          </w:tcPr>
          <w:p w14:paraId="0FA6C2B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膨宫泵膜</w:t>
            </w:r>
          </w:p>
        </w:tc>
        <w:tc>
          <w:tcPr>
            <w:tcW w:w="817" w:type="dxa"/>
            <w:noWrap w:val="0"/>
            <w:vAlign w:val="center"/>
          </w:tcPr>
          <w:p w14:paraId="53482C9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auto"/>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20</w:t>
            </w:r>
          </w:p>
        </w:tc>
        <w:tc>
          <w:tcPr>
            <w:tcW w:w="817" w:type="dxa"/>
            <w:noWrap w:val="0"/>
            <w:vAlign w:val="center"/>
          </w:tcPr>
          <w:p w14:paraId="66A11AFE">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片</w:t>
            </w:r>
          </w:p>
        </w:tc>
        <w:tc>
          <w:tcPr>
            <w:tcW w:w="0" w:type="auto"/>
            <w:noWrap w:val="0"/>
            <w:vAlign w:val="center"/>
          </w:tcPr>
          <w:p w14:paraId="0BCE74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21ED39B8">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2C225A9F">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5FC03476">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5A2F7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395F0E9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4</w:t>
            </w:r>
          </w:p>
        </w:tc>
        <w:tc>
          <w:tcPr>
            <w:tcW w:w="1336" w:type="dxa"/>
            <w:noWrap w:val="0"/>
            <w:vAlign w:val="center"/>
          </w:tcPr>
          <w:p w14:paraId="2DC4448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金属插头</w:t>
            </w:r>
          </w:p>
        </w:tc>
        <w:tc>
          <w:tcPr>
            <w:tcW w:w="817" w:type="dxa"/>
            <w:noWrap w:val="0"/>
            <w:vAlign w:val="center"/>
          </w:tcPr>
          <w:p w14:paraId="04D41F9E">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4</w:t>
            </w:r>
          </w:p>
        </w:tc>
        <w:tc>
          <w:tcPr>
            <w:tcW w:w="817" w:type="dxa"/>
            <w:noWrap w:val="0"/>
            <w:vAlign w:val="center"/>
          </w:tcPr>
          <w:p w14:paraId="3A7D5311">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854" w:type="dxa"/>
            <w:noWrap w:val="0"/>
            <w:vAlign w:val="center"/>
          </w:tcPr>
          <w:p w14:paraId="6A462E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eastAsia="宋体"/>
                <w:b w:val="0"/>
                <w:bCs w:val="0"/>
                <w:sz w:val="24"/>
                <w:szCs w:val="21"/>
              </w:rPr>
              <w:t>拒绝进口</w:t>
            </w:r>
          </w:p>
        </w:tc>
        <w:tc>
          <w:tcPr>
            <w:tcW w:w="1299" w:type="dxa"/>
            <w:noWrap w:val="0"/>
            <w:vAlign w:val="center"/>
          </w:tcPr>
          <w:p w14:paraId="72068EF3">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2262" w:type="dxa"/>
            <w:vMerge w:val="continue"/>
            <w:noWrap w:val="0"/>
            <w:vAlign w:val="center"/>
          </w:tcPr>
          <w:p w14:paraId="26F7A09A">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46095552">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4531FC9C">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default" w:cs="宋体"/>
          <w:b/>
          <w:bCs/>
          <w:sz w:val="22"/>
          <w:szCs w:val="22"/>
          <w:highlight w:val="none"/>
          <w:lang w:val="en-US" w:eastAsia="zh-CN" w:bidi="ar-SA"/>
        </w:rPr>
      </w:pPr>
      <w:r>
        <w:rPr>
          <w:rFonts w:hint="eastAsia" w:cs="宋体"/>
          <w:b/>
          <w:bCs/>
          <w:sz w:val="22"/>
          <w:szCs w:val="22"/>
          <w:highlight w:val="none"/>
          <w:lang w:val="en-US" w:eastAsia="zh-CN" w:bidi="ar-SA"/>
        </w:rPr>
        <w:t>包号10：生化培养箱</w:t>
      </w:r>
    </w:p>
    <w:tbl>
      <w:tblPr>
        <w:tblStyle w:val="23"/>
        <w:tblW w:w="8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905"/>
        <w:gridCol w:w="610"/>
        <w:gridCol w:w="610"/>
        <w:gridCol w:w="1296"/>
        <w:gridCol w:w="936"/>
        <w:gridCol w:w="2134"/>
        <w:gridCol w:w="1781"/>
      </w:tblGrid>
      <w:tr w14:paraId="6919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shd w:val="clear" w:color="000000" w:fill="BFBFBF"/>
            <w:noWrap w:val="0"/>
            <w:vAlign w:val="center"/>
          </w:tcPr>
          <w:p w14:paraId="4A4B3473">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0" w:type="auto"/>
            <w:shd w:val="clear" w:color="000000" w:fill="BFBFBF"/>
            <w:noWrap w:val="0"/>
            <w:vAlign w:val="center"/>
          </w:tcPr>
          <w:p w14:paraId="1A866FA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0" w:type="auto"/>
            <w:shd w:val="clear" w:color="000000" w:fill="BFBFBF"/>
            <w:noWrap w:val="0"/>
            <w:vAlign w:val="center"/>
          </w:tcPr>
          <w:p w14:paraId="61917527">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0" w:type="auto"/>
            <w:shd w:val="clear" w:color="000000" w:fill="BFBFBF"/>
            <w:noWrap w:val="0"/>
            <w:vAlign w:val="center"/>
          </w:tcPr>
          <w:p w14:paraId="6CCE27C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1296" w:type="dxa"/>
            <w:shd w:val="clear" w:color="000000" w:fill="BFBFBF"/>
            <w:noWrap w:val="0"/>
            <w:vAlign w:val="center"/>
          </w:tcPr>
          <w:p w14:paraId="78D6A9C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0" w:type="auto"/>
            <w:shd w:val="clear" w:color="000000" w:fill="BFBFBF"/>
            <w:noWrap w:val="0"/>
            <w:vAlign w:val="center"/>
          </w:tcPr>
          <w:p w14:paraId="134E71AB">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0" w:type="auto"/>
            <w:shd w:val="clear" w:color="000000" w:fill="BFBFBF"/>
            <w:noWrap w:val="0"/>
            <w:vAlign w:val="center"/>
          </w:tcPr>
          <w:p w14:paraId="66318DE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549DBB1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3D7F2816">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4850444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39D3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51DE143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0" w:type="auto"/>
            <w:noWrap w:val="0"/>
            <w:vAlign w:val="center"/>
          </w:tcPr>
          <w:p w14:paraId="4CBFA7B5">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1"/>
                <w:u w:val="none"/>
                <w:lang w:val="en-US" w:eastAsia="zh-CN" w:bidi="ar"/>
              </w:rPr>
              <w:t>主机</w:t>
            </w:r>
          </w:p>
        </w:tc>
        <w:tc>
          <w:tcPr>
            <w:tcW w:w="0" w:type="auto"/>
            <w:noWrap w:val="0"/>
            <w:vAlign w:val="center"/>
          </w:tcPr>
          <w:p w14:paraId="794177B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1"/>
                <w:u w:val="none"/>
                <w:lang w:val="en-US" w:eastAsia="zh-CN" w:bidi="ar"/>
              </w:rPr>
              <w:t>5</w:t>
            </w:r>
          </w:p>
        </w:tc>
        <w:tc>
          <w:tcPr>
            <w:tcW w:w="0" w:type="auto"/>
            <w:noWrap w:val="0"/>
            <w:vAlign w:val="center"/>
          </w:tcPr>
          <w:p w14:paraId="4E3440C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1"/>
                <w:u w:val="none"/>
                <w:lang w:val="en-US" w:eastAsia="zh-CN" w:bidi="ar"/>
              </w:rPr>
              <w:t>台</w:t>
            </w:r>
          </w:p>
        </w:tc>
        <w:tc>
          <w:tcPr>
            <w:tcW w:w="1296" w:type="dxa"/>
            <w:noWrap w:val="0"/>
            <w:vAlign w:val="center"/>
          </w:tcPr>
          <w:p w14:paraId="56BEA0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0" w:type="auto"/>
            <w:noWrap w:val="0"/>
            <w:vAlign w:val="center"/>
          </w:tcPr>
          <w:p w14:paraId="36B1988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restart"/>
            <w:noWrap w:val="0"/>
            <w:vAlign w:val="center"/>
          </w:tcPr>
          <w:p w14:paraId="266E28A4">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9575</w:t>
            </w:r>
          </w:p>
        </w:tc>
        <w:tc>
          <w:tcPr>
            <w:tcW w:w="1781" w:type="dxa"/>
            <w:vMerge w:val="restart"/>
            <w:noWrap w:val="0"/>
            <w:vAlign w:val="center"/>
          </w:tcPr>
          <w:p w14:paraId="50146DDB">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eastAsia="宋体"/>
                <w:bCs/>
                <w:color w:val="auto"/>
                <w:sz w:val="24"/>
                <w:szCs w:val="21"/>
                <w:lang w:val="en-US" w:eastAsia="zh-CN"/>
              </w:rPr>
              <w:t>47875</w:t>
            </w:r>
          </w:p>
        </w:tc>
      </w:tr>
      <w:tr w14:paraId="4191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8" w:type="dxa"/>
            <w:noWrap w:val="0"/>
            <w:vAlign w:val="center"/>
          </w:tcPr>
          <w:p w14:paraId="09F5D6F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905" w:type="dxa"/>
            <w:noWrap w:val="0"/>
            <w:vAlign w:val="center"/>
          </w:tcPr>
          <w:p w14:paraId="507D276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1"/>
                <w:u w:val="none"/>
                <w:lang w:val="en-US" w:eastAsia="zh-CN" w:bidi="ar"/>
              </w:rPr>
              <w:t>搁板</w:t>
            </w:r>
          </w:p>
        </w:tc>
        <w:tc>
          <w:tcPr>
            <w:tcW w:w="610" w:type="dxa"/>
            <w:noWrap w:val="0"/>
            <w:vAlign w:val="center"/>
          </w:tcPr>
          <w:p w14:paraId="03C8AEA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1"/>
                <w:u w:val="none"/>
                <w:lang w:val="en-US" w:eastAsia="zh-CN" w:bidi="ar"/>
              </w:rPr>
              <w:t>15</w:t>
            </w:r>
          </w:p>
        </w:tc>
        <w:tc>
          <w:tcPr>
            <w:tcW w:w="610" w:type="dxa"/>
            <w:noWrap w:val="0"/>
            <w:vAlign w:val="center"/>
          </w:tcPr>
          <w:p w14:paraId="604D4431">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1"/>
                <w:u w:val="none"/>
                <w:lang w:val="en-US" w:eastAsia="zh-CN" w:bidi="ar"/>
              </w:rPr>
              <w:t>块</w:t>
            </w:r>
          </w:p>
        </w:tc>
        <w:tc>
          <w:tcPr>
            <w:tcW w:w="1296" w:type="dxa"/>
            <w:noWrap w:val="0"/>
            <w:vAlign w:val="center"/>
          </w:tcPr>
          <w:p w14:paraId="326AA6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936" w:type="dxa"/>
            <w:noWrap w:val="0"/>
            <w:vAlign w:val="center"/>
          </w:tcPr>
          <w:p w14:paraId="2429A983">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2134" w:type="dxa"/>
            <w:vMerge w:val="continue"/>
            <w:noWrap w:val="0"/>
            <w:vAlign w:val="center"/>
          </w:tcPr>
          <w:p w14:paraId="2A35D079">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4FEAE1A7">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78B754E2">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cs="宋体"/>
          <w:b/>
          <w:bCs/>
          <w:sz w:val="22"/>
          <w:szCs w:val="22"/>
          <w:highlight w:val="none"/>
          <w:lang w:val="en-US" w:eastAsia="zh-CN" w:bidi="ar-SA"/>
        </w:rPr>
      </w:pPr>
    </w:p>
    <w:p w14:paraId="3AA9BE5D">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default" w:cs="宋体"/>
          <w:b/>
          <w:bCs/>
          <w:sz w:val="22"/>
          <w:szCs w:val="22"/>
          <w:highlight w:val="none"/>
          <w:lang w:val="en-US" w:eastAsia="zh-CN" w:bidi="ar-SA"/>
        </w:rPr>
      </w:pPr>
      <w:r>
        <w:rPr>
          <w:rFonts w:hint="eastAsia" w:cs="宋体"/>
          <w:b/>
          <w:bCs/>
          <w:sz w:val="22"/>
          <w:szCs w:val="22"/>
          <w:highlight w:val="none"/>
          <w:lang w:val="en-US" w:eastAsia="zh-CN" w:bidi="ar-SA"/>
        </w:rPr>
        <w:t>包号11：睡眠监测仪</w:t>
      </w:r>
    </w:p>
    <w:tbl>
      <w:tblPr>
        <w:tblStyle w:val="23"/>
        <w:tblW w:w="102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536"/>
        <w:gridCol w:w="817"/>
        <w:gridCol w:w="817"/>
        <w:gridCol w:w="1296"/>
        <w:gridCol w:w="876"/>
        <w:gridCol w:w="2262"/>
        <w:gridCol w:w="1781"/>
      </w:tblGrid>
      <w:tr w14:paraId="2EE8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7" w:type="dxa"/>
            <w:shd w:val="clear" w:color="000000" w:fill="BFBFBF"/>
            <w:noWrap w:val="0"/>
            <w:vAlign w:val="center"/>
          </w:tcPr>
          <w:p w14:paraId="6BC79F7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1536" w:type="dxa"/>
            <w:shd w:val="clear" w:color="000000" w:fill="BFBFBF"/>
            <w:noWrap w:val="0"/>
            <w:vAlign w:val="center"/>
          </w:tcPr>
          <w:p w14:paraId="2E976357">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817" w:type="dxa"/>
            <w:shd w:val="clear" w:color="000000" w:fill="BFBFBF"/>
            <w:noWrap w:val="0"/>
            <w:vAlign w:val="center"/>
          </w:tcPr>
          <w:p w14:paraId="2646EBA8">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817" w:type="dxa"/>
            <w:shd w:val="clear" w:color="000000" w:fill="BFBFBF"/>
            <w:noWrap w:val="0"/>
            <w:vAlign w:val="center"/>
          </w:tcPr>
          <w:p w14:paraId="03F97ADE">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1296" w:type="dxa"/>
            <w:shd w:val="clear" w:color="000000" w:fill="BFBFBF"/>
            <w:noWrap w:val="0"/>
            <w:vAlign w:val="center"/>
          </w:tcPr>
          <w:p w14:paraId="3649622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0" w:type="auto"/>
            <w:shd w:val="clear" w:color="000000" w:fill="BFBFBF"/>
            <w:noWrap w:val="0"/>
            <w:vAlign w:val="center"/>
          </w:tcPr>
          <w:p w14:paraId="770FB9A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0" w:type="auto"/>
            <w:shd w:val="clear" w:color="000000" w:fill="BFBFBF"/>
            <w:noWrap w:val="0"/>
            <w:vAlign w:val="center"/>
          </w:tcPr>
          <w:p w14:paraId="0DCBC70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5DD274BD">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0BD87AB2">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0767598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34E4D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16B76AE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1536" w:type="dxa"/>
            <w:noWrap w:val="0"/>
            <w:vAlign w:val="center"/>
          </w:tcPr>
          <w:p w14:paraId="0001CE4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导联</w:t>
            </w:r>
          </w:p>
        </w:tc>
        <w:tc>
          <w:tcPr>
            <w:tcW w:w="817" w:type="dxa"/>
            <w:noWrap w:val="0"/>
            <w:vAlign w:val="center"/>
          </w:tcPr>
          <w:p w14:paraId="626E0E35">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4B201F6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套</w:t>
            </w:r>
          </w:p>
        </w:tc>
        <w:tc>
          <w:tcPr>
            <w:tcW w:w="1296" w:type="dxa"/>
            <w:noWrap w:val="0"/>
            <w:vAlign w:val="center"/>
          </w:tcPr>
          <w:p w14:paraId="56708BA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接受进口</w:t>
            </w:r>
          </w:p>
        </w:tc>
        <w:tc>
          <w:tcPr>
            <w:tcW w:w="0" w:type="auto"/>
            <w:noWrap w:val="0"/>
            <w:vAlign w:val="center"/>
          </w:tcPr>
          <w:p w14:paraId="3A6491F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restart"/>
            <w:noWrap w:val="0"/>
            <w:vAlign w:val="center"/>
          </w:tcPr>
          <w:p w14:paraId="7A76D796">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50000</w:t>
            </w:r>
          </w:p>
        </w:tc>
        <w:tc>
          <w:tcPr>
            <w:tcW w:w="1781" w:type="dxa"/>
            <w:vMerge w:val="restart"/>
            <w:noWrap w:val="0"/>
            <w:vAlign w:val="center"/>
          </w:tcPr>
          <w:p w14:paraId="5B74C24C">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50000</w:t>
            </w:r>
          </w:p>
        </w:tc>
      </w:tr>
      <w:tr w14:paraId="195A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50AAD076">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1536" w:type="dxa"/>
            <w:noWrap w:val="0"/>
            <w:vAlign w:val="center"/>
          </w:tcPr>
          <w:p w14:paraId="792FDB4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主机</w:t>
            </w:r>
          </w:p>
        </w:tc>
        <w:tc>
          <w:tcPr>
            <w:tcW w:w="817" w:type="dxa"/>
            <w:noWrap w:val="0"/>
            <w:vAlign w:val="center"/>
          </w:tcPr>
          <w:p w14:paraId="2EDD3B5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578D193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1DEC9766">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接受进口</w:t>
            </w:r>
          </w:p>
        </w:tc>
        <w:tc>
          <w:tcPr>
            <w:tcW w:w="0" w:type="auto"/>
            <w:noWrap w:val="0"/>
            <w:vAlign w:val="center"/>
          </w:tcPr>
          <w:p w14:paraId="71D5478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6F18503F">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1E918D83">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4180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4C82B2F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3</w:t>
            </w:r>
          </w:p>
        </w:tc>
        <w:tc>
          <w:tcPr>
            <w:tcW w:w="1536" w:type="dxa"/>
            <w:noWrap w:val="0"/>
            <w:vAlign w:val="center"/>
          </w:tcPr>
          <w:p w14:paraId="1FFFC99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内存</w:t>
            </w:r>
          </w:p>
        </w:tc>
        <w:tc>
          <w:tcPr>
            <w:tcW w:w="817" w:type="dxa"/>
            <w:noWrap w:val="0"/>
            <w:vAlign w:val="center"/>
          </w:tcPr>
          <w:p w14:paraId="6B91FA9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5E4DAAE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7771B17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lang w:val="en-US" w:eastAsia="zh-CN" w:bidi="ar-SA"/>
              </w:rPr>
            </w:pPr>
            <w:r>
              <w:rPr>
                <w:rFonts w:hint="eastAsia" w:ascii="宋体" w:hAnsi="宋体" w:eastAsia="宋体" w:cs="宋体"/>
                <w:i w:val="0"/>
                <w:iCs w:val="0"/>
                <w:color w:val="000000"/>
                <w:kern w:val="0"/>
                <w:sz w:val="24"/>
                <w:szCs w:val="21"/>
                <w:u w:val="none"/>
                <w:lang w:val="en-US" w:eastAsia="zh-CN" w:bidi="ar"/>
              </w:rPr>
              <w:t>接受进口</w:t>
            </w:r>
          </w:p>
        </w:tc>
        <w:tc>
          <w:tcPr>
            <w:tcW w:w="0" w:type="auto"/>
            <w:noWrap w:val="0"/>
            <w:vAlign w:val="center"/>
          </w:tcPr>
          <w:p w14:paraId="1952C86E">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567D1678">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6CB96612">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5A8CE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2ED8DBF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4</w:t>
            </w:r>
          </w:p>
        </w:tc>
        <w:tc>
          <w:tcPr>
            <w:tcW w:w="1536" w:type="dxa"/>
            <w:noWrap w:val="0"/>
            <w:vAlign w:val="center"/>
          </w:tcPr>
          <w:p w14:paraId="2EBA3B6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2"/>
                <w:u w:val="none"/>
                <w:lang w:val="en-US" w:eastAsia="zh-CN" w:bidi="ar"/>
              </w:rPr>
              <w:t>传感器附件</w:t>
            </w:r>
          </w:p>
        </w:tc>
        <w:tc>
          <w:tcPr>
            <w:tcW w:w="817" w:type="dxa"/>
            <w:noWrap w:val="0"/>
            <w:vAlign w:val="center"/>
          </w:tcPr>
          <w:p w14:paraId="27ED87F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3E896F1F">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75C3278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eastAsia="宋体"/>
                <w:b w:val="0"/>
                <w:bCs w:val="0"/>
                <w:sz w:val="24"/>
                <w:szCs w:val="21"/>
              </w:rPr>
            </w:pPr>
            <w:r>
              <w:rPr>
                <w:rFonts w:hint="eastAsia" w:ascii="宋体" w:hAnsi="宋体" w:eastAsia="宋体" w:cs="宋体"/>
                <w:i w:val="0"/>
                <w:iCs w:val="0"/>
                <w:color w:val="000000"/>
                <w:kern w:val="0"/>
                <w:sz w:val="24"/>
                <w:szCs w:val="21"/>
                <w:u w:val="none"/>
                <w:lang w:val="en-US" w:eastAsia="zh-CN" w:bidi="ar"/>
              </w:rPr>
              <w:t>接受进口</w:t>
            </w:r>
          </w:p>
        </w:tc>
        <w:tc>
          <w:tcPr>
            <w:tcW w:w="0" w:type="auto"/>
            <w:noWrap w:val="0"/>
            <w:vAlign w:val="center"/>
          </w:tcPr>
          <w:p w14:paraId="1C50363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158E037D">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1E85ABE8">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6F70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0D30ADF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5</w:t>
            </w:r>
          </w:p>
        </w:tc>
        <w:tc>
          <w:tcPr>
            <w:tcW w:w="1536" w:type="dxa"/>
            <w:noWrap w:val="0"/>
            <w:vAlign w:val="center"/>
          </w:tcPr>
          <w:p w14:paraId="521D98A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2"/>
                <w:u w:val="none"/>
                <w:lang w:val="en-US" w:eastAsia="zh-CN" w:bidi="ar"/>
              </w:rPr>
              <w:t>呼吸绑带</w:t>
            </w:r>
          </w:p>
        </w:tc>
        <w:tc>
          <w:tcPr>
            <w:tcW w:w="817" w:type="dxa"/>
            <w:noWrap w:val="0"/>
            <w:vAlign w:val="center"/>
          </w:tcPr>
          <w:p w14:paraId="430B36C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329C97A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73074A6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eastAsia="宋体"/>
                <w:b w:val="0"/>
                <w:bCs w:val="0"/>
                <w:sz w:val="24"/>
                <w:szCs w:val="21"/>
              </w:rPr>
            </w:pPr>
            <w:r>
              <w:rPr>
                <w:rFonts w:hint="eastAsia" w:ascii="宋体" w:hAnsi="宋体" w:eastAsia="宋体" w:cs="宋体"/>
                <w:i w:val="0"/>
                <w:iCs w:val="0"/>
                <w:color w:val="000000"/>
                <w:kern w:val="0"/>
                <w:sz w:val="24"/>
                <w:szCs w:val="21"/>
                <w:u w:val="none"/>
                <w:lang w:val="en-US" w:eastAsia="zh-CN" w:bidi="ar"/>
              </w:rPr>
              <w:t>接受进口</w:t>
            </w:r>
          </w:p>
        </w:tc>
        <w:tc>
          <w:tcPr>
            <w:tcW w:w="0" w:type="auto"/>
            <w:noWrap w:val="0"/>
            <w:vAlign w:val="center"/>
          </w:tcPr>
          <w:p w14:paraId="1C11856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03572B97">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7EF88FD3">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2678A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5D6593A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1"/>
                <w:u w:val="none"/>
                <w:lang w:val="en-US" w:eastAsia="zh-CN" w:bidi="ar"/>
              </w:rPr>
              <w:t>6</w:t>
            </w:r>
          </w:p>
        </w:tc>
        <w:tc>
          <w:tcPr>
            <w:tcW w:w="1536" w:type="dxa"/>
            <w:noWrap w:val="0"/>
            <w:vAlign w:val="center"/>
          </w:tcPr>
          <w:p w14:paraId="70C53BB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口鼻气流管接头</w:t>
            </w:r>
          </w:p>
        </w:tc>
        <w:tc>
          <w:tcPr>
            <w:tcW w:w="817" w:type="dxa"/>
            <w:noWrap w:val="0"/>
            <w:vAlign w:val="center"/>
          </w:tcPr>
          <w:p w14:paraId="56F0C9A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15B93E7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5EE342F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lang w:val="en-US" w:eastAsia="zh-CN" w:bidi="ar-SA"/>
              </w:rPr>
            </w:pPr>
            <w:r>
              <w:rPr>
                <w:rFonts w:hint="eastAsia" w:ascii="宋体" w:hAnsi="宋体" w:eastAsia="宋体" w:cs="宋体"/>
                <w:i w:val="0"/>
                <w:iCs w:val="0"/>
                <w:color w:val="000000"/>
                <w:kern w:val="0"/>
                <w:sz w:val="24"/>
                <w:szCs w:val="21"/>
                <w:u w:val="none"/>
                <w:lang w:val="en-US" w:eastAsia="zh-CN" w:bidi="ar"/>
              </w:rPr>
              <w:t>接受进口</w:t>
            </w:r>
          </w:p>
        </w:tc>
        <w:tc>
          <w:tcPr>
            <w:tcW w:w="0" w:type="auto"/>
            <w:noWrap w:val="0"/>
            <w:vAlign w:val="center"/>
          </w:tcPr>
          <w:p w14:paraId="10FE2CE2">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475FF7AD">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214640F4">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2924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02F352E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val="en-US" w:eastAsia="zh-CN"/>
              </w:rPr>
            </w:pPr>
            <w:r>
              <w:rPr>
                <w:rFonts w:hint="eastAsia" w:ascii="宋体" w:hAnsi="宋体" w:eastAsia="宋体" w:cs="宋体"/>
                <w:i w:val="0"/>
                <w:iCs w:val="0"/>
                <w:color w:val="000000"/>
                <w:kern w:val="0"/>
                <w:sz w:val="24"/>
                <w:szCs w:val="21"/>
                <w:u w:val="none"/>
                <w:lang w:val="en-US" w:eastAsia="zh-CN" w:bidi="ar"/>
              </w:rPr>
              <w:t>7</w:t>
            </w:r>
          </w:p>
        </w:tc>
        <w:tc>
          <w:tcPr>
            <w:tcW w:w="1536" w:type="dxa"/>
            <w:noWrap w:val="0"/>
            <w:vAlign w:val="center"/>
          </w:tcPr>
          <w:p w14:paraId="708EF39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探头</w:t>
            </w:r>
          </w:p>
        </w:tc>
        <w:tc>
          <w:tcPr>
            <w:tcW w:w="817" w:type="dxa"/>
            <w:noWrap w:val="0"/>
            <w:vAlign w:val="center"/>
          </w:tcPr>
          <w:p w14:paraId="578ADFD1">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41DFA5F5">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4C97551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eastAsia="宋体"/>
                <w:b w:val="0"/>
                <w:bCs w:val="0"/>
                <w:sz w:val="24"/>
                <w:szCs w:val="21"/>
              </w:rPr>
            </w:pPr>
            <w:r>
              <w:rPr>
                <w:rFonts w:hint="eastAsia" w:ascii="宋体" w:hAnsi="宋体" w:eastAsia="宋体" w:cs="宋体"/>
                <w:i w:val="0"/>
                <w:iCs w:val="0"/>
                <w:color w:val="000000"/>
                <w:kern w:val="0"/>
                <w:sz w:val="24"/>
                <w:szCs w:val="21"/>
                <w:u w:val="none"/>
                <w:lang w:val="en-US" w:eastAsia="zh-CN" w:bidi="ar"/>
              </w:rPr>
              <w:t>接受进口</w:t>
            </w:r>
          </w:p>
        </w:tc>
        <w:tc>
          <w:tcPr>
            <w:tcW w:w="876" w:type="dxa"/>
            <w:noWrap w:val="0"/>
            <w:vAlign w:val="center"/>
          </w:tcPr>
          <w:p w14:paraId="7010E49D">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2262" w:type="dxa"/>
            <w:vMerge w:val="continue"/>
            <w:noWrap w:val="0"/>
            <w:vAlign w:val="center"/>
          </w:tcPr>
          <w:p w14:paraId="66CA664C">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4C5F97E5">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4E7E9FFD">
      <w:pPr>
        <w:pStyle w:val="11"/>
        <w:rPr>
          <w:rFonts w:hint="default"/>
          <w:highlight w:val="none"/>
          <w:lang w:val="en-US" w:eastAsia="zh-CN"/>
        </w:rPr>
      </w:pPr>
    </w:p>
    <w:p w14:paraId="22546AA2">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cs="宋体"/>
          <w:b/>
          <w:bCs/>
          <w:sz w:val="22"/>
          <w:szCs w:val="22"/>
          <w:highlight w:val="none"/>
          <w:lang w:val="en-US" w:eastAsia="zh-CN" w:bidi="ar-SA"/>
        </w:rPr>
      </w:pPr>
    </w:p>
    <w:p w14:paraId="4035B638">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cs="宋体"/>
          <w:b/>
          <w:bCs/>
          <w:sz w:val="22"/>
          <w:szCs w:val="22"/>
          <w:highlight w:val="none"/>
          <w:lang w:val="en-US" w:eastAsia="zh-CN" w:bidi="ar-SA"/>
        </w:rPr>
      </w:pPr>
    </w:p>
    <w:p w14:paraId="5F5FC8C5">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cs="宋体"/>
          <w:b/>
          <w:bCs/>
          <w:sz w:val="22"/>
          <w:szCs w:val="22"/>
          <w:highlight w:val="none"/>
          <w:lang w:val="en-US" w:eastAsia="zh-CN" w:bidi="ar-SA"/>
        </w:rPr>
      </w:pPr>
    </w:p>
    <w:p w14:paraId="67A859F7">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default" w:cs="宋体"/>
          <w:b/>
          <w:bCs/>
          <w:sz w:val="22"/>
          <w:szCs w:val="22"/>
          <w:highlight w:val="none"/>
          <w:lang w:val="en-US" w:eastAsia="zh-CN" w:bidi="ar-SA"/>
        </w:rPr>
      </w:pPr>
      <w:r>
        <w:rPr>
          <w:rFonts w:hint="eastAsia" w:cs="宋体"/>
          <w:b/>
          <w:bCs/>
          <w:sz w:val="22"/>
          <w:szCs w:val="22"/>
          <w:highlight w:val="none"/>
          <w:lang w:val="en-US" w:eastAsia="zh-CN" w:bidi="ar-SA"/>
        </w:rPr>
        <w:t>包号12：微生物限度检测仪</w:t>
      </w:r>
    </w:p>
    <w:tbl>
      <w:tblPr>
        <w:tblStyle w:val="23"/>
        <w:tblW w:w="100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979"/>
        <w:gridCol w:w="817"/>
        <w:gridCol w:w="817"/>
        <w:gridCol w:w="1296"/>
        <w:gridCol w:w="1299"/>
        <w:gridCol w:w="2263"/>
        <w:gridCol w:w="1781"/>
      </w:tblGrid>
      <w:tr w14:paraId="0DA9D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7" w:type="dxa"/>
            <w:shd w:val="clear" w:color="000000" w:fill="BFBFBF"/>
            <w:noWrap w:val="0"/>
            <w:vAlign w:val="center"/>
          </w:tcPr>
          <w:p w14:paraId="15346063">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0" w:type="auto"/>
            <w:shd w:val="clear" w:color="000000" w:fill="BFBFBF"/>
            <w:noWrap w:val="0"/>
            <w:vAlign w:val="center"/>
          </w:tcPr>
          <w:p w14:paraId="6DD1F154">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817" w:type="dxa"/>
            <w:shd w:val="clear" w:color="000000" w:fill="BFBFBF"/>
            <w:noWrap w:val="0"/>
            <w:vAlign w:val="center"/>
          </w:tcPr>
          <w:p w14:paraId="0B2506A1">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817" w:type="dxa"/>
            <w:shd w:val="clear" w:color="000000" w:fill="BFBFBF"/>
            <w:noWrap w:val="0"/>
            <w:vAlign w:val="center"/>
          </w:tcPr>
          <w:p w14:paraId="618495E7">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1296" w:type="dxa"/>
            <w:shd w:val="clear" w:color="000000" w:fill="BFBFBF"/>
            <w:noWrap w:val="0"/>
            <w:vAlign w:val="center"/>
          </w:tcPr>
          <w:p w14:paraId="33488AAB">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1299" w:type="dxa"/>
            <w:shd w:val="clear" w:color="000000" w:fill="BFBFBF"/>
            <w:noWrap w:val="0"/>
            <w:vAlign w:val="center"/>
          </w:tcPr>
          <w:p w14:paraId="7A9D3A00">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2263" w:type="dxa"/>
            <w:shd w:val="clear" w:color="000000" w:fill="BFBFBF"/>
            <w:noWrap w:val="0"/>
            <w:vAlign w:val="center"/>
          </w:tcPr>
          <w:p w14:paraId="1F015438">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6827F3E3">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5887F6BD">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1F184BD8">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4199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5D3F11F5">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0" w:type="auto"/>
            <w:noWrap w:val="0"/>
            <w:vAlign w:val="center"/>
          </w:tcPr>
          <w:p w14:paraId="453D669E">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主机</w:t>
            </w:r>
          </w:p>
        </w:tc>
        <w:tc>
          <w:tcPr>
            <w:tcW w:w="817" w:type="dxa"/>
            <w:noWrap w:val="0"/>
            <w:vAlign w:val="center"/>
          </w:tcPr>
          <w:p w14:paraId="649F1564">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59138C69">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2"/>
                <w:u w:val="none"/>
                <w:lang w:val="en-US" w:eastAsia="zh-CN" w:bidi="ar"/>
              </w:rPr>
              <w:t>台</w:t>
            </w:r>
          </w:p>
        </w:tc>
        <w:tc>
          <w:tcPr>
            <w:tcW w:w="1296" w:type="dxa"/>
            <w:noWrap w:val="0"/>
            <w:vAlign w:val="center"/>
          </w:tcPr>
          <w:p w14:paraId="281E25BC">
            <w:pPr>
              <w:keepNext/>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258AAED6">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2263" w:type="dxa"/>
            <w:vMerge w:val="restart"/>
            <w:noWrap w:val="0"/>
            <w:vAlign w:val="center"/>
          </w:tcPr>
          <w:p w14:paraId="248CE2C1">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53200</w:t>
            </w:r>
          </w:p>
        </w:tc>
        <w:tc>
          <w:tcPr>
            <w:tcW w:w="1781" w:type="dxa"/>
            <w:vMerge w:val="restart"/>
            <w:noWrap w:val="0"/>
            <w:vAlign w:val="center"/>
          </w:tcPr>
          <w:p w14:paraId="32B2F0C7">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53200</w:t>
            </w:r>
          </w:p>
        </w:tc>
      </w:tr>
      <w:tr w14:paraId="684D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4F87F550">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0" w:type="auto"/>
            <w:noWrap w:val="0"/>
            <w:vAlign w:val="center"/>
          </w:tcPr>
          <w:p w14:paraId="037589B9">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硅胶管</w:t>
            </w:r>
          </w:p>
        </w:tc>
        <w:tc>
          <w:tcPr>
            <w:tcW w:w="817" w:type="dxa"/>
            <w:noWrap w:val="0"/>
            <w:vAlign w:val="center"/>
          </w:tcPr>
          <w:p w14:paraId="20DD4789">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4434A3C6">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2"/>
                <w:u w:val="none"/>
                <w:lang w:val="en-US" w:eastAsia="zh-CN" w:bidi="ar"/>
              </w:rPr>
              <w:t>根</w:t>
            </w:r>
          </w:p>
        </w:tc>
        <w:tc>
          <w:tcPr>
            <w:tcW w:w="1296" w:type="dxa"/>
            <w:noWrap w:val="0"/>
            <w:vAlign w:val="center"/>
          </w:tcPr>
          <w:p w14:paraId="005C5533">
            <w:pPr>
              <w:keepNext/>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240E7B74">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30A59332">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48173112">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27EF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057F3B11">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3</w:t>
            </w:r>
          </w:p>
        </w:tc>
        <w:tc>
          <w:tcPr>
            <w:tcW w:w="0" w:type="auto"/>
            <w:noWrap w:val="0"/>
            <w:vAlign w:val="center"/>
          </w:tcPr>
          <w:p w14:paraId="3DA000A6">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电源线</w:t>
            </w:r>
          </w:p>
        </w:tc>
        <w:tc>
          <w:tcPr>
            <w:tcW w:w="817" w:type="dxa"/>
            <w:noWrap w:val="0"/>
            <w:vAlign w:val="center"/>
          </w:tcPr>
          <w:p w14:paraId="3658B5DC">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0CAFD1AD">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根</w:t>
            </w:r>
          </w:p>
        </w:tc>
        <w:tc>
          <w:tcPr>
            <w:tcW w:w="1296" w:type="dxa"/>
            <w:noWrap w:val="0"/>
            <w:vAlign w:val="center"/>
          </w:tcPr>
          <w:p w14:paraId="2A802BA3">
            <w:pPr>
              <w:keepNext/>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eastAsia="宋体"/>
                <w:b w:val="0"/>
                <w:bCs w:val="0"/>
                <w:sz w:val="24"/>
                <w:szCs w:val="21"/>
              </w:rPr>
              <w:t>拒绝进口</w:t>
            </w:r>
          </w:p>
        </w:tc>
        <w:tc>
          <w:tcPr>
            <w:tcW w:w="1299" w:type="dxa"/>
            <w:noWrap w:val="0"/>
            <w:vAlign w:val="center"/>
          </w:tcPr>
          <w:p w14:paraId="37E3717E">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4575B754">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6B09D3D3">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573A8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50F6BA81">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4</w:t>
            </w:r>
          </w:p>
        </w:tc>
        <w:tc>
          <w:tcPr>
            <w:tcW w:w="0" w:type="auto"/>
            <w:noWrap w:val="0"/>
            <w:vAlign w:val="center"/>
          </w:tcPr>
          <w:p w14:paraId="634E68F4">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保险丝管</w:t>
            </w:r>
          </w:p>
        </w:tc>
        <w:tc>
          <w:tcPr>
            <w:tcW w:w="817" w:type="dxa"/>
            <w:noWrap w:val="0"/>
            <w:vAlign w:val="center"/>
          </w:tcPr>
          <w:p w14:paraId="1C1E6B0B">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3</w:t>
            </w:r>
          </w:p>
        </w:tc>
        <w:tc>
          <w:tcPr>
            <w:tcW w:w="817" w:type="dxa"/>
            <w:noWrap w:val="0"/>
            <w:vAlign w:val="center"/>
          </w:tcPr>
          <w:p w14:paraId="55642D53">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颗</w:t>
            </w:r>
          </w:p>
        </w:tc>
        <w:tc>
          <w:tcPr>
            <w:tcW w:w="1296" w:type="dxa"/>
            <w:noWrap w:val="0"/>
            <w:vAlign w:val="center"/>
          </w:tcPr>
          <w:p w14:paraId="5982BE8E">
            <w:pPr>
              <w:keepNext/>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647A2B06">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3677468E">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0CD8F218">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6BD5C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0A6D4A69">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5</w:t>
            </w:r>
          </w:p>
        </w:tc>
        <w:tc>
          <w:tcPr>
            <w:tcW w:w="0" w:type="auto"/>
            <w:noWrap w:val="0"/>
            <w:vAlign w:val="center"/>
          </w:tcPr>
          <w:p w14:paraId="6512B9AA">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不锈钢泵头</w:t>
            </w:r>
          </w:p>
        </w:tc>
        <w:tc>
          <w:tcPr>
            <w:tcW w:w="817" w:type="dxa"/>
            <w:noWrap w:val="0"/>
            <w:vAlign w:val="center"/>
          </w:tcPr>
          <w:p w14:paraId="64B6D761">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3</w:t>
            </w:r>
          </w:p>
        </w:tc>
        <w:tc>
          <w:tcPr>
            <w:tcW w:w="817" w:type="dxa"/>
            <w:noWrap w:val="0"/>
            <w:vAlign w:val="center"/>
          </w:tcPr>
          <w:p w14:paraId="383D7076">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7604C6D4">
            <w:pPr>
              <w:keepNext/>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3A31E772">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5ABC3853">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6A58A7F4">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5A03C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4097B49B">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6</w:t>
            </w:r>
          </w:p>
        </w:tc>
        <w:tc>
          <w:tcPr>
            <w:tcW w:w="979" w:type="dxa"/>
            <w:noWrap w:val="0"/>
            <w:vAlign w:val="center"/>
          </w:tcPr>
          <w:p w14:paraId="4E010609">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火焰喷枪</w:t>
            </w:r>
          </w:p>
        </w:tc>
        <w:tc>
          <w:tcPr>
            <w:tcW w:w="817" w:type="dxa"/>
            <w:noWrap w:val="0"/>
            <w:vAlign w:val="center"/>
          </w:tcPr>
          <w:p w14:paraId="1E8FE5ED">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1443784F">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把</w:t>
            </w:r>
          </w:p>
        </w:tc>
        <w:tc>
          <w:tcPr>
            <w:tcW w:w="1296" w:type="dxa"/>
            <w:noWrap w:val="0"/>
            <w:vAlign w:val="center"/>
          </w:tcPr>
          <w:p w14:paraId="57590819">
            <w:pPr>
              <w:keepNext/>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605F2953">
            <w:pPr>
              <w:keepNext/>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61D889F4">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6834F563">
            <w:pPr>
              <w:keepNext/>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2CF8BC7F">
      <w:pPr>
        <w:pStyle w:val="11"/>
        <w:rPr>
          <w:rFonts w:hint="default"/>
          <w:highlight w:val="none"/>
          <w:lang w:val="en-US" w:eastAsia="zh-CN"/>
        </w:rPr>
      </w:pPr>
    </w:p>
    <w:p w14:paraId="23C283DF">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default" w:cs="宋体"/>
          <w:b/>
          <w:bCs/>
          <w:sz w:val="22"/>
          <w:szCs w:val="22"/>
          <w:highlight w:val="none"/>
          <w:lang w:val="en-US" w:eastAsia="zh-CN" w:bidi="ar-SA"/>
        </w:rPr>
      </w:pPr>
      <w:r>
        <w:rPr>
          <w:rFonts w:hint="eastAsia" w:cs="宋体"/>
          <w:b/>
          <w:bCs/>
          <w:sz w:val="22"/>
          <w:szCs w:val="22"/>
          <w:highlight w:val="none"/>
          <w:lang w:val="en-US" w:eastAsia="zh-CN" w:bidi="ar-SA"/>
        </w:rPr>
        <w:t>包号13：心电图机</w:t>
      </w:r>
    </w:p>
    <w:tbl>
      <w:tblPr>
        <w:tblStyle w:val="23"/>
        <w:tblW w:w="10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089"/>
        <w:gridCol w:w="817"/>
        <w:gridCol w:w="817"/>
        <w:gridCol w:w="1296"/>
        <w:gridCol w:w="1299"/>
        <w:gridCol w:w="2262"/>
        <w:gridCol w:w="1781"/>
      </w:tblGrid>
      <w:tr w14:paraId="2EA6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817" w:type="dxa"/>
            <w:shd w:val="clear" w:color="000000" w:fill="BFBFBF"/>
            <w:noWrap w:val="0"/>
            <w:vAlign w:val="center"/>
          </w:tcPr>
          <w:p w14:paraId="6432127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0" w:type="auto"/>
            <w:shd w:val="clear" w:color="000000" w:fill="BFBFBF"/>
            <w:noWrap w:val="0"/>
            <w:vAlign w:val="center"/>
          </w:tcPr>
          <w:p w14:paraId="0E91788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817" w:type="dxa"/>
            <w:shd w:val="clear" w:color="000000" w:fill="BFBFBF"/>
            <w:noWrap w:val="0"/>
            <w:vAlign w:val="center"/>
          </w:tcPr>
          <w:p w14:paraId="2641EF7B">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817" w:type="dxa"/>
            <w:shd w:val="clear" w:color="000000" w:fill="BFBFBF"/>
            <w:noWrap w:val="0"/>
            <w:vAlign w:val="center"/>
          </w:tcPr>
          <w:p w14:paraId="3F2AC33D">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1296" w:type="dxa"/>
            <w:shd w:val="clear" w:color="000000" w:fill="BFBFBF"/>
            <w:noWrap w:val="0"/>
            <w:vAlign w:val="center"/>
          </w:tcPr>
          <w:p w14:paraId="1A348073">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1299" w:type="dxa"/>
            <w:shd w:val="clear" w:color="000000" w:fill="BFBFBF"/>
            <w:noWrap w:val="0"/>
            <w:vAlign w:val="center"/>
          </w:tcPr>
          <w:p w14:paraId="598CE9BE">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0" w:type="auto"/>
            <w:shd w:val="clear" w:color="000000" w:fill="BFBFBF"/>
            <w:noWrap w:val="0"/>
            <w:vAlign w:val="center"/>
          </w:tcPr>
          <w:p w14:paraId="39A6AFBD">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4DE3735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56A1577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4FCCF194">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47629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4550C27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0" w:type="auto"/>
            <w:noWrap w:val="0"/>
            <w:vAlign w:val="center"/>
          </w:tcPr>
          <w:p w14:paraId="27B4162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主机</w:t>
            </w:r>
          </w:p>
        </w:tc>
        <w:tc>
          <w:tcPr>
            <w:tcW w:w="817" w:type="dxa"/>
            <w:noWrap w:val="0"/>
            <w:vAlign w:val="center"/>
          </w:tcPr>
          <w:p w14:paraId="57AB3CB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eastAsia="宋体" w:cs="宋体"/>
                <w:i w:val="0"/>
                <w:iCs w:val="0"/>
                <w:color w:val="000000"/>
                <w:kern w:val="0"/>
                <w:sz w:val="24"/>
                <w:szCs w:val="22"/>
                <w:u w:val="none"/>
                <w:lang w:val="en-US" w:eastAsia="zh-CN" w:bidi="ar"/>
              </w:rPr>
              <w:t>2</w:t>
            </w:r>
          </w:p>
        </w:tc>
        <w:tc>
          <w:tcPr>
            <w:tcW w:w="817" w:type="dxa"/>
            <w:noWrap w:val="0"/>
            <w:vAlign w:val="center"/>
          </w:tcPr>
          <w:p w14:paraId="417AAA1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2"/>
                <w:u w:val="none"/>
                <w:lang w:val="en-US" w:eastAsia="zh-CN" w:bidi="ar"/>
              </w:rPr>
              <w:t>台</w:t>
            </w:r>
          </w:p>
        </w:tc>
        <w:tc>
          <w:tcPr>
            <w:tcW w:w="1296" w:type="dxa"/>
            <w:noWrap w:val="0"/>
            <w:vAlign w:val="center"/>
          </w:tcPr>
          <w:p w14:paraId="6E88DD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3EA4E2B8">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restart"/>
            <w:noWrap w:val="0"/>
            <w:vAlign w:val="center"/>
          </w:tcPr>
          <w:p w14:paraId="4C61BFA7">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14000</w:t>
            </w:r>
          </w:p>
        </w:tc>
        <w:tc>
          <w:tcPr>
            <w:tcW w:w="1781" w:type="dxa"/>
            <w:vMerge w:val="restart"/>
            <w:noWrap w:val="0"/>
            <w:vAlign w:val="center"/>
          </w:tcPr>
          <w:p w14:paraId="7308C424">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eastAsia="宋体" w:cs="宋体"/>
                <w:kern w:val="0"/>
                <w:sz w:val="24"/>
                <w:szCs w:val="24"/>
                <w:lang w:val="en-US" w:eastAsia="zh-CN"/>
              </w:rPr>
              <w:t>28</w:t>
            </w:r>
            <w:r>
              <w:rPr>
                <w:rFonts w:hint="eastAsia" w:ascii="宋体" w:hAnsi="宋体" w:eastAsia="宋体" w:cs="宋体"/>
                <w:kern w:val="0"/>
                <w:sz w:val="24"/>
                <w:szCs w:val="24"/>
                <w:lang w:val="en-US" w:eastAsia="zh-CN"/>
              </w:rPr>
              <w:t>000</w:t>
            </w:r>
          </w:p>
        </w:tc>
      </w:tr>
      <w:tr w14:paraId="4F33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32B164D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0" w:type="auto"/>
            <w:noWrap w:val="0"/>
            <w:vAlign w:val="center"/>
          </w:tcPr>
          <w:p w14:paraId="0515107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肌体导联配件</w:t>
            </w:r>
          </w:p>
        </w:tc>
        <w:tc>
          <w:tcPr>
            <w:tcW w:w="817" w:type="dxa"/>
            <w:noWrap w:val="0"/>
            <w:vAlign w:val="center"/>
          </w:tcPr>
          <w:p w14:paraId="2F08CC9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eastAsia="宋体" w:cs="宋体"/>
                <w:i w:val="0"/>
                <w:iCs w:val="0"/>
                <w:color w:val="000000"/>
                <w:kern w:val="0"/>
                <w:sz w:val="24"/>
                <w:szCs w:val="22"/>
                <w:u w:val="none"/>
                <w:lang w:val="en-US" w:eastAsia="zh-CN" w:bidi="ar"/>
              </w:rPr>
              <w:t>2</w:t>
            </w:r>
          </w:p>
        </w:tc>
        <w:tc>
          <w:tcPr>
            <w:tcW w:w="817" w:type="dxa"/>
            <w:noWrap w:val="0"/>
            <w:vAlign w:val="center"/>
          </w:tcPr>
          <w:p w14:paraId="2BE5106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2"/>
                <w:u w:val="none"/>
                <w:lang w:val="en-US" w:eastAsia="zh-CN" w:bidi="ar"/>
              </w:rPr>
              <w:t>套</w:t>
            </w:r>
          </w:p>
        </w:tc>
        <w:tc>
          <w:tcPr>
            <w:tcW w:w="1296" w:type="dxa"/>
            <w:noWrap w:val="0"/>
            <w:vAlign w:val="center"/>
          </w:tcPr>
          <w:p w14:paraId="0A0E2C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5A3482E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15390EF8">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37A04721">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7B33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2F7E2E0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3</w:t>
            </w:r>
          </w:p>
        </w:tc>
        <w:tc>
          <w:tcPr>
            <w:tcW w:w="1089" w:type="dxa"/>
            <w:noWrap w:val="0"/>
            <w:vAlign w:val="center"/>
          </w:tcPr>
          <w:p w14:paraId="66650F3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台车</w:t>
            </w:r>
          </w:p>
        </w:tc>
        <w:tc>
          <w:tcPr>
            <w:tcW w:w="817" w:type="dxa"/>
            <w:noWrap w:val="0"/>
            <w:vAlign w:val="center"/>
          </w:tcPr>
          <w:p w14:paraId="53829F2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lang w:val="en-US" w:eastAsia="zh-CN"/>
              </w:rPr>
            </w:pPr>
            <w:r>
              <w:rPr>
                <w:rFonts w:hint="eastAsia" w:ascii="宋体" w:eastAsia="宋体" w:cs="宋体"/>
                <w:i w:val="0"/>
                <w:iCs w:val="0"/>
                <w:color w:val="auto"/>
                <w:kern w:val="0"/>
                <w:sz w:val="24"/>
                <w:szCs w:val="22"/>
                <w:u w:val="none"/>
                <w:lang w:val="en-US" w:eastAsia="zh-CN" w:bidi="ar"/>
              </w:rPr>
              <w:t>2</w:t>
            </w:r>
          </w:p>
        </w:tc>
        <w:tc>
          <w:tcPr>
            <w:tcW w:w="817" w:type="dxa"/>
            <w:noWrap w:val="0"/>
            <w:vAlign w:val="center"/>
          </w:tcPr>
          <w:p w14:paraId="6443EA1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台</w:t>
            </w:r>
          </w:p>
        </w:tc>
        <w:tc>
          <w:tcPr>
            <w:tcW w:w="1296" w:type="dxa"/>
            <w:noWrap w:val="0"/>
            <w:vAlign w:val="center"/>
          </w:tcPr>
          <w:p w14:paraId="5A5234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eastAsia="宋体"/>
                <w:b w:val="0"/>
                <w:bCs w:val="0"/>
                <w:sz w:val="24"/>
                <w:szCs w:val="21"/>
              </w:rPr>
              <w:t>拒绝进口</w:t>
            </w:r>
          </w:p>
        </w:tc>
        <w:tc>
          <w:tcPr>
            <w:tcW w:w="1299" w:type="dxa"/>
            <w:noWrap w:val="0"/>
            <w:vAlign w:val="center"/>
          </w:tcPr>
          <w:p w14:paraId="11FCBA3E">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2262" w:type="dxa"/>
            <w:vMerge w:val="continue"/>
            <w:noWrap w:val="0"/>
            <w:vAlign w:val="center"/>
          </w:tcPr>
          <w:p w14:paraId="524C9214">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6FCD2DC4">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1470B8FB">
      <w:pPr>
        <w:ind w:left="0" w:leftChars="0" w:firstLine="0" w:firstLineChars="0"/>
        <w:rPr>
          <w:rFonts w:hint="eastAsia"/>
          <w:lang w:val="en-US" w:eastAsia="zh-CN"/>
        </w:rPr>
      </w:pPr>
    </w:p>
    <w:p w14:paraId="6D787D09">
      <w:pPr>
        <w:ind w:left="0" w:leftChars="0" w:firstLine="0" w:firstLineChars="0"/>
        <w:rPr>
          <w:rFonts w:hint="eastAsia" w:cs="宋体"/>
          <w:b/>
          <w:bCs/>
          <w:sz w:val="22"/>
          <w:szCs w:val="22"/>
          <w:highlight w:val="none"/>
          <w:lang w:val="en-US" w:eastAsia="zh-CN" w:bidi="ar-SA"/>
        </w:rPr>
      </w:pPr>
      <w:r>
        <w:rPr>
          <w:rFonts w:hint="eastAsia" w:cs="宋体"/>
          <w:b/>
          <w:bCs/>
          <w:sz w:val="22"/>
          <w:szCs w:val="22"/>
          <w:highlight w:val="none"/>
          <w:lang w:val="en-US" w:eastAsia="zh-CN" w:bidi="ar-SA"/>
        </w:rPr>
        <w:t>包号14：牙科电动空压机</w:t>
      </w:r>
    </w:p>
    <w:tbl>
      <w:tblPr>
        <w:tblStyle w:val="23"/>
        <w:tblW w:w="101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061"/>
        <w:gridCol w:w="817"/>
        <w:gridCol w:w="817"/>
        <w:gridCol w:w="1296"/>
        <w:gridCol w:w="1299"/>
        <w:gridCol w:w="2263"/>
        <w:gridCol w:w="1781"/>
      </w:tblGrid>
      <w:tr w14:paraId="3768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7" w:type="dxa"/>
            <w:shd w:val="clear" w:color="000000" w:fill="BFBFBF"/>
            <w:noWrap w:val="0"/>
            <w:vAlign w:val="center"/>
          </w:tcPr>
          <w:p w14:paraId="01162933">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0" w:type="auto"/>
            <w:shd w:val="clear" w:color="000000" w:fill="BFBFBF"/>
            <w:noWrap w:val="0"/>
            <w:vAlign w:val="center"/>
          </w:tcPr>
          <w:p w14:paraId="3392BB30">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817" w:type="dxa"/>
            <w:shd w:val="clear" w:color="000000" w:fill="BFBFBF"/>
            <w:noWrap w:val="0"/>
            <w:vAlign w:val="center"/>
          </w:tcPr>
          <w:p w14:paraId="07FF72BB">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817" w:type="dxa"/>
            <w:shd w:val="clear" w:color="000000" w:fill="BFBFBF"/>
            <w:noWrap w:val="0"/>
            <w:vAlign w:val="center"/>
          </w:tcPr>
          <w:p w14:paraId="48CD0BD8">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1296" w:type="dxa"/>
            <w:shd w:val="clear" w:color="000000" w:fill="BFBFBF"/>
            <w:noWrap w:val="0"/>
            <w:vAlign w:val="center"/>
          </w:tcPr>
          <w:p w14:paraId="114810A8">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1299" w:type="dxa"/>
            <w:shd w:val="clear" w:color="000000" w:fill="BFBFBF"/>
            <w:noWrap w:val="0"/>
            <w:vAlign w:val="center"/>
          </w:tcPr>
          <w:p w14:paraId="188348F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2263" w:type="dxa"/>
            <w:shd w:val="clear" w:color="000000" w:fill="BFBFBF"/>
            <w:noWrap w:val="0"/>
            <w:vAlign w:val="center"/>
          </w:tcPr>
          <w:p w14:paraId="228E4F0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6F3DF9D0">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630F7FD2">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0313A93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17909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21EE760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0" w:type="auto"/>
            <w:noWrap w:val="0"/>
            <w:vAlign w:val="center"/>
          </w:tcPr>
          <w:p w14:paraId="3168D63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1"/>
                <w:u w:val="none"/>
                <w:lang w:val="en-US" w:eastAsia="zh-CN" w:bidi="ar"/>
              </w:rPr>
              <w:t>无油静音主机</w:t>
            </w:r>
          </w:p>
        </w:tc>
        <w:tc>
          <w:tcPr>
            <w:tcW w:w="817" w:type="dxa"/>
            <w:noWrap w:val="0"/>
            <w:vAlign w:val="center"/>
          </w:tcPr>
          <w:p w14:paraId="701D9BF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1"/>
                <w:u w:val="none"/>
                <w:lang w:val="en-US" w:eastAsia="zh-CN" w:bidi="ar"/>
              </w:rPr>
              <w:t>2</w:t>
            </w:r>
          </w:p>
        </w:tc>
        <w:tc>
          <w:tcPr>
            <w:tcW w:w="817" w:type="dxa"/>
            <w:noWrap w:val="0"/>
            <w:vAlign w:val="center"/>
          </w:tcPr>
          <w:p w14:paraId="3156BC8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1"/>
                <w:u w:val="none"/>
                <w:lang w:val="en-US" w:eastAsia="zh-CN" w:bidi="ar"/>
              </w:rPr>
              <w:t>台</w:t>
            </w:r>
          </w:p>
        </w:tc>
        <w:tc>
          <w:tcPr>
            <w:tcW w:w="1296" w:type="dxa"/>
            <w:noWrap w:val="0"/>
            <w:vAlign w:val="center"/>
          </w:tcPr>
          <w:p w14:paraId="4D79B7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3C2245ED">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2263" w:type="dxa"/>
            <w:vMerge w:val="restart"/>
            <w:noWrap w:val="0"/>
            <w:vAlign w:val="center"/>
          </w:tcPr>
          <w:p w14:paraId="778A5F42">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4270</w:t>
            </w:r>
          </w:p>
        </w:tc>
        <w:tc>
          <w:tcPr>
            <w:tcW w:w="1781" w:type="dxa"/>
            <w:vMerge w:val="restart"/>
            <w:noWrap w:val="0"/>
            <w:vAlign w:val="center"/>
          </w:tcPr>
          <w:p w14:paraId="0CEC3610">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4"/>
                <w:szCs w:val="21"/>
                <w:u w:val="none"/>
                <w:lang w:val="en-US" w:eastAsia="zh-CN" w:bidi="ar"/>
              </w:rPr>
              <w:t>4270</w:t>
            </w:r>
          </w:p>
        </w:tc>
      </w:tr>
      <w:tr w14:paraId="2AA47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0CF68A7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0" w:type="auto"/>
            <w:noWrap w:val="0"/>
            <w:vAlign w:val="center"/>
          </w:tcPr>
          <w:p w14:paraId="50BA26D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1"/>
                <w:u w:val="none"/>
                <w:lang w:val="en-US" w:eastAsia="zh-CN" w:bidi="ar"/>
              </w:rPr>
              <w:t>压力控制系统</w:t>
            </w:r>
          </w:p>
        </w:tc>
        <w:tc>
          <w:tcPr>
            <w:tcW w:w="817" w:type="dxa"/>
            <w:noWrap w:val="0"/>
            <w:vAlign w:val="center"/>
          </w:tcPr>
          <w:p w14:paraId="3884C3B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1"/>
                <w:u w:val="none"/>
                <w:lang w:val="en-US" w:eastAsia="zh-CN" w:bidi="ar"/>
              </w:rPr>
              <w:t>1</w:t>
            </w:r>
          </w:p>
        </w:tc>
        <w:tc>
          <w:tcPr>
            <w:tcW w:w="817" w:type="dxa"/>
            <w:noWrap w:val="0"/>
            <w:vAlign w:val="center"/>
          </w:tcPr>
          <w:p w14:paraId="34254C5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套</w:t>
            </w:r>
          </w:p>
        </w:tc>
        <w:tc>
          <w:tcPr>
            <w:tcW w:w="1296" w:type="dxa"/>
            <w:noWrap w:val="0"/>
            <w:vAlign w:val="center"/>
          </w:tcPr>
          <w:p w14:paraId="687219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5E55693E">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0FF8265C">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4BC98D2A">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68271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750F338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3</w:t>
            </w:r>
          </w:p>
        </w:tc>
        <w:tc>
          <w:tcPr>
            <w:tcW w:w="0" w:type="auto"/>
            <w:noWrap w:val="0"/>
            <w:vAlign w:val="center"/>
          </w:tcPr>
          <w:p w14:paraId="4953137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储气罐</w:t>
            </w:r>
          </w:p>
        </w:tc>
        <w:tc>
          <w:tcPr>
            <w:tcW w:w="817" w:type="dxa"/>
            <w:noWrap w:val="0"/>
            <w:vAlign w:val="center"/>
          </w:tcPr>
          <w:p w14:paraId="5AC2489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1</w:t>
            </w:r>
          </w:p>
        </w:tc>
        <w:tc>
          <w:tcPr>
            <w:tcW w:w="817" w:type="dxa"/>
            <w:noWrap w:val="0"/>
            <w:vAlign w:val="center"/>
          </w:tcPr>
          <w:p w14:paraId="764A259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个</w:t>
            </w:r>
          </w:p>
        </w:tc>
        <w:tc>
          <w:tcPr>
            <w:tcW w:w="1296" w:type="dxa"/>
            <w:noWrap w:val="0"/>
            <w:vAlign w:val="center"/>
          </w:tcPr>
          <w:p w14:paraId="5DAB8A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1A5E6816">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732A3457">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7301F43A">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kern w:val="0"/>
                <w:sz w:val="24"/>
                <w:szCs w:val="24"/>
                <w:lang w:val="en-US" w:eastAsia="zh-CN"/>
              </w:rPr>
            </w:pPr>
          </w:p>
        </w:tc>
      </w:tr>
      <w:tr w14:paraId="79CEA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3E8EB82E">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4</w:t>
            </w:r>
          </w:p>
        </w:tc>
        <w:tc>
          <w:tcPr>
            <w:tcW w:w="1061" w:type="dxa"/>
            <w:noWrap w:val="0"/>
            <w:vAlign w:val="center"/>
          </w:tcPr>
          <w:p w14:paraId="253CE40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电源控制系统</w:t>
            </w:r>
          </w:p>
        </w:tc>
        <w:tc>
          <w:tcPr>
            <w:tcW w:w="817" w:type="dxa"/>
            <w:noWrap w:val="0"/>
            <w:vAlign w:val="center"/>
          </w:tcPr>
          <w:p w14:paraId="1DCE2375">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1</w:t>
            </w:r>
          </w:p>
        </w:tc>
        <w:tc>
          <w:tcPr>
            <w:tcW w:w="817" w:type="dxa"/>
            <w:noWrap w:val="0"/>
            <w:vAlign w:val="center"/>
          </w:tcPr>
          <w:p w14:paraId="76BCA8D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套</w:t>
            </w:r>
          </w:p>
        </w:tc>
        <w:tc>
          <w:tcPr>
            <w:tcW w:w="1296" w:type="dxa"/>
            <w:noWrap w:val="0"/>
            <w:vAlign w:val="center"/>
          </w:tcPr>
          <w:p w14:paraId="627E2C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56385A66">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4C30138B">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3062D7DD">
            <w:pPr>
              <w:keepNext w:val="0"/>
              <w:keepLines w:val="0"/>
              <w:widowControl/>
              <w:suppressLineNumbers w:val="0"/>
              <w:snapToGrid w:val="0"/>
              <w:spacing w:before="0" w:beforeAutospacing="0" w:after="0" w:afterAutospacing="0" w:line="240" w:lineRule="auto"/>
              <w:ind w:left="0" w:leftChars="0" w:right="0" w:rightChars="0" w:firstLine="0" w:firstLineChars="0"/>
              <w:jc w:val="right"/>
              <w:textAlignment w:val="center"/>
              <w:rPr>
                <w:rFonts w:hint="default" w:ascii="宋体" w:hAnsi="宋体" w:eastAsia="宋体" w:cs="宋体"/>
                <w:kern w:val="0"/>
                <w:sz w:val="24"/>
                <w:szCs w:val="24"/>
                <w:lang w:val="en-US" w:eastAsia="zh-CN"/>
              </w:rPr>
            </w:pPr>
          </w:p>
        </w:tc>
      </w:tr>
    </w:tbl>
    <w:p w14:paraId="29B4E27E">
      <w:pPr>
        <w:ind w:left="0" w:leftChars="0" w:firstLine="0" w:firstLineChars="0"/>
        <w:rPr>
          <w:rFonts w:hint="eastAsia" w:cs="宋体"/>
          <w:b/>
          <w:bCs/>
          <w:sz w:val="22"/>
          <w:szCs w:val="22"/>
          <w:highlight w:val="none"/>
          <w:lang w:val="en-US" w:eastAsia="zh-CN" w:bidi="ar-SA"/>
        </w:rPr>
      </w:pPr>
    </w:p>
    <w:p w14:paraId="0BB9656A">
      <w:pPr>
        <w:ind w:left="0" w:leftChars="0" w:firstLine="0" w:firstLineChars="0"/>
        <w:rPr>
          <w:rFonts w:hint="eastAsia" w:cs="宋体"/>
          <w:b/>
          <w:bCs/>
          <w:sz w:val="22"/>
          <w:szCs w:val="22"/>
          <w:highlight w:val="none"/>
          <w:lang w:val="en-US" w:eastAsia="zh-CN" w:bidi="ar-SA"/>
        </w:rPr>
      </w:pPr>
      <w:r>
        <w:rPr>
          <w:rFonts w:hint="eastAsia" w:cs="宋体"/>
          <w:b/>
          <w:bCs/>
          <w:sz w:val="22"/>
          <w:szCs w:val="22"/>
          <w:highlight w:val="none"/>
          <w:lang w:val="en-US" w:eastAsia="zh-CN" w:bidi="ar-SA"/>
        </w:rPr>
        <w:t>包号15：医用超声波身高体重仪（系统）</w:t>
      </w:r>
    </w:p>
    <w:tbl>
      <w:tblPr>
        <w:tblStyle w:val="23"/>
        <w:tblW w:w="10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193"/>
        <w:gridCol w:w="817"/>
        <w:gridCol w:w="817"/>
        <w:gridCol w:w="1296"/>
        <w:gridCol w:w="1299"/>
        <w:gridCol w:w="2263"/>
        <w:gridCol w:w="1781"/>
      </w:tblGrid>
      <w:tr w14:paraId="1732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7" w:type="dxa"/>
            <w:shd w:val="clear" w:color="000000" w:fill="BFBFBF"/>
            <w:noWrap w:val="0"/>
            <w:vAlign w:val="center"/>
          </w:tcPr>
          <w:p w14:paraId="7C1483B6">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0" w:type="auto"/>
            <w:shd w:val="clear" w:color="000000" w:fill="BFBFBF"/>
            <w:noWrap w:val="0"/>
            <w:vAlign w:val="center"/>
          </w:tcPr>
          <w:p w14:paraId="237C806D">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817" w:type="dxa"/>
            <w:shd w:val="clear" w:color="000000" w:fill="BFBFBF"/>
            <w:noWrap w:val="0"/>
            <w:vAlign w:val="center"/>
          </w:tcPr>
          <w:p w14:paraId="3111D71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817" w:type="dxa"/>
            <w:shd w:val="clear" w:color="000000" w:fill="BFBFBF"/>
            <w:noWrap w:val="0"/>
            <w:vAlign w:val="center"/>
          </w:tcPr>
          <w:p w14:paraId="0C0C442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1296" w:type="dxa"/>
            <w:shd w:val="clear" w:color="000000" w:fill="BFBFBF"/>
            <w:noWrap w:val="0"/>
            <w:vAlign w:val="center"/>
          </w:tcPr>
          <w:p w14:paraId="1D000F92">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1299" w:type="dxa"/>
            <w:shd w:val="clear" w:color="000000" w:fill="BFBFBF"/>
            <w:noWrap w:val="0"/>
            <w:vAlign w:val="center"/>
          </w:tcPr>
          <w:p w14:paraId="4FEA48F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2263" w:type="dxa"/>
            <w:shd w:val="clear" w:color="000000" w:fill="BFBFBF"/>
            <w:noWrap w:val="0"/>
            <w:vAlign w:val="center"/>
          </w:tcPr>
          <w:p w14:paraId="0666636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5C1995A2">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20EA380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6348E50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64DF8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4A803C8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0" w:type="auto"/>
            <w:noWrap w:val="0"/>
            <w:vAlign w:val="center"/>
          </w:tcPr>
          <w:p w14:paraId="37ABE93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身高体重仪主机</w:t>
            </w:r>
          </w:p>
        </w:tc>
        <w:tc>
          <w:tcPr>
            <w:tcW w:w="817" w:type="dxa"/>
            <w:noWrap w:val="0"/>
            <w:vAlign w:val="center"/>
          </w:tcPr>
          <w:p w14:paraId="7C0E1AD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6EA9992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2"/>
                <w:u w:val="none"/>
                <w:lang w:val="en-US" w:eastAsia="zh-CN" w:bidi="ar"/>
              </w:rPr>
              <w:t>台</w:t>
            </w:r>
          </w:p>
        </w:tc>
        <w:tc>
          <w:tcPr>
            <w:tcW w:w="1296" w:type="dxa"/>
            <w:noWrap w:val="0"/>
            <w:vAlign w:val="center"/>
          </w:tcPr>
          <w:p w14:paraId="073247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254265D3">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2263" w:type="dxa"/>
            <w:vMerge w:val="restart"/>
            <w:noWrap w:val="0"/>
            <w:vAlign w:val="center"/>
          </w:tcPr>
          <w:p w14:paraId="131BB48B">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8000</w:t>
            </w:r>
          </w:p>
        </w:tc>
        <w:tc>
          <w:tcPr>
            <w:tcW w:w="1781" w:type="dxa"/>
            <w:vMerge w:val="restart"/>
            <w:noWrap w:val="0"/>
            <w:vAlign w:val="center"/>
          </w:tcPr>
          <w:p w14:paraId="6FD19313">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8000</w:t>
            </w:r>
          </w:p>
        </w:tc>
      </w:tr>
      <w:tr w14:paraId="135F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760DF62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0" w:type="auto"/>
            <w:noWrap w:val="0"/>
            <w:vAlign w:val="center"/>
          </w:tcPr>
          <w:p w14:paraId="5E2E216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显示屏</w:t>
            </w:r>
          </w:p>
        </w:tc>
        <w:tc>
          <w:tcPr>
            <w:tcW w:w="817" w:type="dxa"/>
            <w:noWrap w:val="0"/>
            <w:vAlign w:val="center"/>
          </w:tcPr>
          <w:p w14:paraId="4AB05E0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16B5806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42553B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04250502">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4B65B591">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4D65FF32">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6C04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382D018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3</w:t>
            </w:r>
          </w:p>
        </w:tc>
        <w:tc>
          <w:tcPr>
            <w:tcW w:w="1193" w:type="dxa"/>
            <w:noWrap w:val="0"/>
            <w:vAlign w:val="center"/>
          </w:tcPr>
          <w:p w14:paraId="298E087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电源</w:t>
            </w:r>
          </w:p>
        </w:tc>
        <w:tc>
          <w:tcPr>
            <w:tcW w:w="817" w:type="dxa"/>
            <w:noWrap w:val="0"/>
            <w:vAlign w:val="center"/>
          </w:tcPr>
          <w:p w14:paraId="1A7B5E0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0C4DC65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套</w:t>
            </w:r>
          </w:p>
        </w:tc>
        <w:tc>
          <w:tcPr>
            <w:tcW w:w="1296" w:type="dxa"/>
            <w:noWrap w:val="0"/>
            <w:vAlign w:val="center"/>
          </w:tcPr>
          <w:p w14:paraId="1928A9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eastAsia="宋体"/>
                <w:b w:val="0"/>
                <w:bCs w:val="0"/>
                <w:sz w:val="24"/>
                <w:szCs w:val="21"/>
              </w:rPr>
              <w:t>拒绝进口</w:t>
            </w:r>
          </w:p>
        </w:tc>
        <w:tc>
          <w:tcPr>
            <w:tcW w:w="1299" w:type="dxa"/>
            <w:noWrap w:val="0"/>
            <w:vAlign w:val="center"/>
          </w:tcPr>
          <w:p w14:paraId="790590AC">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44DEDD3A">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055B6863">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4BDA930C">
      <w:pPr>
        <w:ind w:left="0" w:leftChars="0" w:firstLine="0" w:firstLineChars="0"/>
        <w:rPr>
          <w:rFonts w:hint="eastAsia" w:cs="宋体"/>
          <w:b/>
          <w:bCs/>
          <w:sz w:val="22"/>
          <w:szCs w:val="22"/>
          <w:highlight w:val="none"/>
          <w:lang w:val="en-US" w:eastAsia="zh-CN" w:bidi="ar-SA"/>
        </w:rPr>
      </w:pPr>
    </w:p>
    <w:p w14:paraId="1E817D29">
      <w:pPr>
        <w:ind w:left="0" w:leftChars="0" w:firstLine="0" w:firstLineChars="0"/>
        <w:rPr>
          <w:rFonts w:hint="eastAsia" w:cs="宋体"/>
          <w:b/>
          <w:bCs/>
          <w:sz w:val="22"/>
          <w:szCs w:val="22"/>
          <w:highlight w:val="none"/>
          <w:lang w:val="en-US" w:eastAsia="zh-CN" w:bidi="ar-SA"/>
        </w:rPr>
      </w:pPr>
      <w:r>
        <w:rPr>
          <w:rFonts w:hint="eastAsia" w:cs="宋体"/>
          <w:b/>
          <w:bCs/>
          <w:sz w:val="22"/>
          <w:szCs w:val="22"/>
          <w:highlight w:val="none"/>
          <w:lang w:val="en-US" w:eastAsia="zh-CN" w:bidi="ar-SA"/>
        </w:rPr>
        <w:t>包号16：医用全自动电子血压计</w:t>
      </w:r>
    </w:p>
    <w:tbl>
      <w:tblPr>
        <w:tblStyle w:val="23"/>
        <w:tblW w:w="100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979"/>
        <w:gridCol w:w="817"/>
        <w:gridCol w:w="817"/>
        <w:gridCol w:w="1296"/>
        <w:gridCol w:w="1299"/>
        <w:gridCol w:w="2263"/>
        <w:gridCol w:w="1781"/>
      </w:tblGrid>
      <w:tr w14:paraId="48760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7" w:type="dxa"/>
            <w:shd w:val="clear" w:color="000000" w:fill="BFBFBF"/>
            <w:noWrap w:val="0"/>
            <w:vAlign w:val="center"/>
          </w:tcPr>
          <w:p w14:paraId="73902CBC">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0" w:type="auto"/>
            <w:shd w:val="clear" w:color="000000" w:fill="BFBFBF"/>
            <w:noWrap w:val="0"/>
            <w:vAlign w:val="center"/>
          </w:tcPr>
          <w:p w14:paraId="4999CA82">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817" w:type="dxa"/>
            <w:shd w:val="clear" w:color="000000" w:fill="BFBFBF"/>
            <w:noWrap w:val="0"/>
            <w:vAlign w:val="center"/>
          </w:tcPr>
          <w:p w14:paraId="1D92E98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817" w:type="dxa"/>
            <w:shd w:val="clear" w:color="000000" w:fill="BFBFBF"/>
            <w:noWrap w:val="0"/>
            <w:vAlign w:val="center"/>
          </w:tcPr>
          <w:p w14:paraId="2AC1E9FE">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1296" w:type="dxa"/>
            <w:shd w:val="clear" w:color="000000" w:fill="BFBFBF"/>
            <w:noWrap w:val="0"/>
            <w:vAlign w:val="center"/>
          </w:tcPr>
          <w:p w14:paraId="1DEB0A1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1299" w:type="dxa"/>
            <w:shd w:val="clear" w:color="000000" w:fill="BFBFBF"/>
            <w:noWrap w:val="0"/>
            <w:vAlign w:val="center"/>
          </w:tcPr>
          <w:p w14:paraId="1842F4DE">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2263" w:type="dxa"/>
            <w:shd w:val="clear" w:color="000000" w:fill="BFBFBF"/>
            <w:noWrap w:val="0"/>
            <w:vAlign w:val="center"/>
          </w:tcPr>
          <w:p w14:paraId="3B23AEA0">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00518346">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4C20EF4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553E9B30">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0C50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6AAD4A9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0" w:type="auto"/>
            <w:noWrap w:val="0"/>
            <w:vAlign w:val="center"/>
          </w:tcPr>
          <w:p w14:paraId="47DC073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血压计主机</w:t>
            </w:r>
          </w:p>
        </w:tc>
        <w:tc>
          <w:tcPr>
            <w:tcW w:w="817" w:type="dxa"/>
            <w:noWrap w:val="0"/>
            <w:vAlign w:val="center"/>
          </w:tcPr>
          <w:p w14:paraId="083767A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4F53BFE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2"/>
                <w:u w:val="none"/>
                <w:lang w:val="en-US" w:eastAsia="zh-CN" w:bidi="ar"/>
              </w:rPr>
              <w:t>台</w:t>
            </w:r>
          </w:p>
        </w:tc>
        <w:tc>
          <w:tcPr>
            <w:tcW w:w="1296" w:type="dxa"/>
            <w:noWrap w:val="0"/>
            <w:vAlign w:val="center"/>
          </w:tcPr>
          <w:p w14:paraId="7D0466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34FC0B8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2263" w:type="dxa"/>
            <w:vMerge w:val="restart"/>
            <w:noWrap w:val="0"/>
            <w:vAlign w:val="center"/>
          </w:tcPr>
          <w:p w14:paraId="18F93575">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18000</w:t>
            </w:r>
          </w:p>
        </w:tc>
        <w:tc>
          <w:tcPr>
            <w:tcW w:w="1781" w:type="dxa"/>
            <w:vMerge w:val="restart"/>
            <w:noWrap w:val="0"/>
            <w:vAlign w:val="center"/>
          </w:tcPr>
          <w:p w14:paraId="167F451B">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18000</w:t>
            </w:r>
          </w:p>
        </w:tc>
      </w:tr>
      <w:tr w14:paraId="3C5B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58CBA41D">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2</w:t>
            </w:r>
          </w:p>
        </w:tc>
        <w:tc>
          <w:tcPr>
            <w:tcW w:w="0" w:type="auto"/>
            <w:noWrap w:val="0"/>
            <w:vAlign w:val="center"/>
          </w:tcPr>
          <w:p w14:paraId="48E0B7D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电源适配器</w:t>
            </w:r>
          </w:p>
        </w:tc>
        <w:tc>
          <w:tcPr>
            <w:tcW w:w="817" w:type="dxa"/>
            <w:noWrap w:val="0"/>
            <w:vAlign w:val="center"/>
          </w:tcPr>
          <w:p w14:paraId="2F446835">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60831A5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495902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0CFE64EB">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72FB2A02">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0E6175CE">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5B6B8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062A6CAF">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3</w:t>
            </w:r>
          </w:p>
        </w:tc>
        <w:tc>
          <w:tcPr>
            <w:tcW w:w="979" w:type="dxa"/>
            <w:noWrap w:val="0"/>
            <w:vAlign w:val="center"/>
          </w:tcPr>
          <w:p w14:paraId="4659764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电源线</w:t>
            </w:r>
          </w:p>
        </w:tc>
        <w:tc>
          <w:tcPr>
            <w:tcW w:w="817" w:type="dxa"/>
            <w:noWrap w:val="0"/>
            <w:vAlign w:val="center"/>
          </w:tcPr>
          <w:p w14:paraId="6D3E89F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817" w:type="dxa"/>
            <w:noWrap w:val="0"/>
            <w:vAlign w:val="center"/>
          </w:tcPr>
          <w:p w14:paraId="00CEE73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2"/>
                <w:u w:val="none"/>
                <w:lang w:val="en-US" w:eastAsia="zh-CN" w:bidi="ar"/>
              </w:rPr>
              <w:t>根</w:t>
            </w:r>
          </w:p>
        </w:tc>
        <w:tc>
          <w:tcPr>
            <w:tcW w:w="1296" w:type="dxa"/>
            <w:noWrap w:val="0"/>
            <w:vAlign w:val="center"/>
          </w:tcPr>
          <w:p w14:paraId="5EC44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5744589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2263" w:type="dxa"/>
            <w:vMerge w:val="continue"/>
            <w:noWrap w:val="0"/>
            <w:vAlign w:val="center"/>
          </w:tcPr>
          <w:p w14:paraId="3866BC02">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340FCFB2">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08B9295E">
      <w:pPr>
        <w:ind w:left="0" w:leftChars="0" w:firstLine="0" w:firstLineChars="0"/>
        <w:rPr>
          <w:rFonts w:hint="eastAsia" w:cs="宋体"/>
          <w:b/>
          <w:bCs/>
          <w:sz w:val="22"/>
          <w:szCs w:val="22"/>
          <w:highlight w:val="none"/>
          <w:lang w:val="en-US" w:eastAsia="zh-CN" w:bidi="ar-SA"/>
        </w:rPr>
      </w:pPr>
    </w:p>
    <w:p w14:paraId="145A28DE">
      <w:pPr>
        <w:ind w:left="0" w:leftChars="0" w:firstLine="0" w:firstLineChars="0"/>
        <w:rPr>
          <w:rFonts w:hint="eastAsia" w:cs="宋体"/>
          <w:b/>
          <w:bCs/>
          <w:sz w:val="22"/>
          <w:szCs w:val="22"/>
          <w:highlight w:val="none"/>
          <w:lang w:val="en-US" w:eastAsia="zh-CN" w:bidi="ar-SA"/>
        </w:rPr>
      </w:pPr>
      <w:r>
        <w:rPr>
          <w:rFonts w:hint="eastAsia" w:cs="宋体"/>
          <w:b/>
          <w:bCs/>
          <w:sz w:val="22"/>
          <w:szCs w:val="22"/>
          <w:highlight w:val="none"/>
          <w:lang w:val="en-US" w:eastAsia="zh-CN" w:bidi="ar-SA"/>
        </w:rPr>
        <w:t>包号17：制氧机</w:t>
      </w:r>
    </w:p>
    <w:tbl>
      <w:tblPr>
        <w:tblStyle w:val="23"/>
        <w:tblW w:w="10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506"/>
        <w:gridCol w:w="817"/>
        <w:gridCol w:w="817"/>
        <w:gridCol w:w="859"/>
        <w:gridCol w:w="1299"/>
        <w:gridCol w:w="2262"/>
        <w:gridCol w:w="1781"/>
      </w:tblGrid>
      <w:tr w14:paraId="7E58B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7" w:type="dxa"/>
            <w:shd w:val="clear" w:color="000000" w:fill="BFBFBF"/>
            <w:noWrap w:val="0"/>
            <w:vAlign w:val="center"/>
          </w:tcPr>
          <w:p w14:paraId="49E2EFB7">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0" w:type="auto"/>
            <w:shd w:val="clear" w:color="000000" w:fill="BFBFBF"/>
            <w:noWrap w:val="0"/>
            <w:vAlign w:val="center"/>
          </w:tcPr>
          <w:p w14:paraId="1F588FE2">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817" w:type="dxa"/>
            <w:shd w:val="clear" w:color="000000" w:fill="BFBFBF"/>
            <w:noWrap w:val="0"/>
            <w:vAlign w:val="center"/>
          </w:tcPr>
          <w:p w14:paraId="5DD73C1B">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817" w:type="dxa"/>
            <w:shd w:val="clear" w:color="000000" w:fill="BFBFBF"/>
            <w:noWrap w:val="0"/>
            <w:vAlign w:val="center"/>
          </w:tcPr>
          <w:p w14:paraId="66291D1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0" w:type="auto"/>
            <w:shd w:val="clear" w:color="000000" w:fill="BFBFBF"/>
            <w:noWrap w:val="0"/>
            <w:vAlign w:val="center"/>
          </w:tcPr>
          <w:p w14:paraId="783047A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1299" w:type="dxa"/>
            <w:shd w:val="clear" w:color="000000" w:fill="BFBFBF"/>
            <w:noWrap w:val="0"/>
            <w:vAlign w:val="center"/>
          </w:tcPr>
          <w:p w14:paraId="0EA5A8C2">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0" w:type="auto"/>
            <w:shd w:val="clear" w:color="000000" w:fill="BFBFBF"/>
            <w:noWrap w:val="0"/>
            <w:vAlign w:val="center"/>
          </w:tcPr>
          <w:p w14:paraId="0D93FA4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7CC52AC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781" w:type="dxa"/>
            <w:shd w:val="clear" w:color="000000" w:fill="BFBFBF"/>
            <w:noWrap w:val="0"/>
            <w:vAlign w:val="center"/>
          </w:tcPr>
          <w:p w14:paraId="122E7744">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702851A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65A5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59B3ECF6">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0" w:type="auto"/>
            <w:noWrap w:val="0"/>
            <w:vAlign w:val="center"/>
          </w:tcPr>
          <w:p w14:paraId="43DD839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1"/>
                <w:u w:val="none"/>
                <w:lang w:val="en-US" w:eastAsia="zh-CN" w:bidi="ar"/>
              </w:rPr>
              <w:t>制氧机主机</w:t>
            </w:r>
          </w:p>
        </w:tc>
        <w:tc>
          <w:tcPr>
            <w:tcW w:w="817" w:type="dxa"/>
            <w:noWrap w:val="0"/>
            <w:vAlign w:val="center"/>
          </w:tcPr>
          <w:p w14:paraId="0A21805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1"/>
                <w:u w:val="none"/>
                <w:lang w:val="en-US" w:eastAsia="zh-CN" w:bidi="ar"/>
              </w:rPr>
              <w:t>1</w:t>
            </w:r>
          </w:p>
        </w:tc>
        <w:tc>
          <w:tcPr>
            <w:tcW w:w="817" w:type="dxa"/>
            <w:noWrap w:val="0"/>
            <w:vAlign w:val="center"/>
          </w:tcPr>
          <w:p w14:paraId="6F3A5C3E">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1"/>
                <w:u w:val="none"/>
                <w:lang w:val="en-US" w:eastAsia="zh-CN" w:bidi="ar"/>
              </w:rPr>
              <w:t>台</w:t>
            </w:r>
          </w:p>
        </w:tc>
        <w:tc>
          <w:tcPr>
            <w:tcW w:w="0" w:type="auto"/>
            <w:noWrap w:val="0"/>
            <w:vAlign w:val="center"/>
          </w:tcPr>
          <w:p w14:paraId="6A119F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6C6A5CEB">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restart"/>
            <w:noWrap w:val="0"/>
            <w:vAlign w:val="center"/>
          </w:tcPr>
          <w:p w14:paraId="2590FDBC">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2700</w:t>
            </w:r>
          </w:p>
        </w:tc>
        <w:tc>
          <w:tcPr>
            <w:tcW w:w="1781" w:type="dxa"/>
            <w:vMerge w:val="restart"/>
            <w:noWrap w:val="0"/>
            <w:vAlign w:val="center"/>
          </w:tcPr>
          <w:p w14:paraId="7FB31DAD">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2700</w:t>
            </w:r>
          </w:p>
        </w:tc>
      </w:tr>
      <w:tr w14:paraId="5F0E8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3FB65985">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2</w:t>
            </w:r>
          </w:p>
        </w:tc>
        <w:tc>
          <w:tcPr>
            <w:tcW w:w="0" w:type="auto"/>
            <w:noWrap w:val="0"/>
            <w:vAlign w:val="center"/>
          </w:tcPr>
          <w:p w14:paraId="1B8E727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一次性使用吸氧管</w:t>
            </w:r>
          </w:p>
        </w:tc>
        <w:tc>
          <w:tcPr>
            <w:tcW w:w="817" w:type="dxa"/>
            <w:noWrap w:val="0"/>
            <w:vAlign w:val="center"/>
          </w:tcPr>
          <w:p w14:paraId="519A6B4B">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1</w:t>
            </w:r>
          </w:p>
        </w:tc>
        <w:tc>
          <w:tcPr>
            <w:tcW w:w="817" w:type="dxa"/>
            <w:noWrap w:val="0"/>
            <w:vAlign w:val="center"/>
          </w:tcPr>
          <w:p w14:paraId="288468D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套</w:t>
            </w:r>
          </w:p>
        </w:tc>
        <w:tc>
          <w:tcPr>
            <w:tcW w:w="0" w:type="auto"/>
            <w:noWrap w:val="0"/>
            <w:vAlign w:val="center"/>
          </w:tcPr>
          <w:p w14:paraId="35518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627E77A2">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2C6A2096">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5F3CA2AD">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72FD1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7964E4B5">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3</w:t>
            </w:r>
          </w:p>
        </w:tc>
        <w:tc>
          <w:tcPr>
            <w:tcW w:w="0" w:type="auto"/>
            <w:noWrap w:val="0"/>
            <w:vAlign w:val="center"/>
          </w:tcPr>
          <w:p w14:paraId="57185B6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一次性使用雾化器</w:t>
            </w:r>
          </w:p>
        </w:tc>
        <w:tc>
          <w:tcPr>
            <w:tcW w:w="817" w:type="dxa"/>
            <w:noWrap w:val="0"/>
            <w:vAlign w:val="center"/>
          </w:tcPr>
          <w:p w14:paraId="58CD1CE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1</w:t>
            </w:r>
          </w:p>
        </w:tc>
        <w:tc>
          <w:tcPr>
            <w:tcW w:w="817" w:type="dxa"/>
            <w:noWrap w:val="0"/>
            <w:vAlign w:val="center"/>
          </w:tcPr>
          <w:p w14:paraId="550B660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1"/>
                <w:u w:val="none"/>
                <w:lang w:val="en-US" w:eastAsia="zh-CN" w:bidi="ar"/>
              </w:rPr>
              <w:t>套</w:t>
            </w:r>
          </w:p>
        </w:tc>
        <w:tc>
          <w:tcPr>
            <w:tcW w:w="0" w:type="auto"/>
            <w:noWrap w:val="0"/>
            <w:vAlign w:val="center"/>
          </w:tcPr>
          <w:p w14:paraId="79406C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1299" w:type="dxa"/>
            <w:noWrap w:val="0"/>
            <w:vAlign w:val="center"/>
          </w:tcPr>
          <w:p w14:paraId="482CF6C9">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5E1DF0B6">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143BD465">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6F6CE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38B946A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4</w:t>
            </w:r>
          </w:p>
        </w:tc>
        <w:tc>
          <w:tcPr>
            <w:tcW w:w="0" w:type="auto"/>
            <w:noWrap w:val="0"/>
            <w:vAlign w:val="center"/>
          </w:tcPr>
          <w:p w14:paraId="63B70544">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1"/>
                <w:u w:val="none"/>
                <w:lang w:val="en-US" w:eastAsia="zh-CN" w:bidi="ar"/>
              </w:rPr>
              <w:t>过滤网</w:t>
            </w:r>
          </w:p>
        </w:tc>
        <w:tc>
          <w:tcPr>
            <w:tcW w:w="817" w:type="dxa"/>
            <w:noWrap w:val="0"/>
            <w:vAlign w:val="center"/>
          </w:tcPr>
          <w:p w14:paraId="6B5DC771">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1"/>
                <w:u w:val="none"/>
                <w:lang w:val="en-US" w:eastAsia="zh-CN" w:bidi="ar"/>
              </w:rPr>
              <w:t>1</w:t>
            </w:r>
          </w:p>
        </w:tc>
        <w:tc>
          <w:tcPr>
            <w:tcW w:w="817" w:type="dxa"/>
            <w:noWrap w:val="0"/>
            <w:vAlign w:val="center"/>
          </w:tcPr>
          <w:p w14:paraId="098D412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1"/>
                <w:u w:val="none"/>
                <w:lang w:val="en-US" w:eastAsia="zh-CN" w:bidi="ar"/>
              </w:rPr>
              <w:t>个</w:t>
            </w:r>
          </w:p>
        </w:tc>
        <w:tc>
          <w:tcPr>
            <w:tcW w:w="0" w:type="auto"/>
            <w:noWrap w:val="0"/>
            <w:vAlign w:val="center"/>
          </w:tcPr>
          <w:p w14:paraId="7C7D1A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1299" w:type="dxa"/>
            <w:noWrap w:val="0"/>
            <w:vAlign w:val="center"/>
          </w:tcPr>
          <w:p w14:paraId="590BAB54">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21CEFADF">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1502818D">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64724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755459EC">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5</w:t>
            </w:r>
          </w:p>
        </w:tc>
        <w:tc>
          <w:tcPr>
            <w:tcW w:w="1506" w:type="dxa"/>
            <w:noWrap w:val="0"/>
            <w:vAlign w:val="center"/>
          </w:tcPr>
          <w:p w14:paraId="3824BF8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1"/>
                <w:u w:val="none"/>
                <w:lang w:val="en-US" w:eastAsia="zh-CN" w:bidi="ar"/>
              </w:rPr>
              <w:t>空气过滤器</w:t>
            </w:r>
          </w:p>
        </w:tc>
        <w:tc>
          <w:tcPr>
            <w:tcW w:w="817" w:type="dxa"/>
            <w:noWrap w:val="0"/>
            <w:vAlign w:val="center"/>
          </w:tcPr>
          <w:p w14:paraId="1F6231CF">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1"/>
                <w:u w:val="none"/>
                <w:lang w:val="en-US" w:eastAsia="zh-CN" w:bidi="ar"/>
              </w:rPr>
              <w:t>1</w:t>
            </w:r>
          </w:p>
        </w:tc>
        <w:tc>
          <w:tcPr>
            <w:tcW w:w="817" w:type="dxa"/>
            <w:noWrap w:val="0"/>
            <w:vAlign w:val="center"/>
          </w:tcPr>
          <w:p w14:paraId="6AB6D8A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个</w:t>
            </w:r>
          </w:p>
        </w:tc>
        <w:tc>
          <w:tcPr>
            <w:tcW w:w="859" w:type="dxa"/>
            <w:noWrap w:val="0"/>
            <w:vAlign w:val="center"/>
          </w:tcPr>
          <w:p w14:paraId="3F9803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eastAsia="宋体"/>
                <w:b w:val="0"/>
                <w:bCs w:val="0"/>
                <w:sz w:val="24"/>
                <w:szCs w:val="21"/>
              </w:rPr>
              <w:t>拒绝进口</w:t>
            </w:r>
          </w:p>
        </w:tc>
        <w:tc>
          <w:tcPr>
            <w:tcW w:w="1299" w:type="dxa"/>
            <w:noWrap w:val="0"/>
            <w:vAlign w:val="center"/>
          </w:tcPr>
          <w:p w14:paraId="00BC121C">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2262" w:type="dxa"/>
            <w:vMerge w:val="continue"/>
            <w:noWrap w:val="0"/>
            <w:vAlign w:val="center"/>
          </w:tcPr>
          <w:p w14:paraId="279711CC">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781" w:type="dxa"/>
            <w:vMerge w:val="continue"/>
            <w:noWrap w:val="0"/>
            <w:vAlign w:val="center"/>
          </w:tcPr>
          <w:p w14:paraId="20D86E9A">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1F731B85">
      <w:pPr>
        <w:ind w:left="0" w:leftChars="0" w:firstLine="0" w:firstLineChars="0"/>
        <w:rPr>
          <w:rFonts w:hint="eastAsia" w:cs="宋体"/>
          <w:b/>
          <w:bCs/>
          <w:sz w:val="22"/>
          <w:szCs w:val="22"/>
          <w:highlight w:val="none"/>
          <w:lang w:val="en-US" w:eastAsia="zh-CN" w:bidi="ar-SA"/>
        </w:rPr>
      </w:pPr>
    </w:p>
    <w:p w14:paraId="17FCFF58">
      <w:pPr>
        <w:ind w:left="0" w:leftChars="0" w:firstLine="0" w:firstLineChars="0"/>
        <w:rPr>
          <w:rFonts w:hint="eastAsia" w:cs="宋体"/>
          <w:b/>
          <w:bCs/>
          <w:sz w:val="22"/>
          <w:szCs w:val="22"/>
          <w:highlight w:val="none"/>
          <w:lang w:val="en-US" w:eastAsia="zh-CN" w:bidi="ar-SA"/>
        </w:rPr>
      </w:pPr>
      <w:r>
        <w:rPr>
          <w:rFonts w:hint="eastAsia" w:cs="宋体"/>
          <w:b/>
          <w:bCs/>
          <w:sz w:val="22"/>
          <w:szCs w:val="22"/>
          <w:highlight w:val="none"/>
          <w:lang w:val="en-US" w:eastAsia="zh-CN" w:bidi="ar-SA"/>
        </w:rPr>
        <w:t>包号18：中医经络仪（中医经络信息采集管理系统）</w:t>
      </w:r>
    </w:p>
    <w:tbl>
      <w:tblPr>
        <w:tblStyle w:val="23"/>
        <w:tblW w:w="9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
        <w:gridCol w:w="1896"/>
        <w:gridCol w:w="566"/>
        <w:gridCol w:w="566"/>
        <w:gridCol w:w="1296"/>
        <w:gridCol w:w="936"/>
        <w:gridCol w:w="1793"/>
        <w:gridCol w:w="1580"/>
      </w:tblGrid>
      <w:tr w14:paraId="61F3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shd w:val="clear" w:color="000000" w:fill="BFBFBF"/>
            <w:noWrap w:val="0"/>
            <w:vAlign w:val="center"/>
          </w:tcPr>
          <w:p w14:paraId="51E7E2F6">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序号</w:t>
            </w:r>
          </w:p>
        </w:tc>
        <w:tc>
          <w:tcPr>
            <w:tcW w:w="1896" w:type="dxa"/>
            <w:shd w:val="clear" w:color="000000" w:fill="BFBFBF"/>
            <w:noWrap w:val="0"/>
            <w:vAlign w:val="center"/>
          </w:tcPr>
          <w:p w14:paraId="722740B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货物名称</w:t>
            </w:r>
          </w:p>
        </w:tc>
        <w:tc>
          <w:tcPr>
            <w:tcW w:w="0" w:type="auto"/>
            <w:shd w:val="clear" w:color="000000" w:fill="BFBFBF"/>
            <w:noWrap w:val="0"/>
            <w:vAlign w:val="center"/>
          </w:tcPr>
          <w:p w14:paraId="1009F99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数量</w:t>
            </w:r>
          </w:p>
        </w:tc>
        <w:tc>
          <w:tcPr>
            <w:tcW w:w="0" w:type="auto"/>
            <w:shd w:val="clear" w:color="000000" w:fill="BFBFBF"/>
            <w:noWrap w:val="0"/>
            <w:vAlign w:val="center"/>
          </w:tcPr>
          <w:p w14:paraId="6333415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单位</w:t>
            </w:r>
          </w:p>
        </w:tc>
        <w:tc>
          <w:tcPr>
            <w:tcW w:w="1296" w:type="dxa"/>
            <w:shd w:val="clear" w:color="000000" w:fill="BFBFBF"/>
            <w:noWrap w:val="0"/>
            <w:vAlign w:val="center"/>
          </w:tcPr>
          <w:p w14:paraId="74A657F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备注</w:t>
            </w:r>
          </w:p>
        </w:tc>
        <w:tc>
          <w:tcPr>
            <w:tcW w:w="0" w:type="auto"/>
            <w:shd w:val="clear" w:color="000000" w:fill="BFBFBF"/>
            <w:noWrap w:val="0"/>
            <w:vAlign w:val="center"/>
          </w:tcPr>
          <w:p w14:paraId="41FD6FB3">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所属行业</w:t>
            </w:r>
          </w:p>
        </w:tc>
        <w:tc>
          <w:tcPr>
            <w:tcW w:w="0" w:type="auto"/>
            <w:shd w:val="clear" w:color="000000" w:fill="BFBFBF"/>
            <w:noWrap w:val="0"/>
            <w:vAlign w:val="center"/>
          </w:tcPr>
          <w:p w14:paraId="47EBE2B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单项财政预算限额</w:t>
            </w:r>
          </w:p>
          <w:p w14:paraId="32DE3C7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c>
          <w:tcPr>
            <w:tcW w:w="1580" w:type="dxa"/>
            <w:shd w:val="clear" w:color="000000" w:fill="BFBFBF"/>
            <w:noWrap w:val="0"/>
            <w:vAlign w:val="center"/>
          </w:tcPr>
          <w:p w14:paraId="30CB42A2">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kern w:val="0"/>
                <w:sz w:val="24"/>
                <w:szCs w:val="24"/>
              </w:rPr>
            </w:pPr>
            <w:r>
              <w:rPr>
                <w:rFonts w:hint="eastAsia" w:ascii="宋体" w:hAnsi="宋体" w:cs="宋体"/>
                <w:b/>
                <w:bCs/>
                <w:kern w:val="0"/>
                <w:sz w:val="24"/>
                <w:szCs w:val="24"/>
              </w:rPr>
              <w:t>财政预算限额</w:t>
            </w:r>
          </w:p>
          <w:p w14:paraId="5DE88D66">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kern w:val="0"/>
                <w:sz w:val="24"/>
                <w:szCs w:val="24"/>
              </w:rPr>
            </w:pPr>
            <w:r>
              <w:rPr>
                <w:rFonts w:hint="eastAsia" w:ascii="宋体" w:hAnsi="宋体" w:cs="宋体"/>
                <w:b/>
                <w:bCs/>
                <w:kern w:val="0"/>
                <w:sz w:val="24"/>
                <w:szCs w:val="24"/>
              </w:rPr>
              <w:t>（元）</w:t>
            </w:r>
          </w:p>
        </w:tc>
      </w:tr>
      <w:tr w14:paraId="5B088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6E175CA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1</w:t>
            </w:r>
          </w:p>
        </w:tc>
        <w:tc>
          <w:tcPr>
            <w:tcW w:w="1896" w:type="dxa"/>
            <w:noWrap w:val="0"/>
            <w:vAlign w:val="center"/>
          </w:tcPr>
          <w:p w14:paraId="754615D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手提式触控屏操作平台</w:t>
            </w:r>
          </w:p>
        </w:tc>
        <w:tc>
          <w:tcPr>
            <w:tcW w:w="0" w:type="auto"/>
            <w:noWrap w:val="0"/>
            <w:vAlign w:val="center"/>
          </w:tcPr>
          <w:p w14:paraId="1D8A0BA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0" w:type="auto"/>
            <w:noWrap w:val="0"/>
            <w:vAlign w:val="center"/>
          </w:tcPr>
          <w:p w14:paraId="561D6B3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0435F4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0" w:type="auto"/>
            <w:noWrap w:val="0"/>
            <w:vAlign w:val="center"/>
          </w:tcPr>
          <w:p w14:paraId="47D31B6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restart"/>
            <w:noWrap w:val="0"/>
            <w:vAlign w:val="center"/>
          </w:tcPr>
          <w:p w14:paraId="4A01AA60">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180000</w:t>
            </w:r>
          </w:p>
        </w:tc>
        <w:tc>
          <w:tcPr>
            <w:tcW w:w="1580" w:type="dxa"/>
            <w:vMerge w:val="restart"/>
            <w:noWrap w:val="0"/>
            <w:vAlign w:val="center"/>
          </w:tcPr>
          <w:p w14:paraId="3F4D2030">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180000</w:t>
            </w:r>
          </w:p>
        </w:tc>
      </w:tr>
      <w:tr w14:paraId="3677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27EC73F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2</w:t>
            </w:r>
          </w:p>
        </w:tc>
        <w:tc>
          <w:tcPr>
            <w:tcW w:w="1896" w:type="dxa"/>
            <w:noWrap w:val="0"/>
            <w:vAlign w:val="center"/>
          </w:tcPr>
          <w:p w14:paraId="71BC872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人体工学掌式经络采集手膜</w:t>
            </w:r>
          </w:p>
        </w:tc>
        <w:tc>
          <w:tcPr>
            <w:tcW w:w="0" w:type="auto"/>
            <w:noWrap w:val="0"/>
            <w:vAlign w:val="center"/>
          </w:tcPr>
          <w:p w14:paraId="50DE5302">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0" w:type="auto"/>
            <w:noWrap w:val="0"/>
            <w:vAlign w:val="center"/>
          </w:tcPr>
          <w:p w14:paraId="688ABC5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6A8DF6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eastAsia="宋体"/>
                <w:b w:val="0"/>
                <w:bCs w:val="0"/>
                <w:sz w:val="24"/>
                <w:szCs w:val="21"/>
              </w:rPr>
              <w:t>拒绝进口</w:t>
            </w:r>
          </w:p>
        </w:tc>
        <w:tc>
          <w:tcPr>
            <w:tcW w:w="0" w:type="auto"/>
            <w:noWrap w:val="0"/>
            <w:vAlign w:val="center"/>
          </w:tcPr>
          <w:p w14:paraId="36FEFDE6">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662BA27A">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580" w:type="dxa"/>
            <w:vMerge w:val="continue"/>
            <w:noWrap w:val="0"/>
            <w:vAlign w:val="center"/>
          </w:tcPr>
          <w:p w14:paraId="6488C4F2">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2708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5E4358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1"/>
                <w:u w:val="none"/>
                <w:lang w:val="en-US" w:eastAsia="zh-CN" w:bidi="ar"/>
              </w:rPr>
              <w:t>3</w:t>
            </w:r>
          </w:p>
        </w:tc>
        <w:tc>
          <w:tcPr>
            <w:tcW w:w="1896" w:type="dxa"/>
            <w:noWrap w:val="0"/>
            <w:vAlign w:val="center"/>
          </w:tcPr>
          <w:p w14:paraId="22F112C4">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中医经络信息采集管理系统检测软件</w:t>
            </w:r>
          </w:p>
        </w:tc>
        <w:tc>
          <w:tcPr>
            <w:tcW w:w="0" w:type="auto"/>
            <w:noWrap w:val="0"/>
            <w:vAlign w:val="center"/>
          </w:tcPr>
          <w:p w14:paraId="08D05DA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0" w:type="auto"/>
            <w:noWrap w:val="0"/>
            <w:vAlign w:val="center"/>
          </w:tcPr>
          <w:p w14:paraId="75E60EC3">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1A4382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eastAsia="宋体"/>
                <w:b w:val="0"/>
                <w:bCs w:val="0"/>
                <w:sz w:val="24"/>
                <w:szCs w:val="21"/>
              </w:rPr>
              <w:t>拒绝进口</w:t>
            </w:r>
          </w:p>
        </w:tc>
        <w:tc>
          <w:tcPr>
            <w:tcW w:w="0" w:type="auto"/>
            <w:noWrap w:val="0"/>
            <w:vAlign w:val="center"/>
          </w:tcPr>
          <w:p w14:paraId="0F3C1468">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2AFCDBDB">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580" w:type="dxa"/>
            <w:vMerge w:val="continue"/>
            <w:noWrap w:val="0"/>
            <w:vAlign w:val="center"/>
          </w:tcPr>
          <w:p w14:paraId="749B61D5">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54B0F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14D9E9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1"/>
                <w:u w:val="none"/>
                <w:lang w:val="en-US" w:eastAsia="zh-CN" w:bidi="ar"/>
              </w:rPr>
            </w:pPr>
            <w:r>
              <w:rPr>
                <w:rFonts w:hint="eastAsia" w:ascii="宋体" w:hAnsi="宋体" w:eastAsia="宋体" w:cs="宋体"/>
                <w:i w:val="0"/>
                <w:iCs w:val="0"/>
                <w:color w:val="000000"/>
                <w:kern w:val="0"/>
                <w:sz w:val="24"/>
                <w:szCs w:val="21"/>
                <w:u w:val="none"/>
                <w:lang w:val="en-US" w:eastAsia="zh-CN" w:bidi="ar"/>
              </w:rPr>
              <w:t>4</w:t>
            </w:r>
          </w:p>
        </w:tc>
        <w:tc>
          <w:tcPr>
            <w:tcW w:w="1896" w:type="dxa"/>
            <w:noWrap w:val="0"/>
            <w:vAlign w:val="center"/>
          </w:tcPr>
          <w:p w14:paraId="06DC50A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2"/>
                <w:u w:val="none"/>
                <w:lang w:val="en-US" w:eastAsia="zh-CN" w:bidi="ar"/>
              </w:rPr>
              <w:t>报告浏览阅读软件功能模块</w:t>
            </w:r>
          </w:p>
        </w:tc>
        <w:tc>
          <w:tcPr>
            <w:tcW w:w="0" w:type="auto"/>
            <w:noWrap w:val="0"/>
            <w:vAlign w:val="center"/>
          </w:tcPr>
          <w:p w14:paraId="22399C5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1</w:t>
            </w:r>
          </w:p>
        </w:tc>
        <w:tc>
          <w:tcPr>
            <w:tcW w:w="0" w:type="auto"/>
            <w:noWrap w:val="0"/>
            <w:vAlign w:val="center"/>
          </w:tcPr>
          <w:p w14:paraId="1B348887">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654F1F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0" w:type="auto"/>
            <w:noWrap w:val="0"/>
            <w:vAlign w:val="center"/>
          </w:tcPr>
          <w:p w14:paraId="725526C7">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7C25E7FD">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580" w:type="dxa"/>
            <w:vMerge w:val="continue"/>
            <w:noWrap w:val="0"/>
            <w:vAlign w:val="center"/>
          </w:tcPr>
          <w:p w14:paraId="79DD0B64">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0AE9A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D0652F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eastAsia="zh-CN"/>
              </w:rPr>
            </w:pPr>
            <w:r>
              <w:rPr>
                <w:rFonts w:hint="eastAsia" w:ascii="宋体" w:hAnsi="宋体" w:eastAsia="宋体" w:cs="宋体"/>
                <w:i w:val="0"/>
                <w:iCs w:val="0"/>
                <w:color w:val="000000"/>
                <w:kern w:val="0"/>
                <w:sz w:val="24"/>
                <w:szCs w:val="21"/>
                <w:u w:val="none"/>
                <w:lang w:val="en-US" w:eastAsia="zh-CN" w:bidi="ar"/>
              </w:rPr>
              <w:t>5</w:t>
            </w:r>
          </w:p>
        </w:tc>
        <w:tc>
          <w:tcPr>
            <w:tcW w:w="1896" w:type="dxa"/>
            <w:noWrap w:val="0"/>
            <w:vAlign w:val="center"/>
          </w:tcPr>
          <w:p w14:paraId="4AD63794">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电池</w:t>
            </w:r>
          </w:p>
        </w:tc>
        <w:tc>
          <w:tcPr>
            <w:tcW w:w="0" w:type="auto"/>
            <w:noWrap w:val="0"/>
            <w:vAlign w:val="center"/>
          </w:tcPr>
          <w:p w14:paraId="3EA85B24">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0"/>
                <w:sz w:val="24"/>
                <w:szCs w:val="24"/>
              </w:rPr>
            </w:pPr>
            <w:r>
              <w:rPr>
                <w:rFonts w:hint="eastAsia" w:ascii="宋体" w:hAnsi="宋体" w:eastAsia="宋体" w:cs="宋体"/>
                <w:i w:val="0"/>
                <w:iCs w:val="0"/>
                <w:color w:val="000000"/>
                <w:kern w:val="0"/>
                <w:sz w:val="24"/>
                <w:szCs w:val="22"/>
                <w:u w:val="none"/>
                <w:lang w:val="en-US" w:eastAsia="zh-CN" w:bidi="ar"/>
              </w:rPr>
              <w:t>1</w:t>
            </w:r>
          </w:p>
        </w:tc>
        <w:tc>
          <w:tcPr>
            <w:tcW w:w="0" w:type="auto"/>
            <w:noWrap w:val="0"/>
            <w:vAlign w:val="center"/>
          </w:tcPr>
          <w:p w14:paraId="24A3078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1AA728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eastAsia="宋体"/>
                <w:b w:val="0"/>
                <w:bCs w:val="0"/>
                <w:sz w:val="24"/>
                <w:szCs w:val="21"/>
              </w:rPr>
              <w:t>拒绝进口</w:t>
            </w:r>
          </w:p>
        </w:tc>
        <w:tc>
          <w:tcPr>
            <w:tcW w:w="0" w:type="auto"/>
            <w:noWrap w:val="0"/>
            <w:vAlign w:val="center"/>
          </w:tcPr>
          <w:p w14:paraId="4514794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b w:val="0"/>
                <w:bCs w:val="0"/>
                <w:kern w:val="0"/>
                <w:sz w:val="24"/>
                <w:szCs w:val="24"/>
                <w:lang w:val="en-US" w:eastAsia="zh-CN"/>
              </w:rPr>
              <w:t>工业</w:t>
            </w:r>
          </w:p>
        </w:tc>
        <w:tc>
          <w:tcPr>
            <w:tcW w:w="0" w:type="auto"/>
            <w:vMerge w:val="continue"/>
            <w:noWrap w:val="0"/>
            <w:vAlign w:val="center"/>
          </w:tcPr>
          <w:p w14:paraId="193CD5F0">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580" w:type="dxa"/>
            <w:vMerge w:val="continue"/>
            <w:noWrap w:val="0"/>
            <w:vAlign w:val="center"/>
          </w:tcPr>
          <w:p w14:paraId="7A0F3D88">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r w14:paraId="6FB17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dxa"/>
            <w:noWrap w:val="0"/>
            <w:vAlign w:val="center"/>
          </w:tcPr>
          <w:p w14:paraId="7403FCC9">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lang w:val="en-US" w:eastAsia="zh-CN"/>
              </w:rPr>
            </w:pPr>
            <w:r>
              <w:rPr>
                <w:rFonts w:hint="eastAsia" w:ascii="宋体" w:hAnsi="宋体" w:eastAsia="宋体" w:cs="宋体"/>
                <w:i w:val="0"/>
                <w:iCs w:val="0"/>
                <w:color w:val="000000"/>
                <w:kern w:val="0"/>
                <w:sz w:val="24"/>
                <w:szCs w:val="21"/>
                <w:u w:val="none"/>
                <w:lang w:val="en-US" w:eastAsia="zh-CN" w:bidi="ar"/>
              </w:rPr>
              <w:t>6</w:t>
            </w:r>
          </w:p>
        </w:tc>
        <w:tc>
          <w:tcPr>
            <w:tcW w:w="1896" w:type="dxa"/>
            <w:noWrap w:val="0"/>
            <w:vAlign w:val="center"/>
          </w:tcPr>
          <w:p w14:paraId="43743F7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Times New Roman" w:eastAsia="宋体" w:cs="Times New Roman"/>
                <w:b w:val="0"/>
                <w:bCs w:val="0"/>
                <w:color w:val="auto"/>
                <w:kern w:val="2"/>
                <w:sz w:val="24"/>
                <w:szCs w:val="21"/>
                <w:lang w:val="en-US" w:eastAsia="zh-CN" w:bidi="ar-SA"/>
              </w:rPr>
            </w:pPr>
            <w:r>
              <w:rPr>
                <w:rFonts w:hint="eastAsia" w:ascii="宋体" w:hAnsi="宋体" w:eastAsia="宋体" w:cs="宋体"/>
                <w:i w:val="0"/>
                <w:iCs w:val="0"/>
                <w:color w:val="000000"/>
                <w:kern w:val="0"/>
                <w:sz w:val="24"/>
                <w:szCs w:val="22"/>
                <w:u w:val="none"/>
                <w:lang w:val="en-US" w:eastAsia="zh-CN" w:bidi="ar"/>
              </w:rPr>
              <w:t>便携随访包</w:t>
            </w:r>
          </w:p>
        </w:tc>
        <w:tc>
          <w:tcPr>
            <w:tcW w:w="566" w:type="dxa"/>
            <w:noWrap w:val="0"/>
            <w:vAlign w:val="center"/>
          </w:tcPr>
          <w:p w14:paraId="5AFBD798">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olor w:val="000000"/>
                <w:kern w:val="0"/>
                <w:sz w:val="24"/>
                <w:szCs w:val="22"/>
                <w:u w:val="none"/>
                <w:lang w:val="en-US" w:eastAsia="zh-CN" w:bidi="ar"/>
              </w:rPr>
              <w:t>1</w:t>
            </w:r>
          </w:p>
        </w:tc>
        <w:tc>
          <w:tcPr>
            <w:tcW w:w="566" w:type="dxa"/>
            <w:noWrap w:val="0"/>
            <w:vAlign w:val="center"/>
          </w:tcPr>
          <w:p w14:paraId="1E3E6A9E">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2"/>
                <w:u w:val="none"/>
                <w:lang w:val="en-US" w:eastAsia="zh-CN" w:bidi="ar"/>
              </w:rPr>
              <w:t>个</w:t>
            </w:r>
          </w:p>
        </w:tc>
        <w:tc>
          <w:tcPr>
            <w:tcW w:w="1296" w:type="dxa"/>
            <w:noWrap w:val="0"/>
            <w:vAlign w:val="center"/>
          </w:tcPr>
          <w:p w14:paraId="403098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eastAsia="宋体"/>
                <w:b w:val="0"/>
                <w:bCs w:val="0"/>
                <w:sz w:val="24"/>
                <w:szCs w:val="21"/>
              </w:rPr>
            </w:pPr>
            <w:r>
              <w:rPr>
                <w:rFonts w:hint="eastAsia" w:ascii="宋体" w:eastAsia="宋体"/>
                <w:b w:val="0"/>
                <w:bCs w:val="0"/>
                <w:sz w:val="24"/>
                <w:szCs w:val="21"/>
              </w:rPr>
              <w:t>拒绝进口</w:t>
            </w:r>
          </w:p>
        </w:tc>
        <w:tc>
          <w:tcPr>
            <w:tcW w:w="936" w:type="dxa"/>
            <w:noWrap w:val="0"/>
            <w:vAlign w:val="center"/>
          </w:tcPr>
          <w:p w14:paraId="14494EC2">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工业</w:t>
            </w:r>
          </w:p>
        </w:tc>
        <w:tc>
          <w:tcPr>
            <w:tcW w:w="1793" w:type="dxa"/>
            <w:vMerge w:val="continue"/>
            <w:noWrap w:val="0"/>
            <w:vAlign w:val="center"/>
          </w:tcPr>
          <w:p w14:paraId="72A5B034">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rPr>
            </w:pPr>
          </w:p>
        </w:tc>
        <w:tc>
          <w:tcPr>
            <w:tcW w:w="1580" w:type="dxa"/>
            <w:vMerge w:val="continue"/>
            <w:noWrap w:val="0"/>
            <w:vAlign w:val="center"/>
          </w:tcPr>
          <w:p w14:paraId="00517E43">
            <w:pPr>
              <w:keepNext w:val="0"/>
              <w:keepLines w:val="0"/>
              <w:widowControl/>
              <w:suppressLineNumbers w:val="0"/>
              <w:snapToGrid w:val="0"/>
              <w:spacing w:before="0" w:beforeAutospacing="0" w:after="0" w:afterAutospacing="0" w:line="240" w:lineRule="auto"/>
              <w:ind w:left="0" w:leftChars="0" w:right="0" w:rightChars="0" w:firstLine="0" w:firstLineChars="0"/>
              <w:jc w:val="right"/>
              <w:rPr>
                <w:rFonts w:hint="default" w:ascii="宋体" w:hAnsi="宋体" w:eastAsia="宋体" w:cs="宋体"/>
                <w:kern w:val="0"/>
                <w:sz w:val="24"/>
                <w:szCs w:val="24"/>
                <w:lang w:val="en-US" w:eastAsia="zh-CN"/>
              </w:rPr>
            </w:pPr>
          </w:p>
        </w:tc>
      </w:tr>
    </w:tbl>
    <w:p w14:paraId="62C5EC25">
      <w:pPr>
        <w:ind w:left="0" w:leftChars="0" w:firstLine="0" w:firstLineChars="0"/>
        <w:rPr>
          <w:rFonts w:hint="eastAsia" w:cs="宋体"/>
          <w:b/>
          <w:bCs/>
          <w:sz w:val="22"/>
          <w:szCs w:val="22"/>
          <w:highlight w:val="none"/>
          <w:lang w:val="en-US" w:eastAsia="zh-CN" w:bidi="ar-SA"/>
        </w:rPr>
      </w:pPr>
    </w:p>
    <w:p w14:paraId="36918971">
      <w:pPr>
        <w:rPr>
          <w:rFonts w:hint="eastAsia"/>
          <w:lang w:val="en-US" w:eastAsia="zh-CN"/>
        </w:rPr>
      </w:pPr>
      <w:r>
        <w:rPr>
          <w:rFonts w:hint="eastAsia"/>
          <w:lang w:val="en-US" w:eastAsia="zh-CN"/>
        </w:rPr>
        <w:br w:type="page"/>
      </w:r>
    </w:p>
    <w:p w14:paraId="145CEE98">
      <w:pPr>
        <w:pStyle w:val="11"/>
        <w:numPr>
          <w:ilvl w:val="0"/>
          <w:numId w:val="8"/>
        </w:numPr>
        <w:rPr>
          <w:rFonts w:hint="eastAsia"/>
          <w:lang w:val="en-US" w:eastAsia="zh-CN"/>
        </w:rPr>
      </w:pPr>
      <w:r>
        <w:rPr>
          <w:rFonts w:hint="eastAsia"/>
          <w:lang w:val="en-US" w:eastAsia="zh-CN"/>
        </w:rPr>
        <w:t>技术要求</w:t>
      </w:r>
    </w:p>
    <w:tbl>
      <w:tblPr>
        <w:tblStyle w:val="2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4"/>
        <w:gridCol w:w="2095"/>
        <w:gridCol w:w="4157"/>
        <w:gridCol w:w="870"/>
        <w:gridCol w:w="876"/>
      </w:tblGrid>
      <w:tr w14:paraId="0B59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shd w:val="clear" w:color="auto" w:fill="BEBEBE"/>
            <w:noWrap w:val="0"/>
            <w:vAlign w:val="center"/>
          </w:tcPr>
          <w:p w14:paraId="13548C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b/>
                <w:sz w:val="24"/>
                <w:szCs w:val="24"/>
              </w:rPr>
            </w:pPr>
            <w:r>
              <w:rPr>
                <w:rFonts w:hint="eastAsia"/>
                <w:b/>
                <w:sz w:val="24"/>
                <w:szCs w:val="24"/>
                <w:lang w:val="en-US" w:eastAsia="zh-CN"/>
              </w:rPr>
              <w:t>包</w:t>
            </w:r>
            <w:r>
              <w:rPr>
                <w:rFonts w:hint="eastAsia" w:ascii="宋体" w:hAnsi="宋体"/>
                <w:b/>
                <w:sz w:val="24"/>
                <w:szCs w:val="24"/>
              </w:rPr>
              <w:t>号</w:t>
            </w:r>
          </w:p>
        </w:tc>
        <w:tc>
          <w:tcPr>
            <w:tcW w:w="0" w:type="auto"/>
            <w:shd w:val="clear" w:color="auto" w:fill="BEBEBE"/>
            <w:noWrap w:val="0"/>
            <w:vAlign w:val="center"/>
          </w:tcPr>
          <w:p w14:paraId="6E3249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b/>
                <w:sz w:val="24"/>
                <w:szCs w:val="24"/>
              </w:rPr>
            </w:pPr>
            <w:r>
              <w:rPr>
                <w:rFonts w:hint="eastAsia" w:ascii="宋体" w:hAnsi="宋体"/>
                <w:b/>
                <w:sz w:val="24"/>
                <w:szCs w:val="24"/>
              </w:rPr>
              <w:t>货物名称</w:t>
            </w:r>
          </w:p>
        </w:tc>
        <w:tc>
          <w:tcPr>
            <w:tcW w:w="4157" w:type="dxa"/>
            <w:shd w:val="clear" w:color="auto" w:fill="BEBEBE"/>
            <w:noWrap w:val="0"/>
            <w:vAlign w:val="center"/>
          </w:tcPr>
          <w:p w14:paraId="18F9B0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b/>
                <w:sz w:val="24"/>
                <w:szCs w:val="24"/>
              </w:rPr>
            </w:pPr>
            <w:r>
              <w:rPr>
                <w:rFonts w:hint="eastAsia" w:ascii="宋体" w:hAnsi="宋体"/>
                <w:b/>
                <w:sz w:val="24"/>
                <w:szCs w:val="24"/>
              </w:rPr>
              <w:t>技术要求</w:t>
            </w:r>
          </w:p>
        </w:tc>
        <w:tc>
          <w:tcPr>
            <w:tcW w:w="870" w:type="dxa"/>
            <w:shd w:val="clear" w:color="auto" w:fill="BEBEBE"/>
            <w:noWrap w:val="0"/>
            <w:vAlign w:val="center"/>
          </w:tcPr>
          <w:p w14:paraId="00E98C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b/>
                <w:sz w:val="24"/>
                <w:szCs w:val="24"/>
              </w:rPr>
            </w:pPr>
            <w:r>
              <w:rPr>
                <w:rFonts w:hint="eastAsia" w:ascii="宋体" w:hAnsi="宋体"/>
                <w:b/>
                <w:sz w:val="24"/>
                <w:szCs w:val="24"/>
              </w:rPr>
              <w:t>标注</w:t>
            </w:r>
          </w:p>
        </w:tc>
        <w:tc>
          <w:tcPr>
            <w:tcW w:w="876" w:type="dxa"/>
            <w:shd w:val="clear" w:color="auto" w:fill="BEBEBE"/>
            <w:noWrap w:val="0"/>
            <w:vAlign w:val="center"/>
          </w:tcPr>
          <w:p w14:paraId="040DB3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b/>
                <w:sz w:val="24"/>
                <w:szCs w:val="24"/>
              </w:rPr>
            </w:pPr>
            <w:r>
              <w:rPr>
                <w:rFonts w:hint="eastAsia" w:ascii="宋体" w:hAnsi="宋体"/>
                <w:b/>
                <w:sz w:val="24"/>
                <w:szCs w:val="24"/>
              </w:rPr>
              <w:t>其他说明</w:t>
            </w:r>
          </w:p>
        </w:tc>
      </w:tr>
      <w:tr w14:paraId="113B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560F54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r>
              <w:rPr>
                <w:rFonts w:hint="eastAsia" w:ascii="宋体" w:eastAsia="宋体"/>
                <w:bCs/>
                <w:sz w:val="22"/>
                <w:szCs w:val="24"/>
                <w:lang w:val="en-US" w:eastAsia="zh-CN"/>
              </w:rPr>
              <w:t>0</w:t>
            </w:r>
            <w:r>
              <w:rPr>
                <w:rFonts w:hint="eastAsia" w:ascii="宋体" w:hAnsi="宋体" w:eastAsia="宋体"/>
                <w:bCs/>
                <w:sz w:val="22"/>
                <w:szCs w:val="24"/>
              </w:rPr>
              <w:t>1</w:t>
            </w:r>
          </w:p>
        </w:tc>
        <w:tc>
          <w:tcPr>
            <w:tcW w:w="0" w:type="auto"/>
            <w:vMerge w:val="restart"/>
            <w:noWrap w:val="0"/>
            <w:vAlign w:val="center"/>
          </w:tcPr>
          <w:p w14:paraId="67BC30AC">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lang w:val="en-US" w:eastAsia="zh-CN"/>
              </w:rPr>
            </w:pPr>
            <w:r>
              <w:rPr>
                <w:rFonts w:hint="eastAsia" w:ascii="宋体" w:eastAsia="宋体"/>
                <w:b w:val="0"/>
                <w:bCs w:val="0"/>
                <w:color w:val="auto"/>
                <w:sz w:val="22"/>
                <w:szCs w:val="21"/>
              </w:rPr>
              <w:t>超净配药器</w:t>
            </w:r>
          </w:p>
        </w:tc>
        <w:tc>
          <w:tcPr>
            <w:tcW w:w="4157" w:type="dxa"/>
            <w:noWrap w:val="0"/>
            <w:vAlign w:val="center"/>
          </w:tcPr>
          <w:p w14:paraId="57BDC7B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1.噪声：≤65dB</w:t>
            </w:r>
          </w:p>
        </w:tc>
        <w:tc>
          <w:tcPr>
            <w:tcW w:w="870" w:type="dxa"/>
            <w:noWrap w:val="0"/>
            <w:vAlign w:val="center"/>
          </w:tcPr>
          <w:p w14:paraId="122712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1C4DD6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D956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8DE3F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3BD3A769">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74447DB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2.额定功率：≤200VA</w:t>
            </w:r>
          </w:p>
        </w:tc>
        <w:tc>
          <w:tcPr>
            <w:tcW w:w="870" w:type="dxa"/>
            <w:noWrap w:val="0"/>
            <w:vAlign w:val="center"/>
          </w:tcPr>
          <w:p w14:paraId="5E7453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3E3935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AB3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07116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F4C65EE">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094801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Style w:val="54"/>
                <w:rFonts w:ascii="宋体" w:eastAsia="宋体"/>
                <w:sz w:val="22"/>
                <w:lang w:val="en-US" w:eastAsia="zh-CN" w:bidi="ar"/>
              </w:rPr>
              <w:t>3.设备休眠：≥</w:t>
            </w:r>
            <w:r>
              <w:rPr>
                <w:rFonts w:hint="eastAsia" w:ascii="宋体" w:hAnsi="宋体" w:eastAsia="宋体" w:cs="宋体"/>
                <w:i w:val="0"/>
                <w:iCs w:val="0"/>
                <w:color w:val="000000"/>
                <w:kern w:val="0"/>
                <w:sz w:val="22"/>
                <w:szCs w:val="22"/>
                <w:u w:val="none"/>
                <w:lang w:val="en-US" w:eastAsia="zh-CN" w:bidi="ar"/>
              </w:rPr>
              <w:t>30min</w:t>
            </w:r>
            <w:r>
              <w:rPr>
                <w:rStyle w:val="54"/>
                <w:rFonts w:ascii="宋体" w:eastAsia="宋体"/>
                <w:sz w:val="22"/>
                <w:lang w:val="en-US" w:eastAsia="zh-CN" w:bidi="ar"/>
              </w:rPr>
              <w:t>无操作设备自助休眠，具备时间记忆功能复位</w:t>
            </w:r>
          </w:p>
        </w:tc>
        <w:tc>
          <w:tcPr>
            <w:tcW w:w="870" w:type="dxa"/>
            <w:noWrap w:val="0"/>
            <w:vAlign w:val="center"/>
          </w:tcPr>
          <w:p w14:paraId="555417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6287D0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1DD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2B49E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488698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14449A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4.洁净度:局部百级</w:t>
            </w:r>
          </w:p>
        </w:tc>
        <w:tc>
          <w:tcPr>
            <w:tcW w:w="870" w:type="dxa"/>
            <w:noWrap w:val="0"/>
            <w:vAlign w:val="center"/>
          </w:tcPr>
          <w:p w14:paraId="7C5388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94D8D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E25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98DE9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715FF5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ED2EF1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5.定量功能:机器具备定量功能,可实现1ml的定量推吸</w:t>
            </w:r>
          </w:p>
        </w:tc>
        <w:tc>
          <w:tcPr>
            <w:tcW w:w="870" w:type="dxa"/>
            <w:noWrap w:val="0"/>
            <w:vAlign w:val="center"/>
          </w:tcPr>
          <w:p w14:paraId="7DEB7E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22529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DC4C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F236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6A1437C">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2CEF6A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6.微推功能：机器可实现微推功能模拟人工推吸，肿瘤药物配药防止起沫</w:t>
            </w:r>
          </w:p>
        </w:tc>
        <w:tc>
          <w:tcPr>
            <w:tcW w:w="870" w:type="dxa"/>
            <w:noWrap w:val="0"/>
            <w:vAlign w:val="center"/>
          </w:tcPr>
          <w:p w14:paraId="782309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4C173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4CD9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6D33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2855E7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129009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7.滤芯寿命:可设置寿命,蜂鸣器预警</w:t>
            </w:r>
          </w:p>
        </w:tc>
        <w:tc>
          <w:tcPr>
            <w:tcW w:w="870" w:type="dxa"/>
            <w:noWrap w:val="0"/>
            <w:vAlign w:val="center"/>
          </w:tcPr>
          <w:p w14:paraId="647FEC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D55E5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F792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F3E69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50456F3">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57CCF9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8.紫外线消毒装置：具备手柄消毒功能，可对手柄进行消毒处理</w:t>
            </w:r>
          </w:p>
        </w:tc>
        <w:tc>
          <w:tcPr>
            <w:tcW w:w="870" w:type="dxa"/>
            <w:noWrap w:val="0"/>
            <w:vAlign w:val="center"/>
          </w:tcPr>
          <w:p w14:paraId="34A2C6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74C81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A4B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C2FCE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BF0BAD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0D6012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Style w:val="54"/>
                <w:rFonts w:ascii="宋体" w:eastAsia="宋体"/>
                <w:sz w:val="22"/>
                <w:lang w:val="en-US" w:eastAsia="zh-CN" w:bidi="ar"/>
              </w:rPr>
              <w:t>9.接口类型：</w:t>
            </w:r>
            <w:r>
              <w:rPr>
                <w:rFonts w:hint="eastAsia" w:ascii="宋体" w:hAnsi="宋体" w:eastAsia="宋体" w:cs="宋体"/>
                <w:i w:val="0"/>
                <w:iCs w:val="0"/>
                <w:color w:val="000000"/>
                <w:kern w:val="0"/>
                <w:sz w:val="22"/>
                <w:szCs w:val="22"/>
                <w:u w:val="none"/>
                <w:lang w:val="en-US" w:eastAsia="zh-CN" w:bidi="ar"/>
              </w:rPr>
              <w:t>主机与手柄连接部位应具备气密性设计，不漏气</w:t>
            </w:r>
          </w:p>
        </w:tc>
        <w:tc>
          <w:tcPr>
            <w:tcW w:w="870" w:type="dxa"/>
            <w:noWrap w:val="0"/>
            <w:vAlign w:val="center"/>
          </w:tcPr>
          <w:p w14:paraId="1560FC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BBB61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31B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758C8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17A1C5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F306F0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Style w:val="54"/>
                <w:rFonts w:ascii="宋体" w:eastAsia="宋体"/>
                <w:sz w:val="22"/>
                <w:lang w:val="en-US" w:eastAsia="zh-CN" w:bidi="ar"/>
              </w:rPr>
              <w:t>10.配药速度：</w:t>
            </w:r>
            <w:r>
              <w:rPr>
                <w:rFonts w:hint="eastAsia" w:ascii="宋体" w:hAnsi="宋体" w:eastAsia="宋体" w:cs="宋体"/>
                <w:i w:val="0"/>
                <w:iCs w:val="0"/>
                <w:color w:val="000000"/>
                <w:kern w:val="0"/>
                <w:sz w:val="22"/>
                <w:szCs w:val="22"/>
                <w:u w:val="none"/>
                <w:lang w:val="en-US" w:eastAsia="zh-CN" w:bidi="ar"/>
              </w:rPr>
              <w:t>最大配药速度50ml/min</w:t>
            </w:r>
          </w:p>
        </w:tc>
        <w:tc>
          <w:tcPr>
            <w:tcW w:w="870" w:type="dxa"/>
            <w:noWrap w:val="0"/>
            <w:vAlign w:val="center"/>
          </w:tcPr>
          <w:p w14:paraId="3C9C13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C29DF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6DC6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18C63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99D699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71DD9C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11.过载保护：具备过压保护功能</w:t>
            </w:r>
          </w:p>
        </w:tc>
        <w:tc>
          <w:tcPr>
            <w:tcW w:w="870" w:type="dxa"/>
            <w:noWrap w:val="0"/>
            <w:vAlign w:val="center"/>
          </w:tcPr>
          <w:p w14:paraId="55DF73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C9BA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A23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0EC262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lang w:eastAsia="zh-CN"/>
              </w:rPr>
            </w:pPr>
            <w:r>
              <w:rPr>
                <w:rFonts w:hint="eastAsia" w:ascii="宋体" w:eastAsia="宋体"/>
                <w:bCs/>
                <w:sz w:val="22"/>
                <w:szCs w:val="24"/>
                <w:lang w:val="en-US" w:eastAsia="zh-CN"/>
              </w:rPr>
              <w:t>02</w:t>
            </w:r>
          </w:p>
        </w:tc>
        <w:tc>
          <w:tcPr>
            <w:tcW w:w="0" w:type="auto"/>
            <w:vMerge w:val="restart"/>
            <w:noWrap w:val="0"/>
            <w:vAlign w:val="center"/>
          </w:tcPr>
          <w:p w14:paraId="4132F8CF">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Times New Roman"/>
                <w:b/>
                <w:kern w:val="2"/>
                <w:sz w:val="22"/>
                <w:szCs w:val="24"/>
                <w:lang w:val="en-US" w:eastAsia="zh-CN" w:bidi="ar-SA"/>
              </w:rPr>
            </w:pPr>
            <w:r>
              <w:rPr>
                <w:rFonts w:hint="eastAsia" w:ascii="宋体" w:hAnsi="宋体" w:eastAsia="宋体" w:cs="宋体"/>
                <w:i w:val="0"/>
                <w:iCs w:val="0"/>
                <w:color w:val="000000"/>
                <w:kern w:val="0"/>
                <w:sz w:val="22"/>
                <w:szCs w:val="22"/>
                <w:u w:val="none"/>
                <w:lang w:val="en-US" w:eastAsia="zh-CN" w:bidi="ar"/>
              </w:rPr>
              <w:t>低温保存箱（-20℃）</w:t>
            </w:r>
          </w:p>
        </w:tc>
        <w:tc>
          <w:tcPr>
            <w:tcW w:w="4157" w:type="dxa"/>
            <w:noWrap w:val="0"/>
            <w:vAlign w:val="center"/>
          </w:tcPr>
          <w:p w14:paraId="412F4E0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1.样式：立式。</w:t>
            </w:r>
          </w:p>
        </w:tc>
        <w:tc>
          <w:tcPr>
            <w:tcW w:w="870" w:type="dxa"/>
            <w:noWrap w:val="0"/>
            <w:vAlign w:val="center"/>
          </w:tcPr>
          <w:p w14:paraId="602BF3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35CF4A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DD2E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5D4F6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2A301EEF">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67C1932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2.容积：≥528L。</w:t>
            </w:r>
          </w:p>
        </w:tc>
        <w:tc>
          <w:tcPr>
            <w:tcW w:w="870" w:type="dxa"/>
            <w:noWrap w:val="0"/>
            <w:vAlign w:val="center"/>
          </w:tcPr>
          <w:p w14:paraId="5E4424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768197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C3A2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3060C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519BADE">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C8B1D4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3.温度范围：-10～-25℃。</w:t>
            </w:r>
          </w:p>
        </w:tc>
        <w:tc>
          <w:tcPr>
            <w:tcW w:w="870" w:type="dxa"/>
            <w:noWrap w:val="0"/>
            <w:vAlign w:val="center"/>
          </w:tcPr>
          <w:p w14:paraId="1413B5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04D60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9AA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0D68E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75E9EF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D5B096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4.外部尺寸（宽*深*高）：≤900*818*1875（mm）（考虑设备摆放空间有限）；内部尺寸（宽*深*高）：≥651*631*635（mm）*2(上下部2个独立间室)。（投标人需提供体现上述技术要求的产品彩页或产品说明书等证明文件）</w:t>
            </w:r>
          </w:p>
        </w:tc>
        <w:tc>
          <w:tcPr>
            <w:tcW w:w="870" w:type="dxa"/>
            <w:noWrap w:val="0"/>
            <w:vAlign w:val="center"/>
          </w:tcPr>
          <w:p w14:paraId="3C75A5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DCE46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C12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74863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CC96F5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B003ED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5.外部材料：喷涂钢板，内部材料：喷涂钢板</w:t>
            </w:r>
          </w:p>
        </w:tc>
        <w:tc>
          <w:tcPr>
            <w:tcW w:w="870" w:type="dxa"/>
            <w:noWrap w:val="0"/>
            <w:vAlign w:val="center"/>
          </w:tcPr>
          <w:p w14:paraId="1C339A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07F4C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B9F6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25350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22B12B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BB8D92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6.箱体隔热层：无CFC高密度聚氨酯发泡，保温材料厚度≥95mm。</w:t>
            </w:r>
          </w:p>
        </w:tc>
        <w:tc>
          <w:tcPr>
            <w:tcW w:w="870" w:type="dxa"/>
            <w:noWrap w:val="0"/>
            <w:vAlign w:val="center"/>
          </w:tcPr>
          <w:p w14:paraId="441586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A9CB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941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A59B4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7A6BD4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5414BA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7.内部结构：每个间室≥2个浸塑搁架；每个间室≥9个抽屉。（投标人需提供体现上述技术要求的产品彩页或产品说明书等证明文件）</w:t>
            </w:r>
          </w:p>
        </w:tc>
        <w:tc>
          <w:tcPr>
            <w:tcW w:w="870" w:type="dxa"/>
            <w:noWrap w:val="0"/>
            <w:vAlign w:val="center"/>
          </w:tcPr>
          <w:p w14:paraId="7A4A32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D7FE2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E534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39211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D3B3D7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EA82AB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8.标配2个具备泄压功能的铝合金门把手，方便短时间内频繁开关门（投标人需提供体现上述技术要求的产品彩页或产品说明书等证明文件）</w:t>
            </w:r>
          </w:p>
        </w:tc>
        <w:tc>
          <w:tcPr>
            <w:tcW w:w="870" w:type="dxa"/>
            <w:noWrap w:val="0"/>
            <w:vAlign w:val="center"/>
          </w:tcPr>
          <w:p w14:paraId="3A100E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4EA2D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7A27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1D72D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B343CC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3F8B364">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9.脚轮：共4个,带2个调平脚，可固定箱体。</w:t>
            </w:r>
          </w:p>
        </w:tc>
        <w:tc>
          <w:tcPr>
            <w:tcW w:w="870" w:type="dxa"/>
            <w:noWrap w:val="0"/>
            <w:vAlign w:val="center"/>
          </w:tcPr>
          <w:p w14:paraId="51CDB6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B332F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ABE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2F18C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809994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5BDA03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10.检测孔：2个，直径≥25mm，方便安装温度记录仪检测每个间室温度变化。</w:t>
            </w:r>
          </w:p>
        </w:tc>
        <w:tc>
          <w:tcPr>
            <w:tcW w:w="870" w:type="dxa"/>
            <w:noWrap w:val="0"/>
            <w:vAlign w:val="center"/>
          </w:tcPr>
          <w:p w14:paraId="614F19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A0545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E464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18CB9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D8CA2B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0F8B55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11.制冷系统：采用铜盘管蒸发器，降温速度更快。</w:t>
            </w:r>
          </w:p>
        </w:tc>
        <w:tc>
          <w:tcPr>
            <w:tcW w:w="870" w:type="dxa"/>
            <w:noWrap w:val="0"/>
            <w:vAlign w:val="center"/>
          </w:tcPr>
          <w:p w14:paraId="30BAE4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E2308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90D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1E25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47A297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29C028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12.显示方式：LED数码显示屏，可显示箱内温度及报警信息。</w:t>
            </w:r>
          </w:p>
        </w:tc>
        <w:tc>
          <w:tcPr>
            <w:tcW w:w="870" w:type="dxa"/>
            <w:noWrap w:val="0"/>
            <w:vAlign w:val="center"/>
          </w:tcPr>
          <w:p w14:paraId="0ECE08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7AC0D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BE9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24C7C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2BC969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3FBC18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13.温度控制：采用微电脑控制系统；精准的电子温度控制及显示，精度0.1℃。</w:t>
            </w:r>
          </w:p>
        </w:tc>
        <w:tc>
          <w:tcPr>
            <w:tcW w:w="870" w:type="dxa"/>
            <w:noWrap w:val="0"/>
            <w:vAlign w:val="center"/>
          </w:tcPr>
          <w:p w14:paraId="777E93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169A0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BEF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DC51E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8125E1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489F85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14.报警系统：具备高低温报警、环温高报警、门开报警、传感器故障报警、断电报警等报警功能。</w:t>
            </w:r>
          </w:p>
        </w:tc>
        <w:tc>
          <w:tcPr>
            <w:tcW w:w="870" w:type="dxa"/>
            <w:noWrap w:val="0"/>
            <w:vAlign w:val="center"/>
          </w:tcPr>
          <w:p w14:paraId="2F029D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4D8D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1097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EE3EB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04AB0F3">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5108F4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15.报警方式：具备声音蜂鸣和灯光闪烁双重报警方式。</w:t>
            </w:r>
          </w:p>
        </w:tc>
        <w:tc>
          <w:tcPr>
            <w:tcW w:w="870" w:type="dxa"/>
            <w:noWrap w:val="0"/>
            <w:vAlign w:val="center"/>
          </w:tcPr>
          <w:p w14:paraId="059CCC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4EC93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46A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35DCE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732E1C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F2A6CB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16.电器安全：具备键盘锁定、密码保护功能；具备断电保护、延时启动功能；</w:t>
            </w:r>
          </w:p>
        </w:tc>
        <w:tc>
          <w:tcPr>
            <w:tcW w:w="870" w:type="dxa"/>
            <w:noWrap w:val="0"/>
            <w:vAlign w:val="center"/>
          </w:tcPr>
          <w:p w14:paraId="634482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4FB60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E53E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B2F70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FF9978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142BF8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17.上下间室分别采用独立的制冷系统，双LED数码温控器，可分别对上下间室独立控温；</w:t>
            </w:r>
          </w:p>
        </w:tc>
        <w:tc>
          <w:tcPr>
            <w:tcW w:w="870" w:type="dxa"/>
            <w:noWrap w:val="0"/>
            <w:vAlign w:val="center"/>
          </w:tcPr>
          <w:p w14:paraId="019AF8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ED10A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2F3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EE46D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F3D612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D84365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18.标配USB接口，相关数据可导出PDF和EXCEL格式；</w:t>
            </w:r>
          </w:p>
        </w:tc>
        <w:tc>
          <w:tcPr>
            <w:tcW w:w="870" w:type="dxa"/>
            <w:noWrap w:val="0"/>
            <w:vAlign w:val="center"/>
          </w:tcPr>
          <w:p w14:paraId="228F73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7F78F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72F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9A814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9E9A7E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0C6A33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19.标配TTL接口，可用于计算机串行接口外设连接；</w:t>
            </w:r>
          </w:p>
        </w:tc>
        <w:tc>
          <w:tcPr>
            <w:tcW w:w="870" w:type="dxa"/>
            <w:noWrap w:val="0"/>
            <w:vAlign w:val="center"/>
          </w:tcPr>
          <w:p w14:paraId="1656AA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B4598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296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2CD675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lang w:eastAsia="zh-CN"/>
              </w:rPr>
            </w:pPr>
            <w:r>
              <w:rPr>
                <w:rFonts w:hint="eastAsia" w:ascii="宋体" w:eastAsia="宋体"/>
                <w:bCs/>
                <w:sz w:val="22"/>
                <w:szCs w:val="24"/>
                <w:lang w:val="en-US" w:eastAsia="zh-CN"/>
              </w:rPr>
              <w:t>03</w:t>
            </w:r>
          </w:p>
        </w:tc>
        <w:tc>
          <w:tcPr>
            <w:tcW w:w="0" w:type="auto"/>
            <w:vMerge w:val="restart"/>
            <w:noWrap w:val="0"/>
            <w:vAlign w:val="center"/>
          </w:tcPr>
          <w:p w14:paraId="5D198155">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Times New Roman"/>
                <w:b/>
                <w:kern w:val="2"/>
                <w:sz w:val="22"/>
                <w:szCs w:val="24"/>
                <w:lang w:val="en-US" w:eastAsia="zh-CN" w:bidi="ar-SA"/>
              </w:rPr>
            </w:pPr>
            <w:r>
              <w:rPr>
                <w:rFonts w:hint="eastAsia" w:ascii="宋体" w:hAnsi="宋体" w:eastAsia="宋体" w:cs="宋体"/>
                <w:i w:val="0"/>
                <w:iCs w:val="0"/>
                <w:color w:val="000000"/>
                <w:kern w:val="0"/>
                <w:sz w:val="22"/>
                <w:szCs w:val="22"/>
                <w:u w:val="none"/>
                <w:lang w:val="en-US" w:eastAsia="zh-CN" w:bidi="ar"/>
              </w:rPr>
              <w:t>多项运动混合机</w:t>
            </w:r>
          </w:p>
        </w:tc>
        <w:tc>
          <w:tcPr>
            <w:tcW w:w="4157" w:type="dxa"/>
            <w:noWrap w:val="0"/>
            <w:vAlign w:val="center"/>
          </w:tcPr>
          <w:p w14:paraId="18B7FE8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1、料桶容积：≥50L</w:t>
            </w:r>
          </w:p>
        </w:tc>
        <w:tc>
          <w:tcPr>
            <w:tcW w:w="870" w:type="dxa"/>
            <w:noWrap w:val="0"/>
            <w:vAlign w:val="center"/>
          </w:tcPr>
          <w:p w14:paraId="402137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7F5836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D26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D9885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0278A40B">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0B1223B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2、料桶壁厚：≥2mm；</w:t>
            </w:r>
          </w:p>
        </w:tc>
        <w:tc>
          <w:tcPr>
            <w:tcW w:w="870" w:type="dxa"/>
            <w:noWrap w:val="0"/>
            <w:vAlign w:val="center"/>
          </w:tcPr>
          <w:p w14:paraId="45CD6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157942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9B3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C2F16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6E2B49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BAAAB8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3、外形尺寸：1200mm X 1100mm X 1200mm；允许±10%偏差</w:t>
            </w:r>
          </w:p>
        </w:tc>
        <w:tc>
          <w:tcPr>
            <w:tcW w:w="870" w:type="dxa"/>
            <w:noWrap w:val="0"/>
            <w:vAlign w:val="center"/>
          </w:tcPr>
          <w:p w14:paraId="596D0B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67AF36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AB84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E93A4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9070743">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C4EC9C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4、混合转速：3～17rpm</w:t>
            </w:r>
          </w:p>
        </w:tc>
        <w:tc>
          <w:tcPr>
            <w:tcW w:w="870" w:type="dxa"/>
            <w:noWrap w:val="0"/>
            <w:vAlign w:val="center"/>
          </w:tcPr>
          <w:p w14:paraId="7AAA2B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E02FB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53C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9F89D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158E45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E00B43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5、功率：≥1.5kw</w:t>
            </w:r>
          </w:p>
        </w:tc>
        <w:tc>
          <w:tcPr>
            <w:tcW w:w="870" w:type="dxa"/>
            <w:noWrap w:val="0"/>
            <w:vAlign w:val="center"/>
          </w:tcPr>
          <w:p w14:paraId="7BB63D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95DC1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416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486C3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9A1756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AEF31E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6、装料系数：≥85％</w:t>
            </w:r>
          </w:p>
        </w:tc>
        <w:tc>
          <w:tcPr>
            <w:tcW w:w="870" w:type="dxa"/>
            <w:noWrap w:val="0"/>
            <w:vAlign w:val="center"/>
          </w:tcPr>
          <w:p w14:paraId="5D885F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1BC68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E4A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60B32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E4C75B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A3CBF5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7、混合均匀度：≥99.0％</w:t>
            </w:r>
          </w:p>
        </w:tc>
        <w:tc>
          <w:tcPr>
            <w:tcW w:w="870" w:type="dxa"/>
            <w:noWrap w:val="0"/>
            <w:vAlign w:val="center"/>
          </w:tcPr>
          <w:p w14:paraId="43AEEF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3833C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1AC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3EEA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40F30C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E7AFC8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8、材质要求：304或316不锈钢；符合GMP要求；（提供产品说明书或技术白皮书）</w:t>
            </w:r>
          </w:p>
        </w:tc>
        <w:tc>
          <w:tcPr>
            <w:tcW w:w="870" w:type="dxa"/>
            <w:noWrap w:val="0"/>
            <w:vAlign w:val="center"/>
          </w:tcPr>
          <w:p w14:paraId="4E7DC2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FBFD8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732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DBD91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6B46A29">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95802B4">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9、料斗与物料接触表面镜面抛光，粗糙度Ra值小于0.4µm，无划痕、黑斑等缺陷；料斗的外表面喷砂处理，粗糙度Ra值小于0.8µm；（提供产品说明书或技术白皮书）</w:t>
            </w:r>
          </w:p>
        </w:tc>
        <w:tc>
          <w:tcPr>
            <w:tcW w:w="870" w:type="dxa"/>
            <w:noWrap w:val="0"/>
            <w:vAlign w:val="center"/>
          </w:tcPr>
          <w:p w14:paraId="1EF4C2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1E0E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714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722CE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78528A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36FE814">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10、放料无死角、无残留、易清洗；</w:t>
            </w:r>
          </w:p>
        </w:tc>
        <w:tc>
          <w:tcPr>
            <w:tcW w:w="870" w:type="dxa"/>
            <w:noWrap w:val="0"/>
            <w:vAlign w:val="center"/>
          </w:tcPr>
          <w:p w14:paraId="4D2612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CDA4E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270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D9574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579AD8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BEAF54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11、具有红外线或其他保护功能，需将工作区和操作区隔离，如有人员越过混合安全区域，则混合机自动停止运行；（提供产品说明书或技术白皮书）</w:t>
            </w:r>
          </w:p>
        </w:tc>
        <w:tc>
          <w:tcPr>
            <w:tcW w:w="870" w:type="dxa"/>
            <w:noWrap w:val="0"/>
            <w:vAlign w:val="center"/>
          </w:tcPr>
          <w:p w14:paraId="1D9F51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DE735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83DE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E60F4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C8A6C0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AF930C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12、混合或周转过程无物料泄露和污染现象；</w:t>
            </w:r>
          </w:p>
        </w:tc>
        <w:tc>
          <w:tcPr>
            <w:tcW w:w="870" w:type="dxa"/>
            <w:noWrap w:val="0"/>
            <w:vAlign w:val="center"/>
          </w:tcPr>
          <w:p w14:paraId="2C4336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5B999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E978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5F3FC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877938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A57DCE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13、凡与物料直接接触的零配件均采用无毒、耐腐蚀、且不吸附药品、化学性能稳定的材料制造。</w:t>
            </w:r>
          </w:p>
        </w:tc>
        <w:tc>
          <w:tcPr>
            <w:tcW w:w="870" w:type="dxa"/>
            <w:noWrap w:val="0"/>
            <w:vAlign w:val="center"/>
          </w:tcPr>
          <w:p w14:paraId="7475AA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74A71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B55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39F10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A88961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B99845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14、具有电流过载，停机报警功能以及一键急停装置；</w:t>
            </w:r>
          </w:p>
        </w:tc>
        <w:tc>
          <w:tcPr>
            <w:tcW w:w="870" w:type="dxa"/>
            <w:noWrap w:val="0"/>
            <w:vAlign w:val="center"/>
          </w:tcPr>
          <w:p w14:paraId="1B12C0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B76CD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69D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7F26E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85BC49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82B87C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15、轴承和密封件润滑方式：采用符合GMP要求的润滑方案，可采用水润滑或自润滑等型式；润滑介质不得对物料造成污染，密封结构应便于清洁和维护；</w:t>
            </w:r>
          </w:p>
        </w:tc>
        <w:tc>
          <w:tcPr>
            <w:tcW w:w="870" w:type="dxa"/>
            <w:noWrap w:val="0"/>
            <w:vAlign w:val="center"/>
          </w:tcPr>
          <w:p w14:paraId="2F5FCE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479E7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B5B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35FF37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lang w:eastAsia="zh-CN"/>
              </w:rPr>
            </w:pPr>
            <w:r>
              <w:rPr>
                <w:rFonts w:hint="eastAsia" w:ascii="宋体" w:eastAsia="宋体"/>
                <w:bCs/>
                <w:sz w:val="22"/>
                <w:szCs w:val="24"/>
                <w:lang w:val="en-US" w:eastAsia="zh-CN"/>
              </w:rPr>
              <w:t>04</w:t>
            </w:r>
          </w:p>
        </w:tc>
        <w:tc>
          <w:tcPr>
            <w:tcW w:w="0" w:type="auto"/>
            <w:vMerge w:val="restart"/>
            <w:noWrap w:val="0"/>
            <w:vAlign w:val="center"/>
          </w:tcPr>
          <w:p w14:paraId="4556351B">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Times New Roman"/>
                <w:b/>
                <w:kern w:val="2"/>
                <w:sz w:val="22"/>
                <w:szCs w:val="24"/>
                <w:lang w:val="en-US" w:eastAsia="zh-CN" w:bidi="ar-SA"/>
              </w:rPr>
            </w:pPr>
            <w:r>
              <w:rPr>
                <w:rFonts w:hint="eastAsia" w:ascii="宋体" w:hAnsi="宋体" w:eastAsia="宋体" w:cs="宋体"/>
                <w:i w:val="0"/>
                <w:iCs w:val="0"/>
                <w:color w:val="000000"/>
                <w:kern w:val="0"/>
                <w:sz w:val="22"/>
                <w:szCs w:val="22"/>
                <w:u w:val="none"/>
                <w:lang w:val="en-US" w:eastAsia="zh-CN" w:bidi="ar"/>
              </w:rPr>
              <w:t>耳镜</w:t>
            </w:r>
          </w:p>
        </w:tc>
        <w:tc>
          <w:tcPr>
            <w:tcW w:w="4157" w:type="dxa"/>
            <w:noWrap w:val="0"/>
            <w:vAlign w:val="center"/>
          </w:tcPr>
          <w:p w14:paraId="76F4724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1.照明：光纤照明</w:t>
            </w:r>
          </w:p>
        </w:tc>
        <w:tc>
          <w:tcPr>
            <w:tcW w:w="870" w:type="dxa"/>
            <w:noWrap w:val="0"/>
            <w:vAlign w:val="center"/>
          </w:tcPr>
          <w:p w14:paraId="67BA7B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687E38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24B1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BA2D7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2DCFE2F6">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6C421A3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2.放大倍数：≥3X</w:t>
            </w:r>
          </w:p>
        </w:tc>
        <w:tc>
          <w:tcPr>
            <w:tcW w:w="870" w:type="dxa"/>
            <w:noWrap w:val="0"/>
            <w:vAlign w:val="center"/>
          </w:tcPr>
          <w:p w14:paraId="674784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482A6A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2A6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A6190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F929E2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3C2274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3.耳套：2.4mm，3mm，4mm，5mm</w:t>
            </w:r>
          </w:p>
        </w:tc>
        <w:tc>
          <w:tcPr>
            <w:tcW w:w="870" w:type="dxa"/>
            <w:noWrap w:val="0"/>
            <w:vAlign w:val="center"/>
          </w:tcPr>
          <w:p w14:paraId="0ECE29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1118C0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B68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9AC7B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03011F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4D14D2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3.灯泡：氙卤灯: 色温2800K–3500K，光通量≥25Lm，寿命≥20hrs；LED灯：色温为5000K–6500K，光通量≥24Lm，寿命≥10000hrs.</w:t>
            </w:r>
          </w:p>
        </w:tc>
        <w:tc>
          <w:tcPr>
            <w:tcW w:w="870" w:type="dxa"/>
            <w:noWrap w:val="0"/>
            <w:vAlign w:val="center"/>
          </w:tcPr>
          <w:p w14:paraId="0813E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C579F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078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ED262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4563A2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1B6CDE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4.电池：2节5号电池</w:t>
            </w:r>
          </w:p>
        </w:tc>
        <w:tc>
          <w:tcPr>
            <w:tcW w:w="870" w:type="dxa"/>
            <w:noWrap w:val="0"/>
            <w:vAlign w:val="center"/>
          </w:tcPr>
          <w:p w14:paraId="08996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142C4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77AD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ACA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599856E">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68352A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5.灯泡色温：5500K±5%（白光）</w:t>
            </w:r>
          </w:p>
        </w:tc>
        <w:tc>
          <w:tcPr>
            <w:tcW w:w="870" w:type="dxa"/>
            <w:noWrap w:val="0"/>
            <w:vAlign w:val="center"/>
          </w:tcPr>
          <w:p w14:paraId="386FEC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2AB0A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99A2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52CAC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8196F7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6540B1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6.尺寸：探头直径：≤6mm；整机长度：16cm–18cm；直径：18mm–22mm</w:t>
            </w:r>
          </w:p>
        </w:tc>
        <w:tc>
          <w:tcPr>
            <w:tcW w:w="870" w:type="dxa"/>
            <w:noWrap w:val="0"/>
            <w:vAlign w:val="center"/>
          </w:tcPr>
          <w:p w14:paraId="51C3F5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32A70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507B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5832CB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lang w:val="en-US" w:eastAsia="zh-CN"/>
              </w:rPr>
            </w:pPr>
            <w:r>
              <w:rPr>
                <w:rFonts w:hint="eastAsia" w:ascii="宋体" w:eastAsia="宋体"/>
                <w:bCs/>
                <w:sz w:val="22"/>
                <w:szCs w:val="24"/>
                <w:lang w:val="en-US" w:eastAsia="zh-CN"/>
              </w:rPr>
              <w:t>05</w:t>
            </w:r>
          </w:p>
        </w:tc>
        <w:tc>
          <w:tcPr>
            <w:tcW w:w="0" w:type="auto"/>
            <w:vMerge w:val="restart"/>
            <w:noWrap w:val="0"/>
            <w:vAlign w:val="center"/>
          </w:tcPr>
          <w:p w14:paraId="5F32CCCC">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Times New Roman"/>
                <w:b/>
                <w:kern w:val="2"/>
                <w:sz w:val="22"/>
                <w:szCs w:val="24"/>
                <w:lang w:val="en-US" w:eastAsia="zh-CN" w:bidi="ar-SA"/>
              </w:rPr>
            </w:pPr>
            <w:r>
              <w:rPr>
                <w:rFonts w:hint="eastAsia" w:ascii="宋体" w:hAnsi="宋体" w:eastAsia="宋体" w:cs="宋体"/>
                <w:i w:val="0"/>
                <w:iCs w:val="0"/>
                <w:color w:val="000000"/>
                <w:kern w:val="0"/>
                <w:sz w:val="22"/>
                <w:szCs w:val="21"/>
                <w:u w:val="none"/>
                <w:lang w:val="en-US" w:eastAsia="zh-CN" w:bidi="ar"/>
              </w:rPr>
              <w:t>负极板回路垫</w:t>
            </w:r>
          </w:p>
        </w:tc>
        <w:tc>
          <w:tcPr>
            <w:tcW w:w="4157" w:type="dxa"/>
            <w:noWrap w:val="0"/>
            <w:vAlign w:val="center"/>
          </w:tcPr>
          <w:p w14:paraId="02D6CF8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1"/>
                <w:u w:val="none"/>
                <w:lang w:val="en-US" w:eastAsia="zh-CN" w:bidi="ar"/>
              </w:rPr>
              <w:t>1、外观尺寸（±5%）：长度≤950mm，宽度≥500mm，厚度≤3mm。</w:t>
            </w:r>
          </w:p>
        </w:tc>
        <w:tc>
          <w:tcPr>
            <w:tcW w:w="870" w:type="dxa"/>
            <w:noWrap w:val="0"/>
            <w:vAlign w:val="center"/>
          </w:tcPr>
          <w:p w14:paraId="231E44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520066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5FD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4369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59351449">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2E90D19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1"/>
                <w:u w:val="none"/>
                <w:lang w:val="en-US" w:eastAsia="zh-CN" w:bidi="ar"/>
              </w:rPr>
              <w:t>2、工作原理：电容式负极回路，具有平行板电容结构，当电刀处于工作状态时，患者与电刀的负极接口之间将形成有效负极回路，从而使高频电刀能够安全正常工作。</w:t>
            </w:r>
          </w:p>
        </w:tc>
        <w:tc>
          <w:tcPr>
            <w:tcW w:w="870" w:type="dxa"/>
            <w:noWrap w:val="0"/>
            <w:vAlign w:val="center"/>
          </w:tcPr>
          <w:p w14:paraId="77F9EE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5128D0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C29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2A19D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8C2B3D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83667B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1"/>
                <w:u w:val="none"/>
                <w:lang w:val="en-US" w:eastAsia="zh-CN" w:bidi="ar"/>
              </w:rPr>
              <w:t>3、工作模式：非直接接触式。</w:t>
            </w:r>
          </w:p>
        </w:tc>
        <w:tc>
          <w:tcPr>
            <w:tcW w:w="870" w:type="dxa"/>
            <w:noWrap w:val="0"/>
            <w:vAlign w:val="center"/>
          </w:tcPr>
          <w:p w14:paraId="7935A2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7198D7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5E0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25332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4F2F08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0AABCA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4、 可重复使用，清洁消毒方便，可用酒精等无腐蚀性产品消毒，提供产品表面抑菌的第三方专业检测机构出具的抑菌性报告（方法和结果）。</w:t>
            </w:r>
          </w:p>
        </w:tc>
        <w:tc>
          <w:tcPr>
            <w:tcW w:w="870" w:type="dxa"/>
            <w:noWrap w:val="0"/>
            <w:vAlign w:val="center"/>
          </w:tcPr>
          <w:p w14:paraId="306F96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B6F4B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49BA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F9888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CB3D8B9">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1E0E3F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5、 回路垫电容阻抗：在环境温度23℃±5℃、频率460kHz条件下，电容阻抗≤150Ω。</w:t>
            </w:r>
          </w:p>
        </w:tc>
        <w:tc>
          <w:tcPr>
            <w:tcW w:w="870" w:type="dxa"/>
            <w:noWrap w:val="0"/>
            <w:vAlign w:val="center"/>
          </w:tcPr>
          <w:p w14:paraId="124576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D6032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39C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672D6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F9388E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CB4579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6、 产品不区分正反面，双面外观一致，通用导电，双面使用时产品导电效果均不受影响（提供实物照片佐证）。</w:t>
            </w:r>
          </w:p>
        </w:tc>
        <w:tc>
          <w:tcPr>
            <w:tcW w:w="870" w:type="dxa"/>
            <w:noWrap w:val="0"/>
            <w:vAlign w:val="center"/>
          </w:tcPr>
          <w:p w14:paraId="72E914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869C6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9FD3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42E2A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276C2A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3962BC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7、负极板回路垫连接导线能满足所有品牌高频电刀的接口，规格：长度≥4m。</w:t>
            </w:r>
          </w:p>
        </w:tc>
        <w:tc>
          <w:tcPr>
            <w:tcW w:w="870" w:type="dxa"/>
            <w:noWrap w:val="0"/>
            <w:vAlign w:val="center"/>
          </w:tcPr>
          <w:p w14:paraId="179EC0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E72C5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8E1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AB0F5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6A51CF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5DE978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8、负极板回路垫可成人儿童通用，适用于体重0.35kg以上的患者。</w:t>
            </w:r>
          </w:p>
        </w:tc>
        <w:tc>
          <w:tcPr>
            <w:tcW w:w="870" w:type="dxa"/>
            <w:noWrap w:val="0"/>
            <w:vAlign w:val="center"/>
          </w:tcPr>
          <w:p w14:paraId="774471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051E1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E39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9240B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4D8B683">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669DD5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9、有效接触面积最小达到60cm²即可正常工作（提供产品说明书佐证）。</w:t>
            </w:r>
          </w:p>
        </w:tc>
        <w:tc>
          <w:tcPr>
            <w:tcW w:w="870" w:type="dxa"/>
            <w:noWrap w:val="0"/>
            <w:vAlign w:val="center"/>
          </w:tcPr>
          <w:p w14:paraId="21CDDD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FA0C1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347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B1F6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F59B36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E4E9A6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10、负极板回路垫产品尺寸适中，厚度要求≤3mm，整体重量更轻，方便术间转运。表层材料柔软易塑形，手术时更贴合患者身体。</w:t>
            </w:r>
          </w:p>
        </w:tc>
        <w:tc>
          <w:tcPr>
            <w:tcW w:w="870" w:type="dxa"/>
            <w:noWrap w:val="0"/>
            <w:vAlign w:val="center"/>
          </w:tcPr>
          <w:p w14:paraId="7075C8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2C171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509A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E9E52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3EB3AD3">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133513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11、 产品具备良好的生物相容性，提供负极板回路垫相对应的第三方专业检测机构出具的皮肤刺激实验，致敏实验，体外细胞毒性实验检测报告。</w:t>
            </w:r>
          </w:p>
        </w:tc>
        <w:tc>
          <w:tcPr>
            <w:tcW w:w="870" w:type="dxa"/>
            <w:noWrap w:val="0"/>
            <w:vAlign w:val="center"/>
          </w:tcPr>
          <w:p w14:paraId="6B8E03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62346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AF1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F4C66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0E0CB5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3E5F70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12、 产品及包装采用环保材料，对人体和环境无毒无害，提供负极板回路垫产品对应的第三方专业检测机构出具的检测报告。</w:t>
            </w:r>
          </w:p>
        </w:tc>
        <w:tc>
          <w:tcPr>
            <w:tcW w:w="870" w:type="dxa"/>
            <w:noWrap w:val="0"/>
            <w:vAlign w:val="center"/>
          </w:tcPr>
          <w:p w14:paraId="40AA84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D5139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57C7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322A42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lang w:val="en-US" w:eastAsia="zh-CN"/>
              </w:rPr>
            </w:pPr>
            <w:r>
              <w:rPr>
                <w:rFonts w:hint="eastAsia" w:ascii="宋体" w:eastAsia="宋体"/>
                <w:bCs/>
                <w:sz w:val="22"/>
                <w:szCs w:val="24"/>
                <w:lang w:val="en-US" w:eastAsia="zh-CN"/>
              </w:rPr>
              <w:t>06</w:t>
            </w:r>
          </w:p>
        </w:tc>
        <w:tc>
          <w:tcPr>
            <w:tcW w:w="0" w:type="auto"/>
            <w:vMerge w:val="restart"/>
            <w:noWrap w:val="0"/>
            <w:vAlign w:val="center"/>
          </w:tcPr>
          <w:p w14:paraId="41045BE4">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Times New Roman"/>
                <w:b/>
                <w:kern w:val="2"/>
                <w:sz w:val="22"/>
                <w:szCs w:val="24"/>
                <w:lang w:val="en-US" w:eastAsia="zh-CN" w:bidi="ar-SA"/>
              </w:rPr>
            </w:pPr>
            <w:r>
              <w:rPr>
                <w:rFonts w:hint="eastAsia" w:ascii="宋体" w:hAnsi="宋体" w:eastAsia="宋体" w:cs="宋体"/>
                <w:i w:val="0"/>
                <w:iCs w:val="0"/>
                <w:color w:val="000000"/>
                <w:kern w:val="0"/>
                <w:sz w:val="22"/>
                <w:szCs w:val="22"/>
                <w:u w:val="none"/>
                <w:lang w:val="en-US" w:eastAsia="zh-CN" w:bidi="ar"/>
              </w:rPr>
              <w:t>负压吸引器(吸痰器)</w:t>
            </w:r>
          </w:p>
        </w:tc>
        <w:tc>
          <w:tcPr>
            <w:tcW w:w="4157" w:type="dxa"/>
            <w:noWrap w:val="0"/>
            <w:vAlign w:val="center"/>
          </w:tcPr>
          <w:p w14:paraId="5B02FEC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1.采用无油润滑双头负压泵、高负压、高流量；</w:t>
            </w:r>
          </w:p>
        </w:tc>
        <w:tc>
          <w:tcPr>
            <w:tcW w:w="870" w:type="dxa"/>
            <w:noWrap w:val="0"/>
            <w:vAlign w:val="center"/>
          </w:tcPr>
          <w:p w14:paraId="6C6A15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2A046B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B6E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DD172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2A05C2EB">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5D9AB32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2.采用金属机身，塑料前壳设计，折叠式金属拉杆，推拉自如；</w:t>
            </w:r>
          </w:p>
        </w:tc>
        <w:tc>
          <w:tcPr>
            <w:tcW w:w="870" w:type="dxa"/>
            <w:noWrap w:val="0"/>
            <w:vAlign w:val="center"/>
          </w:tcPr>
          <w:p w14:paraId="544F91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7192E7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A87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8F692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A1574B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BC64CF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3.抽气速率高、负压上升快、无油雾污染、泵体无需日常清洁；</w:t>
            </w:r>
          </w:p>
        </w:tc>
        <w:tc>
          <w:tcPr>
            <w:tcW w:w="870" w:type="dxa"/>
            <w:noWrap w:val="0"/>
            <w:vAlign w:val="center"/>
          </w:tcPr>
          <w:p w14:paraId="38A8D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66E159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BD76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66922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3E54B99">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E3C1B0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4.可根据临床需要无级调节负压值；</w:t>
            </w:r>
          </w:p>
        </w:tc>
        <w:tc>
          <w:tcPr>
            <w:tcW w:w="870" w:type="dxa"/>
            <w:noWrap w:val="0"/>
            <w:vAlign w:val="center"/>
          </w:tcPr>
          <w:p w14:paraId="5CC078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5AEE4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7B0F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3142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0C74509">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7ABCD1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5.手动开关与脚踏开关并联连接，可任意选用；</w:t>
            </w:r>
          </w:p>
        </w:tc>
        <w:tc>
          <w:tcPr>
            <w:tcW w:w="870" w:type="dxa"/>
            <w:noWrap w:val="0"/>
            <w:vAlign w:val="center"/>
          </w:tcPr>
          <w:p w14:paraId="32E9FF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252E6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98B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39A42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41317B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FB582A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6.设有溢流阀保护装置，防止液体进入中间管道和负压泵内；</w:t>
            </w:r>
          </w:p>
        </w:tc>
        <w:tc>
          <w:tcPr>
            <w:tcW w:w="870" w:type="dxa"/>
            <w:noWrap w:val="0"/>
            <w:vAlign w:val="center"/>
          </w:tcPr>
          <w:p w14:paraId="59018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EAFF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748D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13BA3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5B3ED9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256995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7.整机工作稳定性强、噪音低、使用寿命长。</w:t>
            </w:r>
          </w:p>
        </w:tc>
        <w:tc>
          <w:tcPr>
            <w:tcW w:w="870" w:type="dxa"/>
            <w:noWrap w:val="0"/>
            <w:vAlign w:val="center"/>
          </w:tcPr>
          <w:p w14:paraId="66AB31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D991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250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4CE29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6F1A67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ACAB54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8.电源电压：~220V土22V，</w:t>
            </w:r>
          </w:p>
        </w:tc>
        <w:tc>
          <w:tcPr>
            <w:tcW w:w="870" w:type="dxa"/>
            <w:noWrap w:val="0"/>
            <w:vAlign w:val="center"/>
          </w:tcPr>
          <w:p w14:paraId="3940C6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7A0D3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A28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A30C8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E4E3C05">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E19E17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9.频率：50Hz士1Hz</w:t>
            </w:r>
          </w:p>
        </w:tc>
        <w:tc>
          <w:tcPr>
            <w:tcW w:w="870" w:type="dxa"/>
            <w:noWrap w:val="0"/>
            <w:vAlign w:val="center"/>
          </w:tcPr>
          <w:p w14:paraId="2A8B45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83FAD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47AC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A610A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B0639B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BACD8B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10.输入功率：输入功率具有三个档位：160VA；210VA；280VA</w:t>
            </w:r>
          </w:p>
        </w:tc>
        <w:tc>
          <w:tcPr>
            <w:tcW w:w="870" w:type="dxa"/>
            <w:noWrap w:val="0"/>
            <w:vAlign w:val="center"/>
          </w:tcPr>
          <w:p w14:paraId="232F11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3132C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47B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E4D0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6E51E4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B96FB9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11.最大负压值：90kPa±10kPa</w:t>
            </w:r>
          </w:p>
        </w:tc>
        <w:tc>
          <w:tcPr>
            <w:tcW w:w="870" w:type="dxa"/>
            <w:noWrap w:val="0"/>
            <w:vAlign w:val="center"/>
          </w:tcPr>
          <w:p w14:paraId="2AED40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F791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CBC6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CEEC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6E7A54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01E39D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12.负压调节范围：20kPa至最大负压值</w:t>
            </w:r>
          </w:p>
        </w:tc>
        <w:tc>
          <w:tcPr>
            <w:tcW w:w="870" w:type="dxa"/>
            <w:noWrap w:val="0"/>
            <w:vAlign w:val="center"/>
          </w:tcPr>
          <w:p w14:paraId="123BF0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65E53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AB8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26E10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74A941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0E2807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13.自由空气流量：≥30L/min/45L/min /60L/min /80L/min</w:t>
            </w:r>
          </w:p>
        </w:tc>
        <w:tc>
          <w:tcPr>
            <w:tcW w:w="870" w:type="dxa"/>
            <w:noWrap w:val="0"/>
            <w:vAlign w:val="center"/>
          </w:tcPr>
          <w:p w14:paraId="457319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22502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383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367DE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7489DF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D76431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14.噪声：≤65dB(A)</w:t>
            </w:r>
          </w:p>
        </w:tc>
        <w:tc>
          <w:tcPr>
            <w:tcW w:w="870" w:type="dxa"/>
            <w:noWrap w:val="0"/>
            <w:vAlign w:val="center"/>
          </w:tcPr>
          <w:p w14:paraId="53786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B8EF8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ED37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DBDEE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A434B63">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3A46BB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15.运行模式：非连续运行</w:t>
            </w:r>
          </w:p>
        </w:tc>
        <w:tc>
          <w:tcPr>
            <w:tcW w:w="870" w:type="dxa"/>
            <w:noWrap w:val="0"/>
            <w:vAlign w:val="center"/>
          </w:tcPr>
          <w:p w14:paraId="7C3BB1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B48F7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3212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505901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lang w:val="en-US" w:eastAsia="zh-CN"/>
              </w:rPr>
            </w:pPr>
            <w:r>
              <w:rPr>
                <w:rFonts w:hint="eastAsia" w:ascii="宋体" w:eastAsia="宋体"/>
                <w:bCs/>
                <w:sz w:val="22"/>
                <w:szCs w:val="24"/>
                <w:lang w:val="en-US" w:eastAsia="zh-CN"/>
              </w:rPr>
              <w:t>07</w:t>
            </w:r>
          </w:p>
        </w:tc>
        <w:tc>
          <w:tcPr>
            <w:tcW w:w="0" w:type="auto"/>
            <w:vMerge w:val="restart"/>
            <w:noWrap w:val="0"/>
            <w:vAlign w:val="center"/>
          </w:tcPr>
          <w:p w14:paraId="027A82A3">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lang w:val="en-US" w:eastAsia="zh-CN"/>
              </w:rPr>
            </w:pPr>
            <w:r>
              <w:rPr>
                <w:rFonts w:hint="eastAsia" w:ascii="宋体" w:eastAsia="宋体"/>
                <w:b w:val="0"/>
                <w:bCs w:val="0"/>
                <w:color w:val="auto"/>
                <w:sz w:val="22"/>
                <w:szCs w:val="21"/>
              </w:rPr>
              <w:t>骨髓穿刺枪</w:t>
            </w:r>
          </w:p>
        </w:tc>
        <w:tc>
          <w:tcPr>
            <w:tcW w:w="4157" w:type="dxa"/>
            <w:noWrap w:val="0"/>
            <w:vAlign w:val="center"/>
          </w:tcPr>
          <w:p w14:paraId="4167227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1、额定转速:电池满电时，1150r/min，允差不大于±10%。</w:t>
            </w:r>
          </w:p>
        </w:tc>
        <w:tc>
          <w:tcPr>
            <w:tcW w:w="870" w:type="dxa"/>
            <w:noWrap w:val="0"/>
            <w:vAlign w:val="center"/>
          </w:tcPr>
          <w:p w14:paraId="7E495A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3671AA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9F9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B4677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68A03F41">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2FFF1DC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2、空载噪声:不大于 75dB。</w:t>
            </w:r>
          </w:p>
        </w:tc>
        <w:tc>
          <w:tcPr>
            <w:tcW w:w="870" w:type="dxa"/>
            <w:noWrap w:val="0"/>
            <w:vAlign w:val="center"/>
          </w:tcPr>
          <w:p w14:paraId="610D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4B65E8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8514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9FEC3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C04BBE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B7E1DF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3、径向圆跳动:不大于 0.1mm；轴向移动:不大于 0.5mm。</w:t>
            </w:r>
          </w:p>
        </w:tc>
        <w:tc>
          <w:tcPr>
            <w:tcW w:w="870" w:type="dxa"/>
            <w:noWrap w:val="0"/>
            <w:vAlign w:val="center"/>
          </w:tcPr>
          <w:p w14:paraId="64712A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46FDFF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67F8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86AD7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493F2E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901E9F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4、表面温度:在 30℃环境下，空载运行 5min，表面温度不超过 50℃。</w:t>
            </w:r>
          </w:p>
        </w:tc>
        <w:tc>
          <w:tcPr>
            <w:tcW w:w="870" w:type="dxa"/>
            <w:noWrap w:val="0"/>
            <w:vAlign w:val="center"/>
          </w:tcPr>
          <w:p w14:paraId="3A9340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F4736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3FB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DA990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B52ECD5">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3FD8C1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 xml:space="preserve">5、输出扭矩: ≥0.8N ·m  </w:t>
            </w:r>
          </w:p>
        </w:tc>
        <w:tc>
          <w:tcPr>
            <w:tcW w:w="870" w:type="dxa"/>
            <w:noWrap w:val="0"/>
            <w:vAlign w:val="center"/>
          </w:tcPr>
          <w:p w14:paraId="2841F9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1F913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25B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CE544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664903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FDE7E5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6、松开扳机，刹车停机时间&lt;1.5s ；夹持力:转轴与穿刺针连接的夹持力应不小于 1N 。</w:t>
            </w:r>
          </w:p>
        </w:tc>
        <w:tc>
          <w:tcPr>
            <w:tcW w:w="870" w:type="dxa"/>
            <w:noWrap w:val="0"/>
            <w:vAlign w:val="center"/>
          </w:tcPr>
          <w:p w14:paraId="5B5FA2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F864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CDC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1FF3D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5B7660C">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4BCA82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7、充电不使用:充电状态下不能运行。电池电量:充满电后的电池，在 1A 的放电电流下，放电时间不小于30min。</w:t>
            </w:r>
          </w:p>
        </w:tc>
        <w:tc>
          <w:tcPr>
            <w:tcW w:w="870" w:type="dxa"/>
            <w:noWrap w:val="0"/>
            <w:vAlign w:val="center"/>
          </w:tcPr>
          <w:p w14:paraId="41198C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CA3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BC2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538DF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F431ADE">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C73E6E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8、穿刺针装卸;转轴与穿刺针连接配合良好，装卸应方便，装卸无需借助附件工具进行。</w:t>
            </w:r>
          </w:p>
        </w:tc>
        <w:tc>
          <w:tcPr>
            <w:tcW w:w="870" w:type="dxa"/>
            <w:noWrap w:val="0"/>
            <w:vAlign w:val="center"/>
          </w:tcPr>
          <w:p w14:paraId="174FB9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86998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204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61A58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3EA8159">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6EF9B9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9、软件功能:电量指示、过载保护、 自停、</w:t>
            </w:r>
            <w:r>
              <w:rPr>
                <w:rStyle w:val="56"/>
                <w:rFonts w:ascii="宋体" w:eastAsia="宋体"/>
                <w:sz w:val="22"/>
                <w:lang w:val="en-US" w:eastAsia="zh-CN" w:bidi="ar"/>
              </w:rPr>
              <w:t>温度显示。</w:t>
            </w:r>
          </w:p>
        </w:tc>
        <w:tc>
          <w:tcPr>
            <w:tcW w:w="870" w:type="dxa"/>
            <w:noWrap w:val="0"/>
            <w:vAlign w:val="center"/>
          </w:tcPr>
          <w:p w14:paraId="18A396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1652E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72C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76D35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D2F20D5">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B12CC4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10、消毒要求:使用 70~80%乙醇擦拭消毒电动骨钻表面及转轴，电动骨钻表面及转轴不变色。</w:t>
            </w:r>
          </w:p>
        </w:tc>
        <w:tc>
          <w:tcPr>
            <w:tcW w:w="870" w:type="dxa"/>
            <w:noWrap w:val="0"/>
            <w:vAlign w:val="center"/>
          </w:tcPr>
          <w:p w14:paraId="023157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7DD1E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B31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1F7F4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05417E5">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D7EB45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11、产品有效期不得少于五年。</w:t>
            </w:r>
          </w:p>
        </w:tc>
        <w:tc>
          <w:tcPr>
            <w:tcW w:w="870" w:type="dxa"/>
            <w:noWrap w:val="0"/>
            <w:vAlign w:val="center"/>
          </w:tcPr>
          <w:p w14:paraId="2312AF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B1A5F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219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5095C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lang w:val="en-US" w:eastAsia="zh-CN"/>
              </w:rPr>
            </w:pPr>
            <w:r>
              <w:rPr>
                <w:rFonts w:hint="eastAsia" w:ascii="宋体" w:eastAsia="宋体"/>
                <w:bCs/>
                <w:sz w:val="22"/>
                <w:szCs w:val="24"/>
                <w:lang w:val="en-US" w:eastAsia="zh-CN"/>
              </w:rPr>
              <w:t>08</w:t>
            </w:r>
          </w:p>
        </w:tc>
        <w:tc>
          <w:tcPr>
            <w:tcW w:w="0" w:type="auto"/>
            <w:vMerge w:val="restart"/>
            <w:noWrap w:val="0"/>
            <w:vAlign w:val="center"/>
          </w:tcPr>
          <w:p w14:paraId="1962448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lang w:val="en-US" w:eastAsia="zh-CN"/>
              </w:rPr>
            </w:pPr>
            <w:r>
              <w:rPr>
                <w:rFonts w:hint="eastAsia" w:ascii="宋体" w:eastAsia="宋体"/>
                <w:b w:val="0"/>
                <w:bCs w:val="0"/>
                <w:color w:val="auto"/>
                <w:sz w:val="22"/>
                <w:szCs w:val="21"/>
              </w:rPr>
              <w:t>经皮黄疸测量仪</w:t>
            </w:r>
          </w:p>
        </w:tc>
        <w:tc>
          <w:tcPr>
            <w:tcW w:w="4157" w:type="dxa"/>
            <w:noWrap w:val="0"/>
            <w:vAlign w:val="center"/>
          </w:tcPr>
          <w:p w14:paraId="0478CBA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1"/>
                <w:u w:val="none"/>
                <w:lang w:val="en-US" w:eastAsia="zh-CN" w:bidi="ar"/>
              </w:rPr>
              <w:t>1.测量方式：光反射式</w:t>
            </w:r>
          </w:p>
        </w:tc>
        <w:tc>
          <w:tcPr>
            <w:tcW w:w="870" w:type="dxa"/>
            <w:noWrap w:val="0"/>
            <w:vAlign w:val="center"/>
          </w:tcPr>
          <w:p w14:paraId="68409E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3ADA8C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FFD1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C20F3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6A15905E">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4F8DD20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Style w:val="44"/>
                <w:rFonts w:ascii="宋体" w:eastAsia="宋体"/>
                <w:sz w:val="22"/>
                <w:lang w:val="en-US" w:eastAsia="zh-CN" w:bidi="ar"/>
              </w:rPr>
              <w:t xml:space="preserve">2. </w:t>
            </w:r>
            <w:r>
              <w:rPr>
                <w:rStyle w:val="52"/>
                <w:rFonts w:ascii="宋体" w:eastAsia="宋体"/>
                <w:sz w:val="22"/>
                <w:lang w:val="en-US" w:eastAsia="zh-CN" w:bidi="ar"/>
              </w:rPr>
              <w:t>测量精度：使用标准零位校正板检定，示值误差不超过</w:t>
            </w:r>
            <w:r>
              <w:rPr>
                <w:rStyle w:val="44"/>
                <w:rFonts w:ascii="宋体" w:eastAsia="宋体"/>
                <w:sz w:val="22"/>
                <w:lang w:val="en-US" w:eastAsia="zh-CN" w:bidi="ar"/>
              </w:rPr>
              <w:t>±0.5 mg/dL</w:t>
            </w:r>
          </w:p>
        </w:tc>
        <w:tc>
          <w:tcPr>
            <w:tcW w:w="870" w:type="dxa"/>
            <w:noWrap w:val="0"/>
            <w:vAlign w:val="center"/>
          </w:tcPr>
          <w:p w14:paraId="7F7690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6B0AA2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1718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967AE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64B1E1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33A040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Style w:val="44"/>
                <w:rFonts w:ascii="宋体" w:eastAsia="宋体"/>
                <w:sz w:val="22"/>
                <w:lang w:val="en-US" w:eastAsia="zh-CN" w:bidi="ar"/>
              </w:rPr>
              <w:t xml:space="preserve">3. </w:t>
            </w:r>
            <w:r>
              <w:rPr>
                <w:rStyle w:val="52"/>
                <w:rFonts w:ascii="宋体" w:eastAsia="宋体"/>
                <w:sz w:val="22"/>
                <w:lang w:val="en-US" w:eastAsia="zh-CN" w:bidi="ar"/>
              </w:rPr>
              <w:t>测量重复性：不大于3%</w:t>
            </w:r>
          </w:p>
        </w:tc>
        <w:tc>
          <w:tcPr>
            <w:tcW w:w="870" w:type="dxa"/>
            <w:noWrap w:val="0"/>
            <w:vAlign w:val="center"/>
          </w:tcPr>
          <w:p w14:paraId="15BD25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612832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154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E3BC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6CA18DE">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AE9642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Style w:val="44"/>
                <w:rFonts w:ascii="宋体" w:eastAsia="宋体"/>
                <w:sz w:val="22"/>
                <w:lang w:val="en-US" w:eastAsia="zh-CN" w:bidi="ar"/>
              </w:rPr>
              <w:t>4 .</w:t>
            </w:r>
            <w:r>
              <w:rPr>
                <w:rStyle w:val="52"/>
                <w:rFonts w:ascii="宋体" w:eastAsia="宋体"/>
                <w:sz w:val="22"/>
                <w:lang w:val="en-US" w:eastAsia="zh-CN" w:bidi="ar"/>
              </w:rPr>
              <w:t>显示方式：液晶屏显示</w:t>
            </w:r>
          </w:p>
        </w:tc>
        <w:tc>
          <w:tcPr>
            <w:tcW w:w="870" w:type="dxa"/>
            <w:noWrap w:val="0"/>
            <w:vAlign w:val="center"/>
          </w:tcPr>
          <w:p w14:paraId="4FBCB6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A5B39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45C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ED144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AF3E075">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AC76C9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Style w:val="44"/>
                <w:rFonts w:ascii="宋体" w:eastAsia="宋体"/>
                <w:sz w:val="22"/>
                <w:lang w:val="en-US" w:eastAsia="zh-CN" w:bidi="ar"/>
              </w:rPr>
              <w:t>5.</w:t>
            </w:r>
            <w:r>
              <w:rPr>
                <w:rStyle w:val="52"/>
                <w:rFonts w:ascii="宋体" w:eastAsia="宋体"/>
                <w:sz w:val="22"/>
                <w:lang w:val="en-US" w:eastAsia="zh-CN" w:bidi="ar"/>
              </w:rPr>
              <w:t>测量单位切换功能：可分别设置</w:t>
            </w:r>
            <w:r>
              <w:rPr>
                <w:rStyle w:val="44"/>
                <w:rFonts w:ascii="宋体" w:eastAsia="宋体"/>
                <w:sz w:val="22"/>
                <w:lang w:val="en-US" w:eastAsia="zh-CN" w:bidi="ar"/>
              </w:rPr>
              <w:t>μmol/L</w:t>
            </w:r>
            <w:r>
              <w:rPr>
                <w:rStyle w:val="52"/>
                <w:rFonts w:ascii="宋体" w:eastAsia="宋体"/>
                <w:sz w:val="22"/>
                <w:lang w:val="en-US" w:eastAsia="zh-CN" w:bidi="ar"/>
              </w:rPr>
              <w:t>、</w:t>
            </w:r>
            <w:r>
              <w:rPr>
                <w:rStyle w:val="44"/>
                <w:rFonts w:ascii="宋体" w:eastAsia="宋体"/>
                <w:sz w:val="22"/>
                <w:lang w:val="en-US" w:eastAsia="zh-CN" w:bidi="ar"/>
              </w:rPr>
              <w:t>mg/dL</w:t>
            </w:r>
            <w:r>
              <w:rPr>
                <w:rStyle w:val="52"/>
                <w:rFonts w:ascii="宋体" w:eastAsia="宋体"/>
                <w:sz w:val="22"/>
                <w:lang w:val="en-US" w:eastAsia="zh-CN" w:bidi="ar"/>
              </w:rPr>
              <w:t>、无单位（经皮胆红素）</w:t>
            </w:r>
          </w:p>
        </w:tc>
        <w:tc>
          <w:tcPr>
            <w:tcW w:w="870" w:type="dxa"/>
            <w:noWrap w:val="0"/>
            <w:vAlign w:val="center"/>
          </w:tcPr>
          <w:p w14:paraId="0C9DF0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7E7AF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E8FE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49E77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9D75C7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1AC8FC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Style w:val="44"/>
                <w:rFonts w:ascii="宋体" w:eastAsia="宋体"/>
                <w:sz w:val="22"/>
                <w:lang w:val="en-US" w:eastAsia="zh-CN" w:bidi="ar"/>
              </w:rPr>
              <w:t>6 .</w:t>
            </w:r>
            <w:r>
              <w:rPr>
                <w:rStyle w:val="52"/>
                <w:rFonts w:ascii="宋体" w:eastAsia="宋体"/>
                <w:sz w:val="22"/>
                <w:lang w:val="en-US" w:eastAsia="zh-CN" w:bidi="ar"/>
              </w:rPr>
              <w:t>平均测量功能：可设置</w:t>
            </w:r>
            <w:r>
              <w:rPr>
                <w:rStyle w:val="44"/>
                <w:rFonts w:ascii="宋体" w:eastAsia="宋体"/>
                <w:sz w:val="22"/>
                <w:lang w:val="en-US" w:eastAsia="zh-CN" w:bidi="ar"/>
              </w:rPr>
              <w:t>2</w:t>
            </w:r>
            <w:r>
              <w:rPr>
                <w:rStyle w:val="52"/>
                <w:rFonts w:ascii="宋体" w:eastAsia="宋体"/>
                <w:sz w:val="22"/>
                <w:lang w:val="en-US" w:eastAsia="zh-CN" w:bidi="ar"/>
              </w:rPr>
              <w:t>～</w:t>
            </w:r>
            <w:r>
              <w:rPr>
                <w:rStyle w:val="44"/>
                <w:rFonts w:ascii="宋体" w:eastAsia="宋体"/>
                <w:sz w:val="22"/>
                <w:lang w:val="en-US" w:eastAsia="zh-CN" w:bidi="ar"/>
              </w:rPr>
              <w:t>5</w:t>
            </w:r>
            <w:r>
              <w:rPr>
                <w:rStyle w:val="52"/>
                <w:rFonts w:ascii="宋体" w:eastAsia="宋体"/>
                <w:sz w:val="22"/>
                <w:lang w:val="en-US" w:eastAsia="zh-CN" w:bidi="ar"/>
              </w:rPr>
              <w:t>次平均测量方式</w:t>
            </w:r>
          </w:p>
        </w:tc>
        <w:tc>
          <w:tcPr>
            <w:tcW w:w="870" w:type="dxa"/>
            <w:noWrap w:val="0"/>
            <w:vAlign w:val="center"/>
          </w:tcPr>
          <w:p w14:paraId="087800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F8E0B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C74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79861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691B54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C54F73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Style w:val="44"/>
                <w:rFonts w:ascii="宋体" w:eastAsia="宋体"/>
                <w:sz w:val="22"/>
                <w:lang w:val="en-US" w:eastAsia="zh-CN" w:bidi="ar"/>
              </w:rPr>
              <w:t xml:space="preserve">7. </w:t>
            </w:r>
            <w:r>
              <w:rPr>
                <w:rStyle w:val="52"/>
                <w:rFonts w:ascii="宋体" w:eastAsia="宋体"/>
                <w:sz w:val="22"/>
                <w:lang w:val="en-US" w:eastAsia="zh-CN" w:bidi="ar"/>
              </w:rPr>
              <w:t>电池电压检测功能：电池电压不足时，提示电池需充电符号</w:t>
            </w:r>
          </w:p>
        </w:tc>
        <w:tc>
          <w:tcPr>
            <w:tcW w:w="870" w:type="dxa"/>
            <w:noWrap w:val="0"/>
            <w:vAlign w:val="center"/>
          </w:tcPr>
          <w:p w14:paraId="66C616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DF7F1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473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F9986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4E39CC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91FA2C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Style w:val="44"/>
                <w:rFonts w:ascii="宋体" w:eastAsia="宋体"/>
                <w:sz w:val="22"/>
                <w:lang w:val="en-US" w:eastAsia="zh-CN" w:bidi="ar"/>
              </w:rPr>
              <w:t xml:space="preserve">8. </w:t>
            </w:r>
            <w:r>
              <w:rPr>
                <w:rStyle w:val="52"/>
                <w:rFonts w:ascii="宋体" w:eastAsia="宋体"/>
                <w:sz w:val="22"/>
                <w:lang w:val="en-US" w:eastAsia="zh-CN" w:bidi="ar"/>
              </w:rPr>
              <w:t>就绪指示功能：指示灯亮表示可进行测试</w:t>
            </w:r>
          </w:p>
        </w:tc>
        <w:tc>
          <w:tcPr>
            <w:tcW w:w="870" w:type="dxa"/>
            <w:noWrap w:val="0"/>
            <w:vAlign w:val="center"/>
          </w:tcPr>
          <w:p w14:paraId="6F2848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3D8CB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EC1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C775B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289282E">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491A6A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Style w:val="44"/>
                <w:rFonts w:ascii="宋体" w:eastAsia="宋体"/>
                <w:sz w:val="22"/>
                <w:lang w:val="en-US" w:eastAsia="zh-CN" w:bidi="ar"/>
              </w:rPr>
              <w:t>9.</w:t>
            </w:r>
            <w:r>
              <w:rPr>
                <w:rStyle w:val="52"/>
                <w:rFonts w:ascii="宋体" w:eastAsia="宋体"/>
                <w:sz w:val="22"/>
                <w:lang w:val="en-US" w:eastAsia="zh-CN" w:bidi="ar"/>
              </w:rPr>
              <w:t>检查、恢复出厂校正功能：可检查校正数据或恢复出厂校正数据</w:t>
            </w:r>
          </w:p>
        </w:tc>
        <w:tc>
          <w:tcPr>
            <w:tcW w:w="870" w:type="dxa"/>
            <w:noWrap w:val="0"/>
            <w:vAlign w:val="center"/>
          </w:tcPr>
          <w:p w14:paraId="15BB0D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D2F6B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7E93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C258A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2BD493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5C0521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Style w:val="44"/>
                <w:rFonts w:ascii="宋体" w:eastAsia="宋体"/>
                <w:sz w:val="22"/>
                <w:lang w:val="en-US" w:eastAsia="zh-CN" w:bidi="ar"/>
              </w:rPr>
              <w:t>10 .</w:t>
            </w:r>
            <w:r>
              <w:rPr>
                <w:rStyle w:val="52"/>
                <w:rFonts w:ascii="宋体" w:eastAsia="宋体"/>
                <w:sz w:val="22"/>
                <w:lang w:val="en-US" w:eastAsia="zh-CN" w:bidi="ar"/>
              </w:rPr>
              <w:t>背光灯功能：可使用户在光线不足的暗处也能正常操作和读数</w:t>
            </w:r>
          </w:p>
        </w:tc>
        <w:tc>
          <w:tcPr>
            <w:tcW w:w="870" w:type="dxa"/>
            <w:noWrap w:val="0"/>
            <w:vAlign w:val="center"/>
          </w:tcPr>
          <w:p w14:paraId="229E46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6F291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4B78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DD283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62FCE6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49ABFB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Style w:val="44"/>
                <w:rFonts w:ascii="宋体" w:eastAsia="宋体"/>
                <w:sz w:val="22"/>
                <w:lang w:val="en-US" w:eastAsia="zh-CN" w:bidi="ar"/>
              </w:rPr>
              <w:t xml:space="preserve">11. </w:t>
            </w:r>
            <w:r>
              <w:rPr>
                <w:rStyle w:val="52"/>
                <w:rFonts w:ascii="宋体" w:eastAsia="宋体"/>
                <w:sz w:val="22"/>
                <w:lang w:val="en-US" w:eastAsia="zh-CN" w:bidi="ar"/>
              </w:rPr>
              <w:t>供电电源：仪器供电电源为锂电直流3.7</w:t>
            </w:r>
            <w:r>
              <w:rPr>
                <w:rStyle w:val="44"/>
                <w:rFonts w:ascii="宋体" w:eastAsia="宋体"/>
                <w:sz w:val="22"/>
                <w:lang w:val="en-US" w:eastAsia="zh-CN" w:bidi="ar"/>
              </w:rPr>
              <w:t xml:space="preserve"> V</w:t>
            </w:r>
          </w:p>
        </w:tc>
        <w:tc>
          <w:tcPr>
            <w:tcW w:w="870" w:type="dxa"/>
            <w:noWrap w:val="0"/>
            <w:vAlign w:val="center"/>
          </w:tcPr>
          <w:p w14:paraId="2124ED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2D073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395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345CF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C99DE7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4E7B53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Style w:val="44"/>
                <w:rFonts w:ascii="宋体" w:eastAsia="宋体"/>
                <w:sz w:val="22"/>
                <w:lang w:val="en-US" w:eastAsia="zh-CN" w:bidi="ar"/>
              </w:rPr>
              <w:t xml:space="preserve">12. </w:t>
            </w:r>
            <w:r>
              <w:rPr>
                <w:rStyle w:val="52"/>
                <w:rFonts w:ascii="宋体" w:eastAsia="宋体"/>
                <w:sz w:val="22"/>
                <w:lang w:val="en-US" w:eastAsia="zh-CN" w:bidi="ar"/>
              </w:rPr>
              <w:t>充电器：充电器的供电电源为～</w:t>
            </w:r>
            <w:r>
              <w:rPr>
                <w:rStyle w:val="44"/>
                <w:rFonts w:ascii="宋体" w:eastAsia="宋体"/>
                <w:sz w:val="22"/>
                <w:lang w:val="en-US" w:eastAsia="zh-CN" w:bidi="ar"/>
              </w:rPr>
              <w:t>220</w:t>
            </w:r>
            <w:r>
              <w:rPr>
                <w:rStyle w:val="52"/>
                <w:rFonts w:ascii="宋体" w:eastAsia="宋体"/>
                <w:sz w:val="22"/>
                <w:lang w:val="en-US" w:eastAsia="zh-CN" w:bidi="ar"/>
              </w:rPr>
              <w:t>±</w:t>
            </w:r>
            <w:r>
              <w:rPr>
                <w:rStyle w:val="44"/>
                <w:rFonts w:ascii="宋体" w:eastAsia="宋体"/>
                <w:sz w:val="22"/>
                <w:lang w:val="en-US" w:eastAsia="zh-CN" w:bidi="ar"/>
              </w:rPr>
              <w:t>22V</w:t>
            </w:r>
            <w:r>
              <w:rPr>
                <w:rStyle w:val="52"/>
                <w:rFonts w:ascii="宋体" w:eastAsia="宋体"/>
                <w:sz w:val="22"/>
                <w:lang w:val="en-US" w:eastAsia="zh-CN" w:bidi="ar"/>
              </w:rPr>
              <w:t>，</w:t>
            </w:r>
            <w:r>
              <w:rPr>
                <w:rStyle w:val="44"/>
                <w:rFonts w:ascii="宋体" w:eastAsia="宋体"/>
                <w:sz w:val="22"/>
                <w:lang w:val="en-US" w:eastAsia="zh-CN" w:bidi="ar"/>
              </w:rPr>
              <w:t>50</w:t>
            </w:r>
            <w:r>
              <w:rPr>
                <w:rStyle w:val="52"/>
                <w:rFonts w:ascii="宋体" w:eastAsia="宋体"/>
                <w:sz w:val="22"/>
                <w:lang w:val="en-US" w:eastAsia="zh-CN" w:bidi="ar"/>
              </w:rPr>
              <w:t>±</w:t>
            </w:r>
            <w:r>
              <w:rPr>
                <w:rStyle w:val="44"/>
                <w:rFonts w:ascii="宋体" w:eastAsia="宋体"/>
                <w:sz w:val="22"/>
                <w:lang w:val="en-US" w:eastAsia="zh-CN" w:bidi="ar"/>
              </w:rPr>
              <w:t>1Hz</w:t>
            </w:r>
            <w:r>
              <w:rPr>
                <w:rStyle w:val="52"/>
                <w:rFonts w:ascii="宋体" w:eastAsia="宋体"/>
                <w:sz w:val="22"/>
                <w:lang w:val="en-US" w:eastAsia="zh-CN" w:bidi="ar"/>
              </w:rPr>
              <w:t>。</w:t>
            </w:r>
          </w:p>
        </w:tc>
        <w:tc>
          <w:tcPr>
            <w:tcW w:w="870" w:type="dxa"/>
            <w:noWrap w:val="0"/>
            <w:vAlign w:val="center"/>
          </w:tcPr>
          <w:p w14:paraId="686D9B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FD405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7DFE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47964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56BB1F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15FDD8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Style w:val="44"/>
                <w:rFonts w:ascii="宋体" w:eastAsia="宋体"/>
                <w:sz w:val="22"/>
                <w:lang w:val="en-US" w:eastAsia="zh-CN" w:bidi="ar"/>
              </w:rPr>
              <w:t>13.</w:t>
            </w:r>
            <w:r>
              <w:rPr>
                <w:rStyle w:val="52"/>
                <w:rFonts w:ascii="宋体" w:eastAsia="宋体"/>
                <w:sz w:val="22"/>
                <w:lang w:val="en-US" w:eastAsia="zh-CN" w:bidi="ar"/>
              </w:rPr>
              <w:t>关机充满电可测</w:t>
            </w:r>
            <w:r>
              <w:rPr>
                <w:rStyle w:val="44"/>
                <w:rFonts w:ascii="宋体" w:eastAsia="宋体"/>
                <w:sz w:val="22"/>
                <w:lang w:val="en-US" w:eastAsia="zh-CN" w:bidi="ar"/>
              </w:rPr>
              <w:t>800</w:t>
            </w:r>
            <w:r>
              <w:rPr>
                <w:rStyle w:val="52"/>
                <w:rFonts w:ascii="宋体" w:eastAsia="宋体"/>
                <w:sz w:val="22"/>
                <w:lang w:val="en-US" w:eastAsia="zh-CN" w:bidi="ar"/>
              </w:rPr>
              <w:t>次以上</w:t>
            </w:r>
          </w:p>
        </w:tc>
        <w:tc>
          <w:tcPr>
            <w:tcW w:w="870" w:type="dxa"/>
            <w:noWrap w:val="0"/>
            <w:vAlign w:val="center"/>
          </w:tcPr>
          <w:p w14:paraId="3660C6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2F049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EF7F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76F9E7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lang w:val="en-US" w:eastAsia="zh-CN"/>
              </w:rPr>
            </w:pPr>
            <w:r>
              <w:rPr>
                <w:rFonts w:hint="eastAsia" w:ascii="宋体" w:eastAsia="宋体"/>
                <w:bCs/>
                <w:sz w:val="22"/>
                <w:szCs w:val="24"/>
                <w:lang w:val="en-US" w:eastAsia="zh-CN"/>
              </w:rPr>
              <w:t>09</w:t>
            </w:r>
          </w:p>
        </w:tc>
        <w:tc>
          <w:tcPr>
            <w:tcW w:w="0" w:type="auto"/>
            <w:vMerge w:val="restart"/>
            <w:noWrap w:val="0"/>
            <w:vAlign w:val="center"/>
          </w:tcPr>
          <w:p w14:paraId="10C6D984">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Times New Roman"/>
                <w:b/>
                <w:kern w:val="2"/>
                <w:sz w:val="22"/>
                <w:szCs w:val="24"/>
                <w:lang w:val="en-US" w:eastAsia="zh-CN" w:bidi="ar-SA"/>
              </w:rPr>
            </w:pPr>
            <w:r>
              <w:rPr>
                <w:rFonts w:hint="eastAsia" w:ascii="宋体" w:hAnsi="宋体" w:eastAsia="宋体" w:cs="宋体"/>
                <w:i w:val="0"/>
                <w:iCs w:val="0"/>
                <w:color w:val="000000"/>
                <w:kern w:val="0"/>
                <w:sz w:val="22"/>
                <w:szCs w:val="22"/>
                <w:u w:val="none"/>
                <w:lang w:val="en-US" w:eastAsia="zh-CN" w:bidi="ar"/>
              </w:rPr>
              <w:t>膨宫泵</w:t>
            </w:r>
          </w:p>
        </w:tc>
        <w:tc>
          <w:tcPr>
            <w:tcW w:w="4157" w:type="dxa"/>
            <w:noWrap w:val="0"/>
            <w:vAlign w:val="center"/>
          </w:tcPr>
          <w:p w14:paraId="4155E5B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1、安全分类I类CF型；</w:t>
            </w:r>
          </w:p>
        </w:tc>
        <w:tc>
          <w:tcPr>
            <w:tcW w:w="870" w:type="dxa"/>
            <w:noWrap w:val="0"/>
            <w:vAlign w:val="center"/>
          </w:tcPr>
          <w:p w14:paraId="43B97B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39A991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5C6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2D01A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7FA9B8CB">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4A4DE50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2、电源～220V 50Hz；额定功率≤150VA</w:t>
            </w:r>
          </w:p>
        </w:tc>
        <w:tc>
          <w:tcPr>
            <w:tcW w:w="870" w:type="dxa"/>
            <w:noWrap w:val="0"/>
            <w:vAlign w:val="center"/>
          </w:tcPr>
          <w:p w14:paraId="49EA12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070B25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E296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51AA6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E942E8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1FBDA8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3、采用数字显示方式</w:t>
            </w:r>
          </w:p>
        </w:tc>
        <w:tc>
          <w:tcPr>
            <w:tcW w:w="870" w:type="dxa"/>
            <w:noWrap w:val="0"/>
            <w:vAlign w:val="center"/>
          </w:tcPr>
          <w:p w14:paraId="286964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418050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CDF4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29DA1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11C410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D8FEE2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4、压力可以根据需要调节设定，压力设定范围50～400mmHg</w:t>
            </w:r>
          </w:p>
        </w:tc>
        <w:tc>
          <w:tcPr>
            <w:tcW w:w="870" w:type="dxa"/>
            <w:noWrap w:val="0"/>
            <w:vAlign w:val="center"/>
          </w:tcPr>
          <w:p w14:paraId="12F63E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9AF2A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4AC4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B6F71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D518E5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CA0713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5、流量可以根据需要调节设定，流量设定范围0.1～1.0 L/min</w:t>
            </w:r>
          </w:p>
        </w:tc>
        <w:tc>
          <w:tcPr>
            <w:tcW w:w="870" w:type="dxa"/>
            <w:noWrap w:val="0"/>
            <w:vAlign w:val="center"/>
          </w:tcPr>
          <w:p w14:paraId="73068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D148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A644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F5FFB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336325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9B6522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6、可显示各种功能数据（设定流量、设定压力、实际压力等）</w:t>
            </w:r>
          </w:p>
        </w:tc>
        <w:tc>
          <w:tcPr>
            <w:tcW w:w="870" w:type="dxa"/>
            <w:noWrap w:val="0"/>
            <w:vAlign w:val="center"/>
          </w:tcPr>
          <w:p w14:paraId="75EE68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B68EB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CCA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5CF02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E63808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D672A7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7、管路可高温高压和低温等离子消毒</w:t>
            </w:r>
          </w:p>
        </w:tc>
        <w:tc>
          <w:tcPr>
            <w:tcW w:w="870" w:type="dxa"/>
            <w:noWrap w:val="0"/>
            <w:vAlign w:val="center"/>
          </w:tcPr>
          <w:p w14:paraId="72CC89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78C6F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C67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4ED18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7FA357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DE4FC0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8、配件可与其他品牌通配</w:t>
            </w:r>
          </w:p>
        </w:tc>
        <w:tc>
          <w:tcPr>
            <w:tcW w:w="870" w:type="dxa"/>
            <w:noWrap w:val="0"/>
            <w:vAlign w:val="center"/>
          </w:tcPr>
          <w:p w14:paraId="744C65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47834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6D5E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768C0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21E2D7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AE4963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9、配件属于医用级材料，保证手术的安全性</w:t>
            </w:r>
          </w:p>
        </w:tc>
        <w:tc>
          <w:tcPr>
            <w:tcW w:w="870" w:type="dxa"/>
            <w:noWrap w:val="0"/>
            <w:vAlign w:val="center"/>
          </w:tcPr>
          <w:p w14:paraId="334AF8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55AC6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E32C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BD6E8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1EFCBB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BD3200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10、采用挤压式的供水方式，可控压力灌注技术，工作压力稳定可控，满足腔道形状及术野清晰度的临床需求</w:t>
            </w:r>
          </w:p>
        </w:tc>
        <w:tc>
          <w:tcPr>
            <w:tcW w:w="870" w:type="dxa"/>
            <w:noWrap w:val="0"/>
            <w:vAlign w:val="center"/>
          </w:tcPr>
          <w:p w14:paraId="2DAD01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8FC2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F47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227A6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AC23BE5">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184F0D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11、运行方式连续运行</w:t>
            </w:r>
          </w:p>
        </w:tc>
        <w:tc>
          <w:tcPr>
            <w:tcW w:w="870" w:type="dxa"/>
            <w:noWrap w:val="0"/>
            <w:vAlign w:val="center"/>
          </w:tcPr>
          <w:p w14:paraId="702DB0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783E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A94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78B22D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lang w:val="en-US" w:eastAsia="zh-CN"/>
              </w:rPr>
            </w:pPr>
            <w:r>
              <w:rPr>
                <w:rFonts w:hint="eastAsia" w:ascii="宋体" w:eastAsia="宋体"/>
                <w:bCs/>
                <w:sz w:val="22"/>
                <w:szCs w:val="24"/>
                <w:lang w:val="en-US" w:eastAsia="zh-CN"/>
              </w:rPr>
              <w:t>10</w:t>
            </w:r>
          </w:p>
        </w:tc>
        <w:tc>
          <w:tcPr>
            <w:tcW w:w="0" w:type="auto"/>
            <w:vMerge w:val="restart"/>
            <w:noWrap w:val="0"/>
            <w:vAlign w:val="center"/>
          </w:tcPr>
          <w:p w14:paraId="1436636D">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Times New Roman"/>
                <w:b/>
                <w:kern w:val="2"/>
                <w:sz w:val="22"/>
                <w:szCs w:val="24"/>
                <w:lang w:val="en-US" w:eastAsia="zh-CN" w:bidi="ar-SA"/>
              </w:rPr>
            </w:pPr>
            <w:r>
              <w:rPr>
                <w:rFonts w:hint="eastAsia" w:ascii="宋体" w:hAnsi="宋体" w:eastAsia="宋体" w:cs="宋体"/>
                <w:sz w:val="22"/>
                <w:szCs w:val="24"/>
              </w:rPr>
              <w:t>生化培养箱</w:t>
            </w:r>
          </w:p>
        </w:tc>
        <w:tc>
          <w:tcPr>
            <w:tcW w:w="4157" w:type="dxa"/>
            <w:noWrap w:val="0"/>
            <w:vAlign w:val="center"/>
          </w:tcPr>
          <w:p w14:paraId="3CD543B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default" w:ascii="宋体" w:hAnsi="Calibri" w:eastAsia="宋体" w:cs="Calibri"/>
                <w:i w:val="0"/>
                <w:iCs w:val="0"/>
                <w:color w:val="000000"/>
                <w:kern w:val="0"/>
                <w:sz w:val="22"/>
                <w:szCs w:val="21"/>
                <w:u w:val="none"/>
                <w:lang w:val="en-US" w:eastAsia="zh-CN" w:bidi="ar"/>
              </w:rPr>
              <w:t>1</w:t>
            </w:r>
            <w:r>
              <w:rPr>
                <w:rStyle w:val="44"/>
                <w:rFonts w:ascii="宋体" w:eastAsia="宋体"/>
                <w:sz w:val="22"/>
                <w:lang w:val="en-US" w:eastAsia="zh-CN" w:bidi="ar"/>
              </w:rPr>
              <w:t>、控温区间：</w:t>
            </w:r>
            <w:r>
              <w:rPr>
                <w:rFonts w:hint="default" w:ascii="宋体" w:hAnsi="Calibri" w:eastAsia="宋体" w:cs="Calibri"/>
                <w:i w:val="0"/>
                <w:iCs w:val="0"/>
                <w:color w:val="000000"/>
                <w:kern w:val="0"/>
                <w:sz w:val="22"/>
                <w:szCs w:val="21"/>
                <w:u w:val="none"/>
                <w:lang w:val="en-US" w:eastAsia="zh-CN" w:bidi="ar"/>
              </w:rPr>
              <w:t>0</w:t>
            </w:r>
            <w:r>
              <w:rPr>
                <w:rStyle w:val="44"/>
                <w:rFonts w:ascii="宋体" w:eastAsia="宋体"/>
                <w:sz w:val="22"/>
                <w:lang w:val="en-US" w:eastAsia="zh-CN" w:bidi="ar"/>
              </w:rPr>
              <w:t>～</w:t>
            </w:r>
            <w:r>
              <w:rPr>
                <w:rFonts w:hint="default" w:ascii="宋体" w:hAnsi="Calibri" w:eastAsia="宋体" w:cs="Calibri"/>
                <w:i w:val="0"/>
                <w:iCs w:val="0"/>
                <w:color w:val="000000"/>
                <w:kern w:val="0"/>
                <w:sz w:val="22"/>
                <w:szCs w:val="21"/>
                <w:u w:val="none"/>
                <w:lang w:val="en-US" w:eastAsia="zh-CN" w:bidi="ar"/>
              </w:rPr>
              <w:t>60</w:t>
            </w:r>
            <w:r>
              <w:rPr>
                <w:rStyle w:val="44"/>
                <w:rFonts w:ascii="宋体" w:eastAsia="宋体"/>
                <w:sz w:val="22"/>
                <w:lang w:val="en-US" w:eastAsia="zh-CN" w:bidi="ar"/>
              </w:rPr>
              <w:t>℃，温度分辨率 ：</w:t>
            </w:r>
            <w:r>
              <w:rPr>
                <w:rFonts w:hint="default" w:ascii="宋体" w:hAnsi="Calibri" w:eastAsia="宋体" w:cs="Calibri"/>
                <w:i w:val="0"/>
                <w:iCs w:val="0"/>
                <w:color w:val="000000"/>
                <w:kern w:val="0"/>
                <w:sz w:val="22"/>
                <w:szCs w:val="21"/>
                <w:u w:val="none"/>
                <w:lang w:val="en-US" w:eastAsia="zh-CN" w:bidi="ar"/>
              </w:rPr>
              <w:t>0.1</w:t>
            </w:r>
            <w:r>
              <w:rPr>
                <w:rStyle w:val="44"/>
                <w:rFonts w:ascii="宋体" w:eastAsia="宋体"/>
                <w:sz w:val="22"/>
                <w:lang w:val="en-US" w:eastAsia="zh-CN" w:bidi="ar"/>
              </w:rPr>
              <w:t>℃；</w:t>
            </w:r>
          </w:p>
        </w:tc>
        <w:tc>
          <w:tcPr>
            <w:tcW w:w="870" w:type="dxa"/>
            <w:noWrap w:val="0"/>
            <w:vAlign w:val="center"/>
          </w:tcPr>
          <w:p w14:paraId="005717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15D427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F76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09FC1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680AC7DE">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3A204FB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default" w:ascii="宋体" w:hAnsi="Calibri" w:eastAsia="宋体" w:cs="Calibri"/>
                <w:i w:val="0"/>
                <w:iCs w:val="0"/>
                <w:color w:val="000000"/>
                <w:kern w:val="0"/>
                <w:sz w:val="22"/>
                <w:szCs w:val="21"/>
                <w:u w:val="none"/>
                <w:lang w:val="en-US" w:eastAsia="zh-CN" w:bidi="ar"/>
              </w:rPr>
              <w:t>2</w:t>
            </w:r>
            <w:r>
              <w:rPr>
                <w:rStyle w:val="44"/>
                <w:rFonts w:ascii="宋体" w:eastAsia="宋体"/>
                <w:sz w:val="22"/>
                <w:lang w:val="en-US" w:eastAsia="zh-CN" w:bidi="ar"/>
              </w:rPr>
              <w:t>、温度波动度：（高温）≤±</w:t>
            </w:r>
            <w:r>
              <w:rPr>
                <w:rFonts w:hint="default" w:ascii="宋体" w:hAnsi="Calibri" w:eastAsia="宋体" w:cs="Calibri"/>
                <w:i w:val="0"/>
                <w:iCs w:val="0"/>
                <w:color w:val="000000"/>
                <w:kern w:val="0"/>
                <w:sz w:val="22"/>
                <w:szCs w:val="21"/>
                <w:u w:val="none"/>
                <w:lang w:val="en-US" w:eastAsia="zh-CN" w:bidi="ar"/>
              </w:rPr>
              <w:t>0.5</w:t>
            </w:r>
            <w:r>
              <w:rPr>
                <w:rStyle w:val="44"/>
                <w:rFonts w:ascii="宋体" w:eastAsia="宋体"/>
                <w:sz w:val="22"/>
                <w:lang w:val="en-US" w:eastAsia="zh-CN" w:bidi="ar"/>
              </w:rPr>
              <w:t>℃；（ 低温）≤±</w:t>
            </w:r>
            <w:r>
              <w:rPr>
                <w:rFonts w:hint="default" w:ascii="宋体" w:hAnsi="Calibri" w:eastAsia="宋体" w:cs="Calibri"/>
                <w:i w:val="0"/>
                <w:iCs w:val="0"/>
                <w:color w:val="000000"/>
                <w:kern w:val="0"/>
                <w:sz w:val="22"/>
                <w:szCs w:val="21"/>
                <w:u w:val="none"/>
                <w:lang w:val="en-US" w:eastAsia="zh-CN" w:bidi="ar"/>
              </w:rPr>
              <w:t>1.0</w:t>
            </w:r>
            <w:r>
              <w:rPr>
                <w:rStyle w:val="44"/>
                <w:rFonts w:ascii="宋体" w:eastAsia="宋体"/>
                <w:sz w:val="22"/>
                <w:lang w:val="en-US" w:eastAsia="zh-CN" w:bidi="ar"/>
              </w:rPr>
              <w:t>℃</w:t>
            </w:r>
          </w:p>
        </w:tc>
        <w:tc>
          <w:tcPr>
            <w:tcW w:w="870" w:type="dxa"/>
            <w:noWrap w:val="0"/>
            <w:vAlign w:val="center"/>
          </w:tcPr>
          <w:p w14:paraId="4A9900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42ED25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9925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5EB61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61BEAAC">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05DD77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default" w:ascii="宋体" w:hAnsi="Calibri" w:eastAsia="宋体" w:cs="Calibri"/>
                <w:i w:val="0"/>
                <w:iCs w:val="0"/>
                <w:color w:val="000000"/>
                <w:kern w:val="0"/>
                <w:sz w:val="22"/>
                <w:szCs w:val="21"/>
                <w:u w:val="none"/>
                <w:lang w:val="en-US" w:eastAsia="zh-CN" w:bidi="ar"/>
              </w:rPr>
              <w:t>3</w:t>
            </w:r>
            <w:r>
              <w:rPr>
                <w:rStyle w:val="44"/>
                <w:rFonts w:ascii="宋体" w:eastAsia="宋体"/>
                <w:sz w:val="22"/>
                <w:lang w:val="en-US" w:eastAsia="zh-CN" w:bidi="ar"/>
              </w:rPr>
              <w:t>、温度均匀度：±</w:t>
            </w:r>
            <w:r>
              <w:rPr>
                <w:rFonts w:hint="default" w:ascii="宋体" w:hAnsi="Calibri" w:eastAsia="宋体" w:cs="Calibri"/>
                <w:i w:val="0"/>
                <w:iCs w:val="0"/>
                <w:color w:val="000000"/>
                <w:kern w:val="0"/>
                <w:sz w:val="22"/>
                <w:szCs w:val="21"/>
                <w:u w:val="none"/>
                <w:lang w:val="en-US" w:eastAsia="zh-CN" w:bidi="ar"/>
              </w:rPr>
              <w:t>1.5</w:t>
            </w:r>
            <w:r>
              <w:rPr>
                <w:rStyle w:val="44"/>
                <w:rFonts w:ascii="宋体" w:eastAsia="宋体"/>
                <w:sz w:val="22"/>
                <w:lang w:val="en-US" w:eastAsia="zh-CN" w:bidi="ar"/>
              </w:rPr>
              <w:t>℃（测试点为</w:t>
            </w:r>
            <w:r>
              <w:rPr>
                <w:rFonts w:hint="default" w:ascii="宋体" w:hAnsi="Calibri" w:eastAsia="宋体" w:cs="Calibri"/>
                <w:i w:val="0"/>
                <w:iCs w:val="0"/>
                <w:color w:val="000000"/>
                <w:kern w:val="0"/>
                <w:sz w:val="22"/>
                <w:szCs w:val="21"/>
                <w:u w:val="none"/>
                <w:lang w:val="en-US" w:eastAsia="zh-CN" w:bidi="ar"/>
              </w:rPr>
              <w:t>25</w:t>
            </w:r>
            <w:r>
              <w:rPr>
                <w:rStyle w:val="44"/>
                <w:rFonts w:ascii="宋体" w:eastAsia="宋体"/>
                <w:sz w:val="22"/>
                <w:lang w:val="en-US" w:eastAsia="zh-CN" w:bidi="ar"/>
              </w:rPr>
              <w:t>℃）</w:t>
            </w:r>
          </w:p>
        </w:tc>
        <w:tc>
          <w:tcPr>
            <w:tcW w:w="870" w:type="dxa"/>
            <w:noWrap w:val="0"/>
            <w:vAlign w:val="center"/>
          </w:tcPr>
          <w:p w14:paraId="722F02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5DFDAB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5751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C2FAB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886F219">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88DFFA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Calibri" w:eastAsia="宋体" w:cs="Calibri"/>
                <w:i w:val="0"/>
                <w:iCs w:val="0"/>
                <w:color w:val="000000"/>
                <w:kern w:val="0"/>
                <w:sz w:val="22"/>
                <w:szCs w:val="21"/>
                <w:u w:val="none"/>
                <w:lang w:val="en-US" w:eastAsia="zh-CN" w:bidi="ar"/>
              </w:rPr>
              <w:t>4</w:t>
            </w:r>
            <w:r>
              <w:rPr>
                <w:rStyle w:val="44"/>
                <w:rFonts w:ascii="宋体" w:eastAsia="宋体"/>
                <w:sz w:val="22"/>
                <w:lang w:val="en-US" w:eastAsia="zh-CN" w:bidi="ar"/>
              </w:rPr>
              <w:t>、工作环境温度：</w:t>
            </w:r>
            <w:r>
              <w:rPr>
                <w:rFonts w:hint="default" w:ascii="宋体" w:hAnsi="Calibri" w:eastAsia="宋体" w:cs="Calibri"/>
                <w:i w:val="0"/>
                <w:iCs w:val="0"/>
                <w:color w:val="000000"/>
                <w:kern w:val="0"/>
                <w:sz w:val="22"/>
                <w:szCs w:val="21"/>
                <w:u w:val="none"/>
                <w:lang w:val="en-US" w:eastAsia="zh-CN" w:bidi="ar"/>
              </w:rPr>
              <w:t>+5</w:t>
            </w:r>
            <w:r>
              <w:rPr>
                <w:rStyle w:val="44"/>
                <w:rFonts w:ascii="宋体" w:eastAsia="宋体"/>
                <w:sz w:val="22"/>
                <w:lang w:val="en-US" w:eastAsia="zh-CN" w:bidi="ar"/>
              </w:rPr>
              <w:t>～</w:t>
            </w:r>
            <w:r>
              <w:rPr>
                <w:rFonts w:hint="default" w:ascii="宋体" w:hAnsi="Calibri" w:eastAsia="宋体" w:cs="Calibri"/>
                <w:i w:val="0"/>
                <w:iCs w:val="0"/>
                <w:color w:val="000000"/>
                <w:kern w:val="0"/>
                <w:sz w:val="22"/>
                <w:szCs w:val="21"/>
                <w:u w:val="none"/>
                <w:lang w:val="en-US" w:eastAsia="zh-CN" w:bidi="ar"/>
              </w:rPr>
              <w:t>30</w:t>
            </w:r>
            <w:r>
              <w:rPr>
                <w:rStyle w:val="44"/>
                <w:rFonts w:ascii="宋体" w:eastAsia="宋体"/>
                <w:sz w:val="22"/>
                <w:lang w:val="en-US" w:eastAsia="zh-CN" w:bidi="ar"/>
              </w:rPr>
              <w:t>℃</w:t>
            </w:r>
          </w:p>
        </w:tc>
        <w:tc>
          <w:tcPr>
            <w:tcW w:w="870" w:type="dxa"/>
            <w:noWrap w:val="0"/>
            <w:vAlign w:val="center"/>
          </w:tcPr>
          <w:p w14:paraId="64049B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D04F1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5759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D061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9E9A715">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AB0823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Calibri" w:eastAsia="宋体" w:cs="Calibri"/>
                <w:i w:val="0"/>
                <w:iCs w:val="0"/>
                <w:color w:val="000000"/>
                <w:kern w:val="0"/>
                <w:sz w:val="22"/>
                <w:szCs w:val="21"/>
                <w:u w:val="none"/>
                <w:lang w:val="en-US" w:eastAsia="zh-CN" w:bidi="ar"/>
              </w:rPr>
              <w:t>5</w:t>
            </w:r>
            <w:r>
              <w:rPr>
                <w:rStyle w:val="44"/>
                <w:rFonts w:ascii="宋体" w:eastAsia="宋体"/>
                <w:sz w:val="22"/>
                <w:lang w:val="en-US" w:eastAsia="zh-CN" w:bidi="ar"/>
              </w:rPr>
              <w:t>、内胆尺寸</w:t>
            </w:r>
            <w:r>
              <w:rPr>
                <w:rFonts w:hint="default" w:ascii="宋体" w:hAnsi="Calibri" w:eastAsia="宋体" w:cs="Calibri"/>
                <w:i w:val="0"/>
                <w:iCs w:val="0"/>
                <w:color w:val="000000"/>
                <w:kern w:val="0"/>
                <w:sz w:val="22"/>
                <w:szCs w:val="21"/>
                <w:u w:val="none"/>
                <w:lang w:val="en-US" w:eastAsia="zh-CN" w:bidi="ar"/>
              </w:rPr>
              <w:t>(mm)W</w:t>
            </w:r>
            <w:r>
              <w:rPr>
                <w:rStyle w:val="44"/>
                <w:rFonts w:ascii="宋体" w:eastAsia="宋体"/>
                <w:sz w:val="22"/>
                <w:lang w:val="en-US" w:eastAsia="zh-CN" w:bidi="ar"/>
              </w:rPr>
              <w:t>×</w:t>
            </w:r>
            <w:r>
              <w:rPr>
                <w:rFonts w:hint="default" w:ascii="宋体" w:hAnsi="Calibri" w:eastAsia="宋体" w:cs="Calibri"/>
                <w:i w:val="0"/>
                <w:iCs w:val="0"/>
                <w:color w:val="000000"/>
                <w:kern w:val="0"/>
                <w:sz w:val="22"/>
                <w:szCs w:val="21"/>
                <w:u w:val="none"/>
                <w:lang w:val="en-US" w:eastAsia="zh-CN" w:bidi="ar"/>
              </w:rPr>
              <w:t>D</w:t>
            </w:r>
            <w:r>
              <w:rPr>
                <w:rStyle w:val="44"/>
                <w:rFonts w:ascii="宋体" w:eastAsia="宋体"/>
                <w:sz w:val="22"/>
                <w:lang w:val="en-US" w:eastAsia="zh-CN" w:bidi="ar"/>
              </w:rPr>
              <w:t>×</w:t>
            </w:r>
            <w:r>
              <w:rPr>
                <w:rFonts w:hint="default" w:ascii="宋体" w:hAnsi="Calibri" w:eastAsia="宋体" w:cs="Calibri"/>
                <w:i w:val="0"/>
                <w:iCs w:val="0"/>
                <w:color w:val="000000"/>
                <w:kern w:val="0"/>
                <w:sz w:val="22"/>
                <w:szCs w:val="21"/>
                <w:u w:val="none"/>
                <w:lang w:val="en-US" w:eastAsia="zh-CN" w:bidi="ar"/>
              </w:rPr>
              <w:t>H</w:t>
            </w:r>
            <w:r>
              <w:rPr>
                <w:rStyle w:val="44"/>
                <w:rFonts w:ascii="宋体" w:eastAsia="宋体"/>
                <w:sz w:val="22"/>
                <w:lang w:val="en-US" w:eastAsia="zh-CN" w:bidi="ar"/>
              </w:rPr>
              <w:t>：≥</w:t>
            </w:r>
            <w:r>
              <w:rPr>
                <w:rFonts w:hint="default" w:ascii="宋体" w:hAnsi="Calibri" w:eastAsia="宋体" w:cs="Calibri"/>
                <w:i w:val="0"/>
                <w:iCs w:val="0"/>
                <w:color w:val="000000"/>
                <w:kern w:val="0"/>
                <w:sz w:val="22"/>
                <w:szCs w:val="21"/>
                <w:u w:val="none"/>
                <w:lang w:val="en-US" w:eastAsia="zh-CN" w:bidi="ar"/>
              </w:rPr>
              <w:t>540</w:t>
            </w:r>
            <w:r>
              <w:rPr>
                <w:rStyle w:val="44"/>
                <w:rFonts w:ascii="宋体" w:eastAsia="宋体"/>
                <w:sz w:val="22"/>
                <w:lang w:val="en-US" w:eastAsia="zh-CN" w:bidi="ar"/>
              </w:rPr>
              <w:t>×</w:t>
            </w:r>
            <w:r>
              <w:rPr>
                <w:rFonts w:hint="default" w:ascii="宋体" w:hAnsi="Calibri" w:eastAsia="宋体" w:cs="Calibri"/>
                <w:i w:val="0"/>
                <w:iCs w:val="0"/>
                <w:color w:val="000000"/>
                <w:kern w:val="0"/>
                <w:sz w:val="22"/>
                <w:szCs w:val="21"/>
                <w:u w:val="none"/>
                <w:lang w:val="en-US" w:eastAsia="zh-CN" w:bidi="ar"/>
              </w:rPr>
              <w:t>460</w:t>
            </w:r>
            <w:r>
              <w:rPr>
                <w:rStyle w:val="44"/>
                <w:rFonts w:ascii="宋体" w:eastAsia="宋体"/>
                <w:sz w:val="22"/>
                <w:lang w:val="en-US" w:eastAsia="zh-CN" w:bidi="ar"/>
              </w:rPr>
              <w:t>×</w:t>
            </w:r>
            <w:r>
              <w:rPr>
                <w:rFonts w:hint="default" w:ascii="宋体" w:hAnsi="Calibri" w:eastAsia="宋体" w:cs="Calibri"/>
                <w:i w:val="0"/>
                <w:iCs w:val="0"/>
                <w:color w:val="000000"/>
                <w:kern w:val="0"/>
                <w:sz w:val="22"/>
                <w:szCs w:val="21"/>
                <w:u w:val="none"/>
                <w:lang w:val="en-US" w:eastAsia="zh-CN" w:bidi="ar"/>
              </w:rPr>
              <w:t>1000</w:t>
            </w:r>
          </w:p>
        </w:tc>
        <w:tc>
          <w:tcPr>
            <w:tcW w:w="870" w:type="dxa"/>
            <w:noWrap w:val="0"/>
            <w:vAlign w:val="center"/>
          </w:tcPr>
          <w:p w14:paraId="2F0E10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74EEF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6B14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38598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795E8C5">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B6D549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Calibri" w:eastAsia="宋体" w:cs="Calibri"/>
                <w:i w:val="0"/>
                <w:iCs w:val="0"/>
                <w:color w:val="000000"/>
                <w:kern w:val="0"/>
                <w:sz w:val="22"/>
                <w:szCs w:val="21"/>
                <w:u w:val="none"/>
                <w:lang w:val="en-US" w:eastAsia="zh-CN" w:bidi="ar"/>
              </w:rPr>
              <w:t>6</w:t>
            </w:r>
            <w:r>
              <w:rPr>
                <w:rStyle w:val="44"/>
                <w:rFonts w:ascii="宋体" w:eastAsia="宋体"/>
                <w:sz w:val="22"/>
                <w:lang w:val="en-US" w:eastAsia="zh-CN" w:bidi="ar"/>
              </w:rPr>
              <w:t>、外形尺寸</w:t>
            </w:r>
            <w:r>
              <w:rPr>
                <w:rFonts w:hint="default" w:ascii="宋体" w:hAnsi="Calibri" w:eastAsia="宋体" w:cs="Calibri"/>
                <w:i w:val="0"/>
                <w:iCs w:val="0"/>
                <w:color w:val="000000"/>
                <w:kern w:val="0"/>
                <w:sz w:val="22"/>
                <w:szCs w:val="21"/>
                <w:u w:val="none"/>
                <w:lang w:val="en-US" w:eastAsia="zh-CN" w:bidi="ar"/>
              </w:rPr>
              <w:t>(mm)W</w:t>
            </w:r>
            <w:r>
              <w:rPr>
                <w:rStyle w:val="44"/>
                <w:rFonts w:ascii="宋体" w:eastAsia="宋体"/>
                <w:sz w:val="22"/>
                <w:lang w:val="en-US" w:eastAsia="zh-CN" w:bidi="ar"/>
              </w:rPr>
              <w:t>×</w:t>
            </w:r>
            <w:r>
              <w:rPr>
                <w:rFonts w:hint="default" w:ascii="宋体" w:hAnsi="Calibri" w:eastAsia="宋体" w:cs="Calibri"/>
                <w:i w:val="0"/>
                <w:iCs w:val="0"/>
                <w:color w:val="000000"/>
                <w:kern w:val="0"/>
                <w:sz w:val="22"/>
                <w:szCs w:val="21"/>
                <w:u w:val="none"/>
                <w:lang w:val="en-US" w:eastAsia="zh-CN" w:bidi="ar"/>
              </w:rPr>
              <w:t>D</w:t>
            </w:r>
            <w:r>
              <w:rPr>
                <w:rStyle w:val="44"/>
                <w:rFonts w:ascii="宋体" w:eastAsia="宋体"/>
                <w:sz w:val="22"/>
                <w:lang w:val="en-US" w:eastAsia="zh-CN" w:bidi="ar"/>
              </w:rPr>
              <w:t>×</w:t>
            </w:r>
            <w:r>
              <w:rPr>
                <w:rFonts w:hint="default" w:ascii="宋体" w:hAnsi="Calibri" w:eastAsia="宋体" w:cs="Calibri"/>
                <w:i w:val="0"/>
                <w:iCs w:val="0"/>
                <w:color w:val="000000"/>
                <w:kern w:val="0"/>
                <w:sz w:val="22"/>
                <w:szCs w:val="21"/>
                <w:u w:val="none"/>
                <w:lang w:val="en-US" w:eastAsia="zh-CN" w:bidi="ar"/>
              </w:rPr>
              <w:t xml:space="preserve">H </w:t>
            </w:r>
            <w:r>
              <w:rPr>
                <w:rStyle w:val="44"/>
                <w:rFonts w:ascii="宋体" w:eastAsia="宋体"/>
                <w:sz w:val="22"/>
                <w:lang w:val="en-US" w:eastAsia="zh-CN" w:bidi="ar"/>
              </w:rPr>
              <w:t>：≥</w:t>
            </w:r>
            <w:r>
              <w:rPr>
                <w:rFonts w:hint="default" w:ascii="宋体" w:hAnsi="Calibri" w:eastAsia="宋体" w:cs="Calibri"/>
                <w:i w:val="0"/>
                <w:iCs w:val="0"/>
                <w:color w:val="000000"/>
                <w:kern w:val="0"/>
                <w:sz w:val="22"/>
                <w:szCs w:val="21"/>
                <w:u w:val="none"/>
                <w:lang w:val="en-US" w:eastAsia="zh-CN" w:bidi="ar"/>
              </w:rPr>
              <w:t>637</w:t>
            </w:r>
            <w:r>
              <w:rPr>
                <w:rStyle w:val="44"/>
                <w:rFonts w:ascii="宋体" w:eastAsia="宋体"/>
                <w:sz w:val="22"/>
                <w:lang w:val="en-US" w:eastAsia="zh-CN" w:bidi="ar"/>
              </w:rPr>
              <w:t>×</w:t>
            </w:r>
            <w:r>
              <w:rPr>
                <w:rFonts w:hint="default" w:ascii="宋体" w:hAnsi="Calibri" w:eastAsia="宋体" w:cs="Calibri"/>
                <w:i w:val="0"/>
                <w:iCs w:val="0"/>
                <w:color w:val="000000"/>
                <w:kern w:val="0"/>
                <w:sz w:val="22"/>
                <w:szCs w:val="21"/>
                <w:u w:val="none"/>
                <w:lang w:val="en-US" w:eastAsia="zh-CN" w:bidi="ar"/>
              </w:rPr>
              <w:t>662</w:t>
            </w:r>
            <w:r>
              <w:rPr>
                <w:rStyle w:val="44"/>
                <w:rFonts w:ascii="宋体" w:eastAsia="宋体"/>
                <w:sz w:val="22"/>
                <w:lang w:val="en-US" w:eastAsia="zh-CN" w:bidi="ar"/>
              </w:rPr>
              <w:t>×</w:t>
            </w:r>
            <w:r>
              <w:rPr>
                <w:rFonts w:hint="default" w:ascii="宋体" w:hAnsi="Calibri" w:eastAsia="宋体" w:cs="Calibri"/>
                <w:i w:val="0"/>
                <w:iCs w:val="0"/>
                <w:color w:val="000000"/>
                <w:kern w:val="0"/>
                <w:sz w:val="22"/>
                <w:szCs w:val="21"/>
                <w:u w:val="none"/>
                <w:lang w:val="en-US" w:eastAsia="zh-CN" w:bidi="ar"/>
              </w:rPr>
              <w:t>1590</w:t>
            </w:r>
          </w:p>
        </w:tc>
        <w:tc>
          <w:tcPr>
            <w:tcW w:w="870" w:type="dxa"/>
            <w:noWrap w:val="0"/>
            <w:vAlign w:val="center"/>
          </w:tcPr>
          <w:p w14:paraId="458B96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F8877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A6D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2EE80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5103F2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0D600F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Calibri" w:eastAsia="宋体" w:cs="Calibri"/>
                <w:i w:val="0"/>
                <w:iCs w:val="0"/>
                <w:color w:val="000000"/>
                <w:kern w:val="0"/>
                <w:sz w:val="22"/>
                <w:szCs w:val="21"/>
                <w:u w:val="none"/>
                <w:lang w:val="en-US" w:eastAsia="zh-CN" w:bidi="ar"/>
              </w:rPr>
              <w:t>7、紫外杀菌系统</w:t>
            </w:r>
          </w:p>
        </w:tc>
        <w:tc>
          <w:tcPr>
            <w:tcW w:w="870" w:type="dxa"/>
            <w:noWrap w:val="0"/>
            <w:vAlign w:val="center"/>
          </w:tcPr>
          <w:p w14:paraId="3E51EB6A">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w:t>
            </w:r>
          </w:p>
        </w:tc>
        <w:tc>
          <w:tcPr>
            <w:tcW w:w="876" w:type="dxa"/>
            <w:noWrap w:val="0"/>
            <w:vAlign w:val="center"/>
          </w:tcPr>
          <w:p w14:paraId="73FC67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26A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513C1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2D0F29C">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C1189B4">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Calibri" w:eastAsia="宋体" w:cs="Calibri"/>
                <w:i w:val="0"/>
                <w:iCs w:val="0"/>
                <w:color w:val="000000"/>
                <w:kern w:val="0"/>
                <w:sz w:val="22"/>
                <w:szCs w:val="21"/>
                <w:u w:val="none"/>
                <w:lang w:val="en-US" w:eastAsia="zh-CN" w:bidi="ar"/>
              </w:rPr>
              <w:t>8</w:t>
            </w:r>
            <w:r>
              <w:rPr>
                <w:rStyle w:val="44"/>
                <w:rFonts w:ascii="宋体" w:eastAsia="宋体"/>
                <w:sz w:val="22"/>
                <w:lang w:val="en-US" w:eastAsia="zh-CN" w:bidi="ar"/>
              </w:rPr>
              <w:t>、具有测试孔：直径≥</w:t>
            </w:r>
            <w:r>
              <w:rPr>
                <w:rFonts w:hint="default" w:ascii="宋体" w:hAnsi="Calibri" w:eastAsia="宋体" w:cs="Calibri"/>
                <w:i w:val="0"/>
                <w:iCs w:val="0"/>
                <w:color w:val="000000"/>
                <w:kern w:val="0"/>
                <w:sz w:val="22"/>
                <w:szCs w:val="21"/>
                <w:u w:val="none"/>
                <w:lang w:val="en-US" w:eastAsia="zh-CN" w:bidi="ar"/>
              </w:rPr>
              <w:t>25mm</w:t>
            </w:r>
          </w:p>
        </w:tc>
        <w:tc>
          <w:tcPr>
            <w:tcW w:w="870" w:type="dxa"/>
            <w:noWrap w:val="0"/>
            <w:vAlign w:val="center"/>
          </w:tcPr>
          <w:p w14:paraId="029C12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61AC2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CD7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B9503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27695BE">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6A4DA0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Calibri" w:eastAsia="宋体" w:cs="Calibri"/>
                <w:i w:val="0"/>
                <w:iCs w:val="0"/>
                <w:color w:val="000000"/>
                <w:kern w:val="0"/>
                <w:sz w:val="22"/>
                <w:szCs w:val="21"/>
                <w:u w:val="none"/>
                <w:lang w:val="en-US" w:eastAsia="zh-CN" w:bidi="ar"/>
              </w:rPr>
              <w:t>9</w:t>
            </w:r>
            <w:r>
              <w:rPr>
                <w:rStyle w:val="44"/>
                <w:rFonts w:ascii="宋体" w:eastAsia="宋体"/>
                <w:sz w:val="22"/>
                <w:lang w:val="en-US" w:eastAsia="zh-CN" w:bidi="ar"/>
              </w:rPr>
              <w:t>、载物托架：≥</w:t>
            </w:r>
            <w:r>
              <w:rPr>
                <w:rFonts w:hint="default" w:ascii="宋体" w:hAnsi="Calibri" w:eastAsia="宋体" w:cs="Calibri"/>
                <w:i w:val="0"/>
                <w:iCs w:val="0"/>
                <w:color w:val="000000"/>
                <w:kern w:val="0"/>
                <w:sz w:val="22"/>
                <w:szCs w:val="21"/>
                <w:u w:val="none"/>
                <w:lang w:val="en-US" w:eastAsia="zh-CN" w:bidi="ar"/>
              </w:rPr>
              <w:t>3</w:t>
            </w:r>
            <w:r>
              <w:rPr>
                <w:rStyle w:val="44"/>
                <w:rFonts w:ascii="宋体" w:eastAsia="宋体"/>
                <w:sz w:val="22"/>
                <w:lang w:val="en-US" w:eastAsia="zh-CN" w:bidi="ar"/>
              </w:rPr>
              <w:t>块</w:t>
            </w:r>
          </w:p>
        </w:tc>
        <w:tc>
          <w:tcPr>
            <w:tcW w:w="870" w:type="dxa"/>
            <w:noWrap w:val="0"/>
            <w:vAlign w:val="center"/>
          </w:tcPr>
          <w:p w14:paraId="7E8F9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29BDC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CAA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D0C87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4429F5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850E19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Calibri" w:eastAsia="宋体" w:cs="Calibri"/>
                <w:i w:val="0"/>
                <w:iCs w:val="0"/>
                <w:color w:val="000000"/>
                <w:kern w:val="0"/>
                <w:sz w:val="22"/>
                <w:szCs w:val="21"/>
                <w:u w:val="none"/>
                <w:lang w:val="en-US" w:eastAsia="zh-CN" w:bidi="ar"/>
              </w:rPr>
              <w:t>10</w:t>
            </w:r>
            <w:r>
              <w:rPr>
                <w:rStyle w:val="44"/>
                <w:rFonts w:ascii="宋体" w:eastAsia="宋体"/>
                <w:sz w:val="22"/>
                <w:lang w:val="en-US" w:eastAsia="zh-CN" w:bidi="ar"/>
              </w:rPr>
              <w:t>、定时范围：</w:t>
            </w:r>
            <w:r>
              <w:rPr>
                <w:rFonts w:hint="default" w:ascii="宋体" w:hAnsi="Calibri" w:eastAsia="宋体" w:cs="Calibri"/>
                <w:i w:val="0"/>
                <w:iCs w:val="0"/>
                <w:color w:val="000000"/>
                <w:kern w:val="0"/>
                <w:sz w:val="22"/>
                <w:szCs w:val="21"/>
                <w:u w:val="none"/>
                <w:lang w:val="en-US" w:eastAsia="zh-CN" w:bidi="ar"/>
              </w:rPr>
              <w:t>≥0</w:t>
            </w:r>
            <w:r>
              <w:rPr>
                <w:rStyle w:val="44"/>
                <w:rFonts w:ascii="宋体" w:eastAsia="宋体"/>
                <w:sz w:val="22"/>
                <w:lang w:val="en-US" w:eastAsia="zh-CN" w:bidi="ar"/>
              </w:rPr>
              <w:t>～</w:t>
            </w:r>
            <w:r>
              <w:rPr>
                <w:rFonts w:hint="default" w:ascii="宋体" w:hAnsi="Calibri" w:eastAsia="宋体" w:cs="Calibri"/>
                <w:i w:val="0"/>
                <w:iCs w:val="0"/>
                <w:color w:val="000000"/>
                <w:kern w:val="0"/>
                <w:sz w:val="22"/>
                <w:szCs w:val="21"/>
                <w:u w:val="none"/>
                <w:lang w:val="en-US" w:eastAsia="zh-CN" w:bidi="ar"/>
              </w:rPr>
              <w:t>9999min</w:t>
            </w:r>
          </w:p>
        </w:tc>
        <w:tc>
          <w:tcPr>
            <w:tcW w:w="870" w:type="dxa"/>
            <w:noWrap w:val="0"/>
            <w:vAlign w:val="center"/>
          </w:tcPr>
          <w:p w14:paraId="130E1E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1B204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29A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0FC8C8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lang w:val="en-US" w:eastAsia="zh-CN"/>
              </w:rPr>
            </w:pPr>
            <w:r>
              <w:rPr>
                <w:rFonts w:hint="eastAsia" w:ascii="宋体" w:hAnsi="宋体" w:eastAsia="宋体"/>
                <w:bCs/>
                <w:sz w:val="22"/>
                <w:szCs w:val="24"/>
              </w:rPr>
              <w:t>1</w:t>
            </w:r>
            <w:r>
              <w:rPr>
                <w:rFonts w:hint="eastAsia" w:ascii="宋体" w:eastAsia="宋体"/>
                <w:bCs/>
                <w:sz w:val="22"/>
                <w:szCs w:val="24"/>
                <w:lang w:val="en-US" w:eastAsia="zh-CN"/>
              </w:rPr>
              <w:t>1</w:t>
            </w:r>
          </w:p>
        </w:tc>
        <w:tc>
          <w:tcPr>
            <w:tcW w:w="0" w:type="auto"/>
            <w:vMerge w:val="restart"/>
            <w:noWrap w:val="0"/>
            <w:vAlign w:val="center"/>
          </w:tcPr>
          <w:p w14:paraId="4666E28C">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lang w:val="en-US" w:eastAsia="zh-CN"/>
              </w:rPr>
            </w:pPr>
            <w:r>
              <w:rPr>
                <w:rFonts w:hint="eastAsia" w:ascii="宋体" w:eastAsia="宋体"/>
                <w:b w:val="0"/>
                <w:bCs w:val="0"/>
                <w:color w:val="auto"/>
                <w:sz w:val="22"/>
                <w:szCs w:val="21"/>
              </w:rPr>
              <w:t>睡眠监测仪</w:t>
            </w:r>
          </w:p>
        </w:tc>
        <w:tc>
          <w:tcPr>
            <w:tcW w:w="4157" w:type="dxa"/>
            <w:noWrap w:val="0"/>
            <w:vAlign w:val="center"/>
          </w:tcPr>
          <w:p w14:paraId="2880A86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1、导联数：≥7导；包括：口鼻气流1导、鼾声1导、呼吸运动1导、体位1导、血氧1导、 脉搏率1导、脉搏波1导、数据良好指示标识1导、PAP压力滴定7导。</w:t>
            </w:r>
          </w:p>
        </w:tc>
        <w:tc>
          <w:tcPr>
            <w:tcW w:w="870" w:type="dxa"/>
            <w:noWrap w:val="0"/>
            <w:vAlign w:val="center"/>
          </w:tcPr>
          <w:p w14:paraId="1B5C8D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360BBD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4BAB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A6512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38457310">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3A73EBF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2、主机重量小于90克。</w:t>
            </w:r>
          </w:p>
        </w:tc>
        <w:tc>
          <w:tcPr>
            <w:tcW w:w="870" w:type="dxa"/>
            <w:noWrap w:val="0"/>
            <w:vAlign w:val="center"/>
          </w:tcPr>
          <w:p w14:paraId="78BDB2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415D1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EBC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80C7A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0D7AD3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18CCDF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3、设备具备≥4GB内存，可同时存储500小时以上的多段数据。</w:t>
            </w:r>
          </w:p>
        </w:tc>
        <w:tc>
          <w:tcPr>
            <w:tcW w:w="870" w:type="dxa"/>
            <w:noWrap w:val="0"/>
            <w:vAlign w:val="center"/>
          </w:tcPr>
          <w:p w14:paraId="2B7238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2C5F67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36D0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BCE20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E6A094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0506D5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4、具有基于气流，血氧饱度度和呼吸努力度信号的数据指示功能，可显示有效记录时长和问题导联。方便医生在记录完成后未进行数据分析的情况下，及时了解数据的质量，节省设备在医院和家庭患者之间的转运时间。</w:t>
            </w:r>
          </w:p>
        </w:tc>
        <w:tc>
          <w:tcPr>
            <w:tcW w:w="870" w:type="dxa"/>
            <w:noWrap w:val="0"/>
            <w:vAlign w:val="center"/>
          </w:tcPr>
          <w:p w14:paraId="2D73C0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71D45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0F4A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B7BAF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3700C4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6B31C0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5、配备记录与分析软件系统，可以自定义操作者的权限，可以个性化设置软件界面，具有自动分析功能、数据库管理系统和远程云服务功能，可进行临床数据统计，简化临床科研工作量。</w:t>
            </w:r>
          </w:p>
        </w:tc>
        <w:tc>
          <w:tcPr>
            <w:tcW w:w="870" w:type="dxa"/>
            <w:noWrap w:val="0"/>
            <w:vAlign w:val="center"/>
          </w:tcPr>
          <w:p w14:paraId="623FD7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D96E4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7A0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9BFE3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7F7453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0ACFF8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6、配备传感器附件，保证高质量的血氧监测技术，可重复使用的体积描记式胸腹绑带，以及带过滤器的鼻气流导管。</w:t>
            </w:r>
          </w:p>
        </w:tc>
        <w:tc>
          <w:tcPr>
            <w:tcW w:w="870" w:type="dxa"/>
            <w:noWrap w:val="0"/>
            <w:vAlign w:val="center"/>
          </w:tcPr>
          <w:p w14:paraId="7A3540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18083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F0A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48ED7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5C3A33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9237F3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7、可蓝牙无线联机CPAP或双水平气道正压通气呼吸机进行压力滴定，具有在电脑上调压的压力滴定控制软件；并且能够记录实时潮气量，压力变化，漏气量等数据。</w:t>
            </w:r>
          </w:p>
        </w:tc>
        <w:tc>
          <w:tcPr>
            <w:tcW w:w="870" w:type="dxa"/>
            <w:noWrap w:val="0"/>
            <w:vAlign w:val="center"/>
          </w:tcPr>
          <w:p w14:paraId="6AC599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5A068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DB1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E6E05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9ADA45E">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FFA79A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8、具备呼吸绑带设计。</w:t>
            </w:r>
          </w:p>
        </w:tc>
        <w:tc>
          <w:tcPr>
            <w:tcW w:w="870" w:type="dxa"/>
            <w:noWrap w:val="0"/>
            <w:vAlign w:val="center"/>
          </w:tcPr>
          <w:p w14:paraId="62FC55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AC79D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C73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A16A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528B5D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DBC2B3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9、配备金属材质口鼻气流管接头。</w:t>
            </w:r>
          </w:p>
        </w:tc>
        <w:tc>
          <w:tcPr>
            <w:tcW w:w="870" w:type="dxa"/>
            <w:noWrap w:val="0"/>
            <w:vAlign w:val="center"/>
          </w:tcPr>
          <w:p w14:paraId="77D803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F53D4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5C5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54660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000F16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92FEB3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10、具有探头信号质量检查功能，在记录过程中，可以随时显示探头佩戴情况，无需停止记录。</w:t>
            </w:r>
          </w:p>
        </w:tc>
        <w:tc>
          <w:tcPr>
            <w:tcW w:w="870" w:type="dxa"/>
            <w:noWrap w:val="0"/>
            <w:vAlign w:val="center"/>
          </w:tcPr>
          <w:p w14:paraId="39F1A8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CB2C8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CA9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ECA7C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71FD97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481AE9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11、可将生理数据采用EDF数据格式存储。</w:t>
            </w:r>
          </w:p>
        </w:tc>
        <w:tc>
          <w:tcPr>
            <w:tcW w:w="870" w:type="dxa"/>
            <w:noWrap w:val="0"/>
            <w:vAlign w:val="center"/>
          </w:tcPr>
          <w:p w14:paraId="49983B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6DE90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A677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093FE5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lang w:val="en-US" w:eastAsia="zh-CN"/>
              </w:rPr>
            </w:pPr>
            <w:r>
              <w:rPr>
                <w:rFonts w:hint="eastAsia" w:ascii="宋体" w:hAnsi="宋体" w:eastAsia="宋体"/>
                <w:bCs/>
                <w:sz w:val="22"/>
                <w:szCs w:val="24"/>
              </w:rPr>
              <w:t>1</w:t>
            </w:r>
            <w:r>
              <w:rPr>
                <w:rFonts w:hint="eastAsia" w:ascii="宋体" w:eastAsia="宋体"/>
                <w:bCs/>
                <w:sz w:val="22"/>
                <w:szCs w:val="24"/>
                <w:lang w:val="en-US" w:eastAsia="zh-CN"/>
              </w:rPr>
              <w:t>2</w:t>
            </w:r>
          </w:p>
        </w:tc>
        <w:tc>
          <w:tcPr>
            <w:tcW w:w="0" w:type="auto"/>
            <w:vMerge w:val="restart"/>
            <w:noWrap w:val="0"/>
            <w:vAlign w:val="center"/>
          </w:tcPr>
          <w:p w14:paraId="1C60E782">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Times New Roman"/>
                <w:b/>
                <w:kern w:val="2"/>
                <w:sz w:val="22"/>
                <w:szCs w:val="24"/>
                <w:lang w:val="en-US" w:eastAsia="zh-CN" w:bidi="ar-SA"/>
              </w:rPr>
            </w:pPr>
            <w:r>
              <w:rPr>
                <w:rFonts w:hint="eastAsia" w:ascii="宋体" w:hAnsi="宋体" w:eastAsia="宋体" w:cs="宋体"/>
                <w:i w:val="0"/>
                <w:iCs w:val="0"/>
                <w:color w:val="000000"/>
                <w:kern w:val="0"/>
                <w:sz w:val="22"/>
                <w:szCs w:val="22"/>
                <w:u w:val="none"/>
                <w:lang w:val="en-US" w:eastAsia="zh-CN" w:bidi="ar"/>
              </w:rPr>
              <w:t>微生物限度检测仪</w:t>
            </w:r>
          </w:p>
        </w:tc>
        <w:tc>
          <w:tcPr>
            <w:tcW w:w="4157" w:type="dxa"/>
            <w:noWrap w:val="0"/>
            <w:vAlign w:val="center"/>
          </w:tcPr>
          <w:p w14:paraId="466BC53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18"/>
                <w:u w:val="none"/>
                <w:lang w:val="en-US" w:eastAsia="zh-CN" w:bidi="ar"/>
              </w:rPr>
              <w:t>1. 功率：≥135W</w:t>
            </w:r>
          </w:p>
        </w:tc>
        <w:tc>
          <w:tcPr>
            <w:tcW w:w="870" w:type="dxa"/>
            <w:noWrap w:val="0"/>
            <w:vAlign w:val="center"/>
          </w:tcPr>
          <w:p w14:paraId="634DAF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4B4289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962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6745A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65B8E495">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19E9BDB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18"/>
                <w:u w:val="none"/>
                <w:lang w:val="en-US" w:eastAsia="zh-CN" w:bidi="ar"/>
              </w:rPr>
              <w:t>2. 噪音：≤ 65dB</w:t>
            </w:r>
          </w:p>
        </w:tc>
        <w:tc>
          <w:tcPr>
            <w:tcW w:w="870" w:type="dxa"/>
            <w:noWrap w:val="0"/>
            <w:vAlign w:val="center"/>
          </w:tcPr>
          <w:p w14:paraId="3B6158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69F7D6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2B48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F5FF5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C28B18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F847A2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18"/>
                <w:u w:val="none"/>
                <w:lang w:val="en-US" w:eastAsia="zh-CN" w:bidi="ar"/>
              </w:rPr>
              <w:t>3. 流量：≥1500ml/min（单泵满载流量）</w:t>
            </w:r>
          </w:p>
        </w:tc>
        <w:tc>
          <w:tcPr>
            <w:tcW w:w="870" w:type="dxa"/>
            <w:noWrap w:val="0"/>
            <w:vAlign w:val="center"/>
          </w:tcPr>
          <w:p w14:paraId="4CDC31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1B036E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6373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4AB7C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DBB2FD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03EDE3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18"/>
                <w:u w:val="none"/>
                <w:lang w:val="en-US" w:eastAsia="zh-CN" w:bidi="ar"/>
              </w:rPr>
              <w:t>4.内置至少三个进口隔膜泵，滤速快，可直接排液，无需抽滤瓶；</w:t>
            </w:r>
          </w:p>
        </w:tc>
        <w:tc>
          <w:tcPr>
            <w:tcW w:w="870" w:type="dxa"/>
            <w:noWrap w:val="0"/>
            <w:vAlign w:val="center"/>
          </w:tcPr>
          <w:p w14:paraId="1B168B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C68C3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D35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47432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BB610CC">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01434D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18"/>
                <w:u w:val="none"/>
                <w:lang w:val="en-US" w:eastAsia="zh-CN" w:bidi="ar"/>
              </w:rPr>
              <w:t>5.操作面板：钢化玻璃面板带触控按键，操作简便，表面光滑平整，便于清洁；</w:t>
            </w:r>
          </w:p>
        </w:tc>
        <w:tc>
          <w:tcPr>
            <w:tcW w:w="870" w:type="dxa"/>
            <w:noWrap w:val="0"/>
            <w:vAlign w:val="center"/>
          </w:tcPr>
          <w:p w14:paraId="0C0996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7CF64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F11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8693C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181A45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AB4607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18"/>
                <w:u w:val="none"/>
                <w:lang w:val="en-US" w:eastAsia="zh-CN" w:bidi="ar"/>
              </w:rPr>
              <w:t>6.显示屏：彩色液晶显示屏</w:t>
            </w:r>
          </w:p>
        </w:tc>
        <w:tc>
          <w:tcPr>
            <w:tcW w:w="870" w:type="dxa"/>
            <w:noWrap w:val="0"/>
            <w:vAlign w:val="center"/>
          </w:tcPr>
          <w:p w14:paraId="43EA1A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5ADFF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44A5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EDBE1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DF1CAC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F7C884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18"/>
                <w:u w:val="none"/>
                <w:lang w:val="en-US" w:eastAsia="zh-CN" w:bidi="ar"/>
              </w:rPr>
              <w:t>7.内置清洁消毒程序，智能控制设备消毒；</w:t>
            </w:r>
          </w:p>
        </w:tc>
        <w:tc>
          <w:tcPr>
            <w:tcW w:w="870" w:type="dxa"/>
            <w:noWrap w:val="0"/>
            <w:vAlign w:val="center"/>
          </w:tcPr>
          <w:p w14:paraId="414A57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533E0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33F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8A12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E361DB5">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3DFCDE4">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18"/>
                <w:u w:val="none"/>
                <w:lang w:val="en-US" w:eastAsia="zh-CN" w:bidi="ar"/>
              </w:rPr>
              <w:t>8.可独立设置过滤定时功能，自动记忆；</w:t>
            </w:r>
          </w:p>
        </w:tc>
        <w:tc>
          <w:tcPr>
            <w:tcW w:w="870" w:type="dxa"/>
            <w:noWrap w:val="0"/>
            <w:vAlign w:val="center"/>
          </w:tcPr>
          <w:p w14:paraId="71F007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D400B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3AF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E2A26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36B10D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E22144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18"/>
                <w:u w:val="none"/>
                <w:lang w:val="en-US" w:eastAsia="zh-CN" w:bidi="ar"/>
              </w:rPr>
              <w:t>9.泵头过滤可同时启停，也可独立控制；</w:t>
            </w:r>
          </w:p>
        </w:tc>
        <w:tc>
          <w:tcPr>
            <w:tcW w:w="870" w:type="dxa"/>
            <w:noWrap w:val="0"/>
            <w:vAlign w:val="center"/>
          </w:tcPr>
          <w:p w14:paraId="715D67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6E64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9C4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EF9F7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B6399C5">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A1C337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18"/>
                <w:u w:val="none"/>
                <w:lang w:val="en-US" w:eastAsia="zh-CN" w:bidi="ar"/>
              </w:rPr>
              <w:t>10.316L不锈钢泵头，可拆卸121℃湿热灭菌；也可用火焰喷枪快速灭菌，方便连续实验；</w:t>
            </w:r>
          </w:p>
        </w:tc>
        <w:tc>
          <w:tcPr>
            <w:tcW w:w="870" w:type="dxa"/>
            <w:noWrap w:val="0"/>
            <w:vAlign w:val="center"/>
          </w:tcPr>
          <w:p w14:paraId="5D2AFE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B5E4D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FB1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5A25A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C14CE7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B83DC9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18"/>
                <w:u w:val="none"/>
                <w:lang w:val="en-US" w:eastAsia="zh-CN" w:bidi="ar"/>
              </w:rPr>
              <w:t>11.可显示日期、时间、泵头运行状态；</w:t>
            </w:r>
          </w:p>
        </w:tc>
        <w:tc>
          <w:tcPr>
            <w:tcW w:w="870" w:type="dxa"/>
            <w:noWrap w:val="0"/>
            <w:vAlign w:val="center"/>
          </w:tcPr>
          <w:p w14:paraId="5C9CD2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17D14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4A8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D83B0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546CC7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E93C96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18"/>
                <w:u w:val="none"/>
                <w:lang w:val="en-US" w:eastAsia="zh-CN" w:bidi="ar"/>
              </w:rPr>
              <w:t>12.316L不锈钢机壳，表面光洁平整，便于清洁处理；</w:t>
            </w:r>
          </w:p>
        </w:tc>
        <w:tc>
          <w:tcPr>
            <w:tcW w:w="870" w:type="dxa"/>
            <w:noWrap w:val="0"/>
            <w:vAlign w:val="center"/>
          </w:tcPr>
          <w:p w14:paraId="4C775D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7C439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BE2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60B9D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78DC67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4D7870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18"/>
                <w:u w:val="none"/>
                <w:lang w:val="en-US" w:eastAsia="zh-CN" w:bidi="ar"/>
              </w:rPr>
              <w:t>13.主机可配合至少四种泵头使用；</w:t>
            </w:r>
          </w:p>
        </w:tc>
        <w:tc>
          <w:tcPr>
            <w:tcW w:w="870" w:type="dxa"/>
            <w:noWrap w:val="0"/>
            <w:vAlign w:val="center"/>
          </w:tcPr>
          <w:p w14:paraId="7766DE60">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2"/>
                <w:sz w:val="22"/>
                <w:szCs w:val="21"/>
                <w:u w:val="none"/>
                <w:lang w:val="en-US" w:eastAsia="zh-CN" w:bidi="ar-SA"/>
              </w:rPr>
            </w:pPr>
            <w:r>
              <w:rPr>
                <w:rFonts w:hint="eastAsia" w:ascii="宋体" w:hAnsi="宋体" w:eastAsia="宋体" w:cs="宋体"/>
                <w:i w:val="0"/>
                <w:iCs w:val="0"/>
                <w:color w:val="000000"/>
                <w:kern w:val="0"/>
                <w:sz w:val="22"/>
                <w:szCs w:val="21"/>
                <w:u w:val="none"/>
                <w:lang w:val="en-US" w:eastAsia="zh-CN" w:bidi="ar"/>
              </w:rPr>
              <w:t>▲</w:t>
            </w:r>
          </w:p>
        </w:tc>
        <w:tc>
          <w:tcPr>
            <w:tcW w:w="876" w:type="dxa"/>
            <w:noWrap w:val="0"/>
            <w:vAlign w:val="center"/>
          </w:tcPr>
          <w:p w14:paraId="6EB845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A79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3BC3F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DB4711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C353CB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18"/>
                <w:u w:val="none"/>
                <w:lang w:val="en-US" w:eastAsia="zh-CN" w:bidi="ar"/>
              </w:rPr>
              <w:t>14.泵头内置单向阀，杜绝逆流，防止污染。</w:t>
            </w:r>
          </w:p>
        </w:tc>
        <w:tc>
          <w:tcPr>
            <w:tcW w:w="870" w:type="dxa"/>
            <w:noWrap w:val="0"/>
            <w:vAlign w:val="center"/>
          </w:tcPr>
          <w:p w14:paraId="2DF2F8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18C07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491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47843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588A3D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6D55BE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18"/>
                <w:u w:val="none"/>
                <w:lang w:val="en-US" w:eastAsia="zh-CN" w:bidi="ar"/>
              </w:rPr>
              <w:t>15. 外形尺寸：≤38.0×26.0×12.0cm</w:t>
            </w:r>
          </w:p>
        </w:tc>
        <w:tc>
          <w:tcPr>
            <w:tcW w:w="870" w:type="dxa"/>
            <w:noWrap w:val="0"/>
            <w:vAlign w:val="center"/>
          </w:tcPr>
          <w:p w14:paraId="6FB072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7B54D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50B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05750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C0D9B2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ABF43E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18"/>
                <w:u w:val="none"/>
                <w:lang w:val="en-US" w:eastAsia="zh-CN" w:bidi="ar"/>
              </w:rPr>
              <w:t>16.至少满足滤杯容积：100ml、250ml；</w:t>
            </w:r>
          </w:p>
        </w:tc>
        <w:tc>
          <w:tcPr>
            <w:tcW w:w="870" w:type="dxa"/>
            <w:noWrap w:val="0"/>
            <w:vAlign w:val="center"/>
          </w:tcPr>
          <w:p w14:paraId="2BEBC8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BA31C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212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3C8632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lang w:val="en-US" w:eastAsia="zh-CN"/>
              </w:rPr>
            </w:pPr>
            <w:r>
              <w:rPr>
                <w:rFonts w:hint="eastAsia" w:ascii="宋体" w:hAnsi="宋体" w:eastAsia="宋体"/>
                <w:bCs/>
                <w:sz w:val="22"/>
                <w:szCs w:val="24"/>
              </w:rPr>
              <w:t>1</w:t>
            </w:r>
            <w:r>
              <w:rPr>
                <w:rFonts w:hint="eastAsia" w:ascii="宋体" w:eastAsia="宋体"/>
                <w:bCs/>
                <w:sz w:val="22"/>
                <w:szCs w:val="24"/>
                <w:lang w:val="en-US" w:eastAsia="zh-CN"/>
              </w:rPr>
              <w:t>3</w:t>
            </w:r>
          </w:p>
        </w:tc>
        <w:tc>
          <w:tcPr>
            <w:tcW w:w="0" w:type="auto"/>
            <w:vMerge w:val="restart"/>
            <w:noWrap w:val="0"/>
            <w:vAlign w:val="center"/>
          </w:tcPr>
          <w:p w14:paraId="027D64C3">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Times New Roman"/>
                <w:b/>
                <w:kern w:val="2"/>
                <w:sz w:val="22"/>
                <w:szCs w:val="24"/>
                <w:lang w:val="en-US" w:eastAsia="zh-CN" w:bidi="ar-SA"/>
              </w:rPr>
            </w:pPr>
            <w:r>
              <w:rPr>
                <w:rFonts w:hint="eastAsia" w:ascii="宋体" w:hAnsi="宋体" w:eastAsia="宋体" w:cs="宋体"/>
                <w:i w:val="0"/>
                <w:iCs w:val="0"/>
                <w:color w:val="000000"/>
                <w:kern w:val="0"/>
                <w:sz w:val="22"/>
                <w:szCs w:val="22"/>
                <w:u w:val="none"/>
                <w:lang w:val="en-US" w:eastAsia="zh-CN" w:bidi="ar"/>
              </w:rPr>
              <w:t>心电图机</w:t>
            </w:r>
          </w:p>
        </w:tc>
        <w:tc>
          <w:tcPr>
            <w:tcW w:w="4157" w:type="dxa"/>
            <w:noWrap w:val="0"/>
            <w:vAlign w:val="center"/>
          </w:tcPr>
          <w:p w14:paraId="545D3938">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、采集模式：常规12导同步心电采集</w:t>
            </w:r>
          </w:p>
        </w:tc>
        <w:tc>
          <w:tcPr>
            <w:tcW w:w="870" w:type="dxa"/>
            <w:noWrap w:val="0"/>
            <w:vAlign w:val="center"/>
          </w:tcPr>
          <w:p w14:paraId="3346EF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3A7827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76E9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4DDB7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77B1F2F5">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2A0282CC">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、输入动态范围：±980mV以上，提供相应参数证明材料。</w:t>
            </w:r>
          </w:p>
        </w:tc>
        <w:tc>
          <w:tcPr>
            <w:tcW w:w="870" w:type="dxa"/>
            <w:noWrap w:val="0"/>
            <w:vAlign w:val="center"/>
          </w:tcPr>
          <w:p w14:paraId="4DCA76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76037A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02A6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49A15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6719F8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68D021F">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、频响和脉冲响应：0.05-450Hz以上，提供相应参数证明材料。</w:t>
            </w:r>
          </w:p>
        </w:tc>
        <w:tc>
          <w:tcPr>
            <w:tcW w:w="870" w:type="dxa"/>
            <w:noWrap w:val="0"/>
            <w:vAlign w:val="center"/>
          </w:tcPr>
          <w:p w14:paraId="5F2B8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4B274F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1160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0AAC6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392AEC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8D3CABF">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4</w:t>
            </w:r>
            <w:r>
              <w:rPr>
                <w:rFonts w:hint="eastAsia" w:ascii="宋体" w:hAnsi="宋体" w:eastAsia="宋体" w:cs="宋体"/>
                <w:i w:val="0"/>
                <w:iCs w:val="0"/>
                <w:color w:val="000000"/>
                <w:kern w:val="0"/>
                <w:sz w:val="22"/>
                <w:szCs w:val="22"/>
                <w:u w:val="none"/>
                <w:lang w:val="en-US" w:eastAsia="zh-CN" w:bidi="ar"/>
              </w:rPr>
              <w:t>、 定标电压：1/mV±1%</w:t>
            </w:r>
          </w:p>
        </w:tc>
        <w:tc>
          <w:tcPr>
            <w:tcW w:w="870" w:type="dxa"/>
            <w:noWrap w:val="0"/>
            <w:vAlign w:val="center"/>
          </w:tcPr>
          <w:p w14:paraId="0940F4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76194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B5B9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BA94B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96D651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CFF1C4C">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 输入阻抗：≥120MΩ，提供相应参数证明材料。</w:t>
            </w:r>
          </w:p>
        </w:tc>
        <w:tc>
          <w:tcPr>
            <w:tcW w:w="870" w:type="dxa"/>
            <w:noWrap w:val="0"/>
            <w:vAlign w:val="center"/>
          </w:tcPr>
          <w:p w14:paraId="75733D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AD0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7C5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47826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539DFB3">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3EA8F45">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6</w:t>
            </w:r>
            <w:r>
              <w:rPr>
                <w:rFonts w:hint="eastAsia" w:ascii="宋体" w:hAnsi="宋体" w:eastAsia="宋体" w:cs="宋体"/>
                <w:i w:val="0"/>
                <w:iCs w:val="0"/>
                <w:color w:val="000000"/>
                <w:kern w:val="0"/>
                <w:sz w:val="22"/>
                <w:szCs w:val="22"/>
                <w:u w:val="none"/>
                <w:lang w:val="en-US" w:eastAsia="zh-CN" w:bidi="ar"/>
              </w:rPr>
              <w:t>、共模抑制：≥100dB</w:t>
            </w:r>
          </w:p>
        </w:tc>
        <w:tc>
          <w:tcPr>
            <w:tcW w:w="870" w:type="dxa"/>
            <w:noWrap w:val="0"/>
            <w:vAlign w:val="center"/>
          </w:tcPr>
          <w:p w14:paraId="7D499A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39197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AA9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A9F83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D4906E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6D76CD1">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7</w:t>
            </w:r>
            <w:r>
              <w:rPr>
                <w:rFonts w:hint="eastAsia" w:ascii="宋体" w:hAnsi="宋体" w:eastAsia="宋体" w:cs="宋体"/>
                <w:i w:val="0"/>
                <w:iCs w:val="0"/>
                <w:color w:val="000000"/>
                <w:kern w:val="0"/>
                <w:sz w:val="22"/>
                <w:szCs w:val="22"/>
                <w:u w:val="none"/>
                <w:lang w:val="en-US" w:eastAsia="zh-CN" w:bidi="ar"/>
              </w:rPr>
              <w:t>、噪声：≤</w:t>
            </w:r>
            <w:r>
              <w:rPr>
                <w:rFonts w:hint="default"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μ</w:t>
            </w:r>
            <w:r>
              <w:rPr>
                <w:rFonts w:hint="default" w:ascii="宋体" w:hAnsi="宋体" w:eastAsia="宋体" w:cs="宋体"/>
                <w:i w:val="0"/>
                <w:iCs w:val="0"/>
                <w:color w:val="000000"/>
                <w:kern w:val="0"/>
                <w:sz w:val="22"/>
                <w:szCs w:val="22"/>
                <w:u w:val="none"/>
                <w:lang w:val="en-US" w:eastAsia="zh-CN" w:bidi="ar"/>
              </w:rPr>
              <w:t>Vp-p</w:t>
            </w:r>
          </w:p>
        </w:tc>
        <w:tc>
          <w:tcPr>
            <w:tcW w:w="870" w:type="dxa"/>
            <w:noWrap w:val="0"/>
            <w:vAlign w:val="center"/>
          </w:tcPr>
          <w:p w14:paraId="4FA658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08187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033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4DDF2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8002A8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BB81D4E">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w:t>
            </w:r>
            <w:r>
              <w:rPr>
                <w:rFonts w:hint="eastAsia" w:ascii="宋体" w:hAnsi="宋体" w:eastAsia="宋体" w:cs="宋体"/>
                <w:i w:val="0"/>
                <w:iCs w:val="0"/>
                <w:color w:val="000000"/>
                <w:kern w:val="0"/>
                <w:sz w:val="22"/>
                <w:szCs w:val="22"/>
                <w:u w:val="none"/>
                <w:lang w:val="en-US" w:eastAsia="zh-CN" w:bidi="ar"/>
              </w:rPr>
              <w:t>、时间常数：≥</w:t>
            </w:r>
            <w:r>
              <w:rPr>
                <w:rFonts w:hint="default" w:ascii="宋体" w:hAnsi="宋体" w:eastAsia="宋体" w:cs="宋体"/>
                <w:i w:val="0"/>
                <w:iCs w:val="0"/>
                <w:color w:val="000000"/>
                <w:kern w:val="0"/>
                <w:sz w:val="22"/>
                <w:szCs w:val="22"/>
                <w:u w:val="none"/>
                <w:lang w:val="en-US" w:eastAsia="zh-CN" w:bidi="ar"/>
              </w:rPr>
              <w:t>3.2s</w:t>
            </w:r>
          </w:p>
        </w:tc>
        <w:tc>
          <w:tcPr>
            <w:tcW w:w="870" w:type="dxa"/>
            <w:noWrap w:val="0"/>
            <w:vAlign w:val="center"/>
          </w:tcPr>
          <w:p w14:paraId="459362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F783D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04DA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EAE2C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2C79C99">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BC33937">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9</w:t>
            </w:r>
            <w:r>
              <w:rPr>
                <w:rFonts w:hint="eastAsia" w:ascii="宋体" w:hAnsi="宋体" w:eastAsia="宋体" w:cs="宋体"/>
                <w:i w:val="0"/>
                <w:iCs w:val="0"/>
                <w:color w:val="000000"/>
                <w:kern w:val="0"/>
                <w:sz w:val="22"/>
                <w:szCs w:val="22"/>
                <w:u w:val="none"/>
                <w:lang w:val="en-US" w:eastAsia="zh-CN" w:bidi="ar"/>
              </w:rPr>
              <w:t>、</w:t>
            </w:r>
            <w:r>
              <w:rPr>
                <w:rFonts w:hint="default" w:ascii="宋体" w:hAnsi="宋体" w:eastAsia="宋体" w:cs="宋体"/>
                <w:i w:val="0"/>
                <w:iCs w:val="0"/>
                <w:color w:val="000000"/>
                <w:kern w:val="0"/>
                <w:sz w:val="22"/>
                <w:szCs w:val="22"/>
                <w:u w:val="none"/>
                <w:lang w:val="en-US" w:eastAsia="zh-CN" w:bidi="ar"/>
              </w:rPr>
              <w:t>A/D</w:t>
            </w:r>
            <w:r>
              <w:rPr>
                <w:rFonts w:hint="eastAsia" w:ascii="宋体" w:hAnsi="宋体" w:eastAsia="宋体" w:cs="宋体"/>
                <w:i w:val="0"/>
                <w:iCs w:val="0"/>
                <w:color w:val="000000"/>
                <w:kern w:val="0"/>
                <w:sz w:val="22"/>
                <w:szCs w:val="22"/>
                <w:u w:val="none"/>
                <w:lang w:val="en-US" w:eastAsia="zh-CN" w:bidi="ar"/>
              </w:rPr>
              <w:t>转换：</w:t>
            </w:r>
            <w:r>
              <w:rPr>
                <w:rFonts w:hint="default" w:ascii="宋体" w:hAnsi="宋体" w:eastAsia="宋体" w:cs="宋体"/>
                <w:i w:val="0"/>
                <w:iCs w:val="0"/>
                <w:color w:val="000000"/>
                <w:kern w:val="0"/>
                <w:sz w:val="22"/>
                <w:szCs w:val="22"/>
                <w:u w:val="none"/>
                <w:lang w:val="en-US" w:eastAsia="zh-CN" w:bidi="ar"/>
              </w:rPr>
              <w:t>24bit</w:t>
            </w:r>
          </w:p>
        </w:tc>
        <w:tc>
          <w:tcPr>
            <w:tcW w:w="870" w:type="dxa"/>
            <w:noWrap w:val="0"/>
            <w:vAlign w:val="center"/>
          </w:tcPr>
          <w:p w14:paraId="1A2413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0263E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F18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ACAD0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B35E29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04D1354">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w:t>
            </w:r>
            <w:r>
              <w:rPr>
                <w:rFonts w:hint="eastAsia" w:ascii="宋体" w:hAnsi="宋体" w:eastAsia="宋体" w:cs="宋体"/>
                <w:i w:val="0"/>
                <w:iCs w:val="0"/>
                <w:color w:val="000000"/>
                <w:kern w:val="0"/>
                <w:sz w:val="22"/>
                <w:szCs w:val="22"/>
                <w:u w:val="none"/>
                <w:lang w:val="en-US" w:eastAsia="zh-CN" w:bidi="ar"/>
              </w:rPr>
              <w:t>、具备特殊病人隐私保护功能，可将患者姓名以特殊符号进行屏蔽，需提供相应功能软件界面截图证明。</w:t>
            </w:r>
          </w:p>
        </w:tc>
        <w:tc>
          <w:tcPr>
            <w:tcW w:w="870" w:type="dxa"/>
            <w:noWrap w:val="0"/>
            <w:vAlign w:val="center"/>
          </w:tcPr>
          <w:p w14:paraId="63D9A1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57854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A8D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F7925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ABD691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CA5268C">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11</w:t>
            </w:r>
            <w:r>
              <w:rPr>
                <w:rFonts w:hint="eastAsia" w:ascii="宋体" w:hAnsi="宋体" w:eastAsia="宋体" w:cs="宋体"/>
                <w:i w:val="0"/>
                <w:iCs w:val="0"/>
                <w:color w:val="000000"/>
                <w:kern w:val="0"/>
                <w:sz w:val="22"/>
                <w:szCs w:val="22"/>
                <w:u w:val="none"/>
                <w:lang w:val="en-US" w:eastAsia="zh-CN" w:bidi="ar"/>
              </w:rPr>
              <w:t>、防电击的程度分类：</w:t>
            </w:r>
            <w:r>
              <w:rPr>
                <w:rFonts w:hint="default" w:ascii="宋体" w:hAnsi="宋体" w:eastAsia="宋体" w:cs="宋体"/>
                <w:i w:val="0"/>
                <w:iCs w:val="0"/>
                <w:color w:val="000000"/>
                <w:kern w:val="0"/>
                <w:sz w:val="22"/>
                <w:szCs w:val="22"/>
                <w:u w:val="none"/>
                <w:lang w:val="en-US" w:eastAsia="zh-CN" w:bidi="ar"/>
              </w:rPr>
              <w:t>CF</w:t>
            </w:r>
            <w:r>
              <w:rPr>
                <w:rFonts w:hint="eastAsia" w:ascii="宋体" w:hAnsi="宋体" w:eastAsia="宋体" w:cs="宋体"/>
                <w:i w:val="0"/>
                <w:iCs w:val="0"/>
                <w:color w:val="000000"/>
                <w:kern w:val="0"/>
                <w:sz w:val="22"/>
                <w:szCs w:val="22"/>
                <w:u w:val="none"/>
                <w:lang w:val="en-US" w:eastAsia="zh-CN" w:bidi="ar"/>
              </w:rPr>
              <w:t>型防除颤</w:t>
            </w:r>
          </w:p>
        </w:tc>
        <w:tc>
          <w:tcPr>
            <w:tcW w:w="870" w:type="dxa"/>
            <w:noWrap w:val="0"/>
            <w:vAlign w:val="center"/>
          </w:tcPr>
          <w:p w14:paraId="7B4DEC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6066B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221D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A3AFD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CD47B0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1024FC6">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12</w:t>
            </w:r>
            <w:r>
              <w:rPr>
                <w:rFonts w:hint="eastAsia" w:ascii="宋体" w:hAnsi="宋体" w:eastAsia="宋体" w:cs="宋体"/>
                <w:i w:val="0"/>
                <w:iCs w:val="0"/>
                <w:color w:val="000000"/>
                <w:kern w:val="0"/>
                <w:sz w:val="22"/>
                <w:szCs w:val="22"/>
                <w:u w:val="none"/>
                <w:lang w:val="en-US" w:eastAsia="zh-CN" w:bidi="ar"/>
              </w:rPr>
              <w:t>、软件需具有波形预采集设置功能，可开启或关闭波形预采集，预采集时间可设置为</w:t>
            </w:r>
            <w:r>
              <w:rPr>
                <w:rFonts w:hint="default" w:ascii="宋体" w:hAnsi="宋体" w:eastAsia="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秒、</w:t>
            </w:r>
            <w:r>
              <w:rPr>
                <w:rFonts w:hint="default"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秒、</w:t>
            </w:r>
            <w:r>
              <w:rPr>
                <w:rFonts w:hint="default" w:ascii="宋体" w:hAnsi="宋体" w:eastAsia="宋体" w:cs="宋体"/>
                <w:i w:val="0"/>
                <w:iCs w:val="0"/>
                <w:color w:val="000000"/>
                <w:kern w:val="0"/>
                <w:sz w:val="22"/>
                <w:szCs w:val="22"/>
                <w:u w:val="none"/>
                <w:lang w:val="en-US" w:eastAsia="zh-CN" w:bidi="ar"/>
              </w:rPr>
              <w:t>10</w:t>
            </w:r>
            <w:r>
              <w:rPr>
                <w:rFonts w:hint="eastAsia" w:ascii="宋体" w:hAnsi="宋体" w:eastAsia="宋体" w:cs="宋体"/>
                <w:i w:val="0"/>
                <w:iCs w:val="0"/>
                <w:color w:val="000000"/>
                <w:kern w:val="0"/>
                <w:sz w:val="22"/>
                <w:szCs w:val="22"/>
                <w:u w:val="none"/>
                <w:lang w:val="en-US" w:eastAsia="zh-CN" w:bidi="ar"/>
              </w:rPr>
              <w:t>秒，提供相应参数证明材料。</w:t>
            </w:r>
          </w:p>
        </w:tc>
        <w:tc>
          <w:tcPr>
            <w:tcW w:w="870" w:type="dxa"/>
            <w:noWrap w:val="0"/>
            <w:vAlign w:val="center"/>
          </w:tcPr>
          <w:p w14:paraId="461FD7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8176D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472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6C5C2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4DD709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148F66A">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13</w:t>
            </w:r>
            <w:r>
              <w:rPr>
                <w:rFonts w:hint="eastAsia" w:ascii="宋体" w:hAnsi="宋体" w:eastAsia="宋体" w:cs="宋体"/>
                <w:i w:val="0"/>
                <w:iCs w:val="0"/>
                <w:color w:val="000000"/>
                <w:kern w:val="0"/>
                <w:sz w:val="22"/>
                <w:szCs w:val="22"/>
                <w:u w:val="none"/>
                <w:lang w:val="en-US" w:eastAsia="zh-CN" w:bidi="ar"/>
              </w:rPr>
              <w:t>、软件需具有导联脱落提醒功能，可在导联连接脱落时自动提醒。</w:t>
            </w:r>
          </w:p>
        </w:tc>
        <w:tc>
          <w:tcPr>
            <w:tcW w:w="870" w:type="dxa"/>
            <w:noWrap w:val="0"/>
            <w:vAlign w:val="center"/>
          </w:tcPr>
          <w:p w14:paraId="57D6C2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885D1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8FC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CF9FF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A6F296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8BE5BF0">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14</w:t>
            </w:r>
            <w:r>
              <w:rPr>
                <w:rFonts w:hint="eastAsia" w:ascii="宋体" w:hAnsi="宋体" w:eastAsia="宋体" w:cs="宋体"/>
                <w:i w:val="0"/>
                <w:iCs w:val="0"/>
                <w:color w:val="000000"/>
                <w:kern w:val="0"/>
                <w:sz w:val="22"/>
                <w:szCs w:val="22"/>
                <w:u w:val="none"/>
                <w:lang w:val="en-US" w:eastAsia="zh-CN" w:bidi="ar"/>
              </w:rPr>
              <w:t>、软件需具有自动导联接错提醒功能，可在导联接错时自动提醒，提供相应参数证明材料。</w:t>
            </w:r>
          </w:p>
        </w:tc>
        <w:tc>
          <w:tcPr>
            <w:tcW w:w="870" w:type="dxa"/>
            <w:noWrap w:val="0"/>
            <w:vAlign w:val="center"/>
          </w:tcPr>
          <w:p w14:paraId="75B307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E2172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10AE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E948C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1DA32F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1AE5ADB">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w:t>
            </w:r>
            <w:r>
              <w:rPr>
                <w:rFonts w:hint="default"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软件需具备起搏信号显示功能。</w:t>
            </w:r>
          </w:p>
        </w:tc>
        <w:tc>
          <w:tcPr>
            <w:tcW w:w="870" w:type="dxa"/>
            <w:noWrap w:val="0"/>
            <w:vAlign w:val="center"/>
          </w:tcPr>
          <w:p w14:paraId="1CBBE9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E47FA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19A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24048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FF9610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4155FB7">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16</w:t>
            </w:r>
            <w:r>
              <w:rPr>
                <w:rFonts w:hint="eastAsia" w:ascii="宋体" w:hAnsi="宋体" w:eastAsia="宋体" w:cs="宋体"/>
                <w:i w:val="0"/>
                <w:iCs w:val="0"/>
                <w:color w:val="000000"/>
                <w:kern w:val="0"/>
                <w:sz w:val="22"/>
                <w:szCs w:val="22"/>
                <w:u w:val="none"/>
                <w:lang w:val="en-US" w:eastAsia="zh-CN" w:bidi="ar"/>
              </w:rPr>
              <w:t>、软件需具有成人</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儿童心电图差异化分析功能，提供相应参数证明材料。</w:t>
            </w:r>
          </w:p>
        </w:tc>
        <w:tc>
          <w:tcPr>
            <w:tcW w:w="870" w:type="dxa"/>
            <w:noWrap w:val="0"/>
            <w:vAlign w:val="center"/>
          </w:tcPr>
          <w:p w14:paraId="421BAD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2E50C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CDA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3F54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B3FD31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36B3124">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17</w:t>
            </w:r>
            <w:r>
              <w:rPr>
                <w:rFonts w:hint="eastAsia" w:ascii="宋体" w:hAnsi="宋体" w:eastAsia="宋体" w:cs="宋体"/>
                <w:i w:val="0"/>
                <w:iCs w:val="0"/>
                <w:color w:val="000000"/>
                <w:kern w:val="0"/>
                <w:sz w:val="22"/>
                <w:szCs w:val="22"/>
                <w:u w:val="none"/>
                <w:lang w:val="en-US" w:eastAsia="zh-CN" w:bidi="ar"/>
              </w:rPr>
              <w:t>、软件需具有危急值管理功能，提供相应参数证明材料。</w:t>
            </w:r>
          </w:p>
        </w:tc>
        <w:tc>
          <w:tcPr>
            <w:tcW w:w="870" w:type="dxa"/>
            <w:noWrap w:val="0"/>
            <w:vAlign w:val="center"/>
          </w:tcPr>
          <w:p w14:paraId="0ABEF4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DFA09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7770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503709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lang w:val="en-US" w:eastAsia="zh-CN"/>
              </w:rPr>
            </w:pPr>
            <w:r>
              <w:rPr>
                <w:rFonts w:hint="eastAsia" w:ascii="宋体" w:hAnsi="宋体" w:eastAsia="宋体"/>
                <w:bCs/>
                <w:sz w:val="22"/>
                <w:szCs w:val="24"/>
              </w:rPr>
              <w:t>1</w:t>
            </w:r>
            <w:r>
              <w:rPr>
                <w:rFonts w:hint="eastAsia" w:ascii="宋体" w:eastAsia="宋体"/>
                <w:bCs/>
                <w:sz w:val="22"/>
                <w:szCs w:val="24"/>
                <w:lang w:val="en-US" w:eastAsia="zh-CN"/>
              </w:rPr>
              <w:t>4</w:t>
            </w:r>
          </w:p>
        </w:tc>
        <w:tc>
          <w:tcPr>
            <w:tcW w:w="0" w:type="auto"/>
            <w:vMerge w:val="restart"/>
            <w:noWrap w:val="0"/>
            <w:vAlign w:val="center"/>
          </w:tcPr>
          <w:p w14:paraId="41D7270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lang w:val="en-US" w:eastAsia="zh-CN"/>
              </w:rPr>
            </w:pPr>
            <w:r>
              <w:rPr>
                <w:rFonts w:hint="eastAsia" w:ascii="宋体" w:eastAsia="宋体"/>
                <w:b w:val="0"/>
                <w:bCs w:val="0"/>
                <w:color w:val="auto"/>
                <w:sz w:val="22"/>
                <w:szCs w:val="21"/>
              </w:rPr>
              <w:t>牙科电动空压机</w:t>
            </w:r>
          </w:p>
        </w:tc>
        <w:tc>
          <w:tcPr>
            <w:tcW w:w="4157" w:type="dxa"/>
            <w:noWrap w:val="0"/>
            <w:vAlign w:val="center"/>
          </w:tcPr>
          <w:p w14:paraId="38F83FC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1、电压：AC220V±10%</w:t>
            </w:r>
          </w:p>
        </w:tc>
        <w:tc>
          <w:tcPr>
            <w:tcW w:w="870" w:type="dxa"/>
            <w:noWrap w:val="0"/>
            <w:vAlign w:val="center"/>
          </w:tcPr>
          <w:p w14:paraId="7D2FAB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5019D8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B9A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7706A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01197D50">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7D43A8B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2、转速：≥1440r/min</w:t>
            </w:r>
          </w:p>
        </w:tc>
        <w:tc>
          <w:tcPr>
            <w:tcW w:w="870" w:type="dxa"/>
            <w:noWrap w:val="0"/>
            <w:vAlign w:val="center"/>
          </w:tcPr>
          <w:p w14:paraId="452322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149B66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2FA2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23FED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4C9EC2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23FAA4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3、公称容积流量：≥285L/min</w:t>
            </w:r>
          </w:p>
        </w:tc>
        <w:tc>
          <w:tcPr>
            <w:tcW w:w="870" w:type="dxa"/>
            <w:noWrap w:val="0"/>
            <w:vAlign w:val="center"/>
          </w:tcPr>
          <w:p w14:paraId="1A63B6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377FBB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5CA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6374F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14FA0D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3AF478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4、功率：≥1500w</w:t>
            </w:r>
          </w:p>
        </w:tc>
        <w:tc>
          <w:tcPr>
            <w:tcW w:w="870" w:type="dxa"/>
            <w:noWrap w:val="0"/>
            <w:vAlign w:val="center"/>
          </w:tcPr>
          <w:p w14:paraId="559E86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19F88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7C54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11BB0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75CA75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88E1FC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5、最高压力：0.8Mpa</w:t>
            </w:r>
          </w:p>
        </w:tc>
        <w:tc>
          <w:tcPr>
            <w:tcW w:w="870" w:type="dxa"/>
            <w:noWrap w:val="0"/>
            <w:vAlign w:val="center"/>
          </w:tcPr>
          <w:p w14:paraId="0AA96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2B04E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373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8A29D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3948BC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B1D437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6、压缩方式：无油静音型</w:t>
            </w:r>
          </w:p>
        </w:tc>
        <w:tc>
          <w:tcPr>
            <w:tcW w:w="870" w:type="dxa"/>
            <w:noWrap w:val="0"/>
            <w:vAlign w:val="center"/>
          </w:tcPr>
          <w:p w14:paraId="37B65D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F7CB8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8495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8AFDB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5065029">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55D097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7、噪声水平：≤65dB</w:t>
            </w:r>
          </w:p>
        </w:tc>
        <w:tc>
          <w:tcPr>
            <w:tcW w:w="870" w:type="dxa"/>
            <w:noWrap w:val="0"/>
            <w:vAlign w:val="center"/>
          </w:tcPr>
          <w:p w14:paraId="79C27C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6261D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95F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CBF5A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5CBBE8C">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FAA6584">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8、储气罐容积：≥50L（内部无菌防锈处理）</w:t>
            </w:r>
          </w:p>
        </w:tc>
        <w:tc>
          <w:tcPr>
            <w:tcW w:w="870" w:type="dxa"/>
            <w:noWrap w:val="0"/>
            <w:vAlign w:val="center"/>
          </w:tcPr>
          <w:p w14:paraId="674774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A8050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CCD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FE8F7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D69185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834259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9、保护功能：过压保护、过热保护、自动启停</w:t>
            </w:r>
          </w:p>
        </w:tc>
        <w:tc>
          <w:tcPr>
            <w:tcW w:w="870" w:type="dxa"/>
            <w:noWrap w:val="0"/>
            <w:vAlign w:val="center"/>
          </w:tcPr>
          <w:p w14:paraId="5A182F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4BBC1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770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4C5D96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lang w:val="en-US" w:eastAsia="zh-CN"/>
              </w:rPr>
            </w:pPr>
            <w:r>
              <w:rPr>
                <w:rFonts w:hint="eastAsia" w:ascii="宋体" w:hAnsi="宋体" w:eastAsia="宋体"/>
                <w:bCs/>
                <w:sz w:val="22"/>
                <w:szCs w:val="24"/>
              </w:rPr>
              <w:t>1</w:t>
            </w:r>
            <w:r>
              <w:rPr>
                <w:rFonts w:hint="eastAsia" w:ascii="宋体" w:eastAsia="宋体"/>
                <w:bCs/>
                <w:sz w:val="22"/>
                <w:szCs w:val="24"/>
                <w:lang w:val="en-US" w:eastAsia="zh-CN"/>
              </w:rPr>
              <w:t>5</w:t>
            </w:r>
          </w:p>
        </w:tc>
        <w:tc>
          <w:tcPr>
            <w:tcW w:w="0" w:type="auto"/>
            <w:vMerge w:val="restart"/>
            <w:noWrap w:val="0"/>
            <w:vAlign w:val="center"/>
          </w:tcPr>
          <w:p w14:paraId="42ABAE9E">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Times New Roman"/>
                <w:b/>
                <w:kern w:val="2"/>
                <w:sz w:val="22"/>
                <w:szCs w:val="24"/>
                <w:lang w:val="en-US" w:eastAsia="zh-CN" w:bidi="ar-SA"/>
              </w:rPr>
            </w:pPr>
            <w:r>
              <w:rPr>
                <w:rFonts w:hint="eastAsia" w:ascii="宋体" w:hAnsi="宋体" w:eastAsia="宋体" w:cs="宋体"/>
                <w:i w:val="0"/>
                <w:iCs w:val="0"/>
                <w:color w:val="000000"/>
                <w:kern w:val="0"/>
                <w:sz w:val="22"/>
                <w:szCs w:val="22"/>
                <w:u w:val="none"/>
                <w:lang w:val="en-US" w:eastAsia="zh-CN" w:bidi="ar"/>
              </w:rPr>
              <w:t>医用超声波身高体重仪（系统）</w:t>
            </w:r>
          </w:p>
        </w:tc>
        <w:tc>
          <w:tcPr>
            <w:tcW w:w="4157" w:type="dxa"/>
            <w:noWrap w:val="0"/>
            <w:vAlign w:val="center"/>
          </w:tcPr>
          <w:p w14:paraId="02D3F56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1.操作方式：全自动测量方式</w:t>
            </w:r>
          </w:p>
        </w:tc>
        <w:tc>
          <w:tcPr>
            <w:tcW w:w="870" w:type="dxa"/>
            <w:noWrap w:val="0"/>
            <w:vAlign w:val="center"/>
          </w:tcPr>
          <w:p w14:paraId="7DE113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0489D3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2698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B2735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3D632AC1">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14F0D4A4">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2.身高测量方式：超声波测量（高精度温差补偿）</w:t>
            </w:r>
          </w:p>
        </w:tc>
        <w:tc>
          <w:tcPr>
            <w:tcW w:w="870" w:type="dxa"/>
            <w:noWrap w:val="0"/>
            <w:vAlign w:val="center"/>
          </w:tcPr>
          <w:p w14:paraId="5FCA21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2E842B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9CD8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6BAAD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8C94BA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735148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3.体重测量方式：精密平衡梁式压力传感器称重</w:t>
            </w:r>
          </w:p>
        </w:tc>
        <w:tc>
          <w:tcPr>
            <w:tcW w:w="870" w:type="dxa"/>
            <w:noWrap w:val="0"/>
            <w:vAlign w:val="center"/>
          </w:tcPr>
          <w:p w14:paraId="374DA2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2A3F93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0F3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89C4E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8D796A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12CB5D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4.显示方式：触摸屏,触摸屏≥5.0 英寸，分辨率≥480x272</w:t>
            </w:r>
          </w:p>
        </w:tc>
        <w:tc>
          <w:tcPr>
            <w:tcW w:w="870" w:type="dxa"/>
            <w:noWrap w:val="0"/>
            <w:vAlign w:val="center"/>
          </w:tcPr>
          <w:p w14:paraId="79C57D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928C9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1A6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5563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A1450F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250CE7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5.测量范围：身高：70～200cm ，体重：1.0～200kg</w:t>
            </w:r>
          </w:p>
        </w:tc>
        <w:tc>
          <w:tcPr>
            <w:tcW w:w="870" w:type="dxa"/>
            <w:noWrap w:val="0"/>
            <w:vAlign w:val="center"/>
          </w:tcPr>
          <w:p w14:paraId="31D80D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FE8DB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144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20C60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E4AF209">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03A99C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6.允许误差：身高：±0.5cm ，体重：±0.1kg</w:t>
            </w:r>
          </w:p>
        </w:tc>
        <w:tc>
          <w:tcPr>
            <w:tcW w:w="870" w:type="dxa"/>
            <w:noWrap w:val="0"/>
            <w:vAlign w:val="center"/>
          </w:tcPr>
          <w:p w14:paraId="1BFF26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9A497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43C8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3DC2E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FFF8C6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FD1529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7.分度值 ：0.1kg。</w:t>
            </w:r>
          </w:p>
        </w:tc>
        <w:tc>
          <w:tcPr>
            <w:tcW w:w="870" w:type="dxa"/>
            <w:noWrap w:val="0"/>
            <w:vAlign w:val="center"/>
          </w:tcPr>
          <w:p w14:paraId="71922F9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3457B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EB7C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FD583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959514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B1F8F8C">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8.体型：国际通用体格指数（BMI)</w:t>
            </w:r>
          </w:p>
        </w:tc>
        <w:tc>
          <w:tcPr>
            <w:tcW w:w="870" w:type="dxa"/>
            <w:noWrap w:val="0"/>
            <w:vAlign w:val="center"/>
          </w:tcPr>
          <w:p w14:paraId="2081FE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D6D3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0767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13A31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380366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66D442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9.数据输出格式：RS-232C 数据传输接口</w:t>
            </w:r>
          </w:p>
        </w:tc>
        <w:tc>
          <w:tcPr>
            <w:tcW w:w="870" w:type="dxa"/>
            <w:noWrap w:val="0"/>
            <w:vAlign w:val="center"/>
          </w:tcPr>
          <w:p w14:paraId="14E2EB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B0057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300F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33186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C042A2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03D7C5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10.电源电压：220V-240V AC 50HZ</w:t>
            </w:r>
          </w:p>
        </w:tc>
        <w:tc>
          <w:tcPr>
            <w:tcW w:w="870" w:type="dxa"/>
            <w:noWrap w:val="0"/>
            <w:vAlign w:val="center"/>
          </w:tcPr>
          <w:p w14:paraId="53EDA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812B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D0E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11A64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37D98B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067862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11.平均功耗：≤40W</w:t>
            </w:r>
          </w:p>
        </w:tc>
        <w:tc>
          <w:tcPr>
            <w:tcW w:w="870" w:type="dxa"/>
            <w:noWrap w:val="0"/>
            <w:vAlign w:val="center"/>
          </w:tcPr>
          <w:p w14:paraId="59EC0B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1E2F0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C20C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81336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4B4469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ADF653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12.每个小时至少可测400人次</w:t>
            </w:r>
          </w:p>
        </w:tc>
        <w:tc>
          <w:tcPr>
            <w:tcW w:w="870" w:type="dxa"/>
            <w:noWrap w:val="0"/>
            <w:vAlign w:val="center"/>
          </w:tcPr>
          <w:p w14:paraId="664623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29DE4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CA44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3E8E0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F500313">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06D3F1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13.可实现中英文自由切换</w:t>
            </w:r>
          </w:p>
        </w:tc>
        <w:tc>
          <w:tcPr>
            <w:tcW w:w="870" w:type="dxa"/>
            <w:noWrap w:val="0"/>
            <w:vAlign w:val="center"/>
          </w:tcPr>
          <w:p w14:paraId="50264C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F151A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1B6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0B49F2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lang w:val="en-US" w:eastAsia="zh-CN"/>
              </w:rPr>
            </w:pPr>
            <w:r>
              <w:rPr>
                <w:rFonts w:hint="eastAsia" w:ascii="宋体" w:hAnsi="宋体" w:eastAsia="宋体"/>
                <w:bCs/>
                <w:sz w:val="22"/>
                <w:szCs w:val="24"/>
              </w:rPr>
              <w:t>1</w:t>
            </w:r>
            <w:r>
              <w:rPr>
                <w:rFonts w:hint="eastAsia" w:ascii="宋体" w:eastAsia="宋体"/>
                <w:bCs/>
                <w:sz w:val="22"/>
                <w:szCs w:val="24"/>
                <w:lang w:val="en-US" w:eastAsia="zh-CN"/>
              </w:rPr>
              <w:t>6</w:t>
            </w:r>
          </w:p>
        </w:tc>
        <w:tc>
          <w:tcPr>
            <w:tcW w:w="0" w:type="auto"/>
            <w:vMerge w:val="restart"/>
            <w:noWrap w:val="0"/>
            <w:vAlign w:val="center"/>
          </w:tcPr>
          <w:p w14:paraId="2609AB05">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Times New Roman"/>
                <w:b/>
                <w:kern w:val="2"/>
                <w:sz w:val="22"/>
                <w:szCs w:val="24"/>
                <w:lang w:val="en-US" w:eastAsia="zh-CN" w:bidi="ar-SA"/>
              </w:rPr>
            </w:pPr>
            <w:r>
              <w:rPr>
                <w:rFonts w:hint="eastAsia" w:ascii="宋体" w:hAnsi="宋体" w:eastAsia="宋体" w:cs="宋体"/>
                <w:i w:val="0"/>
                <w:iCs w:val="0"/>
                <w:color w:val="000000"/>
                <w:kern w:val="0"/>
                <w:sz w:val="22"/>
                <w:szCs w:val="22"/>
                <w:u w:val="none"/>
                <w:lang w:val="en-US" w:eastAsia="zh-CN" w:bidi="ar"/>
              </w:rPr>
              <w:t>医用全自动电子血压计</w:t>
            </w:r>
          </w:p>
        </w:tc>
        <w:tc>
          <w:tcPr>
            <w:tcW w:w="4157" w:type="dxa"/>
            <w:noWrap w:val="0"/>
            <w:vAlign w:val="center"/>
          </w:tcPr>
          <w:p w14:paraId="50BAFD4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1.测量原理：示波法</w:t>
            </w:r>
          </w:p>
        </w:tc>
        <w:tc>
          <w:tcPr>
            <w:tcW w:w="870" w:type="dxa"/>
            <w:noWrap w:val="0"/>
            <w:vAlign w:val="center"/>
          </w:tcPr>
          <w:p w14:paraId="06F7A8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1A4F3A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A120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A409A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019008E7">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5381DFE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2.显示屏：LCD显示屏</w:t>
            </w:r>
          </w:p>
        </w:tc>
        <w:tc>
          <w:tcPr>
            <w:tcW w:w="870" w:type="dxa"/>
            <w:noWrap w:val="0"/>
            <w:vAlign w:val="center"/>
          </w:tcPr>
          <w:p w14:paraId="55C890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0B9F1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EAC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75B0A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BAE493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C01218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3.测量位置：左右臂均可</w:t>
            </w:r>
          </w:p>
        </w:tc>
        <w:tc>
          <w:tcPr>
            <w:tcW w:w="870" w:type="dxa"/>
            <w:noWrap w:val="0"/>
            <w:vAlign w:val="center"/>
          </w:tcPr>
          <w:p w14:paraId="26EAEB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3DE803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C6A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18B9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0B9B2C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6C356D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4.适应臂周范围：17～42cm</w:t>
            </w:r>
          </w:p>
        </w:tc>
        <w:tc>
          <w:tcPr>
            <w:tcW w:w="870" w:type="dxa"/>
            <w:noWrap w:val="0"/>
            <w:vAlign w:val="center"/>
          </w:tcPr>
          <w:p w14:paraId="3C62F7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0D475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8CE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97596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CD2D26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FD39D9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5.测量范围：血压：0～299mmHg；脉博数：40～180次/分</w:t>
            </w:r>
          </w:p>
        </w:tc>
        <w:tc>
          <w:tcPr>
            <w:tcW w:w="870" w:type="dxa"/>
            <w:noWrap w:val="0"/>
            <w:vAlign w:val="center"/>
          </w:tcPr>
          <w:p w14:paraId="6A406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3EB11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527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964C6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FAE2C7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B77503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6.测量精度：压力显示精度：±3mmHg（±0.4KPa）；脉搏测量精度：±2%或±2次/分（取大者）</w:t>
            </w:r>
          </w:p>
        </w:tc>
        <w:tc>
          <w:tcPr>
            <w:tcW w:w="870" w:type="dxa"/>
            <w:noWrap w:val="0"/>
            <w:vAlign w:val="center"/>
          </w:tcPr>
          <w:p w14:paraId="475223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6DDC4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70A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A10F3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3C23E1C">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7304EF0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7.手臂伸入检测功能：手臂伸入臂筒时，感知测量开始，启动语音引导</w:t>
            </w:r>
          </w:p>
        </w:tc>
        <w:tc>
          <w:tcPr>
            <w:tcW w:w="870" w:type="dxa"/>
            <w:noWrap w:val="0"/>
            <w:vAlign w:val="center"/>
          </w:tcPr>
          <w:p w14:paraId="6011AB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59DD6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B65C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CC4C2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1775D7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A88F68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8.肘部位置传感器：电子肘部位置传感器，并有图标提示手臂放置位置是否正确</w:t>
            </w:r>
          </w:p>
        </w:tc>
        <w:tc>
          <w:tcPr>
            <w:tcW w:w="870" w:type="dxa"/>
            <w:noWrap w:val="0"/>
            <w:vAlign w:val="center"/>
          </w:tcPr>
          <w:p w14:paraId="1859C1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89B1A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525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3548D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27FFDD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49F342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9.臂筒角度调节：自动上下浮动式臂筒</w:t>
            </w:r>
          </w:p>
        </w:tc>
        <w:tc>
          <w:tcPr>
            <w:tcW w:w="870" w:type="dxa"/>
            <w:noWrap w:val="0"/>
            <w:vAlign w:val="center"/>
          </w:tcPr>
          <w:p w14:paraId="119981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EA572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811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A6AEB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c>
          <w:tcPr>
            <w:tcW w:w="0" w:type="auto"/>
            <w:vMerge w:val="continue"/>
            <w:noWrap w:val="0"/>
            <w:vAlign w:val="center"/>
          </w:tcPr>
          <w:p w14:paraId="2A29C26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
                <w:bCs/>
                <w:sz w:val="22"/>
                <w:szCs w:val="24"/>
              </w:rPr>
            </w:pPr>
          </w:p>
        </w:tc>
        <w:tc>
          <w:tcPr>
            <w:tcW w:w="4157" w:type="dxa"/>
            <w:noWrap w:val="0"/>
            <w:vAlign w:val="center"/>
          </w:tcPr>
          <w:p w14:paraId="62ACF5B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10.平均测量模式：可一键启动连续3次测量，并自动得出平均值（中国高血压防治指南推荐的诊室测量方法）</w:t>
            </w:r>
          </w:p>
        </w:tc>
        <w:tc>
          <w:tcPr>
            <w:tcW w:w="870" w:type="dxa"/>
            <w:noWrap w:val="0"/>
            <w:vAlign w:val="center"/>
          </w:tcPr>
          <w:p w14:paraId="0B224F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
                <w:bCs/>
                <w:sz w:val="22"/>
                <w:szCs w:val="24"/>
              </w:rPr>
            </w:pPr>
          </w:p>
        </w:tc>
        <w:tc>
          <w:tcPr>
            <w:tcW w:w="876" w:type="dxa"/>
            <w:noWrap w:val="0"/>
            <w:vAlign w:val="center"/>
          </w:tcPr>
          <w:p w14:paraId="71C738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r>
      <w:tr w14:paraId="72FB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B7A95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c>
          <w:tcPr>
            <w:tcW w:w="0" w:type="auto"/>
            <w:vMerge w:val="continue"/>
            <w:noWrap w:val="0"/>
            <w:vAlign w:val="center"/>
          </w:tcPr>
          <w:p w14:paraId="4315117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
                <w:bCs/>
                <w:sz w:val="22"/>
                <w:szCs w:val="24"/>
              </w:rPr>
            </w:pPr>
          </w:p>
        </w:tc>
        <w:tc>
          <w:tcPr>
            <w:tcW w:w="4157" w:type="dxa"/>
            <w:noWrap w:val="0"/>
            <w:vAlign w:val="center"/>
          </w:tcPr>
          <w:p w14:paraId="0769F66A">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11.二维码打印：测量结果可以二维码形式打印出来</w:t>
            </w:r>
          </w:p>
        </w:tc>
        <w:tc>
          <w:tcPr>
            <w:tcW w:w="870" w:type="dxa"/>
            <w:noWrap w:val="0"/>
            <w:vAlign w:val="center"/>
          </w:tcPr>
          <w:p w14:paraId="4376C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
                <w:bCs/>
                <w:sz w:val="22"/>
                <w:szCs w:val="24"/>
              </w:rPr>
            </w:pPr>
          </w:p>
        </w:tc>
        <w:tc>
          <w:tcPr>
            <w:tcW w:w="876" w:type="dxa"/>
            <w:noWrap w:val="0"/>
            <w:vAlign w:val="center"/>
          </w:tcPr>
          <w:p w14:paraId="21B5B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r>
      <w:tr w14:paraId="75603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B20F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c>
          <w:tcPr>
            <w:tcW w:w="0" w:type="auto"/>
            <w:vMerge w:val="continue"/>
            <w:noWrap w:val="0"/>
            <w:vAlign w:val="center"/>
          </w:tcPr>
          <w:p w14:paraId="1272F605">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
                <w:bCs/>
                <w:sz w:val="22"/>
                <w:szCs w:val="24"/>
              </w:rPr>
            </w:pPr>
          </w:p>
        </w:tc>
        <w:tc>
          <w:tcPr>
            <w:tcW w:w="4157" w:type="dxa"/>
            <w:noWrap w:val="0"/>
            <w:vAlign w:val="center"/>
          </w:tcPr>
          <w:p w14:paraId="78AC11E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12.打印装置：热敏式打印机、多种打印模式</w:t>
            </w:r>
          </w:p>
        </w:tc>
        <w:tc>
          <w:tcPr>
            <w:tcW w:w="870" w:type="dxa"/>
            <w:noWrap w:val="0"/>
            <w:vAlign w:val="center"/>
          </w:tcPr>
          <w:p w14:paraId="2E50AA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
                <w:bCs/>
                <w:sz w:val="22"/>
                <w:szCs w:val="24"/>
              </w:rPr>
            </w:pPr>
          </w:p>
        </w:tc>
        <w:tc>
          <w:tcPr>
            <w:tcW w:w="876" w:type="dxa"/>
            <w:noWrap w:val="0"/>
            <w:vAlign w:val="center"/>
          </w:tcPr>
          <w:p w14:paraId="5D8F8A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r>
      <w:tr w14:paraId="26FF5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20505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c>
          <w:tcPr>
            <w:tcW w:w="0" w:type="auto"/>
            <w:vMerge w:val="continue"/>
            <w:noWrap w:val="0"/>
            <w:vAlign w:val="center"/>
          </w:tcPr>
          <w:p w14:paraId="05B203C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
                <w:bCs/>
                <w:sz w:val="22"/>
                <w:szCs w:val="24"/>
              </w:rPr>
            </w:pPr>
          </w:p>
        </w:tc>
        <w:tc>
          <w:tcPr>
            <w:tcW w:w="4157" w:type="dxa"/>
            <w:noWrap w:val="0"/>
            <w:vAlign w:val="center"/>
          </w:tcPr>
          <w:p w14:paraId="277AF18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13.ID功能：可连接扫描枪或身份证读卡器</w:t>
            </w:r>
          </w:p>
        </w:tc>
        <w:tc>
          <w:tcPr>
            <w:tcW w:w="870" w:type="dxa"/>
            <w:noWrap w:val="0"/>
            <w:vAlign w:val="center"/>
          </w:tcPr>
          <w:p w14:paraId="2E97C0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
                <w:bCs/>
                <w:sz w:val="22"/>
                <w:szCs w:val="24"/>
              </w:rPr>
            </w:pPr>
          </w:p>
        </w:tc>
        <w:tc>
          <w:tcPr>
            <w:tcW w:w="876" w:type="dxa"/>
            <w:noWrap w:val="0"/>
            <w:vAlign w:val="center"/>
          </w:tcPr>
          <w:p w14:paraId="23AD2A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r>
      <w:tr w14:paraId="2856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32F61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c>
          <w:tcPr>
            <w:tcW w:w="0" w:type="auto"/>
            <w:vMerge w:val="continue"/>
            <w:noWrap w:val="0"/>
            <w:vAlign w:val="center"/>
          </w:tcPr>
          <w:p w14:paraId="523152B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
                <w:bCs/>
                <w:sz w:val="22"/>
                <w:szCs w:val="24"/>
              </w:rPr>
            </w:pPr>
          </w:p>
        </w:tc>
        <w:tc>
          <w:tcPr>
            <w:tcW w:w="4157" w:type="dxa"/>
            <w:noWrap w:val="0"/>
            <w:vAlign w:val="center"/>
          </w:tcPr>
          <w:p w14:paraId="308833E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14.语音功能：10档音量调节，测量全程语音引导和测量结果播报。</w:t>
            </w:r>
          </w:p>
        </w:tc>
        <w:tc>
          <w:tcPr>
            <w:tcW w:w="870" w:type="dxa"/>
            <w:noWrap w:val="0"/>
            <w:vAlign w:val="center"/>
          </w:tcPr>
          <w:p w14:paraId="7803B1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
                <w:bCs/>
                <w:sz w:val="22"/>
                <w:szCs w:val="24"/>
              </w:rPr>
            </w:pPr>
          </w:p>
        </w:tc>
        <w:tc>
          <w:tcPr>
            <w:tcW w:w="876" w:type="dxa"/>
            <w:noWrap w:val="0"/>
            <w:vAlign w:val="center"/>
          </w:tcPr>
          <w:p w14:paraId="39385F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r>
      <w:tr w14:paraId="1734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89FBA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c>
          <w:tcPr>
            <w:tcW w:w="0" w:type="auto"/>
            <w:vMerge w:val="continue"/>
            <w:noWrap w:val="0"/>
            <w:vAlign w:val="center"/>
          </w:tcPr>
          <w:p w14:paraId="7CB30729">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
                <w:bCs/>
                <w:sz w:val="22"/>
                <w:szCs w:val="24"/>
              </w:rPr>
            </w:pPr>
          </w:p>
        </w:tc>
        <w:tc>
          <w:tcPr>
            <w:tcW w:w="4157" w:type="dxa"/>
            <w:noWrap w:val="0"/>
            <w:vAlign w:val="center"/>
          </w:tcPr>
          <w:p w14:paraId="55C3A6C1">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15.臂筒组件交换功能：臂筒可自主拆卸更换，并具备自检自校功能。</w:t>
            </w:r>
          </w:p>
        </w:tc>
        <w:tc>
          <w:tcPr>
            <w:tcW w:w="870" w:type="dxa"/>
            <w:noWrap w:val="0"/>
            <w:vAlign w:val="center"/>
          </w:tcPr>
          <w:p w14:paraId="73B479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
                <w:bCs/>
                <w:sz w:val="22"/>
                <w:szCs w:val="24"/>
              </w:rPr>
            </w:pPr>
          </w:p>
        </w:tc>
        <w:tc>
          <w:tcPr>
            <w:tcW w:w="876" w:type="dxa"/>
            <w:noWrap w:val="0"/>
            <w:vAlign w:val="center"/>
          </w:tcPr>
          <w:p w14:paraId="34C443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r>
      <w:tr w14:paraId="5A64C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B4BF2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c>
          <w:tcPr>
            <w:tcW w:w="0" w:type="auto"/>
            <w:vMerge w:val="continue"/>
            <w:noWrap w:val="0"/>
            <w:vAlign w:val="center"/>
          </w:tcPr>
          <w:p w14:paraId="1E5FDD9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
                <w:bCs/>
                <w:sz w:val="22"/>
                <w:szCs w:val="24"/>
              </w:rPr>
            </w:pPr>
          </w:p>
        </w:tc>
        <w:tc>
          <w:tcPr>
            <w:tcW w:w="4157" w:type="dxa"/>
            <w:noWrap w:val="0"/>
            <w:vAlign w:val="center"/>
          </w:tcPr>
          <w:p w14:paraId="149DB93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16.用户教育：根据测量结果，显示提示信息</w:t>
            </w:r>
          </w:p>
        </w:tc>
        <w:tc>
          <w:tcPr>
            <w:tcW w:w="870" w:type="dxa"/>
            <w:noWrap w:val="0"/>
            <w:vAlign w:val="center"/>
          </w:tcPr>
          <w:p w14:paraId="6E51AD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
                <w:bCs/>
                <w:sz w:val="22"/>
                <w:szCs w:val="24"/>
              </w:rPr>
            </w:pPr>
          </w:p>
        </w:tc>
        <w:tc>
          <w:tcPr>
            <w:tcW w:w="876" w:type="dxa"/>
            <w:noWrap w:val="0"/>
            <w:vAlign w:val="center"/>
          </w:tcPr>
          <w:p w14:paraId="4E661A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r>
      <w:tr w14:paraId="324A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72495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c>
          <w:tcPr>
            <w:tcW w:w="0" w:type="auto"/>
            <w:vMerge w:val="continue"/>
            <w:noWrap w:val="0"/>
            <w:vAlign w:val="center"/>
          </w:tcPr>
          <w:p w14:paraId="73C7553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
                <w:bCs/>
                <w:sz w:val="22"/>
                <w:szCs w:val="24"/>
              </w:rPr>
            </w:pPr>
          </w:p>
        </w:tc>
        <w:tc>
          <w:tcPr>
            <w:tcW w:w="4157" w:type="dxa"/>
            <w:noWrap w:val="0"/>
            <w:vAlign w:val="center"/>
          </w:tcPr>
          <w:p w14:paraId="5DFD924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17.通信数据输出：USB数据传输</w:t>
            </w:r>
          </w:p>
        </w:tc>
        <w:tc>
          <w:tcPr>
            <w:tcW w:w="870" w:type="dxa"/>
            <w:noWrap w:val="0"/>
            <w:vAlign w:val="center"/>
          </w:tcPr>
          <w:p w14:paraId="4C858B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
                <w:bCs/>
                <w:sz w:val="22"/>
                <w:szCs w:val="24"/>
              </w:rPr>
            </w:pPr>
          </w:p>
        </w:tc>
        <w:tc>
          <w:tcPr>
            <w:tcW w:w="876" w:type="dxa"/>
            <w:noWrap w:val="0"/>
            <w:vAlign w:val="center"/>
          </w:tcPr>
          <w:p w14:paraId="156506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r>
      <w:tr w14:paraId="13C58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A04C3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c>
          <w:tcPr>
            <w:tcW w:w="0" w:type="auto"/>
            <w:vMerge w:val="continue"/>
            <w:noWrap w:val="0"/>
            <w:vAlign w:val="center"/>
          </w:tcPr>
          <w:p w14:paraId="09E2780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
                <w:bCs/>
                <w:sz w:val="22"/>
                <w:szCs w:val="24"/>
              </w:rPr>
            </w:pPr>
          </w:p>
        </w:tc>
        <w:tc>
          <w:tcPr>
            <w:tcW w:w="4157" w:type="dxa"/>
            <w:noWrap w:val="0"/>
            <w:vAlign w:val="center"/>
          </w:tcPr>
          <w:p w14:paraId="0906AF0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18.抗菌设计对应：外壳：抗菌树脂；袖带：抗菌布套</w:t>
            </w:r>
          </w:p>
        </w:tc>
        <w:tc>
          <w:tcPr>
            <w:tcW w:w="870" w:type="dxa"/>
            <w:noWrap w:val="0"/>
            <w:vAlign w:val="center"/>
          </w:tcPr>
          <w:p w14:paraId="14649E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
                <w:bCs/>
                <w:sz w:val="22"/>
                <w:szCs w:val="24"/>
              </w:rPr>
            </w:pPr>
          </w:p>
        </w:tc>
        <w:tc>
          <w:tcPr>
            <w:tcW w:w="876" w:type="dxa"/>
            <w:noWrap w:val="0"/>
            <w:vAlign w:val="center"/>
          </w:tcPr>
          <w:p w14:paraId="7F8730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r>
      <w:tr w14:paraId="3804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7A81B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c>
          <w:tcPr>
            <w:tcW w:w="0" w:type="auto"/>
            <w:vMerge w:val="continue"/>
            <w:noWrap w:val="0"/>
            <w:vAlign w:val="center"/>
          </w:tcPr>
          <w:p w14:paraId="1D442B6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
                <w:bCs/>
                <w:sz w:val="22"/>
                <w:szCs w:val="24"/>
              </w:rPr>
            </w:pPr>
          </w:p>
        </w:tc>
        <w:tc>
          <w:tcPr>
            <w:tcW w:w="4157" w:type="dxa"/>
            <w:noWrap w:val="0"/>
            <w:vAlign w:val="center"/>
          </w:tcPr>
          <w:p w14:paraId="12DE328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19.外形尺寸：≤长460mm × 高270mm × 宽420mm（不包含搁手板）；重量：≤5.5KG</w:t>
            </w:r>
          </w:p>
        </w:tc>
        <w:tc>
          <w:tcPr>
            <w:tcW w:w="870" w:type="dxa"/>
            <w:noWrap w:val="0"/>
            <w:vAlign w:val="center"/>
          </w:tcPr>
          <w:p w14:paraId="368C9A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
                <w:bCs/>
                <w:sz w:val="22"/>
                <w:szCs w:val="24"/>
              </w:rPr>
            </w:pPr>
          </w:p>
        </w:tc>
        <w:tc>
          <w:tcPr>
            <w:tcW w:w="876" w:type="dxa"/>
            <w:noWrap w:val="0"/>
            <w:vAlign w:val="center"/>
          </w:tcPr>
          <w:p w14:paraId="122D59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
                <w:bCs/>
                <w:sz w:val="22"/>
                <w:szCs w:val="24"/>
              </w:rPr>
            </w:pPr>
          </w:p>
        </w:tc>
      </w:tr>
      <w:tr w14:paraId="3D68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20A235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lang w:val="en-US" w:eastAsia="zh-CN"/>
              </w:rPr>
            </w:pPr>
            <w:r>
              <w:rPr>
                <w:rFonts w:hint="eastAsia" w:ascii="宋体" w:hAnsi="宋体" w:eastAsia="宋体"/>
                <w:bCs/>
                <w:sz w:val="22"/>
                <w:szCs w:val="24"/>
              </w:rPr>
              <w:t>1</w:t>
            </w:r>
            <w:r>
              <w:rPr>
                <w:rFonts w:hint="eastAsia" w:ascii="宋体" w:eastAsia="宋体"/>
                <w:bCs/>
                <w:sz w:val="22"/>
                <w:szCs w:val="24"/>
                <w:lang w:val="en-US" w:eastAsia="zh-CN"/>
              </w:rPr>
              <w:t>7</w:t>
            </w:r>
          </w:p>
        </w:tc>
        <w:tc>
          <w:tcPr>
            <w:tcW w:w="0" w:type="auto"/>
            <w:vMerge w:val="restart"/>
            <w:noWrap w:val="0"/>
            <w:vAlign w:val="center"/>
          </w:tcPr>
          <w:p w14:paraId="1AF19A0F">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Times New Roman"/>
                <w:b/>
                <w:kern w:val="2"/>
                <w:sz w:val="22"/>
                <w:szCs w:val="24"/>
                <w:lang w:val="en-US" w:eastAsia="zh-CN" w:bidi="ar-SA"/>
              </w:rPr>
            </w:pPr>
            <w:r>
              <w:rPr>
                <w:rFonts w:hint="eastAsia" w:ascii="宋体" w:eastAsia="宋体"/>
                <w:b w:val="0"/>
                <w:bCs w:val="0"/>
                <w:color w:val="auto"/>
                <w:sz w:val="22"/>
                <w:szCs w:val="21"/>
              </w:rPr>
              <w:t>制氧机</w:t>
            </w:r>
          </w:p>
        </w:tc>
        <w:tc>
          <w:tcPr>
            <w:tcW w:w="4157" w:type="dxa"/>
            <w:noWrap w:val="0"/>
            <w:vAlign w:val="center"/>
          </w:tcPr>
          <w:p w14:paraId="44B23D4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1、最大推荐流量（额定氧产量）:3L/min</w:t>
            </w:r>
          </w:p>
        </w:tc>
        <w:tc>
          <w:tcPr>
            <w:tcW w:w="870" w:type="dxa"/>
            <w:noWrap w:val="0"/>
            <w:vAlign w:val="center"/>
          </w:tcPr>
          <w:p w14:paraId="1973BB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1E7165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F46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1B3EF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2F5926A9">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042E329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2、出口标称压力为7kPa时的流量范围:0.5L/min ~ 3L/min</w:t>
            </w:r>
          </w:p>
        </w:tc>
        <w:tc>
          <w:tcPr>
            <w:tcW w:w="870" w:type="dxa"/>
            <w:noWrap w:val="0"/>
            <w:vAlign w:val="center"/>
          </w:tcPr>
          <w:p w14:paraId="114DE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233F66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A04F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04ACA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22E778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4BC69D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3、在最大推荐流量时，施加7kPa的背压，流量变化:0.5L/min</w:t>
            </w:r>
          </w:p>
        </w:tc>
        <w:tc>
          <w:tcPr>
            <w:tcW w:w="870" w:type="dxa"/>
            <w:noWrap w:val="0"/>
            <w:vAlign w:val="center"/>
          </w:tcPr>
          <w:p w14:paraId="2D243D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4A114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B3D7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D835C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523B46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6D2E87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4、出口标称压力为零时的氧浓度(在初始开机30min内，达到规定的浓度水平):氧流量3L/min时，氧浓度90%~96%(V/V)</w:t>
            </w:r>
          </w:p>
        </w:tc>
        <w:tc>
          <w:tcPr>
            <w:tcW w:w="870" w:type="dxa"/>
            <w:noWrap w:val="0"/>
            <w:vAlign w:val="center"/>
          </w:tcPr>
          <w:p w14:paraId="20C115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A249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9F0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E45F9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3EB543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CD3EEBB">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5、输出压力:0.O2MPa~ 0.07MPa</w:t>
            </w:r>
          </w:p>
        </w:tc>
        <w:tc>
          <w:tcPr>
            <w:tcW w:w="870" w:type="dxa"/>
            <w:noWrap w:val="0"/>
            <w:vAlign w:val="center"/>
          </w:tcPr>
          <w:p w14:paraId="4120D2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C0AF7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B69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EA059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5FD189E">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DBE82A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6、最大雾化率:≥0.10mL/min</w:t>
            </w:r>
          </w:p>
        </w:tc>
        <w:tc>
          <w:tcPr>
            <w:tcW w:w="870" w:type="dxa"/>
            <w:noWrap w:val="0"/>
            <w:vAlign w:val="center"/>
          </w:tcPr>
          <w:p w14:paraId="60677C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C79C5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CAA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D1EF5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9A5F36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B0153D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Arial" w:eastAsia="宋体" w:cs="Arial"/>
                <w:i w:val="0"/>
                <w:iCs w:val="0"/>
                <w:color w:val="000000"/>
                <w:kern w:val="0"/>
                <w:sz w:val="22"/>
                <w:szCs w:val="21"/>
                <w:u w:val="none"/>
                <w:lang w:val="en-US" w:eastAsia="zh-CN" w:bidi="ar"/>
              </w:rPr>
              <w:t>7</w:t>
            </w:r>
            <w:r>
              <w:rPr>
                <w:rStyle w:val="52"/>
                <w:rFonts w:ascii="宋体" w:eastAsia="宋体"/>
                <w:sz w:val="22"/>
                <w:lang w:val="en-US" w:eastAsia="zh-CN" w:bidi="ar"/>
              </w:rPr>
              <w:t>、雾粒等效体积粒径分布为2</w:t>
            </w:r>
            <w:r>
              <w:rPr>
                <w:rFonts w:hint="default" w:ascii="宋体" w:hAnsi="Arial" w:eastAsia="宋体" w:cs="Arial"/>
                <w:b/>
                <w:bCs/>
                <w:i w:val="0"/>
                <w:iCs w:val="0"/>
                <w:color w:val="000000"/>
                <w:kern w:val="0"/>
                <w:sz w:val="22"/>
                <w:szCs w:val="21"/>
                <w:u w:val="none"/>
                <w:lang w:val="en-US" w:eastAsia="zh-CN" w:bidi="ar"/>
              </w:rPr>
              <w:t xml:space="preserve"> </w:t>
            </w:r>
            <w:r>
              <w:rPr>
                <w:rFonts w:hint="default" w:ascii="宋体" w:hAnsi="Arial" w:eastAsia="宋体" w:cs="Arial"/>
                <w:i w:val="0"/>
                <w:iCs w:val="0"/>
                <w:color w:val="000000"/>
                <w:kern w:val="0"/>
                <w:sz w:val="22"/>
                <w:szCs w:val="21"/>
                <w:u w:val="none"/>
                <w:lang w:val="en-US" w:eastAsia="zh-CN" w:bidi="ar"/>
              </w:rPr>
              <w:t>μm</w:t>
            </w:r>
            <w:r>
              <w:rPr>
                <w:rStyle w:val="52"/>
                <w:rFonts w:ascii="宋体" w:eastAsia="宋体"/>
                <w:sz w:val="22"/>
                <w:lang w:val="en-US" w:eastAsia="zh-CN" w:bidi="ar"/>
              </w:rPr>
              <w:t xml:space="preserve"> ~20</w:t>
            </w:r>
            <w:r>
              <w:rPr>
                <w:rFonts w:hint="default" w:ascii="宋体" w:hAnsi="Arial" w:eastAsia="宋体" w:cs="Arial"/>
                <w:b/>
                <w:bCs/>
                <w:i w:val="0"/>
                <w:iCs w:val="0"/>
                <w:color w:val="000000"/>
                <w:kern w:val="0"/>
                <w:sz w:val="22"/>
                <w:szCs w:val="21"/>
                <w:u w:val="none"/>
                <w:lang w:val="en-US" w:eastAsia="zh-CN" w:bidi="ar"/>
              </w:rPr>
              <w:t xml:space="preserve"> </w:t>
            </w:r>
            <w:r>
              <w:rPr>
                <w:rFonts w:hint="default" w:ascii="宋体" w:hAnsi="Arial" w:eastAsia="宋体" w:cs="Arial"/>
                <w:i w:val="0"/>
                <w:iCs w:val="0"/>
                <w:color w:val="000000"/>
                <w:kern w:val="0"/>
                <w:sz w:val="22"/>
                <w:szCs w:val="21"/>
                <w:u w:val="none"/>
                <w:lang w:val="en-US" w:eastAsia="zh-CN" w:bidi="ar"/>
              </w:rPr>
              <w:t>μm</w:t>
            </w:r>
            <w:r>
              <w:rPr>
                <w:rStyle w:val="52"/>
                <w:rFonts w:ascii="宋体" w:eastAsia="宋体"/>
                <w:sz w:val="22"/>
                <w:lang w:val="en-US" w:eastAsia="zh-CN" w:bidi="ar"/>
              </w:rPr>
              <w:t>，雾粒中位粒径为6</w:t>
            </w:r>
            <w:r>
              <w:rPr>
                <w:rFonts w:hint="default" w:ascii="宋体" w:hAnsi="Arial" w:eastAsia="宋体" w:cs="Arial"/>
                <w:i w:val="0"/>
                <w:iCs w:val="0"/>
                <w:color w:val="000000"/>
                <w:kern w:val="0"/>
                <w:sz w:val="22"/>
                <w:szCs w:val="21"/>
                <w:u w:val="none"/>
                <w:lang w:val="en-US" w:eastAsia="zh-CN" w:bidi="ar"/>
              </w:rPr>
              <w:t>μm</w:t>
            </w:r>
            <w:r>
              <w:rPr>
                <w:rStyle w:val="52"/>
                <w:rFonts w:ascii="宋体" w:eastAsia="宋体"/>
                <w:sz w:val="22"/>
                <w:lang w:val="en-US" w:eastAsia="zh-CN" w:bidi="ar"/>
              </w:rPr>
              <w:t>±25%</w:t>
            </w:r>
          </w:p>
        </w:tc>
        <w:tc>
          <w:tcPr>
            <w:tcW w:w="870" w:type="dxa"/>
            <w:noWrap w:val="0"/>
            <w:vAlign w:val="center"/>
          </w:tcPr>
          <w:p w14:paraId="0DDCEC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2C0D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A93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9CB9F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F750F2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4F9F62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8、压缩机安全阀释放压力:250kPa±30kPa</w:t>
            </w:r>
          </w:p>
        </w:tc>
        <w:tc>
          <w:tcPr>
            <w:tcW w:w="870" w:type="dxa"/>
            <w:noWrap w:val="0"/>
            <w:vAlign w:val="center"/>
          </w:tcPr>
          <w:p w14:paraId="4B8269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88950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911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E1637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9181B9C">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AAF059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9、噪声:制氧机的制氧运行噪声不大于60dB (A)</w:t>
            </w:r>
          </w:p>
        </w:tc>
        <w:tc>
          <w:tcPr>
            <w:tcW w:w="870" w:type="dxa"/>
            <w:noWrap w:val="0"/>
            <w:vAlign w:val="center"/>
          </w:tcPr>
          <w:p w14:paraId="0FFE89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EB58A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0A1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3D9EA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335D2B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6797CE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10、电源:220V ~50Hz</w:t>
            </w:r>
          </w:p>
        </w:tc>
        <w:tc>
          <w:tcPr>
            <w:tcW w:w="870" w:type="dxa"/>
            <w:noWrap w:val="0"/>
            <w:vAlign w:val="center"/>
          </w:tcPr>
          <w:p w14:paraId="44D39A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7250C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50C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71C1C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00C064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EEC83E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11、输入功率:≤330VA</w:t>
            </w:r>
          </w:p>
        </w:tc>
        <w:tc>
          <w:tcPr>
            <w:tcW w:w="870" w:type="dxa"/>
            <w:noWrap w:val="0"/>
            <w:vAlign w:val="center"/>
          </w:tcPr>
          <w:p w14:paraId="4AC0DC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3F684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1D41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13F68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203DDA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A81861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12、净重:≤12.3kg</w:t>
            </w:r>
          </w:p>
        </w:tc>
        <w:tc>
          <w:tcPr>
            <w:tcW w:w="870" w:type="dxa"/>
            <w:noWrap w:val="0"/>
            <w:vAlign w:val="center"/>
          </w:tcPr>
          <w:p w14:paraId="7DAA28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7D71F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5F75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A2EE4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FB66CA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027FA9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13、外形尺寸:≤300mm×290mm×480mm</w:t>
            </w:r>
          </w:p>
        </w:tc>
        <w:tc>
          <w:tcPr>
            <w:tcW w:w="870" w:type="dxa"/>
            <w:noWrap w:val="0"/>
            <w:vAlign w:val="center"/>
          </w:tcPr>
          <w:p w14:paraId="0079AF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DB56B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264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E50AA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7450E9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DA2E9D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14、安全功能:压缩机过热，停机；低氧浓度，报警；断电，报警停机</w:t>
            </w:r>
          </w:p>
        </w:tc>
        <w:tc>
          <w:tcPr>
            <w:tcW w:w="870" w:type="dxa"/>
            <w:noWrap w:val="0"/>
            <w:vAlign w:val="center"/>
          </w:tcPr>
          <w:p w14:paraId="6CEC33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EFEFF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15DB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18E51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8C99E8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14D0AF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1"/>
                <w:u w:val="none"/>
                <w:lang w:val="en-US" w:eastAsia="zh-CN" w:bidi="ar"/>
              </w:rPr>
              <w:t>15、出氧口温度:&lt;46°℃</w:t>
            </w:r>
          </w:p>
        </w:tc>
        <w:tc>
          <w:tcPr>
            <w:tcW w:w="870" w:type="dxa"/>
            <w:noWrap w:val="0"/>
            <w:vAlign w:val="center"/>
          </w:tcPr>
          <w:p w14:paraId="73B82F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16641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E960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0"/>
            <w:vAlign w:val="center"/>
          </w:tcPr>
          <w:p w14:paraId="76D347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lang w:val="en-US" w:eastAsia="zh-CN"/>
              </w:rPr>
            </w:pPr>
            <w:r>
              <w:rPr>
                <w:rFonts w:hint="eastAsia" w:ascii="宋体" w:hAnsi="宋体" w:eastAsia="宋体"/>
                <w:bCs/>
                <w:sz w:val="22"/>
                <w:szCs w:val="24"/>
              </w:rPr>
              <w:t>1</w:t>
            </w:r>
            <w:r>
              <w:rPr>
                <w:rFonts w:hint="eastAsia" w:ascii="宋体" w:eastAsia="宋体"/>
                <w:bCs/>
                <w:sz w:val="22"/>
                <w:szCs w:val="24"/>
                <w:lang w:val="en-US" w:eastAsia="zh-CN"/>
              </w:rPr>
              <w:t>8</w:t>
            </w:r>
          </w:p>
        </w:tc>
        <w:tc>
          <w:tcPr>
            <w:tcW w:w="0" w:type="auto"/>
            <w:vMerge w:val="restart"/>
            <w:noWrap w:val="0"/>
            <w:vAlign w:val="center"/>
          </w:tcPr>
          <w:p w14:paraId="4CE438C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lang w:val="en-US" w:eastAsia="zh-CN"/>
              </w:rPr>
            </w:pPr>
            <w:r>
              <w:rPr>
                <w:rFonts w:hint="eastAsia" w:ascii="宋体" w:eastAsia="宋体"/>
                <w:b w:val="0"/>
                <w:bCs w:val="0"/>
                <w:color w:val="auto"/>
                <w:sz w:val="22"/>
                <w:szCs w:val="21"/>
              </w:rPr>
              <w:t>中医经络仪（中医经络信息采集管理系统）</w:t>
            </w:r>
          </w:p>
        </w:tc>
        <w:tc>
          <w:tcPr>
            <w:tcW w:w="4157" w:type="dxa"/>
            <w:noWrap w:val="0"/>
            <w:vAlign w:val="center"/>
          </w:tcPr>
          <w:p w14:paraId="1CEF970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1、便携式一体机，方便外出单手携带就诊。</w:t>
            </w:r>
          </w:p>
        </w:tc>
        <w:tc>
          <w:tcPr>
            <w:tcW w:w="870" w:type="dxa"/>
            <w:noWrap w:val="0"/>
            <w:vAlign w:val="center"/>
          </w:tcPr>
          <w:p w14:paraId="689AEC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876" w:type="dxa"/>
            <w:noWrap w:val="0"/>
            <w:vAlign w:val="center"/>
          </w:tcPr>
          <w:p w14:paraId="74A194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6D44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E8087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0" w:type="auto"/>
            <w:vMerge w:val="continue"/>
            <w:noWrap w:val="0"/>
            <w:vAlign w:val="center"/>
          </w:tcPr>
          <w:p w14:paraId="7EC4D446">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bCs/>
                <w:sz w:val="22"/>
                <w:szCs w:val="24"/>
              </w:rPr>
            </w:pPr>
          </w:p>
        </w:tc>
        <w:tc>
          <w:tcPr>
            <w:tcW w:w="4157" w:type="dxa"/>
            <w:noWrap w:val="0"/>
            <w:vAlign w:val="center"/>
          </w:tcPr>
          <w:p w14:paraId="0AE65AD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2、通过掌型检测技术，采集人体手部反射生理信息，对十二经络进行循环检测并解析。</w:t>
            </w:r>
          </w:p>
        </w:tc>
        <w:tc>
          <w:tcPr>
            <w:tcW w:w="870" w:type="dxa"/>
            <w:noWrap w:val="0"/>
            <w:vAlign w:val="center"/>
          </w:tcPr>
          <w:p w14:paraId="0A4609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z w:val="22"/>
                <w:szCs w:val="21"/>
              </w:rPr>
            </w:pPr>
          </w:p>
        </w:tc>
        <w:tc>
          <w:tcPr>
            <w:tcW w:w="876" w:type="dxa"/>
            <w:noWrap w:val="0"/>
            <w:vAlign w:val="center"/>
          </w:tcPr>
          <w:p w14:paraId="6A9573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2481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87B19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999C7BC">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E4980C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3、每人被检测时间≤50秒，整体采集时间不超过3分钟。</w:t>
            </w:r>
          </w:p>
        </w:tc>
        <w:tc>
          <w:tcPr>
            <w:tcW w:w="870" w:type="dxa"/>
            <w:noWrap w:val="0"/>
            <w:vAlign w:val="center"/>
          </w:tcPr>
          <w:p w14:paraId="7DA508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sz w:val="22"/>
                <w:szCs w:val="24"/>
              </w:rPr>
            </w:pPr>
          </w:p>
        </w:tc>
        <w:tc>
          <w:tcPr>
            <w:tcW w:w="876" w:type="dxa"/>
            <w:noWrap w:val="0"/>
            <w:vAlign w:val="center"/>
          </w:tcPr>
          <w:p w14:paraId="0C38CF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FC55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5AF25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654BFC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24566F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4、符合国家监管部门颁布的产品注册证要求，其结构及组成内容须和产品注册证保持一致。</w:t>
            </w:r>
          </w:p>
        </w:tc>
        <w:tc>
          <w:tcPr>
            <w:tcW w:w="870" w:type="dxa"/>
            <w:noWrap w:val="0"/>
            <w:vAlign w:val="center"/>
          </w:tcPr>
          <w:p w14:paraId="6A33E7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072F3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D956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73553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D165F4E">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8648FE6">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5、阻抗检测的准确性：测量阻抗范围为100Ω～10KΩ，误差≤±10%。</w:t>
            </w:r>
          </w:p>
        </w:tc>
        <w:tc>
          <w:tcPr>
            <w:tcW w:w="870" w:type="dxa"/>
            <w:noWrap w:val="0"/>
            <w:vAlign w:val="center"/>
          </w:tcPr>
          <w:p w14:paraId="5345CD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5FA9CB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23AD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6749B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A4F08EC">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75F0FB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6、使用电源：交流220V±10%,50Hz±1Hz。功率不高于80VA。</w:t>
            </w:r>
          </w:p>
        </w:tc>
        <w:tc>
          <w:tcPr>
            <w:tcW w:w="870" w:type="dxa"/>
            <w:noWrap w:val="0"/>
            <w:vAlign w:val="center"/>
          </w:tcPr>
          <w:p w14:paraId="709391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582C8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1DC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8B391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591CEA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0D2DCB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7、检测安全有效：检测电压≤24VDC；设备的检测电流为直流输出，且检测电流≤0.5mA；辅助电极的有效面积应≥300mm²。</w:t>
            </w:r>
          </w:p>
        </w:tc>
        <w:tc>
          <w:tcPr>
            <w:tcW w:w="870" w:type="dxa"/>
            <w:noWrap w:val="0"/>
            <w:vAlign w:val="center"/>
          </w:tcPr>
          <w:p w14:paraId="77D784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60ECB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F4C6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4D511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419E92C">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EFDA61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8、安全性指标：符合GB9706.1-2020《医用电器设备第1部分：安全通用要求》的要求。</w:t>
            </w:r>
          </w:p>
        </w:tc>
        <w:tc>
          <w:tcPr>
            <w:tcW w:w="870" w:type="dxa"/>
            <w:noWrap w:val="0"/>
            <w:vAlign w:val="center"/>
          </w:tcPr>
          <w:p w14:paraId="216B2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D0BA6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AB62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8CD98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D62F70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BFBD3D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9、电磁兼容：全面执行YY9706.102-2021《医用电气设备第1-2部分：基本安全和基本性能的通用要求并列标准：电磁兼容要求和试验》标准。</w:t>
            </w:r>
          </w:p>
        </w:tc>
        <w:tc>
          <w:tcPr>
            <w:tcW w:w="870" w:type="dxa"/>
            <w:noWrap w:val="0"/>
            <w:vAlign w:val="center"/>
          </w:tcPr>
          <w:p w14:paraId="75511E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78D41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047D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4E52D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E23DF9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C53FE44">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10、具备内置锂电池，电池容量不低于10000mAh。</w:t>
            </w:r>
          </w:p>
        </w:tc>
        <w:tc>
          <w:tcPr>
            <w:tcW w:w="870" w:type="dxa"/>
            <w:noWrap w:val="0"/>
            <w:vAlign w:val="center"/>
          </w:tcPr>
          <w:p w14:paraId="60184F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96150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41A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9A60A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5E6E5A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A3D7AB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11、支持录入患者姓名、手机号、性别、身份证号等基本信息；吸烟、饮酒、饮食习惯、锻炼频率、锻炼方式等生活方式信息；职业特点、危害因素接触史、保护措施等职业信息。</w:t>
            </w:r>
          </w:p>
        </w:tc>
        <w:tc>
          <w:tcPr>
            <w:tcW w:w="870" w:type="dxa"/>
            <w:noWrap w:val="0"/>
            <w:vAlign w:val="center"/>
          </w:tcPr>
          <w:p w14:paraId="25A6FA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4045B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712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EF14A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7D7718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34A9042">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12、支持快速搜索已有患者信息；支持通过扫码快速填入患者信息。</w:t>
            </w:r>
          </w:p>
        </w:tc>
        <w:tc>
          <w:tcPr>
            <w:tcW w:w="870" w:type="dxa"/>
            <w:noWrap w:val="0"/>
            <w:vAlign w:val="center"/>
          </w:tcPr>
          <w:p w14:paraId="6DC01C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2303C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B69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4242DC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498789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3E0D85A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13、支持查看报告列表，可根据时间、姓名、手机号、身份证号查询患者报告。</w:t>
            </w:r>
          </w:p>
        </w:tc>
        <w:tc>
          <w:tcPr>
            <w:tcW w:w="870" w:type="dxa"/>
            <w:noWrap w:val="0"/>
            <w:vAlign w:val="center"/>
          </w:tcPr>
          <w:p w14:paraId="6327D4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33E9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37FA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4921F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A1CC21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1A9685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14、具有检测提示功能，系统可按照检测顺序显示当前检测部位、经络的相关信息。当被检测部位未完全与电极接触时，系统可文字及语音提示。</w:t>
            </w:r>
          </w:p>
        </w:tc>
        <w:tc>
          <w:tcPr>
            <w:tcW w:w="870" w:type="dxa"/>
            <w:noWrap w:val="0"/>
            <w:vAlign w:val="center"/>
          </w:tcPr>
          <w:p w14:paraId="035457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72884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A630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C8E72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82C6603">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B5C1D8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15、具有实时电检测曲线监控功能，方便医生实时了解检测状态。</w:t>
            </w:r>
          </w:p>
        </w:tc>
        <w:tc>
          <w:tcPr>
            <w:tcW w:w="870" w:type="dxa"/>
            <w:noWrap w:val="0"/>
            <w:vAlign w:val="center"/>
          </w:tcPr>
          <w:p w14:paraId="5FDE38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4E9CC6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867A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3AD18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B33D3A5">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C2B66B3">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16、十二经络脏腑平衡数据汇总至少包含传导特性评估、阴阳平衡分析、上下/左右对称性比较、自主神经功能评估等核心维度。</w:t>
            </w:r>
          </w:p>
        </w:tc>
        <w:tc>
          <w:tcPr>
            <w:tcW w:w="870" w:type="dxa"/>
            <w:noWrap w:val="0"/>
            <w:vAlign w:val="center"/>
          </w:tcPr>
          <w:p w14:paraId="4E61E3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37B36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6F57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69F36F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366E92D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DCF8BBD">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17、系统评估：投标产品应从心身、循环、神经、运动、代谢系统等不少于5方面分析，并提示高风险症状与相关经络。</w:t>
            </w:r>
          </w:p>
        </w:tc>
        <w:tc>
          <w:tcPr>
            <w:tcW w:w="870" w:type="dxa"/>
            <w:noWrap w:val="0"/>
            <w:vAlign w:val="center"/>
          </w:tcPr>
          <w:p w14:paraId="3DD530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CA02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632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2E31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E90063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A201B4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18、分析结果应包含内容不少于脏腑辩证推荐、五行经络病位分析、主要问题经络、问题经络病因和易发症状、情志状态评估分析。</w:t>
            </w:r>
          </w:p>
        </w:tc>
        <w:tc>
          <w:tcPr>
            <w:tcW w:w="870" w:type="dxa"/>
            <w:noWrap w:val="0"/>
            <w:vAlign w:val="center"/>
          </w:tcPr>
          <w:p w14:paraId="3391C5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6C68C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20A1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C5FD5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8A5F25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0E59DD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19、情志状态评估分析包含喜、怒、忧悲、思、恐惊的情志状态分析及注意事项。</w:t>
            </w:r>
          </w:p>
        </w:tc>
        <w:tc>
          <w:tcPr>
            <w:tcW w:w="870" w:type="dxa"/>
            <w:noWrap w:val="0"/>
            <w:vAlign w:val="center"/>
          </w:tcPr>
          <w:p w14:paraId="7AE9E1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2E5475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7A10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B0105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6E1596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51A6F5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20、结果修改功能：可查看系统根据检测结果智能出具的体质、证型结果，体质、证型结果支持医生≥2次修改。</w:t>
            </w:r>
          </w:p>
        </w:tc>
        <w:tc>
          <w:tcPr>
            <w:tcW w:w="870" w:type="dxa"/>
            <w:noWrap w:val="0"/>
            <w:vAlign w:val="center"/>
          </w:tcPr>
          <w:p w14:paraId="6DFE20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6DD49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425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439CF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6141C66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53D1E7E9">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检测结果包括患者基本信息、十二经络柱状图及传感能量数值、十二经络脏腑平衡数据汇总、系统评估、分析结果、提示风险疾病、体质倾向结果。系统可自动生成检测报告，报告包括检测结果及健康管理方案。</w:t>
            </w:r>
          </w:p>
        </w:tc>
        <w:tc>
          <w:tcPr>
            <w:tcW w:w="870" w:type="dxa"/>
            <w:noWrap w:val="0"/>
            <w:vAlign w:val="center"/>
          </w:tcPr>
          <w:p w14:paraId="742DE0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02415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A03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0CDD1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ED56220">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BF032EE">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健康管理方案应包含饮食指导（包含食材推荐、膳食推荐）、运动指导（包含运动原则、运动图文推荐）、中医理疗（包含艾灸、刮痧的穴位图文推荐）、节气生活指导、音律养生，推荐五音调式与古曲、慢性病健康管理建议与方案。</w:t>
            </w:r>
          </w:p>
        </w:tc>
        <w:tc>
          <w:tcPr>
            <w:tcW w:w="870" w:type="dxa"/>
            <w:noWrap w:val="0"/>
            <w:vAlign w:val="center"/>
          </w:tcPr>
          <w:p w14:paraId="65FE4B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823C2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228D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9BEA0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252DCF66">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62AEEE3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23、养生建议管理功能，支持添加养生建议，支持编辑添加养生建议自动出具规则，支持将自定义养生建议与问题经络、体质倾向相绑定。</w:t>
            </w:r>
          </w:p>
        </w:tc>
        <w:tc>
          <w:tcPr>
            <w:tcW w:w="870" w:type="dxa"/>
            <w:noWrap w:val="0"/>
            <w:vAlign w:val="center"/>
          </w:tcPr>
          <w:p w14:paraId="25F4E4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7F69B0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4441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E8F65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8BFD0C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AD2A9A8">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24、支持提供不同等级的用户权限设置，用户可划分为不同权限等级的账户，确保数据安全。</w:t>
            </w:r>
          </w:p>
        </w:tc>
        <w:tc>
          <w:tcPr>
            <w:tcW w:w="870" w:type="dxa"/>
            <w:noWrap w:val="0"/>
            <w:vAlign w:val="center"/>
          </w:tcPr>
          <w:p w14:paraId="1ACF4A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2E013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056F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320EDE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48AA6DC5">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2F4B92E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25、用支持用户添加、删除及密码修改等操作。</w:t>
            </w:r>
          </w:p>
        </w:tc>
        <w:tc>
          <w:tcPr>
            <w:tcW w:w="870" w:type="dxa"/>
            <w:noWrap w:val="0"/>
            <w:vAlign w:val="center"/>
          </w:tcPr>
          <w:p w14:paraId="225CF4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32EF3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2F4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212F05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74ED8E3E">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49ABA5A5">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26、支持个性化设置，用户可自定义设置一级机构、二级机构名称、单位logo等。</w:t>
            </w:r>
          </w:p>
        </w:tc>
        <w:tc>
          <w:tcPr>
            <w:tcW w:w="870" w:type="dxa"/>
            <w:noWrap w:val="0"/>
            <w:vAlign w:val="center"/>
          </w:tcPr>
          <w:p w14:paraId="29E629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3CAF02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1C0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1D5A6C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043199D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6F949A0">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27、支持病人信息、诊断数据分时间段导出等数据管理功能。</w:t>
            </w:r>
          </w:p>
        </w:tc>
        <w:tc>
          <w:tcPr>
            <w:tcW w:w="870" w:type="dxa"/>
            <w:noWrap w:val="0"/>
            <w:vAlign w:val="center"/>
          </w:tcPr>
          <w:p w14:paraId="012537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4091E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726D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0AEC62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15E5DEC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6033A6F">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eastAsia="宋体" w:cs="Times New Roman"/>
                <w:b w:val="0"/>
                <w:bCs w:val="0"/>
                <w:color w:val="auto"/>
                <w:kern w:val="2"/>
                <w:sz w:val="22"/>
                <w:szCs w:val="21"/>
                <w:lang w:val="en-US" w:eastAsia="zh-CN" w:bidi="ar-SA"/>
              </w:rPr>
            </w:pPr>
            <w:r>
              <w:rPr>
                <w:rFonts w:hint="eastAsia" w:ascii="宋体" w:hAnsi="宋体" w:eastAsia="宋体" w:cs="宋体"/>
                <w:i w:val="0"/>
                <w:iCs w:val="0"/>
                <w:color w:val="000000"/>
                <w:kern w:val="0"/>
                <w:sz w:val="22"/>
                <w:szCs w:val="22"/>
                <w:u w:val="none"/>
                <w:lang w:val="en-US" w:eastAsia="zh-CN" w:bidi="ar"/>
              </w:rPr>
              <w:t>28、支持报告版式设置：修改版式内报告内容，包括包含分析内容与健康管理方案，如可单独显示隐藏每一项分析内容、健康管理方案的内容，以适应不同需求需要。</w:t>
            </w:r>
          </w:p>
        </w:tc>
        <w:tc>
          <w:tcPr>
            <w:tcW w:w="870" w:type="dxa"/>
            <w:noWrap w:val="0"/>
            <w:vAlign w:val="center"/>
          </w:tcPr>
          <w:p w14:paraId="715B6A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137758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6C05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5A12BD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0" w:type="auto"/>
            <w:vMerge w:val="continue"/>
            <w:noWrap w:val="0"/>
            <w:vAlign w:val="center"/>
          </w:tcPr>
          <w:p w14:paraId="50B8FAC4">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15985A84">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29、支持对信息录入进行显示项、必填项的设置。</w:t>
            </w:r>
          </w:p>
        </w:tc>
        <w:tc>
          <w:tcPr>
            <w:tcW w:w="870" w:type="dxa"/>
            <w:noWrap w:val="0"/>
            <w:vAlign w:val="center"/>
          </w:tcPr>
          <w:p w14:paraId="5E8033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6673FE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r w14:paraId="16531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Merge w:val="continue"/>
            <w:noWrap w:val="0"/>
            <w:vAlign w:val="center"/>
          </w:tcPr>
          <w:p w14:paraId="2793E1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c>
          <w:tcPr>
            <w:tcW w:w="1683" w:type="dxa"/>
            <w:vMerge w:val="continue"/>
            <w:noWrap w:val="0"/>
            <w:vAlign w:val="center"/>
          </w:tcPr>
          <w:p w14:paraId="61A8DF4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bCs/>
                <w:sz w:val="22"/>
                <w:szCs w:val="24"/>
              </w:rPr>
            </w:pPr>
          </w:p>
        </w:tc>
        <w:tc>
          <w:tcPr>
            <w:tcW w:w="4157" w:type="dxa"/>
            <w:noWrap w:val="0"/>
            <w:vAlign w:val="center"/>
          </w:tcPr>
          <w:p w14:paraId="0AD29327">
            <w:pPr>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bCs/>
                <w:sz w:val="22"/>
                <w:szCs w:val="21"/>
              </w:rPr>
            </w:pPr>
            <w:r>
              <w:rPr>
                <w:rFonts w:hint="eastAsia" w:ascii="宋体" w:hAnsi="宋体" w:eastAsia="宋体" w:cs="宋体"/>
                <w:i w:val="0"/>
                <w:iCs w:val="0"/>
                <w:color w:val="000000"/>
                <w:kern w:val="0"/>
                <w:sz w:val="22"/>
                <w:szCs w:val="22"/>
                <w:u w:val="none"/>
                <w:lang w:val="en-US" w:eastAsia="zh-CN" w:bidi="ar"/>
              </w:rPr>
              <w:t>30、支持所有检查数据和报告内容实时上传云端，并可远程异地随时查阅。数据传输采用 SSL 加密协议，确保数据安全，符合《个人信息保护法》及医疗数据隐私保护要求。</w:t>
            </w:r>
          </w:p>
        </w:tc>
        <w:tc>
          <w:tcPr>
            <w:tcW w:w="870" w:type="dxa"/>
            <w:noWrap w:val="0"/>
            <w:vAlign w:val="center"/>
          </w:tcPr>
          <w:p w14:paraId="5D515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bCs/>
                <w:sz w:val="22"/>
                <w:szCs w:val="24"/>
              </w:rPr>
            </w:pPr>
          </w:p>
        </w:tc>
        <w:tc>
          <w:tcPr>
            <w:tcW w:w="876" w:type="dxa"/>
            <w:noWrap w:val="0"/>
            <w:vAlign w:val="center"/>
          </w:tcPr>
          <w:p w14:paraId="0C079F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bCs/>
                <w:sz w:val="22"/>
                <w:szCs w:val="24"/>
              </w:rPr>
            </w:pPr>
          </w:p>
        </w:tc>
      </w:tr>
    </w:tbl>
    <w:p w14:paraId="1D06C19D">
      <w:pPr>
        <w:pStyle w:val="11"/>
        <w:numPr>
          <w:ilvl w:val="0"/>
          <w:numId w:val="0"/>
        </w:numPr>
        <w:rPr>
          <w:rFonts w:hint="default"/>
          <w:lang w:val="en-US" w:eastAsia="zh-CN"/>
        </w:rPr>
      </w:pPr>
    </w:p>
    <w:p w14:paraId="62DF951B">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bCs/>
          <w:sz w:val="22"/>
          <w:szCs w:val="22"/>
          <w:lang w:val="en-US" w:eastAsia="zh-CN" w:bidi="ar-SA"/>
        </w:rPr>
      </w:pPr>
      <w:r>
        <w:rPr>
          <w:rFonts w:hint="eastAsia" w:ascii="宋体" w:hAnsi="宋体" w:eastAsia="宋体" w:cs="宋体"/>
          <w:b/>
          <w:bCs/>
          <w:sz w:val="22"/>
          <w:szCs w:val="22"/>
          <w:lang w:val="en-US" w:eastAsia="zh-CN" w:bidi="ar-SA"/>
        </w:rPr>
        <w:t>★</w:t>
      </w:r>
      <w:r>
        <w:rPr>
          <w:rFonts w:hint="eastAsia" w:cs="宋体"/>
          <w:b/>
          <w:bCs/>
          <w:sz w:val="22"/>
          <w:szCs w:val="22"/>
          <w:lang w:val="en-US" w:eastAsia="zh-CN" w:bidi="ar-SA"/>
        </w:rPr>
        <w:t>二</w:t>
      </w:r>
      <w:r>
        <w:rPr>
          <w:rFonts w:hint="eastAsia" w:ascii="宋体" w:hAnsi="宋体" w:eastAsia="宋体" w:cs="宋体"/>
          <w:b/>
          <w:bCs/>
          <w:sz w:val="22"/>
          <w:szCs w:val="22"/>
          <w:lang w:val="en-US" w:eastAsia="zh-CN" w:bidi="ar-SA"/>
        </w:rPr>
        <w:t>、商务</w:t>
      </w:r>
      <w:r>
        <w:rPr>
          <w:rFonts w:hint="eastAsia" w:cs="宋体"/>
          <w:b/>
          <w:bCs/>
          <w:sz w:val="22"/>
          <w:szCs w:val="22"/>
          <w:lang w:val="en-US" w:eastAsia="zh-CN" w:bidi="ar-SA"/>
        </w:rPr>
        <w:t>要求</w:t>
      </w:r>
      <w:r>
        <w:rPr>
          <w:rFonts w:hint="eastAsia" w:ascii="宋体" w:hAnsi="宋体" w:eastAsia="宋体" w:cs="宋体"/>
          <w:b/>
          <w:bCs/>
          <w:sz w:val="22"/>
          <w:szCs w:val="22"/>
          <w:lang w:val="en-US" w:eastAsia="zh-CN" w:bidi="ar-SA"/>
        </w:rPr>
        <w:t>：</w:t>
      </w:r>
    </w:p>
    <w:p w14:paraId="7D15364A">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bCs/>
          <w:color w:val="0000FF"/>
          <w:sz w:val="22"/>
          <w:szCs w:val="22"/>
          <w:lang w:val="en-US" w:eastAsia="zh-CN" w:bidi="ar-SA"/>
        </w:rPr>
      </w:pPr>
      <w:r>
        <w:rPr>
          <w:rFonts w:hint="eastAsia" w:ascii="宋体" w:hAnsi="宋体" w:eastAsia="宋体" w:cs="宋体"/>
          <w:b/>
          <w:bCs/>
          <w:color w:val="0000FF"/>
          <w:sz w:val="22"/>
          <w:szCs w:val="22"/>
          <w:lang w:val="en-US" w:eastAsia="zh-CN" w:bidi="ar-SA"/>
        </w:rPr>
        <w:t>（以下商务条款为合同的组成部分，属于实质性条款，不允许负偏离，任一项未响应或不满足要求的，将导致</w:t>
      </w:r>
      <w:r>
        <w:rPr>
          <w:rFonts w:hint="eastAsia" w:cs="宋体"/>
          <w:b/>
          <w:bCs/>
          <w:color w:val="0000FF"/>
          <w:sz w:val="22"/>
          <w:szCs w:val="22"/>
          <w:lang w:val="en-US" w:eastAsia="zh-CN" w:bidi="ar-SA"/>
        </w:rPr>
        <w:t>响应</w:t>
      </w:r>
      <w:r>
        <w:rPr>
          <w:rFonts w:hint="eastAsia" w:ascii="宋体" w:hAnsi="宋体" w:eastAsia="宋体" w:cs="宋体"/>
          <w:b/>
          <w:bCs/>
          <w:color w:val="0000FF"/>
          <w:sz w:val="22"/>
          <w:szCs w:val="22"/>
          <w:lang w:val="en-US" w:eastAsia="zh-CN" w:bidi="ar-SA"/>
        </w:rPr>
        <w:t>无效。）</w:t>
      </w:r>
    </w:p>
    <w:tbl>
      <w:tblPr>
        <w:tblStyle w:val="23"/>
        <w:tblW w:w="8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28"/>
        <w:gridCol w:w="1389"/>
        <w:gridCol w:w="28"/>
        <w:gridCol w:w="6585"/>
      </w:tblGrid>
      <w:tr w14:paraId="2FBA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3" w:type="dxa"/>
            <w:noWrap w:val="0"/>
            <w:vAlign w:val="center"/>
          </w:tcPr>
          <w:p w14:paraId="736B147B">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Times New Roman" w:hAnsi="Times New Roman"/>
                <w:b/>
                <w:kern w:val="2"/>
                <w:sz w:val="21"/>
                <w:szCs w:val="20"/>
              </w:rPr>
              <w:t>序号</w:t>
            </w:r>
          </w:p>
        </w:tc>
        <w:tc>
          <w:tcPr>
            <w:tcW w:w="8030" w:type="dxa"/>
            <w:gridSpan w:val="4"/>
            <w:noWrap w:val="0"/>
            <w:vAlign w:val="center"/>
          </w:tcPr>
          <w:p w14:paraId="1FAB83EC">
            <w:pPr>
              <w:keepNext w:val="0"/>
              <w:keepLines w:val="0"/>
              <w:suppressLineNumbers w:val="0"/>
              <w:spacing w:before="0" w:beforeAutospacing="0" w:after="0" w:afterAutospacing="0" w:line="360" w:lineRule="exact"/>
              <w:ind w:left="0" w:right="0"/>
              <w:jc w:val="center"/>
              <w:rPr>
                <w:rFonts w:hint="default" w:ascii="宋体" w:hAnsi="宋体"/>
                <w:b/>
                <w:kern w:val="2"/>
                <w:sz w:val="21"/>
                <w:szCs w:val="20"/>
              </w:rPr>
            </w:pPr>
            <w:r>
              <w:rPr>
                <w:rFonts w:hint="eastAsia" w:ascii="Times New Roman" w:hAnsi="Times New Roman"/>
                <w:b/>
                <w:kern w:val="2"/>
                <w:sz w:val="21"/>
                <w:szCs w:val="20"/>
              </w:rPr>
              <w:t>商务要求</w:t>
            </w:r>
            <w:r>
              <w:rPr>
                <w:rFonts w:hint="eastAsia" w:ascii="Times New Roman" w:hAnsi="Times New Roman"/>
                <w:bCs/>
                <w:kern w:val="2"/>
                <w:sz w:val="21"/>
                <w:szCs w:val="21"/>
              </w:rPr>
              <w:t>★</w:t>
            </w:r>
          </w:p>
        </w:tc>
      </w:tr>
      <w:tr w14:paraId="49A7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53" w:type="dxa"/>
            <w:gridSpan w:val="5"/>
            <w:noWrap w:val="0"/>
            <w:vAlign w:val="center"/>
          </w:tcPr>
          <w:p w14:paraId="67873525">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Times New Roman" w:hAnsi="Times New Roman"/>
                <w:b/>
                <w:kern w:val="2"/>
                <w:sz w:val="21"/>
                <w:szCs w:val="20"/>
              </w:rPr>
              <w:t>（一）</w:t>
            </w:r>
            <w:r>
              <w:rPr>
                <w:rFonts w:hint="eastAsia" w:ascii="Times New Roman" w:hAnsi="Times New Roman"/>
                <w:b/>
                <w:kern w:val="2"/>
                <w:sz w:val="21"/>
                <w:szCs w:val="20"/>
                <w:lang w:eastAsia="zh-CN"/>
              </w:rPr>
              <w:t>质保期</w:t>
            </w:r>
            <w:r>
              <w:rPr>
                <w:rFonts w:hint="eastAsia" w:ascii="Times New Roman" w:hAnsi="Times New Roman"/>
                <w:b/>
                <w:kern w:val="2"/>
                <w:sz w:val="21"/>
                <w:szCs w:val="20"/>
              </w:rPr>
              <w:t>内售后服务要求</w:t>
            </w:r>
          </w:p>
        </w:tc>
      </w:tr>
      <w:tr w14:paraId="15CA0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3" w:type="dxa"/>
            <w:noWrap w:val="0"/>
            <w:vAlign w:val="center"/>
          </w:tcPr>
          <w:p w14:paraId="52492EBF">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Times New Roman" w:hAnsi="Times New Roman"/>
                <w:bCs/>
                <w:kern w:val="2"/>
                <w:sz w:val="21"/>
                <w:szCs w:val="20"/>
              </w:rPr>
              <w:t>1</w:t>
            </w:r>
          </w:p>
        </w:tc>
        <w:tc>
          <w:tcPr>
            <w:tcW w:w="1417" w:type="dxa"/>
            <w:gridSpan w:val="2"/>
            <w:noWrap w:val="0"/>
            <w:vAlign w:val="top"/>
          </w:tcPr>
          <w:p w14:paraId="0EB05C10">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Times New Roman" w:hAnsi="Times New Roman"/>
                <w:kern w:val="2"/>
                <w:sz w:val="21"/>
                <w:szCs w:val="21"/>
                <w:lang w:eastAsia="zh-CN"/>
              </w:rPr>
              <w:t>质保期</w:t>
            </w:r>
          </w:p>
        </w:tc>
        <w:tc>
          <w:tcPr>
            <w:tcW w:w="6613" w:type="dxa"/>
            <w:gridSpan w:val="2"/>
            <w:noWrap w:val="0"/>
            <w:vAlign w:val="top"/>
          </w:tcPr>
          <w:p w14:paraId="02BDF371">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Times New Roman" w:hAnsi="Times New Roman"/>
                <w:kern w:val="2"/>
                <w:sz w:val="21"/>
                <w:szCs w:val="21"/>
                <w:lang w:eastAsia="zh-CN"/>
              </w:rPr>
              <w:t>质保期：</w:t>
            </w:r>
            <w:r>
              <w:rPr>
                <w:rFonts w:hint="eastAsia" w:ascii="Times New Roman" w:hAnsi="Times New Roman"/>
                <w:kern w:val="2"/>
                <w:sz w:val="21"/>
                <w:szCs w:val="21"/>
              </w:rPr>
              <w:t>系指</w:t>
            </w:r>
            <w:r>
              <w:rPr>
                <w:rFonts w:hint="eastAsia" w:ascii="Times New Roman" w:hAnsi="Times New Roman"/>
                <w:kern w:val="2"/>
                <w:sz w:val="21"/>
                <w:szCs w:val="21"/>
                <w:lang w:eastAsia="zh-CN"/>
              </w:rPr>
              <w:t>中标</w:t>
            </w:r>
            <w:r>
              <w:rPr>
                <w:rFonts w:hint="eastAsia" w:ascii="Times New Roman" w:hAnsi="Times New Roman"/>
                <w:kern w:val="2"/>
                <w:sz w:val="21"/>
                <w:szCs w:val="21"/>
              </w:rPr>
              <w:t>方提供的产品</w:t>
            </w:r>
            <w:r>
              <w:rPr>
                <w:rFonts w:hint="eastAsia" w:ascii="Times New Roman" w:hAnsi="Times New Roman"/>
                <w:kern w:val="2"/>
                <w:sz w:val="21"/>
                <w:szCs w:val="21"/>
                <w:lang w:eastAsia="zh-CN"/>
              </w:rPr>
              <w:t>（</w:t>
            </w:r>
            <w:r>
              <w:rPr>
                <w:rFonts w:hint="eastAsia" w:ascii="Times New Roman" w:hAnsi="Times New Roman"/>
                <w:kern w:val="2"/>
                <w:sz w:val="21"/>
                <w:szCs w:val="21"/>
                <w:lang w:val="en-US" w:eastAsia="zh-CN"/>
              </w:rPr>
              <w:t>包含设备及零部件、配件等</w:t>
            </w:r>
            <w:r>
              <w:rPr>
                <w:rFonts w:hint="eastAsia" w:ascii="Times New Roman" w:hAnsi="Times New Roman"/>
                <w:kern w:val="2"/>
                <w:sz w:val="21"/>
                <w:szCs w:val="21"/>
                <w:lang w:eastAsia="zh-CN"/>
              </w:rPr>
              <w:t>）</w:t>
            </w:r>
            <w:r>
              <w:rPr>
                <w:rFonts w:hint="eastAsia" w:ascii="Times New Roman" w:hAnsi="Times New Roman"/>
                <w:kern w:val="2"/>
                <w:sz w:val="21"/>
                <w:szCs w:val="21"/>
              </w:rPr>
              <w:t>在非使用者人为破坏情况下，出现任何质量问题造成产品不能使用时，由</w:t>
            </w:r>
            <w:r>
              <w:rPr>
                <w:rFonts w:hint="eastAsia" w:ascii="Times New Roman" w:hAnsi="Times New Roman"/>
                <w:kern w:val="2"/>
                <w:sz w:val="21"/>
                <w:szCs w:val="21"/>
                <w:lang w:eastAsia="zh-CN"/>
              </w:rPr>
              <w:t>中标</w:t>
            </w:r>
            <w:r>
              <w:rPr>
                <w:rFonts w:hint="eastAsia" w:ascii="Times New Roman" w:hAnsi="Times New Roman"/>
                <w:kern w:val="2"/>
                <w:sz w:val="21"/>
                <w:szCs w:val="21"/>
              </w:rPr>
              <w:t>方负责，联系并安排原厂工程师或经过原厂家培训认证取得维修资格证的工程师免费维修、更换以确保产品正常使用的时间期限。此时间期限从</w:t>
            </w:r>
            <w:r>
              <w:rPr>
                <w:rFonts w:hint="eastAsia" w:ascii="Times New Roman" w:hAnsi="Times New Roman"/>
                <w:kern w:val="2"/>
                <w:sz w:val="21"/>
                <w:szCs w:val="21"/>
                <w:lang w:val="en-US" w:eastAsia="zh-CN"/>
              </w:rPr>
              <w:t>设备</w:t>
            </w:r>
            <w:r>
              <w:rPr>
                <w:rFonts w:hint="eastAsia" w:ascii="Times New Roman" w:hAnsi="Times New Roman"/>
                <w:kern w:val="2"/>
                <w:sz w:val="21"/>
                <w:szCs w:val="21"/>
              </w:rPr>
              <w:t>验收合格之日起计算。具体是指</w:t>
            </w:r>
            <w:r>
              <w:rPr>
                <w:rFonts w:hint="eastAsia" w:ascii="Times New Roman" w:hAnsi="Times New Roman"/>
                <w:kern w:val="2"/>
                <w:sz w:val="21"/>
                <w:szCs w:val="21"/>
                <w:lang w:val="en-US" w:eastAsia="zh-CN"/>
              </w:rPr>
              <w:t>设备</w:t>
            </w:r>
            <w:r>
              <w:rPr>
                <w:rFonts w:hint="eastAsia" w:ascii="Times New Roman" w:hAnsi="Times New Roman"/>
                <w:kern w:val="2"/>
                <w:sz w:val="21"/>
                <w:szCs w:val="21"/>
              </w:rPr>
              <w:t>验收合格后</w:t>
            </w:r>
            <w:r>
              <w:rPr>
                <w:rFonts w:hint="eastAsia" w:ascii="Times New Roman" w:hAnsi="Times New Roman"/>
                <w:kern w:val="2"/>
                <w:sz w:val="21"/>
                <w:szCs w:val="21"/>
                <w:lang w:eastAsia="zh-CN"/>
              </w:rPr>
              <w:t>不少于</w:t>
            </w:r>
            <w:r>
              <w:rPr>
                <w:rFonts w:hint="eastAsia" w:ascii="Times New Roman" w:hAnsi="Times New Roman"/>
                <w:kern w:val="2"/>
                <w:sz w:val="21"/>
                <w:szCs w:val="21"/>
                <w:lang w:val="en-US" w:eastAsia="zh-CN"/>
              </w:rPr>
              <w:t>3年</w:t>
            </w:r>
            <w:r>
              <w:rPr>
                <w:rFonts w:hint="eastAsia" w:ascii="Times New Roman" w:hAnsi="Times New Roman"/>
                <w:kern w:val="2"/>
                <w:sz w:val="21"/>
                <w:szCs w:val="21"/>
              </w:rPr>
              <w:t>。质保期内，</w:t>
            </w:r>
            <w:r>
              <w:rPr>
                <w:rStyle w:val="25"/>
                <w:rFonts w:hint="eastAsia" w:ascii="Times New Roman" w:hAnsi="Times New Roman" w:eastAsia="宋体" w:cs="Times New Roman"/>
                <w:b w:val="0"/>
                <w:bCs w:val="0"/>
                <w:i w:val="0"/>
                <w:iCs w:val="0"/>
                <w:caps w:val="0"/>
                <w:spacing w:val="0"/>
                <w:kern w:val="2"/>
                <w:sz w:val="21"/>
                <w:szCs w:val="21"/>
                <w:shd w:val="clear" w:color="auto" w:fill="auto"/>
              </w:rPr>
              <w:t>设备故障率超过5%的，每升高1%，质保期顺延30天</w:t>
            </w:r>
            <w:r>
              <w:rPr>
                <w:rFonts w:hint="eastAsia" w:ascii="Times New Roman" w:hAnsi="Times New Roman"/>
                <w:kern w:val="2"/>
                <w:sz w:val="21"/>
                <w:szCs w:val="21"/>
              </w:rPr>
              <w:t>。当设备故障率≥10%时，</w:t>
            </w:r>
            <w:r>
              <w:rPr>
                <w:rFonts w:hint="eastAsia" w:ascii="Times New Roman" w:hAnsi="Times New Roman"/>
                <w:kern w:val="2"/>
                <w:sz w:val="21"/>
                <w:szCs w:val="21"/>
                <w:lang w:eastAsia="zh-CN"/>
              </w:rPr>
              <w:t>中标</w:t>
            </w:r>
            <w:r>
              <w:rPr>
                <w:rFonts w:hint="eastAsia" w:ascii="Times New Roman" w:hAnsi="Times New Roman"/>
                <w:kern w:val="2"/>
                <w:sz w:val="21"/>
                <w:szCs w:val="21"/>
              </w:rPr>
              <w:t>方必须在</w:t>
            </w:r>
            <w:r>
              <w:rPr>
                <w:rFonts w:hint="eastAsia" w:ascii="Times New Roman" w:hAnsi="Times New Roman"/>
                <w:kern w:val="2"/>
                <w:sz w:val="21"/>
                <w:szCs w:val="21"/>
                <w:lang w:eastAsia="zh-CN"/>
              </w:rPr>
              <w:t>采购</w:t>
            </w:r>
            <w:r>
              <w:rPr>
                <w:rFonts w:hint="eastAsia" w:ascii="Times New Roman" w:hAnsi="Times New Roman"/>
                <w:kern w:val="2"/>
                <w:sz w:val="21"/>
                <w:szCs w:val="21"/>
              </w:rPr>
              <w:t>方提出要求之日起30日内无条件更换新机。</w:t>
            </w:r>
          </w:p>
        </w:tc>
      </w:tr>
      <w:tr w14:paraId="3391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823" w:type="dxa"/>
            <w:noWrap w:val="0"/>
            <w:vAlign w:val="center"/>
          </w:tcPr>
          <w:p w14:paraId="1CD24E29">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Times New Roman" w:hAnsi="Times New Roman"/>
                <w:kern w:val="2"/>
                <w:sz w:val="21"/>
                <w:szCs w:val="21"/>
              </w:rPr>
              <w:t>2</w:t>
            </w:r>
          </w:p>
        </w:tc>
        <w:tc>
          <w:tcPr>
            <w:tcW w:w="1417" w:type="dxa"/>
            <w:gridSpan w:val="2"/>
            <w:noWrap w:val="0"/>
            <w:vAlign w:val="center"/>
          </w:tcPr>
          <w:p w14:paraId="3E3DB78E">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Times New Roman" w:hAnsi="Times New Roman"/>
                <w:kern w:val="2"/>
                <w:sz w:val="21"/>
                <w:szCs w:val="21"/>
                <w:lang w:eastAsia="zh-CN"/>
              </w:rPr>
              <w:t>质保期内售后服务要求</w:t>
            </w:r>
          </w:p>
        </w:tc>
        <w:tc>
          <w:tcPr>
            <w:tcW w:w="6613" w:type="dxa"/>
            <w:gridSpan w:val="2"/>
            <w:noWrap w:val="0"/>
            <w:vAlign w:val="top"/>
          </w:tcPr>
          <w:p w14:paraId="60FDB125">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Times New Roman" w:hAnsi="Times New Roman"/>
                <w:kern w:val="2"/>
                <w:sz w:val="21"/>
                <w:szCs w:val="21"/>
                <w:lang w:eastAsia="zh-CN"/>
              </w:rPr>
              <w:t>在质保期内，中标方应无偿并迅速更换由于元件缺陷及制造工艺等问题而发生故障的产品；免费提供每年</w:t>
            </w:r>
            <w:r>
              <w:rPr>
                <w:rFonts w:hint="eastAsia" w:ascii="Times New Roman" w:hAnsi="Times New Roman"/>
                <w:kern w:val="2"/>
                <w:sz w:val="21"/>
                <w:szCs w:val="21"/>
                <w:lang w:val="en-US" w:eastAsia="zh-CN"/>
              </w:rPr>
              <w:t>2</w:t>
            </w:r>
            <w:r>
              <w:rPr>
                <w:rFonts w:hint="eastAsia" w:ascii="Times New Roman" w:hAnsi="Times New Roman"/>
                <w:kern w:val="2"/>
                <w:sz w:val="21"/>
                <w:szCs w:val="21"/>
                <w:lang w:eastAsia="zh-CN"/>
              </w:rPr>
              <w:t>次的设备定期保养，并提供维护保养报告。质保期满以后，中标方应按其在深圳地区同类产品的优惠价格提供保修服务。</w:t>
            </w:r>
          </w:p>
        </w:tc>
      </w:tr>
      <w:tr w14:paraId="697A1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3" w:type="dxa"/>
            <w:noWrap w:val="0"/>
            <w:vAlign w:val="center"/>
          </w:tcPr>
          <w:p w14:paraId="068356E6">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Times New Roman" w:hAnsi="Times New Roman"/>
                <w:kern w:val="2"/>
                <w:sz w:val="21"/>
                <w:szCs w:val="21"/>
              </w:rPr>
              <w:t>3</w:t>
            </w:r>
          </w:p>
        </w:tc>
        <w:tc>
          <w:tcPr>
            <w:tcW w:w="1417" w:type="dxa"/>
            <w:gridSpan w:val="2"/>
            <w:noWrap w:val="0"/>
            <w:vAlign w:val="center"/>
          </w:tcPr>
          <w:p w14:paraId="0B2ED2AF">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Times New Roman" w:hAnsi="Times New Roman"/>
                <w:kern w:val="2"/>
                <w:sz w:val="21"/>
                <w:szCs w:val="20"/>
              </w:rPr>
              <w:t>维修响应及故障解决时间</w:t>
            </w:r>
          </w:p>
        </w:tc>
        <w:tc>
          <w:tcPr>
            <w:tcW w:w="6613" w:type="dxa"/>
            <w:gridSpan w:val="2"/>
            <w:noWrap w:val="0"/>
            <w:vAlign w:val="center"/>
          </w:tcPr>
          <w:p w14:paraId="549D0824">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Times New Roman" w:hAnsi="Times New Roman"/>
                <w:kern w:val="2"/>
                <w:sz w:val="21"/>
                <w:szCs w:val="21"/>
                <w:lang w:eastAsia="zh-CN"/>
              </w:rPr>
              <w:t>在质保期内，一旦发生产品质量及安装问题，中标方保证在接到通知24小时内赶到现场，进行免费维修或更换有缺陷的设备或部件；响应时间：</w:t>
            </w:r>
            <w:r>
              <w:rPr>
                <w:rFonts w:hint="eastAsia" w:ascii="Times New Roman" w:hAnsi="Times New Roman"/>
                <w:color w:val="0000FF"/>
                <w:kern w:val="2"/>
                <w:sz w:val="21"/>
                <w:szCs w:val="21"/>
                <w:lang w:eastAsia="zh-CN"/>
              </w:rPr>
              <w:t>4小</w:t>
            </w:r>
            <w:r>
              <w:rPr>
                <w:rFonts w:hint="eastAsia" w:ascii="Times New Roman" w:hAnsi="Times New Roman"/>
                <w:kern w:val="2"/>
                <w:sz w:val="21"/>
                <w:szCs w:val="21"/>
                <w:lang w:eastAsia="zh-CN"/>
              </w:rPr>
              <w:t>时响应；修复时间：72小时内；冗余服务：在24小时内或紧急情况下，未能修复，提供具有同样功能的设备供采购方使用。</w:t>
            </w:r>
          </w:p>
        </w:tc>
      </w:tr>
      <w:tr w14:paraId="73D0D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3" w:type="dxa"/>
            <w:noWrap w:val="0"/>
            <w:vAlign w:val="center"/>
          </w:tcPr>
          <w:p w14:paraId="17A98C0F">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Times New Roman" w:hAnsi="Times New Roman"/>
                <w:bCs/>
                <w:kern w:val="2"/>
                <w:sz w:val="21"/>
                <w:szCs w:val="20"/>
              </w:rPr>
              <w:t>4</w:t>
            </w:r>
          </w:p>
        </w:tc>
        <w:tc>
          <w:tcPr>
            <w:tcW w:w="1417" w:type="dxa"/>
            <w:gridSpan w:val="2"/>
            <w:noWrap w:val="0"/>
            <w:vAlign w:val="center"/>
          </w:tcPr>
          <w:p w14:paraId="5FB7D91D">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Times New Roman" w:hAnsi="Times New Roman"/>
                <w:kern w:val="2"/>
                <w:sz w:val="21"/>
                <w:szCs w:val="21"/>
              </w:rPr>
              <w:t>技术文件</w:t>
            </w:r>
          </w:p>
        </w:tc>
        <w:tc>
          <w:tcPr>
            <w:tcW w:w="6613" w:type="dxa"/>
            <w:gridSpan w:val="2"/>
            <w:noWrap w:val="0"/>
            <w:vAlign w:val="center"/>
          </w:tcPr>
          <w:p w14:paraId="3DCF30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right="0"/>
              <w:textAlignment w:val="auto"/>
              <w:rPr>
                <w:rFonts w:hint="eastAsia"/>
                <w:color w:val="0000FF"/>
                <w:szCs w:val="21"/>
                <w:lang w:eastAsia="zh-CN"/>
              </w:rPr>
            </w:pPr>
            <w:r>
              <w:rPr>
                <w:rFonts w:hint="eastAsia"/>
                <w:color w:val="0000FF"/>
                <w:szCs w:val="21"/>
                <w:lang w:eastAsia="zh-CN"/>
              </w:rPr>
              <w:t>供应商应提供全套、完整的书面技术资料，包括仪器说明书、操作手册、简单维修说明、图纸等。</w:t>
            </w:r>
          </w:p>
          <w:p w14:paraId="753068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right="0"/>
              <w:textAlignment w:val="auto"/>
              <w:rPr>
                <w:rFonts w:hint="eastAsia"/>
                <w:color w:val="0000FF"/>
                <w:szCs w:val="21"/>
                <w:lang w:eastAsia="zh-CN"/>
              </w:rPr>
            </w:pPr>
            <w:r>
              <w:rPr>
                <w:rFonts w:hint="eastAsia"/>
                <w:color w:val="0000FF"/>
                <w:szCs w:val="21"/>
                <w:lang w:eastAsia="zh-CN"/>
              </w:rPr>
              <w:t>技术资料</w:t>
            </w:r>
            <w:r>
              <w:rPr>
                <w:rFonts w:hint="eastAsia"/>
                <w:color w:val="0000FF"/>
                <w:szCs w:val="21"/>
                <w:lang w:val="en-US" w:eastAsia="zh-CN"/>
              </w:rPr>
              <w:t>(国产）</w:t>
            </w:r>
            <w:r>
              <w:rPr>
                <w:rFonts w:hint="eastAsia"/>
                <w:color w:val="0000FF"/>
                <w:szCs w:val="21"/>
                <w:lang w:eastAsia="zh-CN"/>
              </w:rPr>
              <w:t>：</w:t>
            </w:r>
          </w:p>
          <w:p w14:paraId="767D46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right="0"/>
              <w:textAlignment w:val="auto"/>
              <w:rPr>
                <w:rFonts w:hint="eastAsia"/>
                <w:color w:val="0000FF"/>
                <w:szCs w:val="21"/>
                <w:lang w:eastAsia="zh-CN"/>
              </w:rPr>
            </w:pPr>
            <w:r>
              <w:rPr>
                <w:rFonts w:hint="eastAsia"/>
                <w:color w:val="0000FF"/>
                <w:szCs w:val="21"/>
                <w:lang w:eastAsia="zh-CN"/>
              </w:rPr>
              <w:t>1）产品使用说明书       每台设备各1份</w:t>
            </w:r>
          </w:p>
          <w:p w14:paraId="044849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right="0"/>
              <w:textAlignment w:val="auto"/>
              <w:rPr>
                <w:rFonts w:hint="eastAsia"/>
                <w:color w:val="0000FF"/>
                <w:szCs w:val="21"/>
                <w:lang w:eastAsia="zh-CN"/>
              </w:rPr>
            </w:pPr>
            <w:r>
              <w:rPr>
                <w:rFonts w:hint="eastAsia"/>
                <w:color w:val="0000FF"/>
                <w:szCs w:val="21"/>
                <w:lang w:eastAsia="zh-CN"/>
              </w:rPr>
              <w:t>2）安装验收保修卡       每台设备各1份</w:t>
            </w:r>
          </w:p>
          <w:p w14:paraId="7AD98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right="0"/>
              <w:textAlignment w:val="auto"/>
              <w:rPr>
                <w:rFonts w:hint="eastAsia"/>
                <w:color w:val="0000FF"/>
                <w:szCs w:val="21"/>
                <w:lang w:eastAsia="zh-CN"/>
              </w:rPr>
            </w:pPr>
            <w:r>
              <w:rPr>
                <w:rFonts w:hint="eastAsia"/>
                <w:color w:val="0000FF"/>
                <w:szCs w:val="21"/>
                <w:lang w:eastAsia="zh-CN"/>
              </w:rPr>
              <w:t>3）产品合格证           每台设备各1份</w:t>
            </w:r>
          </w:p>
          <w:p w14:paraId="794E2A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right="0"/>
              <w:textAlignment w:val="auto"/>
              <w:rPr>
                <w:rFonts w:hint="eastAsia"/>
                <w:color w:val="0000FF"/>
                <w:szCs w:val="21"/>
                <w:lang w:eastAsia="zh-CN"/>
              </w:rPr>
            </w:pPr>
            <w:r>
              <w:rPr>
                <w:rFonts w:hint="eastAsia"/>
                <w:color w:val="0000FF"/>
                <w:szCs w:val="21"/>
                <w:lang w:eastAsia="zh-CN"/>
              </w:rPr>
              <w:t>4）随机证明（含货物名称、规格型号、生产厂家、生产日期、出厂编号、注册证号）          每台设备各1份</w:t>
            </w:r>
          </w:p>
          <w:p w14:paraId="46A517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right="0"/>
              <w:textAlignment w:val="auto"/>
              <w:rPr>
                <w:rFonts w:hint="eastAsia"/>
                <w:color w:val="0000FF"/>
                <w:szCs w:val="21"/>
                <w:lang w:eastAsia="zh-CN"/>
              </w:rPr>
            </w:pPr>
            <w:r>
              <w:rPr>
                <w:rFonts w:hint="eastAsia"/>
                <w:color w:val="0000FF"/>
                <w:szCs w:val="21"/>
                <w:lang w:eastAsia="zh-CN"/>
              </w:rPr>
              <w:t>技术资料（进口）：</w:t>
            </w:r>
          </w:p>
          <w:p w14:paraId="425E9EED">
            <w:pPr>
              <w:keepNext w:val="0"/>
              <w:keepLines w:val="0"/>
              <w:suppressLineNumbers w:val="0"/>
              <w:spacing w:before="0" w:beforeAutospacing="0" w:after="0" w:afterAutospacing="0"/>
              <w:ind w:right="0"/>
              <w:rPr>
                <w:rFonts w:hint="default" w:ascii="宋体" w:hAnsi="宋体"/>
                <w:b/>
                <w:color w:val="0000FF"/>
                <w:szCs w:val="21"/>
              </w:rPr>
            </w:pPr>
            <w:r>
              <w:rPr>
                <w:rFonts w:hint="eastAsia" w:ascii="宋体" w:hAnsi="宋体"/>
                <w:color w:val="0000FF"/>
                <w:szCs w:val="21"/>
              </w:rPr>
              <w:t>1）中文操作手册                1本</w:t>
            </w:r>
          </w:p>
          <w:p w14:paraId="01510149">
            <w:pPr>
              <w:keepNext w:val="0"/>
              <w:keepLines w:val="0"/>
              <w:suppressLineNumbers w:val="0"/>
              <w:spacing w:before="0" w:beforeAutospacing="0" w:after="0" w:afterAutospacing="0"/>
              <w:ind w:right="0"/>
              <w:rPr>
                <w:rFonts w:hint="default" w:ascii="宋体" w:hAnsi="宋体"/>
                <w:color w:val="0000FF"/>
                <w:szCs w:val="21"/>
              </w:rPr>
            </w:pPr>
            <w:r>
              <w:rPr>
                <w:rFonts w:hint="eastAsia" w:ascii="宋体" w:hAnsi="宋体"/>
                <w:color w:val="0000FF"/>
                <w:szCs w:val="21"/>
              </w:rPr>
              <w:t>2）进口报关单                  1份</w:t>
            </w:r>
          </w:p>
          <w:p w14:paraId="688CBC63">
            <w:pPr>
              <w:keepNext w:val="0"/>
              <w:keepLines w:val="0"/>
              <w:suppressLineNumbers w:val="0"/>
              <w:spacing w:before="0" w:beforeAutospacing="0" w:after="0" w:afterAutospacing="0"/>
              <w:ind w:right="0"/>
              <w:rPr>
                <w:rFonts w:hint="default" w:ascii="宋体" w:hAnsi="宋体"/>
                <w:color w:val="0000FF"/>
                <w:szCs w:val="21"/>
              </w:rPr>
            </w:pPr>
            <w:r>
              <w:rPr>
                <w:rFonts w:hint="eastAsia" w:ascii="宋体" w:hAnsi="宋体"/>
                <w:color w:val="0000FF"/>
                <w:szCs w:val="21"/>
              </w:rPr>
              <w:t>3）进口检疫合格证明            1份</w:t>
            </w:r>
          </w:p>
          <w:p w14:paraId="60FA8C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right="0"/>
              <w:textAlignment w:val="auto"/>
              <w:rPr>
                <w:rFonts w:hint="default" w:ascii="宋体" w:hAnsi="宋体"/>
                <w:b/>
                <w:kern w:val="2"/>
                <w:sz w:val="21"/>
                <w:szCs w:val="20"/>
              </w:rPr>
            </w:pPr>
            <w:r>
              <w:rPr>
                <w:rFonts w:hint="eastAsia" w:ascii="宋体" w:hAnsi="宋体"/>
                <w:color w:val="0000FF"/>
                <w:szCs w:val="21"/>
              </w:rPr>
              <w:t xml:space="preserve">4）随机证明（含货物名称、规格型号、生产厂家、生产日期、出厂编号、注册证号）             </w:t>
            </w:r>
            <w:r>
              <w:rPr>
                <w:rFonts w:hint="eastAsia" w:ascii="宋体" w:hAnsi="宋体"/>
                <w:color w:val="0000FF"/>
                <w:szCs w:val="21"/>
                <w:lang w:val="en-US" w:eastAsia="zh-CN"/>
              </w:rPr>
              <w:t xml:space="preserve">    </w:t>
            </w:r>
            <w:r>
              <w:rPr>
                <w:rFonts w:hint="eastAsia" w:ascii="宋体" w:hAnsi="宋体"/>
                <w:color w:val="0000FF"/>
                <w:szCs w:val="21"/>
              </w:rPr>
              <w:t>1张</w:t>
            </w:r>
          </w:p>
        </w:tc>
      </w:tr>
      <w:tr w14:paraId="0C07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3" w:type="dxa"/>
            <w:noWrap w:val="0"/>
            <w:vAlign w:val="center"/>
          </w:tcPr>
          <w:p w14:paraId="5C398757">
            <w:pPr>
              <w:keepNext w:val="0"/>
              <w:keepLines w:val="0"/>
              <w:suppressLineNumbers w:val="0"/>
              <w:spacing w:before="0" w:beforeAutospacing="0" w:after="0" w:afterAutospacing="0" w:line="360" w:lineRule="exact"/>
              <w:ind w:left="0" w:right="0"/>
              <w:jc w:val="both"/>
              <w:rPr>
                <w:rFonts w:hint="eastAsia" w:ascii="Times New Roman" w:hAnsi="Times New Roman" w:eastAsia="宋体"/>
                <w:bCs/>
                <w:kern w:val="2"/>
                <w:sz w:val="21"/>
                <w:szCs w:val="20"/>
                <w:lang w:val="en-US" w:eastAsia="zh-CN"/>
              </w:rPr>
            </w:pPr>
            <w:r>
              <w:rPr>
                <w:rFonts w:hint="eastAsia" w:ascii="Times New Roman" w:hAnsi="Times New Roman"/>
                <w:bCs/>
                <w:kern w:val="2"/>
                <w:sz w:val="21"/>
                <w:szCs w:val="20"/>
                <w:lang w:val="en-US" w:eastAsia="zh-CN"/>
              </w:rPr>
              <w:t>5</w:t>
            </w:r>
          </w:p>
        </w:tc>
        <w:tc>
          <w:tcPr>
            <w:tcW w:w="1417" w:type="dxa"/>
            <w:gridSpan w:val="2"/>
            <w:noWrap w:val="0"/>
            <w:vAlign w:val="center"/>
          </w:tcPr>
          <w:p w14:paraId="3FBD666F">
            <w:pPr>
              <w:keepNext w:val="0"/>
              <w:keepLines w:val="0"/>
              <w:suppressLineNumbers w:val="0"/>
              <w:spacing w:before="0" w:beforeAutospacing="0" w:after="0" w:afterAutospacing="0" w:line="360" w:lineRule="exact"/>
              <w:ind w:left="0" w:right="0"/>
              <w:jc w:val="both"/>
              <w:rPr>
                <w:rFonts w:hint="eastAsia" w:ascii="Times New Roman" w:hAnsi="Times New Roman"/>
                <w:kern w:val="2"/>
                <w:sz w:val="21"/>
                <w:szCs w:val="21"/>
              </w:rPr>
            </w:pPr>
            <w:r>
              <w:rPr>
                <w:rFonts w:hint="eastAsia" w:ascii="Times New Roman" w:hAnsi="Times New Roman"/>
                <w:kern w:val="2"/>
                <w:sz w:val="21"/>
                <w:szCs w:val="21"/>
                <w:lang w:eastAsia="zh-CN"/>
              </w:rPr>
              <w:t>免费软件升级服务</w:t>
            </w:r>
          </w:p>
        </w:tc>
        <w:tc>
          <w:tcPr>
            <w:tcW w:w="6613" w:type="dxa"/>
            <w:gridSpan w:val="2"/>
            <w:noWrap w:val="0"/>
            <w:vAlign w:val="center"/>
          </w:tcPr>
          <w:p w14:paraId="7BCC328C">
            <w:pPr>
              <w:keepNext w:val="0"/>
              <w:keepLines w:val="0"/>
              <w:suppressLineNumbers w:val="0"/>
              <w:spacing w:before="0" w:beforeAutospacing="0" w:after="0" w:afterAutospacing="0" w:line="360" w:lineRule="exact"/>
              <w:ind w:left="0" w:right="0"/>
              <w:jc w:val="both"/>
              <w:rPr>
                <w:rFonts w:hint="eastAsia" w:ascii="Times New Roman" w:hAnsi="Times New Roman"/>
                <w:bCs/>
                <w:kern w:val="2"/>
                <w:sz w:val="21"/>
                <w:szCs w:val="20"/>
              </w:rPr>
            </w:pPr>
            <w:r>
              <w:rPr>
                <w:rFonts w:hint="eastAsia" w:ascii="宋体" w:hAnsi="宋体"/>
                <w:bCs/>
                <w:color w:val="0000FF"/>
                <w:kern w:val="2"/>
                <w:sz w:val="21"/>
                <w:szCs w:val="21"/>
              </w:rPr>
              <w:t>免费</w:t>
            </w:r>
            <w:r>
              <w:rPr>
                <w:rFonts w:hint="eastAsia" w:ascii="宋体" w:hAnsi="宋体"/>
                <w:bCs/>
                <w:color w:val="0000FF"/>
                <w:kern w:val="2"/>
                <w:sz w:val="21"/>
                <w:szCs w:val="21"/>
                <w:highlight w:val="none"/>
              </w:rPr>
              <w:t>提供软件升级服务,并免费开放设备接口，</w:t>
            </w:r>
            <w:r>
              <w:rPr>
                <w:rFonts w:hint="eastAsia" w:ascii="宋体" w:hAnsi="宋体"/>
                <w:bCs/>
                <w:color w:val="0000FF"/>
                <w:kern w:val="2"/>
                <w:sz w:val="21"/>
                <w:szCs w:val="21"/>
                <w:highlight w:val="none"/>
                <w:lang w:eastAsia="zh-CN"/>
              </w:rPr>
              <w:t>乙方承担全部接口费用，</w:t>
            </w:r>
            <w:r>
              <w:rPr>
                <w:rFonts w:hint="eastAsia" w:ascii="宋体" w:hAnsi="宋体"/>
                <w:bCs/>
                <w:color w:val="0000FF"/>
                <w:kern w:val="2"/>
                <w:sz w:val="21"/>
                <w:szCs w:val="21"/>
                <w:highlight w:val="none"/>
              </w:rPr>
              <w:t>无偿派人配合与医院信息系统（</w:t>
            </w:r>
            <w:r>
              <w:rPr>
                <w:rFonts w:hint="eastAsia" w:ascii="宋体" w:hAnsi="宋体"/>
                <w:bCs/>
                <w:color w:val="0000FF"/>
                <w:kern w:val="2"/>
                <w:sz w:val="21"/>
                <w:szCs w:val="21"/>
                <w:highlight w:val="none"/>
                <w:lang w:eastAsia="zh-CN"/>
              </w:rPr>
              <w:t>包括但不仅限于</w:t>
            </w:r>
            <w:r>
              <w:rPr>
                <w:rFonts w:hint="eastAsia" w:ascii="宋体" w:hAnsi="宋体"/>
                <w:bCs/>
                <w:color w:val="0000FF"/>
                <w:kern w:val="2"/>
                <w:sz w:val="21"/>
                <w:szCs w:val="21"/>
                <w:highlight w:val="none"/>
              </w:rPr>
              <w:t>HIS/LIS</w:t>
            </w:r>
            <w:r>
              <w:rPr>
                <w:rFonts w:hint="eastAsia" w:ascii="宋体" w:hAnsi="宋体"/>
                <w:bCs/>
                <w:color w:val="0000FF"/>
                <w:kern w:val="2"/>
                <w:sz w:val="21"/>
                <w:szCs w:val="21"/>
                <w:highlight w:val="none"/>
                <w:lang w:val="en-US" w:eastAsia="zh-CN"/>
              </w:rPr>
              <w:t>/PACS/设备耗材系统</w:t>
            </w:r>
            <w:r>
              <w:rPr>
                <w:rFonts w:hint="eastAsia" w:ascii="宋体" w:hAnsi="宋体"/>
                <w:bCs/>
                <w:color w:val="0000FF"/>
                <w:kern w:val="2"/>
                <w:sz w:val="21"/>
                <w:szCs w:val="21"/>
                <w:highlight w:val="none"/>
              </w:rPr>
              <w:t>）的连接工作(包括接口费与二次开发费)，直至该设备与医院信息系统可进行完整的数据交换；在</w:t>
            </w:r>
            <w:r>
              <w:rPr>
                <w:rFonts w:hint="eastAsia" w:ascii="宋体" w:hAnsi="宋体"/>
                <w:bCs/>
                <w:color w:val="0000FF"/>
                <w:kern w:val="2"/>
                <w:sz w:val="21"/>
                <w:szCs w:val="21"/>
                <w:highlight w:val="none"/>
                <w:lang w:eastAsia="zh-CN"/>
              </w:rPr>
              <w:t>质保</w:t>
            </w:r>
            <w:r>
              <w:rPr>
                <w:rFonts w:hint="eastAsia" w:ascii="宋体" w:hAnsi="宋体"/>
                <w:bCs/>
                <w:color w:val="0000FF"/>
                <w:kern w:val="2"/>
                <w:sz w:val="21"/>
                <w:szCs w:val="21"/>
                <w:highlight w:val="none"/>
              </w:rPr>
              <w:t>期内，当医院信息系统变更并需要与该设备连接时，需无偿</w:t>
            </w:r>
            <w:r>
              <w:rPr>
                <w:rFonts w:hint="eastAsia" w:ascii="宋体" w:hAnsi="宋体"/>
                <w:bCs/>
                <w:color w:val="0000FF"/>
                <w:kern w:val="2"/>
                <w:sz w:val="21"/>
                <w:szCs w:val="21"/>
              </w:rPr>
              <w:t>派人配合直至该设备与医院信息系统可进行完整的数据交换。</w:t>
            </w:r>
          </w:p>
        </w:tc>
      </w:tr>
      <w:tr w14:paraId="1904F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3" w:type="dxa"/>
            <w:noWrap w:val="0"/>
            <w:vAlign w:val="center"/>
          </w:tcPr>
          <w:p w14:paraId="54A47B00">
            <w:pPr>
              <w:keepNext w:val="0"/>
              <w:keepLines w:val="0"/>
              <w:suppressLineNumbers w:val="0"/>
              <w:spacing w:before="0" w:beforeAutospacing="0" w:after="0" w:afterAutospacing="0" w:line="360" w:lineRule="exact"/>
              <w:ind w:left="0" w:right="0"/>
              <w:jc w:val="both"/>
              <w:rPr>
                <w:rFonts w:hint="eastAsia" w:ascii="Times New Roman" w:hAnsi="Times New Roman" w:eastAsia="宋体"/>
                <w:bCs/>
                <w:kern w:val="2"/>
                <w:sz w:val="21"/>
                <w:szCs w:val="20"/>
                <w:lang w:val="en-US" w:eastAsia="zh-CN"/>
              </w:rPr>
            </w:pPr>
            <w:r>
              <w:rPr>
                <w:rFonts w:hint="eastAsia" w:ascii="Times New Roman" w:hAnsi="Times New Roman"/>
                <w:bCs/>
                <w:kern w:val="2"/>
                <w:sz w:val="21"/>
                <w:szCs w:val="20"/>
                <w:lang w:val="en-US" w:eastAsia="zh-CN"/>
              </w:rPr>
              <w:t>6</w:t>
            </w:r>
          </w:p>
        </w:tc>
        <w:tc>
          <w:tcPr>
            <w:tcW w:w="1417" w:type="dxa"/>
            <w:gridSpan w:val="2"/>
            <w:noWrap w:val="0"/>
            <w:vAlign w:val="center"/>
          </w:tcPr>
          <w:p w14:paraId="31B4AE38">
            <w:pPr>
              <w:keepNext w:val="0"/>
              <w:keepLines w:val="0"/>
              <w:suppressLineNumbers w:val="0"/>
              <w:spacing w:before="0" w:beforeAutospacing="0" w:after="0" w:afterAutospacing="0" w:line="360" w:lineRule="exact"/>
              <w:ind w:left="0" w:right="0"/>
              <w:jc w:val="both"/>
              <w:rPr>
                <w:rFonts w:hint="eastAsia" w:ascii="Times New Roman" w:hAnsi="Times New Roman"/>
                <w:kern w:val="2"/>
                <w:sz w:val="21"/>
                <w:szCs w:val="21"/>
              </w:rPr>
            </w:pPr>
            <w:r>
              <w:rPr>
                <w:rFonts w:hint="eastAsia" w:ascii="Times New Roman" w:hAnsi="Times New Roman"/>
                <w:kern w:val="2"/>
                <w:sz w:val="21"/>
                <w:szCs w:val="21"/>
                <w:lang w:eastAsia="zh-CN"/>
              </w:rPr>
              <w:t>其他条款</w:t>
            </w:r>
          </w:p>
        </w:tc>
        <w:tc>
          <w:tcPr>
            <w:tcW w:w="6613" w:type="dxa"/>
            <w:gridSpan w:val="2"/>
            <w:noWrap w:val="0"/>
            <w:vAlign w:val="center"/>
          </w:tcPr>
          <w:p w14:paraId="31A5990B">
            <w:pPr>
              <w:keepNext w:val="0"/>
              <w:keepLines w:val="0"/>
              <w:suppressLineNumbers w:val="0"/>
              <w:spacing w:before="0" w:beforeAutospacing="0" w:after="0" w:afterAutospacing="0" w:line="360" w:lineRule="exact"/>
              <w:ind w:left="0" w:right="0"/>
              <w:jc w:val="both"/>
              <w:rPr>
                <w:rFonts w:hint="eastAsia" w:ascii="Times New Roman" w:hAnsi="Times New Roman"/>
                <w:bCs/>
                <w:kern w:val="2"/>
                <w:sz w:val="21"/>
                <w:szCs w:val="20"/>
              </w:rPr>
            </w:pPr>
            <w:r>
              <w:rPr>
                <w:rFonts w:hint="eastAsia" w:ascii="Times New Roman" w:hAnsi="Times New Roman"/>
                <w:bCs/>
                <w:color w:val="0000FF"/>
                <w:kern w:val="2"/>
                <w:sz w:val="21"/>
                <w:szCs w:val="21"/>
              </w:rPr>
              <w:t>投标人应按其投标文件中的承诺，进行其他售后服务工作。</w:t>
            </w:r>
          </w:p>
        </w:tc>
      </w:tr>
      <w:tr w14:paraId="41CD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53" w:type="dxa"/>
            <w:gridSpan w:val="5"/>
            <w:noWrap w:val="0"/>
            <w:vAlign w:val="center"/>
          </w:tcPr>
          <w:p w14:paraId="5D57F78E">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宋体" w:hAnsi="宋体"/>
                <w:b/>
                <w:kern w:val="2"/>
                <w:sz w:val="21"/>
                <w:szCs w:val="20"/>
              </w:rPr>
              <w:t>（二）</w:t>
            </w:r>
            <w:r>
              <w:rPr>
                <w:rFonts w:hint="eastAsia" w:ascii="宋体" w:hAnsi="宋体"/>
                <w:b/>
                <w:kern w:val="2"/>
                <w:sz w:val="21"/>
                <w:szCs w:val="20"/>
                <w:lang w:eastAsia="zh-CN"/>
              </w:rPr>
              <w:t>质保期</w:t>
            </w:r>
            <w:r>
              <w:rPr>
                <w:rFonts w:hint="eastAsia" w:ascii="宋体" w:hAnsi="宋体"/>
                <w:b/>
                <w:kern w:val="2"/>
                <w:sz w:val="21"/>
                <w:szCs w:val="20"/>
              </w:rPr>
              <w:t>外售后服务要求</w:t>
            </w:r>
          </w:p>
        </w:tc>
      </w:tr>
      <w:tr w14:paraId="7456D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gridSpan w:val="2"/>
            <w:vMerge w:val="restart"/>
            <w:noWrap w:val="0"/>
            <w:vAlign w:val="center"/>
          </w:tcPr>
          <w:p w14:paraId="2872E649">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r>
              <w:rPr>
                <w:rFonts w:hint="eastAsia" w:ascii="宋体" w:hAnsi="宋体"/>
                <w:b/>
                <w:kern w:val="2"/>
                <w:sz w:val="20"/>
                <w:szCs w:val="20"/>
              </w:rPr>
              <w:t>1</w:t>
            </w:r>
          </w:p>
        </w:tc>
        <w:tc>
          <w:tcPr>
            <w:tcW w:w="1417" w:type="dxa"/>
            <w:gridSpan w:val="2"/>
            <w:vMerge w:val="restart"/>
            <w:noWrap w:val="0"/>
            <w:vAlign w:val="center"/>
          </w:tcPr>
          <w:p w14:paraId="772FEF8A">
            <w:pPr>
              <w:keepNext w:val="0"/>
              <w:keepLines w:val="0"/>
              <w:suppressLineNumbers w:val="0"/>
              <w:spacing w:before="0" w:beforeAutospacing="0" w:after="0" w:afterAutospacing="0" w:line="360" w:lineRule="exact"/>
              <w:ind w:left="0" w:right="0"/>
              <w:jc w:val="center"/>
              <w:rPr>
                <w:rFonts w:hint="default" w:ascii="宋体" w:hAnsi="宋体"/>
                <w:b/>
                <w:color w:val="000000"/>
                <w:kern w:val="2"/>
                <w:sz w:val="20"/>
                <w:szCs w:val="20"/>
              </w:rPr>
            </w:pPr>
            <w:r>
              <w:rPr>
                <w:rStyle w:val="26"/>
                <w:rFonts w:hint="eastAsia" w:ascii="宋体" w:hAnsi="宋体" w:cs="宋体"/>
                <w:color w:val="000000"/>
                <w:kern w:val="2"/>
                <w:sz w:val="20"/>
                <w:szCs w:val="20"/>
              </w:rPr>
              <w:t>维修零配件、消耗品和延续保修合同的报价</w:t>
            </w:r>
          </w:p>
        </w:tc>
        <w:tc>
          <w:tcPr>
            <w:tcW w:w="6585" w:type="dxa"/>
            <w:noWrap w:val="0"/>
            <w:vAlign w:val="center"/>
          </w:tcPr>
          <w:p w14:paraId="58E2B6A5">
            <w:pPr>
              <w:keepNext w:val="0"/>
              <w:keepLines w:val="0"/>
              <w:suppressLineNumbers w:val="0"/>
              <w:spacing w:before="0" w:beforeAutospacing="0" w:after="0" w:afterAutospacing="0" w:line="360" w:lineRule="exact"/>
              <w:ind w:left="0" w:right="0"/>
              <w:jc w:val="both"/>
              <w:rPr>
                <w:rFonts w:hint="default" w:ascii="宋体" w:hAnsi="宋体"/>
                <w:b/>
                <w:color w:val="000000"/>
                <w:kern w:val="2"/>
                <w:sz w:val="21"/>
                <w:szCs w:val="20"/>
              </w:rPr>
            </w:pPr>
            <w:r>
              <w:rPr>
                <w:rFonts w:hint="eastAsia" w:ascii="宋体" w:hAnsi="宋体"/>
                <w:bCs/>
                <w:color w:val="0000FF"/>
                <w:kern w:val="2"/>
                <w:sz w:val="21"/>
                <w:szCs w:val="21"/>
              </w:rPr>
              <w:t>1.1由设备制造商提供售后服务，</w:t>
            </w:r>
            <w:r>
              <w:rPr>
                <w:rFonts w:hint="eastAsia" w:ascii="宋体" w:hAnsi="宋体"/>
                <w:bCs/>
                <w:color w:val="0000FF"/>
                <w:kern w:val="2"/>
                <w:sz w:val="21"/>
                <w:szCs w:val="21"/>
                <w:lang w:val="en-US" w:eastAsia="zh-CN"/>
              </w:rPr>
              <w:t>4</w:t>
            </w:r>
            <w:r>
              <w:rPr>
                <w:rFonts w:hint="eastAsia" w:ascii="宋体" w:hAnsi="宋体"/>
                <w:bCs/>
                <w:color w:val="0000FF"/>
                <w:kern w:val="2"/>
                <w:sz w:val="21"/>
                <w:szCs w:val="21"/>
              </w:rPr>
              <w:t>小时内响应，24小时维修到位，并在</w:t>
            </w:r>
            <w:r>
              <w:rPr>
                <w:rFonts w:hint="eastAsia" w:ascii="宋体" w:hAnsi="宋体"/>
                <w:bCs/>
                <w:color w:val="0000FF"/>
                <w:kern w:val="2"/>
                <w:sz w:val="21"/>
                <w:szCs w:val="21"/>
                <w:lang w:val="en-US" w:eastAsia="zh-CN"/>
              </w:rPr>
              <w:t>72</w:t>
            </w:r>
            <w:r>
              <w:rPr>
                <w:rFonts w:hint="eastAsia" w:ascii="宋体" w:hAnsi="宋体"/>
                <w:bCs/>
                <w:color w:val="0000FF"/>
                <w:kern w:val="2"/>
                <w:sz w:val="21"/>
                <w:szCs w:val="21"/>
              </w:rPr>
              <w:t>小时内消除故障（不可抗力情况除外）。消耗品和零配件供应及时，</w:t>
            </w:r>
            <w:r>
              <w:rPr>
                <w:rFonts w:hint="eastAsia" w:ascii="宋体" w:hAnsi="宋体"/>
                <w:bCs/>
                <w:color w:val="0000FF"/>
                <w:kern w:val="2"/>
                <w:sz w:val="21"/>
                <w:szCs w:val="21"/>
                <w:u w:val="none"/>
                <w:lang w:eastAsia="zh-CN"/>
              </w:rPr>
              <w:t>在24小时内或紧急情况下，未能修复，提供具有同样功能的备用机供采购方使用。</w:t>
            </w:r>
          </w:p>
        </w:tc>
      </w:tr>
      <w:tr w14:paraId="260B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gridSpan w:val="2"/>
            <w:vMerge w:val="continue"/>
            <w:noWrap w:val="0"/>
            <w:vAlign w:val="center"/>
          </w:tcPr>
          <w:p w14:paraId="58883C2E">
            <w:pPr>
              <w:keepNext w:val="0"/>
              <w:keepLines w:val="0"/>
              <w:suppressLineNumbers w:val="0"/>
              <w:spacing w:before="0" w:beforeAutospacing="0" w:after="0" w:afterAutospacing="0" w:line="360" w:lineRule="exact"/>
              <w:ind w:left="0" w:right="0"/>
              <w:jc w:val="center"/>
              <w:rPr>
                <w:rFonts w:hint="default" w:ascii="宋体" w:hAnsi="宋体"/>
                <w:b/>
                <w:kern w:val="2"/>
                <w:sz w:val="21"/>
                <w:szCs w:val="20"/>
              </w:rPr>
            </w:pPr>
          </w:p>
        </w:tc>
        <w:tc>
          <w:tcPr>
            <w:tcW w:w="1417" w:type="dxa"/>
            <w:gridSpan w:val="2"/>
            <w:vMerge w:val="continue"/>
            <w:noWrap w:val="0"/>
            <w:vAlign w:val="center"/>
          </w:tcPr>
          <w:p w14:paraId="7997E78F">
            <w:pPr>
              <w:keepNext w:val="0"/>
              <w:keepLines w:val="0"/>
              <w:suppressLineNumbers w:val="0"/>
              <w:spacing w:before="0" w:beforeAutospacing="0" w:after="0" w:afterAutospacing="0" w:line="360" w:lineRule="exact"/>
              <w:ind w:left="0" w:right="0"/>
              <w:jc w:val="both"/>
              <w:rPr>
                <w:rStyle w:val="26"/>
                <w:rFonts w:hint="default" w:ascii="宋体" w:hAnsi="宋体" w:cs="宋体"/>
                <w:color w:val="000000"/>
                <w:kern w:val="2"/>
                <w:sz w:val="20"/>
                <w:szCs w:val="20"/>
              </w:rPr>
            </w:pPr>
          </w:p>
        </w:tc>
        <w:tc>
          <w:tcPr>
            <w:tcW w:w="6585" w:type="dxa"/>
            <w:noWrap w:val="0"/>
            <w:vAlign w:val="center"/>
          </w:tcPr>
          <w:p w14:paraId="2CACEB5E">
            <w:pPr>
              <w:keepNext w:val="0"/>
              <w:keepLines w:val="0"/>
              <w:widowControl w:val="0"/>
              <w:suppressLineNumbers w:val="0"/>
              <w:spacing w:before="0" w:beforeAutospacing="0" w:after="0" w:afterAutospacing="0"/>
              <w:ind w:left="0" w:leftChars="0" w:right="0" w:firstLine="0" w:firstLineChars="0"/>
              <w:jc w:val="left"/>
              <w:rPr>
                <w:rFonts w:hint="default" w:ascii="宋体" w:hAnsi="宋体" w:eastAsia="宋体" w:cs="Times New Roman"/>
                <w:b/>
                <w:color w:val="000000"/>
                <w:kern w:val="2"/>
                <w:sz w:val="21"/>
                <w:lang w:val="en-US" w:eastAsia="zh-CN" w:bidi="ar-SA"/>
              </w:rPr>
            </w:pPr>
            <w:r>
              <w:rPr>
                <w:rFonts w:hint="eastAsia" w:ascii="宋体" w:hAnsi="宋体" w:eastAsia="宋体" w:cs="Times New Roman"/>
                <w:bCs/>
                <w:color w:val="0000FF"/>
                <w:kern w:val="2"/>
                <w:sz w:val="21"/>
                <w:szCs w:val="21"/>
                <w:lang w:val="en-US" w:eastAsia="zh-CN" w:bidi="ar-SA"/>
              </w:rPr>
              <w:t>1.2 保修期：系指中标供应商提供的产品不能正常使用时，中标供应商可收取费用，同时提供维修、更换以确保产品正常使用的时间期限。此时间期限从质保期期满之日起计算,终身保修。</w:t>
            </w:r>
          </w:p>
        </w:tc>
      </w:tr>
      <w:tr w14:paraId="1F08A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53" w:type="dxa"/>
            <w:gridSpan w:val="5"/>
            <w:noWrap w:val="0"/>
            <w:vAlign w:val="center"/>
          </w:tcPr>
          <w:p w14:paraId="0A141467">
            <w:pPr>
              <w:keepNext w:val="0"/>
              <w:keepLines w:val="0"/>
              <w:suppressLineNumbers w:val="0"/>
              <w:spacing w:before="0" w:beforeAutospacing="0" w:after="0" w:afterAutospacing="0" w:line="360" w:lineRule="exact"/>
              <w:ind w:left="0" w:right="0"/>
              <w:jc w:val="both"/>
              <w:rPr>
                <w:rFonts w:hint="default" w:ascii="宋体" w:hAnsi="宋体"/>
                <w:b/>
                <w:kern w:val="2"/>
                <w:sz w:val="21"/>
                <w:szCs w:val="20"/>
              </w:rPr>
            </w:pPr>
            <w:r>
              <w:rPr>
                <w:rFonts w:hint="eastAsia" w:ascii="宋体" w:hAnsi="宋体"/>
                <w:b/>
                <w:kern w:val="2"/>
                <w:sz w:val="21"/>
                <w:szCs w:val="20"/>
              </w:rPr>
              <w:t>（三）其他商务要求</w:t>
            </w:r>
          </w:p>
        </w:tc>
      </w:tr>
      <w:tr w14:paraId="3F5F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gridSpan w:val="2"/>
            <w:vMerge w:val="restart"/>
            <w:noWrap w:val="0"/>
            <w:vAlign w:val="center"/>
          </w:tcPr>
          <w:p w14:paraId="683FC78A">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r>
              <w:rPr>
                <w:rFonts w:hint="eastAsia" w:ascii="宋体" w:hAnsi="宋体"/>
                <w:b/>
                <w:kern w:val="2"/>
                <w:sz w:val="20"/>
                <w:szCs w:val="20"/>
              </w:rPr>
              <w:t>1</w:t>
            </w:r>
          </w:p>
        </w:tc>
        <w:tc>
          <w:tcPr>
            <w:tcW w:w="1417" w:type="dxa"/>
            <w:gridSpan w:val="2"/>
            <w:vMerge w:val="restart"/>
            <w:noWrap w:val="0"/>
            <w:vAlign w:val="center"/>
          </w:tcPr>
          <w:p w14:paraId="2D7AFB77">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r>
              <w:rPr>
                <w:rFonts w:hint="eastAsia" w:ascii="宋体" w:hAnsi="宋体"/>
                <w:b/>
                <w:kern w:val="2"/>
                <w:sz w:val="20"/>
                <w:szCs w:val="20"/>
              </w:rPr>
              <w:t>交货条件及争议解决方法</w:t>
            </w:r>
          </w:p>
        </w:tc>
        <w:tc>
          <w:tcPr>
            <w:tcW w:w="6585" w:type="dxa"/>
            <w:noWrap w:val="0"/>
            <w:vAlign w:val="center"/>
          </w:tcPr>
          <w:p w14:paraId="7EDAE726">
            <w:pPr>
              <w:keepNext w:val="0"/>
              <w:keepLines w:val="0"/>
              <w:suppressLineNumbers w:val="0"/>
              <w:adjustRightInd w:val="0"/>
              <w:snapToGrid w:val="0"/>
              <w:spacing w:before="0" w:beforeAutospacing="0" w:after="0" w:afterAutospacing="0" w:line="276" w:lineRule="auto"/>
              <w:ind w:left="0" w:right="0" w:firstLine="0" w:firstLineChars="0"/>
              <w:jc w:val="both"/>
              <w:rPr>
                <w:rFonts w:hint="default" w:ascii="宋体" w:hAnsi="宋体" w:cs="宋体"/>
                <w:color w:val="000000"/>
                <w:kern w:val="2"/>
                <w:sz w:val="20"/>
                <w:szCs w:val="20"/>
              </w:rPr>
            </w:pPr>
            <w:r>
              <w:rPr>
                <w:rFonts w:hint="eastAsia" w:ascii="宋体" w:hAnsi="宋体" w:cs="宋体"/>
                <w:b/>
                <w:bCs/>
                <w:color w:val="0000FF"/>
                <w:kern w:val="2"/>
                <w:sz w:val="20"/>
                <w:szCs w:val="20"/>
              </w:rPr>
              <w:t>1.1履约时间和地点：</w:t>
            </w:r>
            <w:r>
              <w:rPr>
                <w:rFonts w:hint="eastAsia" w:ascii="宋体" w:hAnsi="宋体" w:cs="宋体"/>
                <w:color w:val="0000FF"/>
                <w:kern w:val="2"/>
                <w:sz w:val="20"/>
                <w:szCs w:val="20"/>
              </w:rPr>
              <w:t>投标供应商在签订合同</w:t>
            </w:r>
            <w:r>
              <w:rPr>
                <w:rFonts w:hint="eastAsia" w:ascii="宋体" w:hAnsi="宋体" w:cs="宋体"/>
                <w:color w:val="0000FF"/>
                <w:kern w:val="2"/>
                <w:sz w:val="20"/>
                <w:szCs w:val="20"/>
                <w:lang w:eastAsia="zh-CN"/>
              </w:rPr>
              <w:t>并接到采购方通知</w:t>
            </w:r>
            <w:r>
              <w:rPr>
                <w:rFonts w:hint="eastAsia" w:ascii="宋体" w:hAnsi="宋体" w:cs="宋体"/>
                <w:color w:val="0000FF"/>
                <w:kern w:val="2"/>
                <w:sz w:val="20"/>
                <w:szCs w:val="20"/>
              </w:rPr>
              <w:t>之日起</w:t>
            </w:r>
            <w:r>
              <w:rPr>
                <w:rFonts w:hint="default" w:ascii="宋体" w:hAnsi="宋体" w:cs="宋体"/>
                <w:color w:val="0000FF"/>
                <w:kern w:val="2"/>
                <w:sz w:val="20"/>
                <w:szCs w:val="20"/>
              </w:rPr>
              <w:t>30</w:t>
            </w:r>
            <w:r>
              <w:rPr>
                <w:rFonts w:hint="eastAsia" w:ascii="宋体" w:hAnsi="宋体" w:cs="宋体"/>
                <w:color w:val="0000FF"/>
                <w:kern w:val="2"/>
                <w:sz w:val="20"/>
                <w:szCs w:val="20"/>
                <w:lang w:eastAsia="zh-CN"/>
              </w:rPr>
              <w:t>（日历）</w:t>
            </w:r>
            <w:r>
              <w:rPr>
                <w:rFonts w:hint="eastAsia" w:ascii="宋体" w:hAnsi="宋体" w:cs="宋体"/>
                <w:color w:val="0000FF"/>
                <w:kern w:val="2"/>
                <w:sz w:val="20"/>
                <w:szCs w:val="20"/>
              </w:rPr>
              <w:t>天内交货，交货地点为</w:t>
            </w:r>
            <w:r>
              <w:rPr>
                <w:rFonts w:hint="eastAsia" w:ascii="宋体" w:hAnsi="宋体" w:cs="宋体"/>
                <w:color w:val="0000FF"/>
                <w:kern w:val="2"/>
                <w:sz w:val="20"/>
                <w:szCs w:val="20"/>
                <w:lang w:eastAsia="zh-CN"/>
              </w:rPr>
              <w:t>广州中医药大学深圳医院院内</w:t>
            </w:r>
            <w:r>
              <w:rPr>
                <w:rFonts w:hint="eastAsia" w:ascii="宋体" w:hAnsi="宋体" w:cs="宋体"/>
                <w:color w:val="0000FF"/>
                <w:kern w:val="2"/>
                <w:sz w:val="20"/>
                <w:szCs w:val="20"/>
              </w:rPr>
              <w:t>。</w:t>
            </w:r>
          </w:p>
        </w:tc>
      </w:tr>
      <w:tr w14:paraId="083A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gridSpan w:val="2"/>
            <w:vMerge w:val="continue"/>
            <w:noWrap w:val="0"/>
            <w:vAlign w:val="center"/>
          </w:tcPr>
          <w:p w14:paraId="7D3CCF66">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p>
        </w:tc>
        <w:tc>
          <w:tcPr>
            <w:tcW w:w="1417" w:type="dxa"/>
            <w:gridSpan w:val="2"/>
            <w:vMerge w:val="continue"/>
            <w:noWrap w:val="0"/>
            <w:vAlign w:val="center"/>
          </w:tcPr>
          <w:p w14:paraId="2A31DBBB">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p>
        </w:tc>
        <w:tc>
          <w:tcPr>
            <w:tcW w:w="6585" w:type="dxa"/>
            <w:noWrap w:val="0"/>
            <w:vAlign w:val="center"/>
          </w:tcPr>
          <w:p w14:paraId="18E191D7">
            <w:pPr>
              <w:keepNext w:val="0"/>
              <w:keepLines w:val="0"/>
              <w:suppressLineNumbers w:val="0"/>
              <w:spacing w:before="0" w:beforeAutospacing="0" w:after="0" w:afterAutospacing="0" w:line="360" w:lineRule="exact"/>
              <w:ind w:left="0" w:right="0"/>
              <w:jc w:val="both"/>
              <w:rPr>
                <w:rFonts w:hint="eastAsia" w:ascii="宋体" w:hAnsi="宋体" w:cs="宋体"/>
                <w:b/>
                <w:bCs/>
                <w:color w:val="0000FF"/>
                <w:kern w:val="2"/>
                <w:sz w:val="20"/>
                <w:szCs w:val="20"/>
              </w:rPr>
            </w:pPr>
            <w:r>
              <w:rPr>
                <w:rFonts w:hint="default" w:ascii="宋体" w:hAnsi="宋体" w:cs="宋体"/>
                <w:b/>
                <w:bCs/>
                <w:color w:val="0000FF"/>
                <w:kern w:val="2"/>
                <w:sz w:val="20"/>
                <w:szCs w:val="20"/>
              </w:rPr>
              <w:t>1.2</w:t>
            </w:r>
            <w:r>
              <w:rPr>
                <w:rFonts w:hint="eastAsia" w:ascii="宋体" w:hAnsi="宋体" w:cs="宋体"/>
                <w:b/>
                <w:bCs/>
                <w:color w:val="0000FF"/>
                <w:kern w:val="2"/>
                <w:sz w:val="20"/>
                <w:szCs w:val="20"/>
              </w:rPr>
              <w:t>付款期限和方式：</w:t>
            </w:r>
          </w:p>
          <w:p w14:paraId="35AB87AD">
            <w:pPr>
              <w:keepNext w:val="0"/>
              <w:keepLines w:val="0"/>
              <w:suppressLineNumbers w:val="0"/>
              <w:spacing w:before="0" w:beforeAutospacing="0" w:after="0" w:afterAutospacing="0" w:line="360" w:lineRule="exact"/>
              <w:ind w:left="0" w:right="0"/>
              <w:jc w:val="both"/>
              <w:rPr>
                <w:rFonts w:hint="eastAsia" w:ascii="宋体" w:hAnsi="宋体" w:cs="宋体"/>
                <w:color w:val="0000FF"/>
                <w:kern w:val="2"/>
                <w:sz w:val="20"/>
                <w:szCs w:val="20"/>
              </w:rPr>
            </w:pPr>
            <w:r>
              <w:rPr>
                <w:rFonts w:hint="eastAsia" w:ascii="宋体" w:hAnsi="宋体" w:cs="宋体"/>
                <w:color w:val="0000FF"/>
                <w:kern w:val="2"/>
                <w:sz w:val="20"/>
                <w:szCs w:val="20"/>
              </w:rPr>
              <w:t>1.</w:t>
            </w:r>
            <w:r>
              <w:rPr>
                <w:rFonts w:hint="eastAsia" w:ascii="宋体" w:hAnsi="宋体" w:cs="宋体"/>
                <w:color w:val="0000FF"/>
                <w:kern w:val="2"/>
                <w:sz w:val="20"/>
                <w:szCs w:val="20"/>
                <w:lang w:val="en-US" w:eastAsia="zh-CN"/>
              </w:rPr>
              <w:t>2.1.</w:t>
            </w:r>
            <w:r>
              <w:rPr>
                <w:rFonts w:hint="eastAsia" w:ascii="宋体" w:hAnsi="宋体" w:cs="宋体"/>
                <w:color w:val="0000FF"/>
                <w:kern w:val="2"/>
                <w:sz w:val="20"/>
                <w:szCs w:val="20"/>
              </w:rPr>
              <w:t>货到安装、调试验收合格，提供</w:t>
            </w:r>
            <w:r>
              <w:rPr>
                <w:rFonts w:hint="eastAsia" w:ascii="宋体" w:hAnsi="宋体" w:cs="宋体"/>
                <w:color w:val="0000FF"/>
                <w:kern w:val="2"/>
                <w:sz w:val="20"/>
                <w:szCs w:val="20"/>
                <w:lang w:eastAsia="zh-CN"/>
              </w:rPr>
              <w:t>中标方</w:t>
            </w:r>
            <w:r>
              <w:rPr>
                <w:rFonts w:hint="eastAsia" w:ascii="宋体" w:hAnsi="宋体" w:cs="宋体"/>
                <w:color w:val="0000FF"/>
                <w:kern w:val="2"/>
                <w:sz w:val="20"/>
                <w:szCs w:val="20"/>
              </w:rPr>
              <w:t>与设备原厂、中国总代或区域总代签订的保修合同或原厂、中国总代或区域总代的保修承诺函后，</w:t>
            </w:r>
            <w:r>
              <w:rPr>
                <w:rFonts w:hint="eastAsia" w:ascii="宋体" w:hAnsi="宋体" w:cs="宋体"/>
                <w:color w:val="0000FF"/>
                <w:kern w:val="2"/>
                <w:sz w:val="20"/>
                <w:szCs w:val="20"/>
                <w:lang w:eastAsia="zh-CN"/>
              </w:rPr>
              <w:t>中标方</w:t>
            </w:r>
            <w:r>
              <w:rPr>
                <w:rFonts w:hint="eastAsia" w:ascii="宋体" w:hAnsi="宋体" w:cs="宋体"/>
                <w:color w:val="0000FF"/>
                <w:kern w:val="2"/>
                <w:sz w:val="20"/>
                <w:szCs w:val="20"/>
              </w:rPr>
              <w:t>应按深圳市福田区财政局的财税要求出具本合同全额价款的正规发票，由</w:t>
            </w:r>
            <w:r>
              <w:rPr>
                <w:rFonts w:hint="eastAsia" w:ascii="宋体" w:hAnsi="宋体" w:cs="宋体"/>
                <w:color w:val="0000FF"/>
                <w:kern w:val="2"/>
                <w:sz w:val="20"/>
                <w:szCs w:val="20"/>
                <w:lang w:val="en-US" w:eastAsia="zh-CN"/>
              </w:rPr>
              <w:t>采购</w:t>
            </w:r>
            <w:r>
              <w:rPr>
                <w:rFonts w:hint="eastAsia" w:ascii="宋体" w:hAnsi="宋体" w:cs="宋体"/>
                <w:color w:val="0000FF"/>
                <w:kern w:val="2"/>
                <w:sz w:val="20"/>
                <w:szCs w:val="20"/>
                <w:lang w:eastAsia="zh-CN"/>
              </w:rPr>
              <w:t>方</w:t>
            </w:r>
            <w:r>
              <w:rPr>
                <w:rFonts w:hint="eastAsia" w:ascii="宋体" w:hAnsi="宋体" w:cs="宋体"/>
                <w:color w:val="0000FF"/>
                <w:kern w:val="2"/>
                <w:sz w:val="20"/>
                <w:szCs w:val="20"/>
              </w:rPr>
              <w:t>向</w:t>
            </w:r>
            <w:r>
              <w:rPr>
                <w:rFonts w:hint="eastAsia" w:ascii="宋体" w:hAnsi="宋体" w:cs="宋体"/>
                <w:color w:val="0000FF"/>
                <w:kern w:val="2"/>
                <w:sz w:val="20"/>
                <w:szCs w:val="20"/>
                <w:lang w:eastAsia="zh-CN"/>
              </w:rPr>
              <w:t>中标方</w:t>
            </w:r>
            <w:r>
              <w:rPr>
                <w:rFonts w:hint="eastAsia" w:ascii="宋体" w:hAnsi="宋体" w:cs="宋体"/>
                <w:color w:val="0000FF"/>
                <w:kern w:val="2"/>
                <w:sz w:val="20"/>
                <w:szCs w:val="20"/>
              </w:rPr>
              <w:t>支付合同价款的100%。</w:t>
            </w:r>
          </w:p>
          <w:p w14:paraId="48406D0B">
            <w:pPr>
              <w:keepNext w:val="0"/>
              <w:keepLines w:val="0"/>
              <w:suppressLineNumbers w:val="0"/>
              <w:spacing w:before="0" w:beforeAutospacing="0" w:after="0" w:afterAutospacing="0" w:line="360" w:lineRule="exact"/>
              <w:ind w:left="0" w:right="0"/>
              <w:jc w:val="both"/>
              <w:rPr>
                <w:rFonts w:hint="eastAsia" w:ascii="宋体" w:hAnsi="宋体" w:eastAsia="宋体" w:cs="宋体"/>
                <w:color w:val="0000FF"/>
                <w:kern w:val="2"/>
                <w:sz w:val="20"/>
                <w:szCs w:val="20"/>
                <w:lang w:eastAsia="zh-CN"/>
              </w:rPr>
            </w:pPr>
          </w:p>
          <w:p w14:paraId="3E6A613D">
            <w:pPr>
              <w:keepNext w:val="0"/>
              <w:keepLines w:val="0"/>
              <w:suppressLineNumbers w:val="0"/>
              <w:spacing w:before="0" w:beforeAutospacing="0" w:after="0" w:afterAutospacing="0" w:line="360" w:lineRule="exact"/>
              <w:ind w:left="0" w:right="0"/>
              <w:jc w:val="both"/>
              <w:rPr>
                <w:rFonts w:hint="eastAsia" w:ascii="宋体" w:hAnsi="宋体" w:eastAsia="宋体" w:cs="宋体"/>
                <w:color w:val="0000FF"/>
                <w:kern w:val="2"/>
                <w:sz w:val="20"/>
                <w:szCs w:val="20"/>
                <w:lang w:eastAsia="zh-CN"/>
              </w:rPr>
            </w:pPr>
            <w:r>
              <w:rPr>
                <w:rFonts w:hint="eastAsia" w:ascii="宋体" w:hAnsi="宋体" w:cs="宋体"/>
                <w:color w:val="0000FF"/>
                <w:kern w:val="2"/>
                <w:sz w:val="20"/>
                <w:szCs w:val="20"/>
                <w:lang w:val="en-US" w:eastAsia="zh-CN"/>
              </w:rPr>
              <w:t>1.</w:t>
            </w:r>
            <w:r>
              <w:rPr>
                <w:rFonts w:hint="eastAsia" w:ascii="宋体" w:hAnsi="宋体" w:cs="宋体"/>
                <w:color w:val="0000FF"/>
                <w:kern w:val="2"/>
                <w:sz w:val="20"/>
                <w:szCs w:val="20"/>
              </w:rPr>
              <w:t>2.</w:t>
            </w:r>
            <w:r>
              <w:rPr>
                <w:rFonts w:hint="eastAsia" w:ascii="宋体" w:hAnsi="宋体" w:cs="宋体"/>
                <w:color w:val="0000FF"/>
                <w:kern w:val="2"/>
                <w:sz w:val="20"/>
                <w:szCs w:val="20"/>
                <w:lang w:val="en-US" w:eastAsia="zh-CN"/>
              </w:rPr>
              <w:t>2.</w:t>
            </w:r>
            <w:r>
              <w:rPr>
                <w:rFonts w:hint="eastAsia" w:ascii="宋体" w:hAnsi="宋体" w:cs="宋体"/>
                <w:color w:val="0000FF"/>
                <w:kern w:val="2"/>
                <w:sz w:val="20"/>
                <w:szCs w:val="20"/>
                <w:lang w:eastAsia="zh-CN"/>
              </w:rPr>
              <w:t>中标方</w:t>
            </w:r>
            <w:r>
              <w:rPr>
                <w:rFonts w:hint="eastAsia" w:ascii="宋体" w:hAnsi="宋体" w:cs="宋体"/>
                <w:color w:val="0000FF"/>
                <w:kern w:val="2"/>
                <w:sz w:val="20"/>
                <w:szCs w:val="20"/>
              </w:rPr>
              <w:t>向</w:t>
            </w:r>
            <w:r>
              <w:rPr>
                <w:rFonts w:hint="eastAsia" w:ascii="宋体" w:hAnsi="宋体" w:cs="宋体"/>
                <w:color w:val="0000FF"/>
                <w:kern w:val="2"/>
                <w:sz w:val="20"/>
                <w:szCs w:val="20"/>
                <w:lang w:eastAsia="zh-CN"/>
              </w:rPr>
              <w:t>采购方</w:t>
            </w:r>
            <w:r>
              <w:rPr>
                <w:rFonts w:hint="eastAsia" w:ascii="宋体" w:hAnsi="宋体" w:cs="宋体"/>
                <w:color w:val="0000FF"/>
                <w:kern w:val="2"/>
                <w:sz w:val="20"/>
                <w:szCs w:val="20"/>
              </w:rPr>
              <w:t>请款前应向</w:t>
            </w:r>
            <w:r>
              <w:rPr>
                <w:rFonts w:hint="eastAsia" w:ascii="宋体" w:hAnsi="宋体" w:cs="宋体"/>
                <w:color w:val="0000FF"/>
                <w:kern w:val="2"/>
                <w:sz w:val="20"/>
                <w:szCs w:val="20"/>
                <w:lang w:eastAsia="zh-CN"/>
              </w:rPr>
              <w:t>采购方</w:t>
            </w:r>
            <w:r>
              <w:rPr>
                <w:rFonts w:hint="eastAsia" w:ascii="宋体" w:hAnsi="宋体" w:cs="宋体"/>
                <w:color w:val="0000FF"/>
                <w:kern w:val="2"/>
                <w:sz w:val="20"/>
                <w:szCs w:val="20"/>
              </w:rPr>
              <w:t>提供与结算金额一致的合法、有效的增值税发票。因</w:t>
            </w:r>
            <w:r>
              <w:rPr>
                <w:rFonts w:hint="eastAsia" w:ascii="宋体" w:hAnsi="宋体" w:cs="宋体"/>
                <w:color w:val="0000FF"/>
                <w:kern w:val="2"/>
                <w:sz w:val="20"/>
                <w:szCs w:val="20"/>
                <w:lang w:eastAsia="zh-CN"/>
              </w:rPr>
              <w:t>中标方</w:t>
            </w:r>
            <w:r>
              <w:rPr>
                <w:rFonts w:hint="eastAsia" w:ascii="宋体" w:hAnsi="宋体" w:cs="宋体"/>
                <w:color w:val="0000FF"/>
                <w:kern w:val="2"/>
                <w:sz w:val="20"/>
                <w:szCs w:val="20"/>
              </w:rPr>
              <w:t>未按约定提供增值税发票的，</w:t>
            </w:r>
            <w:r>
              <w:rPr>
                <w:rFonts w:hint="eastAsia" w:ascii="宋体" w:hAnsi="宋体" w:cs="宋体"/>
                <w:color w:val="0000FF"/>
                <w:kern w:val="2"/>
                <w:sz w:val="20"/>
                <w:szCs w:val="20"/>
                <w:lang w:eastAsia="zh-CN"/>
              </w:rPr>
              <w:t>采购方</w:t>
            </w:r>
            <w:r>
              <w:rPr>
                <w:rFonts w:hint="eastAsia" w:ascii="宋体" w:hAnsi="宋体" w:cs="宋体"/>
                <w:color w:val="0000FF"/>
                <w:kern w:val="2"/>
                <w:sz w:val="20"/>
                <w:szCs w:val="20"/>
              </w:rPr>
              <w:t>可暂不支付合同款项，</w:t>
            </w:r>
            <w:r>
              <w:rPr>
                <w:rFonts w:hint="eastAsia" w:ascii="宋体" w:hAnsi="宋体" w:cs="宋体"/>
                <w:color w:val="0000FF"/>
                <w:kern w:val="2"/>
                <w:sz w:val="20"/>
                <w:szCs w:val="20"/>
                <w:lang w:eastAsia="zh-CN"/>
              </w:rPr>
              <w:t>中标方</w:t>
            </w:r>
            <w:r>
              <w:rPr>
                <w:rFonts w:hint="eastAsia" w:ascii="宋体" w:hAnsi="宋体" w:cs="宋体"/>
                <w:color w:val="0000FF"/>
                <w:kern w:val="2"/>
                <w:sz w:val="20"/>
                <w:szCs w:val="20"/>
              </w:rPr>
              <w:t>不得因此拒绝履行合同义务；因</w:t>
            </w:r>
            <w:r>
              <w:rPr>
                <w:rFonts w:hint="eastAsia" w:ascii="宋体" w:hAnsi="宋体" w:cs="宋体"/>
                <w:color w:val="0000FF"/>
                <w:kern w:val="2"/>
                <w:sz w:val="20"/>
                <w:szCs w:val="20"/>
                <w:lang w:eastAsia="zh-CN"/>
              </w:rPr>
              <w:t>中标方</w:t>
            </w:r>
            <w:r>
              <w:rPr>
                <w:rFonts w:hint="eastAsia" w:ascii="宋体" w:hAnsi="宋体" w:cs="宋体"/>
                <w:color w:val="0000FF"/>
                <w:kern w:val="2"/>
                <w:sz w:val="20"/>
                <w:szCs w:val="20"/>
              </w:rPr>
              <w:t>原因未能及时提供发票导致</w:t>
            </w:r>
            <w:r>
              <w:rPr>
                <w:rFonts w:hint="eastAsia" w:ascii="宋体" w:hAnsi="宋体" w:cs="宋体"/>
                <w:color w:val="0000FF"/>
                <w:kern w:val="2"/>
                <w:sz w:val="20"/>
                <w:szCs w:val="20"/>
                <w:lang w:eastAsia="zh-CN"/>
              </w:rPr>
              <w:t>采购方</w:t>
            </w:r>
            <w:r>
              <w:rPr>
                <w:rFonts w:hint="eastAsia" w:ascii="宋体" w:hAnsi="宋体" w:cs="宋体"/>
                <w:color w:val="0000FF"/>
                <w:kern w:val="2"/>
                <w:sz w:val="20"/>
                <w:szCs w:val="20"/>
              </w:rPr>
              <w:t>延迟付款的，</w:t>
            </w:r>
            <w:r>
              <w:rPr>
                <w:rFonts w:hint="eastAsia" w:ascii="宋体" w:hAnsi="宋体" w:cs="宋体"/>
                <w:color w:val="0000FF"/>
                <w:kern w:val="2"/>
                <w:sz w:val="20"/>
                <w:szCs w:val="20"/>
                <w:lang w:eastAsia="zh-CN"/>
              </w:rPr>
              <w:t>采购方</w:t>
            </w:r>
            <w:r>
              <w:rPr>
                <w:rFonts w:hint="eastAsia" w:ascii="宋体" w:hAnsi="宋体" w:cs="宋体"/>
                <w:color w:val="0000FF"/>
                <w:kern w:val="2"/>
                <w:sz w:val="20"/>
                <w:szCs w:val="20"/>
              </w:rPr>
              <w:t>不承担违约责任。</w:t>
            </w:r>
          </w:p>
          <w:p w14:paraId="69B09F19">
            <w:pPr>
              <w:keepNext w:val="0"/>
              <w:keepLines w:val="0"/>
              <w:suppressLineNumbers w:val="0"/>
              <w:spacing w:before="0" w:beforeAutospacing="0" w:after="0" w:afterAutospacing="0" w:line="360" w:lineRule="exact"/>
              <w:ind w:left="0" w:right="0"/>
              <w:jc w:val="both"/>
              <w:rPr>
                <w:rFonts w:hint="eastAsia" w:ascii="宋体" w:hAnsi="宋体" w:eastAsia="宋体" w:cs="宋体"/>
                <w:color w:val="0000FF"/>
                <w:kern w:val="2"/>
                <w:sz w:val="20"/>
                <w:szCs w:val="20"/>
                <w:lang w:eastAsia="zh-CN"/>
              </w:rPr>
            </w:pPr>
            <w:r>
              <w:rPr>
                <w:rFonts w:hint="eastAsia" w:ascii="宋体" w:hAnsi="宋体" w:cs="宋体"/>
                <w:color w:val="0000FF"/>
                <w:kern w:val="2"/>
                <w:sz w:val="20"/>
                <w:szCs w:val="20"/>
                <w:lang w:val="en-US" w:eastAsia="zh-CN"/>
              </w:rPr>
              <w:t>1.2.</w:t>
            </w:r>
            <w:r>
              <w:rPr>
                <w:rFonts w:hint="eastAsia" w:ascii="宋体" w:hAnsi="宋体" w:cs="宋体"/>
                <w:color w:val="0000FF"/>
                <w:kern w:val="2"/>
                <w:sz w:val="20"/>
                <w:szCs w:val="20"/>
              </w:rPr>
              <w:t>3.</w:t>
            </w:r>
            <w:r>
              <w:rPr>
                <w:rFonts w:hint="eastAsia" w:ascii="宋体" w:hAnsi="宋体" w:cs="宋体"/>
                <w:color w:val="0000FF"/>
                <w:kern w:val="2"/>
                <w:sz w:val="20"/>
                <w:szCs w:val="20"/>
                <w:lang w:eastAsia="zh-CN"/>
              </w:rPr>
              <w:t>采购方</w:t>
            </w:r>
            <w:r>
              <w:rPr>
                <w:rFonts w:hint="eastAsia" w:ascii="宋体" w:hAnsi="宋体" w:cs="宋体"/>
                <w:color w:val="0000FF"/>
                <w:kern w:val="2"/>
                <w:sz w:val="20"/>
                <w:szCs w:val="20"/>
              </w:rPr>
              <w:t>因财政审批程序和国库集中支付程序的缘故未能按合同规定及时向</w:t>
            </w:r>
            <w:r>
              <w:rPr>
                <w:rFonts w:hint="eastAsia" w:ascii="宋体" w:hAnsi="宋体" w:cs="宋体"/>
                <w:color w:val="0000FF"/>
                <w:kern w:val="2"/>
                <w:sz w:val="20"/>
                <w:szCs w:val="20"/>
                <w:lang w:eastAsia="zh-CN"/>
              </w:rPr>
              <w:t>中标方</w:t>
            </w:r>
            <w:r>
              <w:rPr>
                <w:rFonts w:hint="eastAsia" w:ascii="宋体" w:hAnsi="宋体" w:cs="宋体"/>
                <w:color w:val="0000FF"/>
                <w:kern w:val="2"/>
                <w:sz w:val="20"/>
                <w:szCs w:val="20"/>
              </w:rPr>
              <w:t>支付上述费用的，</w:t>
            </w:r>
            <w:r>
              <w:rPr>
                <w:rFonts w:hint="eastAsia" w:ascii="宋体" w:hAnsi="宋体" w:cs="宋体"/>
                <w:color w:val="0000FF"/>
                <w:kern w:val="2"/>
                <w:sz w:val="20"/>
                <w:szCs w:val="20"/>
                <w:lang w:eastAsia="zh-CN"/>
              </w:rPr>
              <w:t>中标方</w:t>
            </w:r>
            <w:r>
              <w:rPr>
                <w:rFonts w:hint="eastAsia" w:ascii="宋体" w:hAnsi="宋体" w:cs="宋体"/>
                <w:color w:val="0000FF"/>
                <w:kern w:val="2"/>
                <w:sz w:val="20"/>
                <w:szCs w:val="20"/>
              </w:rPr>
              <w:t>不得因此要求</w:t>
            </w:r>
            <w:r>
              <w:rPr>
                <w:rFonts w:hint="eastAsia" w:ascii="宋体" w:hAnsi="宋体" w:cs="宋体"/>
                <w:color w:val="0000FF"/>
                <w:kern w:val="2"/>
                <w:sz w:val="20"/>
                <w:szCs w:val="20"/>
                <w:lang w:eastAsia="zh-CN"/>
              </w:rPr>
              <w:t>采购方</w:t>
            </w:r>
            <w:r>
              <w:rPr>
                <w:rFonts w:hint="eastAsia" w:ascii="宋体" w:hAnsi="宋体" w:cs="宋体"/>
                <w:color w:val="0000FF"/>
                <w:kern w:val="2"/>
                <w:sz w:val="20"/>
                <w:szCs w:val="20"/>
              </w:rPr>
              <w:t>承担延期付款的违约责任。</w:t>
            </w:r>
          </w:p>
          <w:p w14:paraId="179619C6">
            <w:pPr>
              <w:keepNext w:val="0"/>
              <w:keepLines w:val="0"/>
              <w:suppressLineNumbers w:val="0"/>
              <w:spacing w:before="0" w:beforeAutospacing="0" w:after="0" w:afterAutospacing="0" w:line="360" w:lineRule="exact"/>
              <w:ind w:left="0" w:right="0"/>
              <w:jc w:val="both"/>
              <w:rPr>
                <w:rFonts w:hint="eastAsia" w:ascii="宋体" w:hAnsi="宋体" w:eastAsia="宋体" w:cs="宋体"/>
                <w:color w:val="0000FF"/>
                <w:kern w:val="2"/>
                <w:sz w:val="20"/>
                <w:szCs w:val="20"/>
                <w:lang w:eastAsia="zh-CN"/>
              </w:rPr>
            </w:pPr>
            <w:r>
              <w:rPr>
                <w:rFonts w:hint="eastAsia" w:ascii="宋体" w:hAnsi="宋体" w:cs="宋体"/>
                <w:color w:val="0000FF"/>
                <w:kern w:val="2"/>
                <w:sz w:val="20"/>
                <w:szCs w:val="20"/>
                <w:lang w:val="en-US" w:eastAsia="zh-CN"/>
              </w:rPr>
              <w:t>1.2.</w:t>
            </w:r>
            <w:r>
              <w:rPr>
                <w:rFonts w:hint="eastAsia" w:ascii="宋体" w:hAnsi="宋体" w:cs="宋体"/>
                <w:color w:val="0000FF"/>
                <w:kern w:val="2"/>
                <w:sz w:val="20"/>
                <w:szCs w:val="20"/>
              </w:rPr>
              <w:t>4.合同价款结算采用银行转账方式，</w:t>
            </w:r>
            <w:r>
              <w:rPr>
                <w:rFonts w:hint="eastAsia" w:ascii="宋体" w:hAnsi="宋体" w:cs="宋体"/>
                <w:color w:val="0000FF"/>
                <w:kern w:val="2"/>
                <w:sz w:val="20"/>
                <w:szCs w:val="20"/>
                <w:lang w:eastAsia="zh-CN"/>
              </w:rPr>
              <w:t>中标方</w:t>
            </w:r>
            <w:r>
              <w:rPr>
                <w:rFonts w:hint="eastAsia" w:ascii="宋体" w:hAnsi="宋体" w:cs="宋体"/>
                <w:color w:val="0000FF"/>
                <w:kern w:val="2"/>
                <w:sz w:val="20"/>
                <w:szCs w:val="20"/>
              </w:rPr>
              <w:t>收款账户信息如下：</w:t>
            </w:r>
          </w:p>
          <w:p w14:paraId="1585C702">
            <w:pPr>
              <w:keepNext w:val="0"/>
              <w:keepLines w:val="0"/>
              <w:suppressLineNumbers w:val="0"/>
              <w:spacing w:before="0" w:beforeAutospacing="0" w:after="0" w:afterAutospacing="0" w:line="360" w:lineRule="exact"/>
              <w:ind w:left="0" w:right="0"/>
              <w:jc w:val="both"/>
              <w:rPr>
                <w:rFonts w:hint="eastAsia" w:ascii="宋体" w:hAnsi="宋体" w:eastAsia="宋体" w:cs="宋体"/>
                <w:color w:val="0000FF"/>
                <w:kern w:val="2"/>
                <w:sz w:val="20"/>
                <w:szCs w:val="20"/>
                <w:lang w:eastAsia="zh-CN"/>
              </w:rPr>
            </w:pPr>
            <w:r>
              <w:rPr>
                <w:rFonts w:hint="eastAsia" w:ascii="宋体" w:hAnsi="宋体" w:cs="宋体"/>
                <w:color w:val="0000FF"/>
                <w:kern w:val="2"/>
                <w:sz w:val="20"/>
                <w:szCs w:val="20"/>
              </w:rPr>
              <w:t>户名：</w:t>
            </w:r>
          </w:p>
          <w:p w14:paraId="34EA1843">
            <w:pPr>
              <w:keepNext w:val="0"/>
              <w:keepLines w:val="0"/>
              <w:suppressLineNumbers w:val="0"/>
              <w:spacing w:before="0" w:beforeAutospacing="0" w:after="0" w:afterAutospacing="0" w:line="360" w:lineRule="exact"/>
              <w:ind w:left="0" w:right="0"/>
              <w:jc w:val="both"/>
              <w:rPr>
                <w:rFonts w:hint="eastAsia" w:ascii="宋体" w:hAnsi="宋体" w:eastAsia="宋体" w:cs="宋体"/>
                <w:color w:val="0000FF"/>
                <w:kern w:val="2"/>
                <w:sz w:val="20"/>
                <w:szCs w:val="20"/>
                <w:lang w:eastAsia="zh-CN"/>
              </w:rPr>
            </w:pPr>
            <w:r>
              <w:rPr>
                <w:rFonts w:hint="eastAsia" w:ascii="宋体" w:hAnsi="宋体" w:cs="宋体"/>
                <w:color w:val="0000FF"/>
                <w:kern w:val="2"/>
                <w:sz w:val="20"/>
                <w:szCs w:val="20"/>
              </w:rPr>
              <w:t>账号：</w:t>
            </w:r>
          </w:p>
          <w:p w14:paraId="4796EE65">
            <w:pPr>
              <w:keepNext w:val="0"/>
              <w:keepLines w:val="0"/>
              <w:suppressLineNumbers w:val="0"/>
              <w:spacing w:before="0" w:beforeAutospacing="0" w:after="0" w:afterAutospacing="0" w:line="360" w:lineRule="exact"/>
              <w:ind w:left="0" w:right="0"/>
              <w:jc w:val="both"/>
              <w:rPr>
                <w:rFonts w:hint="eastAsia" w:ascii="宋体" w:hAnsi="宋体" w:eastAsia="宋体" w:cs="宋体"/>
                <w:color w:val="0000FF"/>
                <w:kern w:val="2"/>
                <w:sz w:val="20"/>
                <w:szCs w:val="20"/>
                <w:lang w:eastAsia="zh-CN"/>
              </w:rPr>
            </w:pPr>
            <w:r>
              <w:rPr>
                <w:rFonts w:hint="eastAsia" w:ascii="宋体" w:hAnsi="宋体" w:cs="宋体"/>
                <w:color w:val="0000FF"/>
                <w:kern w:val="2"/>
                <w:sz w:val="20"/>
                <w:szCs w:val="20"/>
              </w:rPr>
              <w:t>开户行：</w:t>
            </w:r>
          </w:p>
          <w:p w14:paraId="4AD9052D">
            <w:pPr>
              <w:keepNext w:val="0"/>
              <w:keepLines w:val="0"/>
              <w:suppressLineNumbers w:val="0"/>
              <w:spacing w:before="0" w:beforeAutospacing="0" w:after="0" w:afterAutospacing="0" w:line="360" w:lineRule="exact"/>
              <w:ind w:left="0" w:right="0"/>
              <w:jc w:val="both"/>
              <w:rPr>
                <w:rFonts w:hint="default" w:ascii="宋体" w:hAnsi="宋体" w:cs="宋体"/>
                <w:color w:val="000000"/>
                <w:kern w:val="2"/>
                <w:sz w:val="20"/>
                <w:szCs w:val="20"/>
              </w:rPr>
            </w:pPr>
            <w:r>
              <w:rPr>
                <w:rFonts w:hint="eastAsia" w:ascii="宋体" w:hAnsi="宋体" w:cs="宋体"/>
                <w:color w:val="0000FF"/>
                <w:kern w:val="2"/>
                <w:sz w:val="20"/>
                <w:szCs w:val="20"/>
              </w:rPr>
              <w:t>如</w:t>
            </w:r>
            <w:r>
              <w:rPr>
                <w:rFonts w:hint="eastAsia" w:ascii="宋体" w:hAnsi="宋体" w:cs="宋体"/>
                <w:color w:val="0000FF"/>
                <w:kern w:val="2"/>
                <w:sz w:val="20"/>
                <w:szCs w:val="20"/>
                <w:lang w:eastAsia="zh-CN"/>
              </w:rPr>
              <w:t>中标方</w:t>
            </w:r>
            <w:r>
              <w:rPr>
                <w:rFonts w:hint="eastAsia" w:ascii="宋体" w:hAnsi="宋体" w:cs="宋体"/>
                <w:color w:val="0000FF"/>
                <w:kern w:val="2"/>
                <w:sz w:val="20"/>
                <w:szCs w:val="20"/>
              </w:rPr>
              <w:t>的上述账户资料发生变更，须提前10个工作日书面通知</w:t>
            </w:r>
            <w:r>
              <w:rPr>
                <w:rFonts w:hint="eastAsia" w:ascii="宋体" w:hAnsi="宋体" w:cs="宋体"/>
                <w:color w:val="0000FF"/>
                <w:kern w:val="2"/>
                <w:sz w:val="20"/>
                <w:szCs w:val="20"/>
                <w:lang w:eastAsia="zh-CN"/>
              </w:rPr>
              <w:t>采购方</w:t>
            </w:r>
            <w:r>
              <w:rPr>
                <w:rFonts w:hint="eastAsia" w:ascii="宋体" w:hAnsi="宋体" w:cs="宋体"/>
                <w:color w:val="0000FF"/>
                <w:kern w:val="2"/>
                <w:sz w:val="20"/>
                <w:szCs w:val="20"/>
              </w:rPr>
              <w:t>，否则一切后果由</w:t>
            </w:r>
            <w:r>
              <w:rPr>
                <w:rFonts w:hint="eastAsia" w:ascii="宋体" w:hAnsi="宋体" w:cs="宋体"/>
                <w:color w:val="0000FF"/>
                <w:kern w:val="2"/>
                <w:sz w:val="20"/>
                <w:szCs w:val="20"/>
                <w:lang w:eastAsia="zh-CN"/>
              </w:rPr>
              <w:t>中标方</w:t>
            </w:r>
            <w:r>
              <w:rPr>
                <w:rFonts w:hint="eastAsia" w:ascii="宋体" w:hAnsi="宋体" w:cs="宋体"/>
                <w:color w:val="0000FF"/>
                <w:kern w:val="2"/>
                <w:sz w:val="20"/>
                <w:szCs w:val="20"/>
              </w:rPr>
              <w:t>承担。</w:t>
            </w:r>
          </w:p>
        </w:tc>
      </w:tr>
      <w:tr w14:paraId="1A94E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gridSpan w:val="2"/>
            <w:vMerge w:val="continue"/>
            <w:noWrap w:val="0"/>
            <w:vAlign w:val="center"/>
          </w:tcPr>
          <w:p w14:paraId="5529FA24">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p>
        </w:tc>
        <w:tc>
          <w:tcPr>
            <w:tcW w:w="1417" w:type="dxa"/>
            <w:gridSpan w:val="2"/>
            <w:vMerge w:val="continue"/>
            <w:noWrap w:val="0"/>
            <w:vAlign w:val="center"/>
          </w:tcPr>
          <w:p w14:paraId="05D46DF6">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p>
        </w:tc>
        <w:tc>
          <w:tcPr>
            <w:tcW w:w="6585" w:type="dxa"/>
            <w:noWrap w:val="0"/>
            <w:vAlign w:val="center"/>
          </w:tcPr>
          <w:p w14:paraId="60920CDD">
            <w:pPr>
              <w:keepNext w:val="0"/>
              <w:keepLines w:val="0"/>
              <w:suppressLineNumbers w:val="0"/>
              <w:spacing w:before="0" w:beforeAutospacing="0" w:after="0" w:afterAutospacing="0" w:line="360" w:lineRule="exact"/>
              <w:ind w:left="0" w:right="0"/>
              <w:jc w:val="both"/>
              <w:rPr>
                <w:rFonts w:hint="eastAsia" w:ascii="宋体" w:hAnsi="宋体" w:cs="宋体"/>
                <w:color w:val="0000FF"/>
                <w:kern w:val="2"/>
                <w:sz w:val="20"/>
                <w:szCs w:val="20"/>
              </w:rPr>
            </w:pPr>
            <w:r>
              <w:rPr>
                <w:rFonts w:hint="eastAsia" w:ascii="宋体" w:hAnsi="宋体" w:cs="宋体"/>
                <w:b/>
                <w:bCs/>
                <w:color w:val="0000FF"/>
                <w:kern w:val="2"/>
                <w:sz w:val="20"/>
                <w:szCs w:val="20"/>
              </w:rPr>
              <w:t>1.3验收条件：</w:t>
            </w:r>
            <w:r>
              <w:rPr>
                <w:rFonts w:hint="eastAsia" w:ascii="宋体" w:hAnsi="宋体" w:cs="宋体"/>
                <w:color w:val="0000FF"/>
                <w:kern w:val="2"/>
                <w:sz w:val="20"/>
                <w:szCs w:val="20"/>
                <w:lang w:eastAsia="zh-CN"/>
              </w:rPr>
              <w:t>中标人</w:t>
            </w:r>
            <w:r>
              <w:rPr>
                <w:rFonts w:hint="eastAsia" w:ascii="宋体" w:hAnsi="宋体" w:cs="宋体"/>
                <w:color w:val="0000FF"/>
                <w:kern w:val="2"/>
                <w:sz w:val="20"/>
                <w:szCs w:val="20"/>
              </w:rPr>
              <w:t>货物经过双方检验认可后，签署验收报告，产品</w:t>
            </w:r>
            <w:r>
              <w:rPr>
                <w:rFonts w:hint="eastAsia" w:ascii="宋体" w:hAnsi="宋体" w:cs="宋体"/>
                <w:color w:val="0000FF"/>
                <w:kern w:val="2"/>
                <w:sz w:val="20"/>
                <w:szCs w:val="20"/>
                <w:lang w:eastAsia="zh-CN"/>
              </w:rPr>
              <w:t>质保期</w:t>
            </w:r>
            <w:r>
              <w:rPr>
                <w:rFonts w:hint="eastAsia" w:ascii="宋体" w:hAnsi="宋体" w:cs="宋体"/>
                <w:color w:val="0000FF"/>
                <w:kern w:val="2"/>
                <w:sz w:val="20"/>
                <w:szCs w:val="20"/>
              </w:rPr>
              <w:t>自验收合格之日起算，由</w:t>
            </w:r>
            <w:r>
              <w:rPr>
                <w:rFonts w:hint="eastAsia" w:ascii="宋体" w:hAnsi="宋体" w:cs="宋体"/>
                <w:color w:val="0000FF"/>
                <w:kern w:val="2"/>
                <w:sz w:val="20"/>
                <w:szCs w:val="20"/>
                <w:lang w:eastAsia="zh-CN"/>
              </w:rPr>
              <w:t>中标人</w:t>
            </w:r>
            <w:r>
              <w:rPr>
                <w:rFonts w:hint="eastAsia" w:ascii="宋体" w:hAnsi="宋体" w:cs="宋体"/>
                <w:color w:val="0000FF"/>
                <w:kern w:val="2"/>
                <w:sz w:val="20"/>
                <w:szCs w:val="20"/>
              </w:rPr>
              <w:t>提供产品保修文件</w:t>
            </w:r>
            <w:r>
              <w:rPr>
                <w:rFonts w:hint="eastAsia" w:ascii="宋体" w:hAnsi="宋体" w:cs="宋体"/>
                <w:color w:val="0000FF"/>
                <w:kern w:val="2"/>
                <w:sz w:val="20"/>
                <w:szCs w:val="20"/>
                <w:lang w:eastAsia="zh-CN"/>
              </w:rPr>
              <w:t>；</w:t>
            </w:r>
            <w:r>
              <w:rPr>
                <w:rFonts w:hint="eastAsia" w:ascii="宋体" w:hAnsi="宋体" w:cs="宋体"/>
                <w:color w:val="0000FF"/>
                <w:kern w:val="2"/>
                <w:sz w:val="20"/>
                <w:szCs w:val="20"/>
              </w:rPr>
              <w:t>由采购人按合同和招标、投标文件约定的要求和标准及中华人民共和国现行的验收规范和评定标准进行交货验收。</w:t>
            </w:r>
          </w:p>
          <w:p w14:paraId="07CC36BC">
            <w:pPr>
              <w:keepNext w:val="0"/>
              <w:keepLines w:val="0"/>
              <w:suppressLineNumbers w:val="0"/>
              <w:spacing w:before="0" w:beforeAutospacing="0" w:after="0" w:afterAutospacing="0" w:line="360" w:lineRule="exact"/>
              <w:ind w:left="0" w:right="0"/>
              <w:jc w:val="both"/>
              <w:rPr>
                <w:rFonts w:hint="default" w:ascii="宋体" w:hAnsi="宋体" w:cs="宋体"/>
                <w:color w:val="0000FF"/>
                <w:kern w:val="2"/>
                <w:sz w:val="20"/>
                <w:szCs w:val="20"/>
              </w:rPr>
            </w:pPr>
            <w:r>
              <w:rPr>
                <w:rFonts w:hint="default" w:ascii="宋体" w:hAnsi="宋体" w:cs="宋体"/>
                <w:color w:val="0000FF"/>
                <w:kern w:val="2"/>
                <w:sz w:val="20"/>
                <w:szCs w:val="20"/>
              </w:rPr>
              <w:t>当满足以下条件时，采购人才向中标人签发货物验收报告：</w:t>
            </w:r>
          </w:p>
          <w:p w14:paraId="3D861FDF">
            <w:pPr>
              <w:keepNext w:val="0"/>
              <w:keepLines w:val="0"/>
              <w:suppressLineNumbers w:val="0"/>
              <w:spacing w:before="0" w:beforeAutospacing="0" w:after="0" w:afterAutospacing="0" w:line="360" w:lineRule="exact"/>
              <w:ind w:left="0" w:right="0"/>
              <w:jc w:val="both"/>
              <w:rPr>
                <w:rFonts w:hint="default" w:ascii="宋体" w:hAnsi="宋体" w:cs="宋体"/>
                <w:color w:val="0000FF"/>
                <w:kern w:val="2"/>
                <w:sz w:val="20"/>
                <w:szCs w:val="20"/>
              </w:rPr>
            </w:pPr>
            <w:r>
              <w:rPr>
                <w:rFonts w:hint="default" w:ascii="宋体" w:hAnsi="宋体" w:cs="宋体"/>
                <w:color w:val="0000FF"/>
                <w:kern w:val="2"/>
                <w:sz w:val="20"/>
                <w:szCs w:val="20"/>
              </w:rPr>
              <w:t>1）货物具备产品合格证。</w:t>
            </w:r>
          </w:p>
          <w:p w14:paraId="399A5C8F">
            <w:pPr>
              <w:keepNext w:val="0"/>
              <w:keepLines w:val="0"/>
              <w:suppressLineNumbers w:val="0"/>
              <w:spacing w:before="0" w:beforeAutospacing="0" w:after="0" w:afterAutospacing="0" w:line="360" w:lineRule="exact"/>
              <w:ind w:left="0" w:right="0"/>
              <w:jc w:val="both"/>
              <w:rPr>
                <w:rFonts w:hint="default" w:ascii="宋体" w:hAnsi="宋体" w:cs="宋体"/>
                <w:color w:val="0000FF"/>
                <w:kern w:val="2"/>
                <w:sz w:val="20"/>
                <w:szCs w:val="20"/>
              </w:rPr>
            </w:pPr>
            <w:r>
              <w:rPr>
                <w:rFonts w:hint="default" w:ascii="宋体" w:hAnsi="宋体" w:cs="宋体"/>
                <w:color w:val="0000FF"/>
                <w:kern w:val="2"/>
                <w:sz w:val="20"/>
                <w:szCs w:val="20"/>
              </w:rPr>
              <w:t>2）设备全新</w:t>
            </w:r>
            <w:r>
              <w:rPr>
                <w:rFonts w:hint="eastAsia" w:ascii="宋体" w:hAnsi="宋体" w:cs="宋体"/>
                <w:color w:val="0000FF"/>
                <w:kern w:val="2"/>
                <w:sz w:val="20"/>
                <w:szCs w:val="20"/>
              </w:rPr>
              <w:t>（包括零部件）</w:t>
            </w:r>
            <w:r>
              <w:rPr>
                <w:rFonts w:hint="default" w:ascii="宋体" w:hAnsi="宋体" w:cs="宋体"/>
                <w:color w:val="0000FF"/>
                <w:kern w:val="2"/>
                <w:sz w:val="20"/>
                <w:szCs w:val="20"/>
              </w:rPr>
              <w:t>,外观无伤痕变形或明显修饰痕迹。</w:t>
            </w:r>
          </w:p>
          <w:p w14:paraId="668C79F9">
            <w:pPr>
              <w:keepNext w:val="0"/>
              <w:keepLines w:val="0"/>
              <w:suppressLineNumbers w:val="0"/>
              <w:spacing w:before="0" w:beforeAutospacing="0" w:after="0" w:afterAutospacing="0" w:line="360" w:lineRule="exact"/>
              <w:ind w:left="0" w:right="0"/>
              <w:jc w:val="both"/>
              <w:rPr>
                <w:rFonts w:hint="default" w:ascii="宋体" w:hAnsi="宋体" w:cs="宋体"/>
                <w:color w:val="0000FF"/>
                <w:kern w:val="2"/>
                <w:sz w:val="20"/>
                <w:szCs w:val="20"/>
              </w:rPr>
            </w:pPr>
            <w:r>
              <w:rPr>
                <w:rFonts w:hint="default" w:ascii="宋体" w:hAnsi="宋体" w:cs="宋体"/>
                <w:color w:val="0000FF"/>
                <w:kern w:val="2"/>
                <w:sz w:val="20"/>
                <w:szCs w:val="20"/>
              </w:rPr>
              <w:t>3）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5B1330FB">
            <w:pPr>
              <w:keepNext w:val="0"/>
              <w:keepLines w:val="0"/>
              <w:suppressLineNumbers w:val="0"/>
              <w:spacing w:before="0" w:beforeAutospacing="0" w:after="0" w:afterAutospacing="0" w:line="360" w:lineRule="exact"/>
              <w:ind w:left="0" w:right="0"/>
              <w:jc w:val="both"/>
              <w:rPr>
                <w:rFonts w:hint="default" w:ascii="宋体" w:hAnsi="宋体" w:cs="宋体"/>
                <w:color w:val="0000FF"/>
                <w:kern w:val="2"/>
                <w:sz w:val="20"/>
                <w:szCs w:val="20"/>
              </w:rPr>
            </w:pPr>
            <w:r>
              <w:rPr>
                <w:rFonts w:hint="default" w:ascii="宋体" w:hAnsi="宋体" w:cs="宋体"/>
                <w:color w:val="0000FF"/>
                <w:kern w:val="2"/>
                <w:sz w:val="20"/>
                <w:szCs w:val="20"/>
              </w:rPr>
              <w:t>4）技术文件资料、备件等已按规定数量移交完毕。</w:t>
            </w:r>
          </w:p>
          <w:p w14:paraId="14A9035E">
            <w:pPr>
              <w:keepNext w:val="0"/>
              <w:keepLines w:val="0"/>
              <w:suppressLineNumbers w:val="0"/>
              <w:spacing w:before="0" w:beforeAutospacing="0" w:after="0" w:afterAutospacing="0" w:line="360" w:lineRule="exact"/>
              <w:ind w:left="0" w:right="0"/>
              <w:jc w:val="both"/>
              <w:rPr>
                <w:rFonts w:hint="default" w:ascii="宋体" w:hAnsi="宋体" w:cs="宋体"/>
                <w:color w:val="0000FF"/>
                <w:kern w:val="2"/>
                <w:sz w:val="20"/>
                <w:szCs w:val="20"/>
              </w:rPr>
            </w:pPr>
            <w:r>
              <w:rPr>
                <w:rFonts w:hint="default" w:ascii="宋体" w:hAnsi="宋体" w:cs="宋体"/>
                <w:color w:val="0000FF"/>
                <w:kern w:val="2"/>
                <w:sz w:val="20"/>
                <w:szCs w:val="20"/>
              </w:rPr>
              <w:t>5）按照招标书要求及投标文件提供的技术要求验收必须合格。</w:t>
            </w:r>
          </w:p>
          <w:p w14:paraId="7A2D443A">
            <w:pPr>
              <w:keepNext w:val="0"/>
              <w:keepLines w:val="0"/>
              <w:suppressLineNumbers w:val="0"/>
              <w:spacing w:before="0" w:beforeAutospacing="0" w:after="0" w:afterAutospacing="0" w:line="360" w:lineRule="exact"/>
              <w:ind w:left="0" w:right="0"/>
              <w:jc w:val="both"/>
              <w:rPr>
                <w:rFonts w:hint="default" w:ascii="宋体" w:hAnsi="宋体" w:cs="宋体"/>
                <w:color w:val="0000FF"/>
                <w:kern w:val="2"/>
                <w:sz w:val="20"/>
                <w:szCs w:val="20"/>
              </w:rPr>
            </w:pPr>
            <w:r>
              <w:rPr>
                <w:rFonts w:hint="eastAsia" w:ascii="宋体" w:hAnsi="宋体" w:cs="宋体"/>
                <w:color w:val="0000FF"/>
                <w:kern w:val="2"/>
                <w:sz w:val="20"/>
                <w:szCs w:val="20"/>
                <w:lang w:val="en-US" w:eastAsia="zh-CN"/>
              </w:rPr>
              <w:t>6</w:t>
            </w:r>
            <w:r>
              <w:rPr>
                <w:rFonts w:hint="default" w:ascii="宋体" w:hAnsi="宋体" w:cs="宋体"/>
                <w:color w:val="0000FF"/>
                <w:kern w:val="2"/>
                <w:sz w:val="20"/>
                <w:szCs w:val="20"/>
              </w:rPr>
              <w:t>）在货物安装调试合格后，所有技术指标达到技术规范书要求，经验收合格后，双方共同签署验收报告。产品质保期自验收合格之日起算，由供应商提供产品质保文件。</w:t>
            </w:r>
          </w:p>
          <w:p w14:paraId="00DE6670">
            <w:pPr>
              <w:keepNext w:val="0"/>
              <w:keepLines w:val="0"/>
              <w:widowControl w:val="0"/>
              <w:suppressLineNumbers w:val="0"/>
              <w:spacing w:before="0" w:beforeAutospacing="0" w:after="0" w:afterAutospacing="0"/>
              <w:ind w:left="0" w:leftChars="0" w:right="0" w:firstLine="0" w:firstLineChars="0"/>
              <w:jc w:val="both"/>
              <w:rPr>
                <w:rFonts w:hint="eastAsia" w:ascii="Times New Roman" w:hAnsi="Times New Roman" w:eastAsia="宋体" w:cs="Times New Roman"/>
                <w:kern w:val="2"/>
                <w:sz w:val="21"/>
                <w:lang w:val="en-US" w:eastAsia="zh-CN" w:bidi="ar-SA"/>
              </w:rPr>
            </w:pPr>
            <w:r>
              <w:rPr>
                <w:rFonts w:hint="eastAsia" w:ascii="宋体" w:hAnsi="宋体" w:eastAsia="宋体" w:cs="宋体"/>
                <w:color w:val="FF0000"/>
                <w:kern w:val="2"/>
                <w:sz w:val="20"/>
                <w:lang w:val="en-US" w:eastAsia="zh-CN" w:bidi="ar-SA"/>
              </w:rPr>
              <w:t>7）货物要求出厂日期距合同生效日期在一年以内（如无签订合同，则货物出厂日期距中标通知书签发日期在一年以内）。</w:t>
            </w:r>
          </w:p>
        </w:tc>
      </w:tr>
      <w:tr w14:paraId="1319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gridSpan w:val="2"/>
            <w:vMerge w:val="continue"/>
            <w:noWrap w:val="0"/>
            <w:vAlign w:val="center"/>
          </w:tcPr>
          <w:p w14:paraId="1D4A8241">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p>
        </w:tc>
        <w:tc>
          <w:tcPr>
            <w:tcW w:w="1417" w:type="dxa"/>
            <w:gridSpan w:val="2"/>
            <w:vMerge w:val="continue"/>
            <w:noWrap w:val="0"/>
            <w:vAlign w:val="center"/>
          </w:tcPr>
          <w:p w14:paraId="74D5EC05">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p>
        </w:tc>
        <w:tc>
          <w:tcPr>
            <w:tcW w:w="6585" w:type="dxa"/>
            <w:noWrap w:val="0"/>
            <w:vAlign w:val="center"/>
          </w:tcPr>
          <w:p w14:paraId="6B602BEC">
            <w:pPr>
              <w:keepNext w:val="0"/>
              <w:keepLines w:val="0"/>
              <w:suppressLineNumbers w:val="0"/>
              <w:spacing w:before="0" w:beforeAutospacing="0" w:after="0" w:afterAutospacing="0" w:line="360" w:lineRule="exact"/>
              <w:ind w:left="0" w:right="0" w:firstLine="0" w:firstLineChars="0"/>
              <w:jc w:val="both"/>
              <w:rPr>
                <w:rFonts w:hint="default" w:ascii="宋体" w:hAnsi="宋体" w:eastAsia="宋体" w:cs="宋体"/>
                <w:color w:val="0000FF"/>
                <w:kern w:val="2"/>
                <w:sz w:val="20"/>
                <w:szCs w:val="20"/>
              </w:rPr>
            </w:pPr>
            <w:r>
              <w:rPr>
                <w:rFonts w:hint="default" w:ascii="宋体" w:hAnsi="宋体" w:cs="宋体"/>
                <w:color w:val="0000FF"/>
                <w:kern w:val="2"/>
                <w:sz w:val="20"/>
                <w:szCs w:val="20"/>
              </w:rPr>
              <w:t>1.4违约责任：</w:t>
            </w:r>
          </w:p>
          <w:p w14:paraId="42D7C6EE">
            <w:pPr>
              <w:keepNext w:val="0"/>
              <w:keepLines w:val="0"/>
              <w:suppressLineNumbers w:val="0"/>
              <w:spacing w:before="0" w:beforeAutospacing="0" w:after="0" w:afterAutospacing="0" w:line="360" w:lineRule="exact"/>
              <w:ind w:left="0" w:right="0" w:firstLine="0" w:firstLineChars="0"/>
              <w:jc w:val="both"/>
              <w:rPr>
                <w:rFonts w:hint="default" w:ascii="宋体" w:hAnsi="宋体" w:cs="宋体"/>
                <w:color w:val="0000FF"/>
                <w:kern w:val="2"/>
                <w:sz w:val="20"/>
                <w:szCs w:val="20"/>
              </w:rPr>
            </w:pPr>
            <w:r>
              <w:rPr>
                <w:rFonts w:hint="default" w:ascii="宋体" w:hAnsi="宋体" w:cs="宋体"/>
                <w:color w:val="0000FF"/>
                <w:kern w:val="2"/>
                <w:sz w:val="20"/>
                <w:szCs w:val="20"/>
              </w:rPr>
              <w:t>1</w:t>
            </w:r>
            <w:r>
              <w:rPr>
                <w:rFonts w:hint="eastAsia" w:ascii="宋体" w:hAnsi="宋体" w:eastAsia="宋体" w:cs="宋体"/>
                <w:color w:val="0000FF"/>
                <w:kern w:val="2"/>
                <w:sz w:val="20"/>
                <w:szCs w:val="20"/>
                <w:lang w:eastAsia="zh-CN"/>
              </w:rPr>
              <w:t>）</w:t>
            </w:r>
            <w:r>
              <w:rPr>
                <w:rFonts w:hint="default" w:ascii="宋体" w:hAnsi="宋体" w:cs="宋体"/>
                <w:color w:val="0000FF"/>
                <w:kern w:val="2"/>
                <w:sz w:val="20"/>
                <w:szCs w:val="20"/>
              </w:rPr>
              <w:t>.甲方无正当理由拒收设备、拒付设备款项的，应按相应设备价款的10%向乙方支付违约金；甲方逾期付款的，每逾期一日，按照逾期支付货款金额的1‰支付违约金，逾期违约金总额不超过欠付合同金额的10%。</w:t>
            </w:r>
          </w:p>
          <w:p w14:paraId="099951D6">
            <w:pPr>
              <w:keepNext w:val="0"/>
              <w:keepLines w:val="0"/>
              <w:suppressLineNumbers w:val="0"/>
              <w:spacing w:before="0" w:beforeAutospacing="0" w:after="0" w:afterAutospacing="0" w:line="360" w:lineRule="exact"/>
              <w:ind w:left="0" w:right="0" w:firstLine="0" w:firstLineChars="0"/>
              <w:jc w:val="both"/>
              <w:rPr>
                <w:rFonts w:hint="default" w:ascii="宋体" w:hAnsi="宋体" w:cs="宋体"/>
                <w:color w:val="0000FF"/>
                <w:kern w:val="2"/>
                <w:sz w:val="20"/>
                <w:szCs w:val="20"/>
              </w:rPr>
            </w:pPr>
            <w:bookmarkStart w:id="40" w:name="_Hlk104912107"/>
            <w:r>
              <w:rPr>
                <w:rFonts w:hint="default" w:ascii="宋体" w:hAnsi="宋体" w:cs="宋体"/>
                <w:color w:val="0000FF"/>
                <w:kern w:val="2"/>
                <w:sz w:val="20"/>
                <w:szCs w:val="20"/>
              </w:rPr>
              <w:t>2</w:t>
            </w:r>
            <w:r>
              <w:rPr>
                <w:rFonts w:hint="eastAsia" w:ascii="宋体" w:hAnsi="宋体" w:eastAsia="宋体" w:cs="宋体"/>
                <w:color w:val="0000FF"/>
                <w:kern w:val="2"/>
                <w:sz w:val="20"/>
                <w:szCs w:val="20"/>
                <w:lang w:eastAsia="zh-CN"/>
              </w:rPr>
              <w:t>）</w:t>
            </w:r>
            <w:r>
              <w:rPr>
                <w:rFonts w:hint="default" w:ascii="宋体" w:hAnsi="宋体" w:cs="宋体"/>
                <w:color w:val="0000FF"/>
                <w:kern w:val="2"/>
                <w:sz w:val="20"/>
                <w:szCs w:val="20"/>
              </w:rPr>
              <w:t>.</w:t>
            </w:r>
            <w:bookmarkStart w:id="41" w:name="_Hlk104911588"/>
            <w:r>
              <w:rPr>
                <w:rFonts w:hint="default" w:ascii="宋体" w:hAnsi="宋体" w:cs="宋体"/>
                <w:color w:val="0000FF"/>
                <w:kern w:val="2"/>
                <w:sz w:val="20"/>
                <w:szCs w:val="20"/>
              </w:rPr>
              <w:t>因乙方交付设备的品种、型号、规格、质量、数量等不符合合同约定，或者与提供样品不相符，甲方直接拒收的，甲方有权要求乙方按相应设备价款的30%支付违约金</w:t>
            </w:r>
            <w:bookmarkEnd w:id="41"/>
            <w:r>
              <w:rPr>
                <w:rFonts w:hint="default" w:ascii="宋体" w:hAnsi="宋体" w:cs="宋体"/>
                <w:color w:val="0000FF"/>
                <w:kern w:val="2"/>
                <w:sz w:val="20"/>
                <w:szCs w:val="20"/>
              </w:rPr>
              <w:t>。</w:t>
            </w:r>
          </w:p>
          <w:bookmarkEnd w:id="40"/>
          <w:p w14:paraId="1785D687">
            <w:pPr>
              <w:keepNext w:val="0"/>
              <w:keepLines w:val="0"/>
              <w:suppressLineNumbers w:val="0"/>
              <w:spacing w:before="0" w:beforeAutospacing="0" w:after="0" w:afterAutospacing="0" w:line="360" w:lineRule="exact"/>
              <w:ind w:left="0" w:right="0" w:firstLine="0" w:firstLineChars="0"/>
              <w:jc w:val="left"/>
              <w:rPr>
                <w:rFonts w:hint="default" w:ascii="宋体" w:hAnsi="宋体" w:cs="宋体"/>
                <w:color w:val="0000FF"/>
                <w:kern w:val="2"/>
                <w:sz w:val="20"/>
                <w:szCs w:val="20"/>
              </w:rPr>
            </w:pPr>
            <w:r>
              <w:rPr>
                <w:rFonts w:hint="default" w:ascii="宋体" w:hAnsi="宋体" w:cs="宋体"/>
                <w:color w:val="0000FF"/>
                <w:kern w:val="2"/>
                <w:sz w:val="20"/>
                <w:szCs w:val="20"/>
              </w:rPr>
              <w:t>3</w:t>
            </w:r>
            <w:r>
              <w:rPr>
                <w:rFonts w:hint="eastAsia" w:ascii="宋体" w:hAnsi="宋体" w:eastAsia="宋体" w:cs="宋体"/>
                <w:color w:val="0000FF"/>
                <w:kern w:val="2"/>
                <w:sz w:val="20"/>
                <w:szCs w:val="20"/>
                <w:lang w:eastAsia="zh-CN"/>
              </w:rPr>
              <w:t>）</w:t>
            </w:r>
            <w:r>
              <w:rPr>
                <w:rFonts w:hint="default" w:ascii="宋体" w:hAnsi="宋体" w:cs="宋体"/>
                <w:color w:val="0000FF"/>
                <w:kern w:val="2"/>
                <w:sz w:val="20"/>
                <w:szCs w:val="20"/>
              </w:rPr>
              <w:t>.乙方逾期交货的，或甲方在质保期内发现设备存在质量问题，乙方逾期维修或退换货的，每逾期一日，按逾期部分货款金额的5‰支付违约金；逾期超过</w:t>
            </w:r>
            <w:r>
              <w:rPr>
                <w:rFonts w:hint="default" w:ascii="宋体" w:hAnsi="宋体" w:cs="宋体"/>
                <w:color w:val="0000FF"/>
                <w:kern w:val="2"/>
                <w:sz w:val="20"/>
                <w:szCs w:val="20"/>
                <w:u w:val="none"/>
              </w:rPr>
              <w:t xml:space="preserve"> 10 </w:t>
            </w:r>
            <w:r>
              <w:rPr>
                <w:rFonts w:hint="default" w:ascii="宋体" w:hAnsi="宋体" w:cs="宋体"/>
                <w:color w:val="0000FF"/>
                <w:kern w:val="2"/>
                <w:sz w:val="20"/>
                <w:szCs w:val="20"/>
              </w:rPr>
              <w:t>日的，甲方有权单方解除本合同并要求乙方按相应设备价款的30%支付违约金。违约金不足以弥补甲方损失的，乙方应当继续赔偿。</w:t>
            </w:r>
          </w:p>
          <w:p w14:paraId="3E15EE7C">
            <w:pPr>
              <w:keepNext w:val="0"/>
              <w:keepLines w:val="0"/>
              <w:suppressLineNumbers w:val="0"/>
              <w:spacing w:before="0" w:beforeAutospacing="0" w:after="0" w:afterAutospacing="0" w:line="360" w:lineRule="exact"/>
              <w:ind w:left="0" w:right="0" w:firstLine="0" w:firstLineChars="0"/>
              <w:jc w:val="both"/>
              <w:rPr>
                <w:rFonts w:hint="default" w:ascii="宋体" w:hAnsi="宋体" w:cs="宋体"/>
                <w:color w:val="0000FF"/>
                <w:kern w:val="2"/>
                <w:sz w:val="20"/>
                <w:szCs w:val="20"/>
              </w:rPr>
            </w:pPr>
            <w:r>
              <w:rPr>
                <w:rFonts w:hint="default" w:ascii="宋体" w:hAnsi="宋体" w:cs="宋体"/>
                <w:color w:val="0000FF"/>
                <w:kern w:val="2"/>
                <w:sz w:val="20"/>
                <w:szCs w:val="20"/>
              </w:rPr>
              <w:t>4</w:t>
            </w:r>
            <w:r>
              <w:rPr>
                <w:rFonts w:hint="eastAsia" w:ascii="宋体" w:hAnsi="宋体" w:eastAsia="宋体" w:cs="宋体"/>
                <w:color w:val="0000FF"/>
                <w:kern w:val="2"/>
                <w:sz w:val="20"/>
                <w:szCs w:val="20"/>
                <w:lang w:eastAsia="zh-CN"/>
              </w:rPr>
              <w:t>）</w:t>
            </w:r>
            <w:r>
              <w:rPr>
                <w:rFonts w:hint="default" w:ascii="宋体" w:hAnsi="宋体" w:cs="宋体"/>
                <w:color w:val="0000FF"/>
                <w:kern w:val="2"/>
                <w:sz w:val="20"/>
                <w:szCs w:val="20"/>
              </w:rPr>
              <w:t>.因乙方交付的设备存在质量问题导致甲方或第三人受到损害的，由乙方承担赔偿责任，甲方因此遭受第三方索赔的，有权向乙方追偿。</w:t>
            </w:r>
          </w:p>
          <w:p w14:paraId="2D878ACE">
            <w:pPr>
              <w:keepNext w:val="0"/>
              <w:keepLines w:val="0"/>
              <w:suppressLineNumbers w:val="0"/>
              <w:spacing w:before="0" w:beforeAutospacing="0" w:after="0" w:afterAutospacing="0" w:line="360" w:lineRule="exact"/>
              <w:ind w:left="0" w:right="0" w:firstLine="0" w:firstLineChars="0"/>
              <w:jc w:val="both"/>
              <w:rPr>
                <w:rFonts w:hint="default" w:ascii="宋体" w:hAnsi="宋体" w:cs="宋体"/>
                <w:color w:val="0000FF"/>
                <w:kern w:val="2"/>
                <w:sz w:val="20"/>
                <w:szCs w:val="20"/>
              </w:rPr>
            </w:pPr>
            <w:r>
              <w:rPr>
                <w:rFonts w:hint="default" w:ascii="宋体" w:hAnsi="宋体" w:cs="宋体"/>
                <w:color w:val="0000FF"/>
                <w:kern w:val="2"/>
                <w:sz w:val="20"/>
                <w:szCs w:val="20"/>
              </w:rPr>
              <w:t>5</w:t>
            </w:r>
            <w:r>
              <w:rPr>
                <w:rFonts w:hint="eastAsia" w:ascii="宋体" w:hAnsi="宋体" w:eastAsia="宋体" w:cs="宋体"/>
                <w:color w:val="0000FF"/>
                <w:kern w:val="2"/>
                <w:sz w:val="20"/>
                <w:szCs w:val="20"/>
                <w:lang w:eastAsia="zh-CN"/>
              </w:rPr>
              <w:t>）</w:t>
            </w:r>
            <w:r>
              <w:rPr>
                <w:rFonts w:hint="default" w:ascii="宋体" w:hAnsi="宋体" w:cs="宋体"/>
                <w:color w:val="0000FF"/>
                <w:kern w:val="2"/>
                <w:sz w:val="20"/>
                <w:szCs w:val="20"/>
              </w:rPr>
              <w:t>.乙方怠于履行质量保修责任，在甲方书面通知3日后仍未履行的，甲方有权自行委托第三方进行维修，所发生的全部费用由乙方承担，并加收发生费用的50%作为惩罚性违约金（该违约金不以甲方的实际损失为限）。</w:t>
            </w:r>
          </w:p>
          <w:p w14:paraId="5A2B32A1">
            <w:pPr>
              <w:keepNext w:val="0"/>
              <w:keepLines w:val="0"/>
              <w:suppressLineNumbers w:val="0"/>
              <w:spacing w:before="0" w:beforeAutospacing="0" w:after="0" w:afterAutospacing="0" w:line="360" w:lineRule="exact"/>
              <w:ind w:left="0" w:right="0" w:firstLine="0" w:firstLineChars="0"/>
              <w:jc w:val="both"/>
              <w:rPr>
                <w:rFonts w:hint="default" w:ascii="宋体" w:hAnsi="宋体" w:cs="宋体"/>
                <w:color w:val="0000FF"/>
                <w:kern w:val="2"/>
                <w:sz w:val="20"/>
                <w:szCs w:val="20"/>
              </w:rPr>
            </w:pPr>
            <w:r>
              <w:rPr>
                <w:rFonts w:hint="default" w:ascii="宋体" w:hAnsi="宋体" w:cs="宋体"/>
                <w:color w:val="0000FF"/>
                <w:kern w:val="2"/>
                <w:sz w:val="20"/>
                <w:szCs w:val="20"/>
              </w:rPr>
              <w:t>6</w:t>
            </w:r>
            <w:r>
              <w:rPr>
                <w:rFonts w:hint="eastAsia" w:ascii="宋体" w:hAnsi="宋体" w:eastAsia="宋体" w:cs="宋体"/>
                <w:color w:val="0000FF"/>
                <w:kern w:val="2"/>
                <w:sz w:val="20"/>
                <w:szCs w:val="20"/>
                <w:lang w:eastAsia="zh-CN"/>
              </w:rPr>
              <w:t>）</w:t>
            </w:r>
            <w:r>
              <w:rPr>
                <w:rFonts w:hint="default" w:ascii="宋体" w:hAnsi="宋体" w:cs="宋体"/>
                <w:color w:val="0000FF"/>
                <w:kern w:val="2"/>
                <w:sz w:val="20"/>
                <w:szCs w:val="20"/>
              </w:rPr>
              <w:t>.违约方拒不支付违约金并赔偿损失的，守约方可通过法律途径向其追索相关费用，因向违约方追索承担该费用而支付的律师费、差旅费、调查费、评估费、诉讼费等也由违约方承担。</w:t>
            </w:r>
          </w:p>
          <w:p w14:paraId="7110BB4D">
            <w:pPr>
              <w:keepNext w:val="0"/>
              <w:keepLines w:val="0"/>
              <w:suppressLineNumbers w:val="0"/>
              <w:spacing w:before="0" w:beforeAutospacing="0" w:after="0" w:afterAutospacing="0" w:line="360" w:lineRule="exact"/>
              <w:ind w:left="0" w:right="0"/>
              <w:jc w:val="both"/>
              <w:rPr>
                <w:rFonts w:hint="eastAsia" w:ascii="宋体" w:hAnsi="宋体" w:cs="宋体"/>
                <w:color w:val="0000FF"/>
                <w:kern w:val="2"/>
                <w:sz w:val="20"/>
                <w:szCs w:val="20"/>
              </w:rPr>
            </w:pPr>
          </w:p>
        </w:tc>
      </w:tr>
      <w:tr w14:paraId="1DBCF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gridSpan w:val="2"/>
            <w:vMerge w:val="continue"/>
            <w:noWrap w:val="0"/>
            <w:vAlign w:val="center"/>
          </w:tcPr>
          <w:p w14:paraId="526420F2">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p>
        </w:tc>
        <w:tc>
          <w:tcPr>
            <w:tcW w:w="1417" w:type="dxa"/>
            <w:gridSpan w:val="2"/>
            <w:vMerge w:val="continue"/>
            <w:noWrap w:val="0"/>
            <w:vAlign w:val="center"/>
          </w:tcPr>
          <w:p w14:paraId="6A4AD31E">
            <w:pPr>
              <w:keepNext w:val="0"/>
              <w:keepLines w:val="0"/>
              <w:suppressLineNumbers w:val="0"/>
              <w:spacing w:before="0" w:beforeAutospacing="0" w:after="0" w:afterAutospacing="0" w:line="360" w:lineRule="exact"/>
              <w:ind w:left="0" w:right="0"/>
              <w:jc w:val="center"/>
              <w:rPr>
                <w:rFonts w:hint="default" w:ascii="宋体" w:hAnsi="宋体"/>
                <w:kern w:val="2"/>
                <w:sz w:val="20"/>
                <w:szCs w:val="20"/>
              </w:rPr>
            </w:pPr>
          </w:p>
        </w:tc>
        <w:tc>
          <w:tcPr>
            <w:tcW w:w="6585" w:type="dxa"/>
            <w:noWrap w:val="0"/>
            <w:vAlign w:val="center"/>
          </w:tcPr>
          <w:p w14:paraId="16BC3802">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b/>
                <w:bCs/>
                <w:color w:val="0000FF"/>
                <w:kern w:val="2"/>
                <w:sz w:val="20"/>
                <w:lang w:val="en-US" w:eastAsia="zh-CN" w:bidi="ar-SA"/>
              </w:rPr>
            </w:pPr>
            <w:r>
              <w:rPr>
                <w:rFonts w:hint="eastAsia" w:ascii="宋体" w:hAnsi="宋体" w:eastAsia="宋体" w:cs="宋体"/>
                <w:b/>
                <w:bCs/>
                <w:color w:val="0000FF"/>
                <w:kern w:val="2"/>
                <w:sz w:val="20"/>
                <w:lang w:val="en-US" w:eastAsia="zh-CN" w:bidi="ar-SA"/>
              </w:rPr>
              <w:t>1.</w:t>
            </w:r>
            <w:r>
              <w:rPr>
                <w:rFonts w:hint="default" w:ascii="宋体" w:hAnsi="宋体" w:eastAsia="宋体" w:cs="宋体"/>
                <w:b/>
                <w:bCs/>
                <w:color w:val="0000FF"/>
                <w:kern w:val="2"/>
                <w:sz w:val="20"/>
                <w:lang w:val="en-US" w:eastAsia="zh-CN" w:bidi="ar-SA"/>
              </w:rPr>
              <w:t>5</w:t>
            </w:r>
            <w:r>
              <w:rPr>
                <w:rFonts w:hint="eastAsia" w:ascii="宋体" w:hAnsi="宋体" w:eastAsia="宋体" w:cs="宋体"/>
                <w:b/>
                <w:bCs/>
                <w:color w:val="0000FF"/>
                <w:kern w:val="2"/>
                <w:sz w:val="20"/>
                <w:lang w:val="en-US" w:eastAsia="zh-CN" w:bidi="ar-SA"/>
              </w:rPr>
              <w:t>争议解决方法：</w:t>
            </w:r>
          </w:p>
          <w:p w14:paraId="4EA29A36">
            <w:pPr>
              <w:keepNext w:val="0"/>
              <w:keepLines w:val="0"/>
              <w:suppressLineNumbers w:val="0"/>
              <w:spacing w:before="0" w:beforeAutospacing="0" w:after="0" w:afterAutospacing="0" w:line="360" w:lineRule="exact"/>
              <w:ind w:left="0" w:right="0" w:firstLine="0" w:firstLineChars="0"/>
              <w:jc w:val="both"/>
              <w:rPr>
                <w:rFonts w:hint="default" w:ascii="宋体" w:hAnsi="宋体" w:cs="宋体"/>
                <w:color w:val="0000FF"/>
                <w:kern w:val="2"/>
                <w:sz w:val="20"/>
                <w:szCs w:val="20"/>
              </w:rPr>
            </w:pPr>
            <w:r>
              <w:rPr>
                <w:rFonts w:hint="default" w:ascii="宋体" w:hAnsi="宋体" w:cs="宋体"/>
                <w:color w:val="0000FF"/>
                <w:kern w:val="2"/>
                <w:sz w:val="20"/>
                <w:szCs w:val="20"/>
              </w:rPr>
              <w:t>1</w:t>
            </w:r>
            <w:r>
              <w:rPr>
                <w:rFonts w:hint="eastAsia" w:ascii="宋体" w:hAnsi="宋体" w:eastAsia="宋体" w:cs="宋体"/>
                <w:color w:val="0000FF"/>
                <w:kern w:val="2"/>
                <w:sz w:val="20"/>
                <w:szCs w:val="20"/>
                <w:lang w:eastAsia="zh-CN"/>
              </w:rPr>
              <w:t>）</w:t>
            </w:r>
            <w:r>
              <w:rPr>
                <w:rFonts w:hint="default" w:ascii="宋体" w:hAnsi="宋体" w:cs="宋体"/>
                <w:color w:val="0000FF"/>
                <w:kern w:val="2"/>
                <w:sz w:val="20"/>
                <w:szCs w:val="20"/>
              </w:rPr>
              <w:t>.因设备的质量问题发生争议，任何一方有权向国家和深圳市政府指定的技术单位申请进行质量鉴定，该鉴定结论是终局的，甲乙双方应当接受。</w:t>
            </w:r>
          </w:p>
          <w:p w14:paraId="12D17A4C">
            <w:pPr>
              <w:keepNext w:val="0"/>
              <w:keepLines w:val="0"/>
              <w:suppressLineNumbers w:val="0"/>
              <w:spacing w:before="0" w:beforeAutospacing="0" w:after="0" w:afterAutospacing="0" w:line="360" w:lineRule="exact"/>
              <w:ind w:left="0" w:right="0" w:firstLine="0" w:firstLineChars="0"/>
              <w:jc w:val="both"/>
              <w:rPr>
                <w:rFonts w:hint="default" w:ascii="宋体" w:hAnsi="宋体" w:cs="宋体"/>
                <w:color w:val="0000FF"/>
                <w:kern w:val="2"/>
                <w:sz w:val="20"/>
                <w:szCs w:val="20"/>
              </w:rPr>
            </w:pPr>
            <w:r>
              <w:rPr>
                <w:rFonts w:hint="default" w:ascii="宋体" w:hAnsi="宋体" w:cs="宋体"/>
                <w:color w:val="0000FF"/>
                <w:kern w:val="2"/>
                <w:sz w:val="20"/>
                <w:szCs w:val="20"/>
              </w:rPr>
              <w:t>2</w:t>
            </w:r>
            <w:r>
              <w:rPr>
                <w:rFonts w:hint="eastAsia" w:ascii="宋体" w:hAnsi="宋体" w:eastAsia="宋体" w:cs="宋体"/>
                <w:color w:val="0000FF"/>
                <w:kern w:val="2"/>
                <w:sz w:val="20"/>
                <w:szCs w:val="20"/>
                <w:lang w:eastAsia="zh-CN"/>
              </w:rPr>
              <w:t>）</w:t>
            </w:r>
            <w:r>
              <w:rPr>
                <w:rFonts w:hint="default" w:ascii="宋体" w:hAnsi="宋体" w:cs="宋体"/>
                <w:color w:val="0000FF"/>
                <w:kern w:val="2"/>
                <w:sz w:val="20"/>
                <w:szCs w:val="20"/>
              </w:rPr>
              <w:t>.因合同发生的所有争议，双方应通过友好协商进行解决。如协商解决不成或任何一方不愿意协商的，由甲方所在地有管辖权的人民法院管辖。</w:t>
            </w:r>
          </w:p>
          <w:p w14:paraId="0461122D">
            <w:pPr>
              <w:keepNext w:val="0"/>
              <w:keepLines w:val="0"/>
              <w:suppressLineNumbers w:val="0"/>
              <w:spacing w:before="0" w:beforeAutospacing="0" w:after="0" w:afterAutospacing="0" w:line="360" w:lineRule="exact"/>
              <w:ind w:left="0" w:right="0" w:firstLine="0" w:firstLineChars="0"/>
              <w:jc w:val="both"/>
              <w:rPr>
                <w:rFonts w:hint="default" w:ascii="宋体" w:hAnsi="宋体" w:cs="宋体"/>
                <w:color w:val="0000FF"/>
                <w:kern w:val="2"/>
                <w:sz w:val="20"/>
                <w:szCs w:val="20"/>
              </w:rPr>
            </w:pPr>
            <w:r>
              <w:rPr>
                <w:rFonts w:hint="default" w:ascii="宋体" w:hAnsi="宋体" w:cs="宋体"/>
                <w:color w:val="0000FF"/>
                <w:kern w:val="2"/>
                <w:sz w:val="20"/>
                <w:szCs w:val="20"/>
              </w:rPr>
              <w:t>3</w:t>
            </w:r>
            <w:r>
              <w:rPr>
                <w:rFonts w:hint="eastAsia" w:ascii="宋体" w:hAnsi="宋体" w:eastAsia="宋体" w:cs="宋体"/>
                <w:color w:val="0000FF"/>
                <w:kern w:val="2"/>
                <w:sz w:val="20"/>
                <w:szCs w:val="20"/>
                <w:lang w:eastAsia="zh-CN"/>
              </w:rPr>
              <w:t>）</w:t>
            </w:r>
            <w:r>
              <w:rPr>
                <w:rFonts w:hint="default" w:ascii="宋体" w:hAnsi="宋体" w:cs="宋体"/>
                <w:color w:val="0000FF"/>
                <w:kern w:val="2"/>
                <w:sz w:val="20"/>
                <w:szCs w:val="20"/>
              </w:rPr>
              <w:t>.如甲乙双方有争议的事项不影响合同其他部分的履行，在争议解决期间，合同其他部分应当继续履行。</w:t>
            </w:r>
          </w:p>
          <w:p w14:paraId="6DADAC38">
            <w:pPr>
              <w:keepNext w:val="0"/>
              <w:keepLines w:val="0"/>
              <w:suppressLineNumbers w:val="0"/>
              <w:spacing w:before="0" w:beforeAutospacing="0" w:after="0" w:afterAutospacing="0" w:line="360" w:lineRule="exact"/>
              <w:ind w:left="0" w:right="0" w:firstLine="0" w:firstLineChars="0"/>
              <w:jc w:val="both"/>
              <w:rPr>
                <w:rFonts w:hint="default" w:ascii="宋体" w:hAnsi="宋体" w:cs="宋体"/>
                <w:color w:val="0000FF"/>
                <w:kern w:val="2"/>
                <w:sz w:val="20"/>
                <w:szCs w:val="20"/>
              </w:rPr>
            </w:pPr>
            <w:r>
              <w:rPr>
                <w:rFonts w:hint="default" w:ascii="宋体" w:hAnsi="宋体" w:cs="宋体"/>
                <w:color w:val="0000FF"/>
                <w:kern w:val="2"/>
                <w:sz w:val="20"/>
                <w:szCs w:val="20"/>
                <w:lang w:val="en-US" w:eastAsia="zh-CN"/>
              </w:rPr>
              <w:t>4</w:t>
            </w:r>
            <w:r>
              <w:rPr>
                <w:rFonts w:hint="eastAsia" w:ascii="宋体" w:hAnsi="宋体" w:eastAsia="宋体" w:cs="宋体"/>
                <w:color w:val="0000FF"/>
                <w:kern w:val="2"/>
                <w:sz w:val="20"/>
                <w:szCs w:val="20"/>
                <w:lang w:val="en-US" w:eastAsia="zh-CN"/>
              </w:rPr>
              <w:t>）</w:t>
            </w:r>
            <w:r>
              <w:rPr>
                <w:rFonts w:hint="default" w:ascii="宋体" w:hAnsi="宋体" w:cs="宋体"/>
                <w:color w:val="0000FF"/>
                <w:kern w:val="2"/>
                <w:sz w:val="20"/>
                <w:szCs w:val="20"/>
                <w:lang w:val="en-US" w:eastAsia="zh-CN"/>
              </w:rPr>
              <w:t>.</w:t>
            </w:r>
            <w:r>
              <w:rPr>
                <w:rFonts w:hint="default" w:ascii="宋体" w:hAnsi="宋体" w:cs="宋体"/>
                <w:color w:val="0000FF"/>
                <w:kern w:val="2"/>
                <w:sz w:val="20"/>
                <w:szCs w:val="20"/>
              </w:rPr>
              <w:t>本合同适用中国法律</w:t>
            </w:r>
            <w:r>
              <w:rPr>
                <w:rFonts w:hint="default" w:ascii="宋体" w:hAnsi="宋体" w:cs="宋体"/>
                <w:color w:val="0000FF"/>
                <w:kern w:val="2"/>
                <w:sz w:val="20"/>
                <w:szCs w:val="20"/>
                <w:lang w:eastAsia="zh-CN"/>
              </w:rPr>
              <w:t>、行政法规</w:t>
            </w:r>
            <w:r>
              <w:rPr>
                <w:rFonts w:hint="default" w:ascii="宋体" w:hAnsi="宋体" w:cs="宋体"/>
                <w:color w:val="0000FF"/>
                <w:kern w:val="2"/>
                <w:sz w:val="20"/>
                <w:szCs w:val="20"/>
              </w:rPr>
              <w:t>。</w:t>
            </w:r>
          </w:p>
          <w:p w14:paraId="1BDF68D7">
            <w:pPr>
              <w:keepNext w:val="0"/>
              <w:keepLines w:val="0"/>
              <w:suppressLineNumbers w:val="0"/>
              <w:spacing w:before="0" w:beforeAutospacing="0" w:after="0" w:afterAutospacing="0" w:line="360" w:lineRule="exact"/>
              <w:ind w:left="0" w:leftChars="0" w:right="0" w:firstLine="0" w:firstLineChars="0"/>
              <w:jc w:val="both"/>
              <w:rPr>
                <w:rFonts w:hint="eastAsia" w:ascii="宋体" w:hAnsi="宋体" w:cs="宋体"/>
                <w:b/>
                <w:bCs/>
                <w:color w:val="0000FF"/>
                <w:kern w:val="2"/>
                <w:sz w:val="20"/>
                <w:szCs w:val="20"/>
                <w:lang w:val="en-US" w:eastAsia="zh-CN"/>
              </w:rPr>
            </w:pPr>
            <w:r>
              <w:rPr>
                <w:rFonts w:hint="default" w:ascii="宋体" w:hAnsi="宋体" w:eastAsia="宋体" w:cs="宋体"/>
                <w:color w:val="0000FF"/>
                <w:kern w:val="2"/>
                <w:sz w:val="20"/>
                <w:szCs w:val="20"/>
                <w:lang w:val="en-US" w:eastAsia="zh-CN"/>
              </w:rPr>
              <w:t>5</w:t>
            </w:r>
            <w:r>
              <w:rPr>
                <w:rFonts w:hint="eastAsia" w:ascii="宋体" w:hAnsi="宋体" w:eastAsia="宋体" w:cs="宋体"/>
                <w:color w:val="0000FF"/>
                <w:kern w:val="2"/>
                <w:sz w:val="20"/>
                <w:szCs w:val="20"/>
                <w:lang w:val="en-US" w:eastAsia="zh-CN"/>
              </w:rPr>
              <w:t>）</w:t>
            </w:r>
            <w:r>
              <w:rPr>
                <w:rFonts w:hint="default" w:ascii="宋体" w:hAnsi="宋体" w:eastAsia="宋体" w:cs="宋体"/>
                <w:color w:val="0000FF"/>
                <w:kern w:val="2"/>
                <w:sz w:val="20"/>
                <w:szCs w:val="20"/>
                <w:lang w:val="en-US" w:eastAsia="zh-CN"/>
              </w:rPr>
              <w:t>.本合同条款与法律、行政法规的强制性规定不一致的，双方应按照法律、行政法规的强制性规定修改本合同的相关条款。</w:t>
            </w:r>
          </w:p>
        </w:tc>
      </w:tr>
      <w:tr w14:paraId="5ABB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851" w:type="dxa"/>
            <w:gridSpan w:val="2"/>
            <w:noWrap w:val="0"/>
            <w:vAlign w:val="center"/>
          </w:tcPr>
          <w:p w14:paraId="1FD20FD8">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r>
              <w:rPr>
                <w:rFonts w:hint="eastAsia" w:ascii="宋体" w:hAnsi="宋体"/>
                <w:b/>
                <w:kern w:val="2"/>
                <w:sz w:val="20"/>
                <w:szCs w:val="20"/>
              </w:rPr>
              <w:t>2</w:t>
            </w:r>
          </w:p>
        </w:tc>
        <w:tc>
          <w:tcPr>
            <w:tcW w:w="1417" w:type="dxa"/>
            <w:gridSpan w:val="2"/>
            <w:noWrap w:val="0"/>
            <w:vAlign w:val="center"/>
          </w:tcPr>
          <w:p w14:paraId="14CCF9BA">
            <w:pPr>
              <w:keepNext w:val="0"/>
              <w:keepLines w:val="0"/>
              <w:suppressLineNumbers w:val="0"/>
              <w:spacing w:before="0" w:beforeAutospacing="0" w:after="0" w:afterAutospacing="0" w:line="360" w:lineRule="exact"/>
              <w:ind w:left="0" w:right="0"/>
              <w:jc w:val="center"/>
              <w:rPr>
                <w:rFonts w:hint="default" w:ascii="宋体" w:hAnsi="宋体"/>
                <w:color w:val="000000"/>
                <w:kern w:val="2"/>
                <w:sz w:val="20"/>
                <w:szCs w:val="20"/>
              </w:rPr>
            </w:pPr>
            <w:r>
              <w:rPr>
                <w:rStyle w:val="26"/>
                <w:rFonts w:hint="eastAsia" w:ascii="宋体" w:hAnsi="宋体" w:cs="宋体"/>
                <w:color w:val="000000"/>
                <w:kern w:val="2"/>
                <w:sz w:val="20"/>
                <w:szCs w:val="20"/>
              </w:rPr>
              <w:t>运输、安装条件</w:t>
            </w:r>
          </w:p>
        </w:tc>
        <w:tc>
          <w:tcPr>
            <w:tcW w:w="6585" w:type="dxa"/>
            <w:noWrap w:val="0"/>
            <w:vAlign w:val="center"/>
          </w:tcPr>
          <w:p w14:paraId="56D37657">
            <w:pPr>
              <w:keepNext w:val="0"/>
              <w:keepLines w:val="0"/>
              <w:suppressLineNumbers w:val="0"/>
              <w:tabs>
                <w:tab w:val="left" w:pos="1260"/>
              </w:tabs>
              <w:spacing w:before="0" w:beforeAutospacing="0" w:after="0" w:afterAutospacing="0" w:line="360" w:lineRule="exact"/>
              <w:ind w:left="0" w:right="0"/>
              <w:jc w:val="both"/>
              <w:rPr>
                <w:rFonts w:hint="default" w:ascii="宋体" w:hAnsi="宋体"/>
                <w:bCs/>
                <w:color w:val="000000"/>
                <w:kern w:val="2"/>
                <w:sz w:val="21"/>
                <w:szCs w:val="21"/>
              </w:rPr>
            </w:pPr>
            <w:r>
              <w:rPr>
                <w:rFonts w:hint="eastAsia" w:ascii="宋体" w:hAnsi="宋体" w:cs="宋体"/>
                <w:color w:val="0000FF"/>
                <w:kern w:val="2"/>
                <w:sz w:val="20"/>
                <w:szCs w:val="20"/>
                <w:lang w:eastAsia="zh-CN"/>
              </w:rPr>
              <w:t>中标</w:t>
            </w:r>
            <w:r>
              <w:rPr>
                <w:rFonts w:hint="eastAsia" w:ascii="宋体" w:hAnsi="宋体" w:cs="宋体"/>
                <w:color w:val="0000FF"/>
                <w:kern w:val="2"/>
                <w:sz w:val="20"/>
                <w:szCs w:val="20"/>
              </w:rPr>
              <w:t>供应商须在签订合同之日起 3</w:t>
            </w:r>
            <w:r>
              <w:rPr>
                <w:rFonts w:hint="eastAsia" w:ascii="宋体" w:hAnsi="宋体" w:cs="宋体"/>
                <w:color w:val="0000FF"/>
                <w:kern w:val="2"/>
                <w:sz w:val="20"/>
                <w:szCs w:val="20"/>
                <w:lang w:eastAsia="zh-CN"/>
              </w:rPr>
              <w:t>个工作日</w:t>
            </w:r>
            <w:r>
              <w:rPr>
                <w:rFonts w:hint="eastAsia" w:ascii="宋体" w:hAnsi="宋体" w:cs="宋体"/>
                <w:color w:val="0000FF"/>
                <w:kern w:val="2"/>
                <w:sz w:val="20"/>
                <w:szCs w:val="20"/>
              </w:rPr>
              <w:t>内向采购人提供设备的运行、安装、使用环境要求。</w:t>
            </w:r>
          </w:p>
        </w:tc>
      </w:tr>
      <w:tr w14:paraId="21D0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gridSpan w:val="2"/>
            <w:vMerge w:val="restart"/>
            <w:noWrap w:val="0"/>
            <w:vAlign w:val="center"/>
          </w:tcPr>
          <w:p w14:paraId="4629CBC8">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r>
              <w:rPr>
                <w:rFonts w:hint="eastAsia" w:ascii="宋体" w:hAnsi="宋体"/>
                <w:b/>
                <w:kern w:val="2"/>
                <w:sz w:val="20"/>
                <w:szCs w:val="20"/>
              </w:rPr>
              <w:t>3</w:t>
            </w:r>
          </w:p>
        </w:tc>
        <w:tc>
          <w:tcPr>
            <w:tcW w:w="1417" w:type="dxa"/>
            <w:gridSpan w:val="2"/>
            <w:vMerge w:val="restart"/>
            <w:noWrap w:val="0"/>
            <w:vAlign w:val="center"/>
          </w:tcPr>
          <w:p w14:paraId="07B42DE7">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r>
              <w:rPr>
                <w:rFonts w:hint="default" w:ascii="宋体" w:hAnsi="宋体"/>
                <w:b/>
                <w:kern w:val="2"/>
                <w:sz w:val="20"/>
                <w:szCs w:val="20"/>
              </w:rPr>
              <w:t>培训</w:t>
            </w:r>
          </w:p>
        </w:tc>
        <w:tc>
          <w:tcPr>
            <w:tcW w:w="6585" w:type="dxa"/>
            <w:noWrap w:val="0"/>
            <w:vAlign w:val="top"/>
          </w:tcPr>
          <w:p w14:paraId="778F41AF">
            <w:pPr>
              <w:keepNext w:val="0"/>
              <w:keepLines w:val="0"/>
              <w:widowControl/>
              <w:suppressLineNumbers w:val="0"/>
              <w:spacing w:before="0" w:beforeAutospacing="0" w:after="0" w:afterAutospacing="0" w:line="240" w:lineRule="auto"/>
              <w:ind w:left="0" w:right="0"/>
              <w:jc w:val="left"/>
              <w:rPr>
                <w:rFonts w:hint="default" w:ascii="宋体" w:hAnsi="宋体" w:cs="宋体"/>
                <w:color w:val="000000"/>
                <w:kern w:val="2"/>
                <w:sz w:val="20"/>
                <w:szCs w:val="20"/>
                <w:highlight w:val="none"/>
              </w:rPr>
            </w:pPr>
            <w:r>
              <w:rPr>
                <w:rFonts w:hint="eastAsia" w:ascii="宋体" w:hAnsi="宋体" w:cs="宋体"/>
                <w:color w:val="0000FF"/>
                <w:kern w:val="2"/>
                <w:sz w:val="20"/>
                <w:szCs w:val="20"/>
                <w:highlight w:val="none"/>
              </w:rPr>
              <w:t>3.1</w:t>
            </w:r>
            <w:r>
              <w:rPr>
                <w:rFonts w:hint="eastAsia" w:ascii="宋体" w:hAnsi="宋体" w:cs="宋体"/>
                <w:color w:val="0000FF"/>
                <w:kern w:val="2"/>
                <w:sz w:val="20"/>
                <w:szCs w:val="20"/>
                <w:highlight w:val="none"/>
                <w:lang w:val="en-US" w:eastAsia="zh-CN"/>
              </w:rPr>
              <w:t>中标</w:t>
            </w:r>
            <w:r>
              <w:rPr>
                <w:rFonts w:hint="eastAsia" w:ascii="宋体" w:hAnsi="宋体" w:cs="宋体"/>
                <w:color w:val="0000FF"/>
                <w:kern w:val="2"/>
                <w:sz w:val="20"/>
                <w:szCs w:val="20"/>
                <w:highlight w:val="none"/>
              </w:rPr>
              <w:t>供应商应派专业技术人员免费对采购单位指定人员进行定期培训及指导，</w:t>
            </w:r>
            <w:r>
              <w:rPr>
                <w:rFonts w:hint="eastAsia" w:ascii="宋体" w:hAnsi="宋体" w:cs="宋体"/>
                <w:b/>
                <w:bCs/>
                <w:color w:val="0000FF"/>
                <w:kern w:val="2"/>
                <w:sz w:val="20"/>
                <w:szCs w:val="20"/>
                <w:highlight w:val="none"/>
              </w:rPr>
              <w:t>直至其完全掌握设备的基本故障处理技术。</w:t>
            </w:r>
          </w:p>
        </w:tc>
      </w:tr>
      <w:tr w14:paraId="6C4F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gridSpan w:val="2"/>
            <w:vMerge w:val="continue"/>
            <w:noWrap w:val="0"/>
            <w:vAlign w:val="center"/>
          </w:tcPr>
          <w:p w14:paraId="0596C1BC">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p>
        </w:tc>
        <w:tc>
          <w:tcPr>
            <w:tcW w:w="1417" w:type="dxa"/>
            <w:gridSpan w:val="2"/>
            <w:vMerge w:val="continue"/>
            <w:noWrap w:val="0"/>
            <w:vAlign w:val="center"/>
          </w:tcPr>
          <w:p w14:paraId="704D1E07">
            <w:pPr>
              <w:keepNext w:val="0"/>
              <w:keepLines w:val="0"/>
              <w:suppressLineNumbers w:val="0"/>
              <w:spacing w:before="0" w:beforeAutospacing="0" w:after="0" w:afterAutospacing="0" w:line="360" w:lineRule="exact"/>
              <w:ind w:left="0" w:right="0"/>
              <w:jc w:val="both"/>
              <w:rPr>
                <w:rFonts w:hint="default" w:ascii="宋体" w:hAnsi="宋体"/>
                <w:b/>
                <w:kern w:val="2"/>
                <w:sz w:val="20"/>
                <w:szCs w:val="20"/>
              </w:rPr>
            </w:pPr>
          </w:p>
        </w:tc>
        <w:tc>
          <w:tcPr>
            <w:tcW w:w="6585" w:type="dxa"/>
            <w:noWrap w:val="0"/>
            <w:vAlign w:val="top"/>
          </w:tcPr>
          <w:p w14:paraId="15B3EF5A">
            <w:pPr>
              <w:keepNext w:val="0"/>
              <w:keepLines w:val="0"/>
              <w:widowControl/>
              <w:suppressLineNumbers w:val="0"/>
              <w:spacing w:before="0" w:beforeAutospacing="0" w:after="0" w:afterAutospacing="0" w:line="240" w:lineRule="auto"/>
              <w:ind w:left="0" w:right="0"/>
              <w:jc w:val="left"/>
              <w:rPr>
                <w:rFonts w:hint="default" w:ascii="宋体" w:hAnsi="宋体" w:cs="宋体"/>
                <w:color w:val="000000"/>
                <w:kern w:val="2"/>
                <w:sz w:val="20"/>
                <w:szCs w:val="20"/>
                <w:highlight w:val="none"/>
              </w:rPr>
            </w:pPr>
            <w:r>
              <w:rPr>
                <w:rFonts w:hint="eastAsia" w:ascii="宋体" w:hAnsi="宋体" w:cs="宋体"/>
                <w:color w:val="0000FF"/>
                <w:kern w:val="2"/>
                <w:sz w:val="20"/>
                <w:szCs w:val="20"/>
                <w:highlight w:val="none"/>
              </w:rPr>
              <w:t>3.2 现场培训：</w:t>
            </w:r>
            <w:r>
              <w:rPr>
                <w:rFonts w:hint="eastAsia" w:ascii="宋体" w:hAnsi="宋体" w:cs="宋体"/>
                <w:color w:val="0000FF"/>
                <w:kern w:val="2"/>
                <w:sz w:val="20"/>
                <w:szCs w:val="20"/>
                <w:highlight w:val="none"/>
                <w:lang w:val="en-US" w:eastAsia="zh-CN"/>
              </w:rPr>
              <w:t>中标</w:t>
            </w:r>
            <w:r>
              <w:rPr>
                <w:rFonts w:hint="eastAsia" w:ascii="宋体" w:hAnsi="宋体" w:cs="宋体"/>
                <w:color w:val="0000FF"/>
                <w:kern w:val="2"/>
                <w:sz w:val="20"/>
                <w:szCs w:val="20"/>
                <w:highlight w:val="none"/>
              </w:rPr>
              <w:t>供应商应提供现场技术培训，保证使用人员正常操作设备的各种功能。</w:t>
            </w:r>
          </w:p>
        </w:tc>
      </w:tr>
      <w:tr w14:paraId="6E83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851" w:type="dxa"/>
            <w:gridSpan w:val="2"/>
            <w:noWrap w:val="0"/>
            <w:vAlign w:val="center"/>
          </w:tcPr>
          <w:p w14:paraId="443A95D2">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r>
              <w:rPr>
                <w:rFonts w:hint="eastAsia" w:ascii="宋体" w:hAnsi="宋体"/>
                <w:b/>
                <w:kern w:val="2"/>
                <w:sz w:val="20"/>
                <w:szCs w:val="20"/>
              </w:rPr>
              <w:t>4</w:t>
            </w:r>
          </w:p>
        </w:tc>
        <w:tc>
          <w:tcPr>
            <w:tcW w:w="1417" w:type="dxa"/>
            <w:gridSpan w:val="2"/>
            <w:noWrap w:val="0"/>
            <w:vAlign w:val="center"/>
          </w:tcPr>
          <w:p w14:paraId="49AF0D42">
            <w:pPr>
              <w:keepNext w:val="0"/>
              <w:keepLines w:val="0"/>
              <w:suppressLineNumbers w:val="0"/>
              <w:spacing w:before="0" w:beforeAutospacing="0" w:after="0" w:afterAutospacing="0" w:line="360" w:lineRule="exact"/>
              <w:ind w:left="0" w:right="0"/>
              <w:jc w:val="center"/>
              <w:rPr>
                <w:rFonts w:hint="default" w:ascii="宋体" w:hAnsi="宋体"/>
                <w:b/>
                <w:kern w:val="2"/>
                <w:sz w:val="20"/>
                <w:szCs w:val="20"/>
              </w:rPr>
            </w:pPr>
            <w:r>
              <w:rPr>
                <w:rFonts w:hint="default" w:ascii="宋体" w:hAnsi="宋体"/>
                <w:b/>
                <w:kern w:val="2"/>
                <w:sz w:val="20"/>
                <w:szCs w:val="20"/>
              </w:rPr>
              <w:t>知识产权</w:t>
            </w:r>
          </w:p>
        </w:tc>
        <w:tc>
          <w:tcPr>
            <w:tcW w:w="6585" w:type="dxa"/>
            <w:noWrap w:val="0"/>
            <w:vAlign w:val="top"/>
          </w:tcPr>
          <w:p w14:paraId="400BC290">
            <w:pPr>
              <w:keepNext w:val="0"/>
              <w:keepLines w:val="0"/>
              <w:widowControl/>
              <w:suppressLineNumbers w:val="0"/>
              <w:spacing w:before="0" w:beforeAutospacing="0" w:after="0" w:afterAutospacing="0" w:line="240" w:lineRule="auto"/>
              <w:ind w:left="0" w:right="0"/>
              <w:jc w:val="left"/>
              <w:rPr>
                <w:rFonts w:hint="default" w:ascii="宋体" w:hAnsi="宋体" w:cs="宋体"/>
                <w:color w:val="000000"/>
                <w:kern w:val="2"/>
                <w:sz w:val="20"/>
                <w:szCs w:val="20"/>
              </w:rPr>
            </w:pPr>
            <w:r>
              <w:rPr>
                <w:rFonts w:hint="eastAsia" w:ascii="宋体" w:hAnsi="宋体" w:cs="宋体"/>
                <w:color w:val="0000FF"/>
                <w:kern w:val="2"/>
                <w:sz w:val="20"/>
                <w:szCs w:val="20"/>
              </w:rPr>
              <w:t>采购人购买产品后，有权对该产品与其他设备进行配套、整合或适当改进，而免受侵犯专利权的起诉。</w:t>
            </w:r>
          </w:p>
        </w:tc>
      </w:tr>
      <w:tr w14:paraId="6B946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851" w:type="dxa"/>
            <w:gridSpan w:val="2"/>
            <w:noWrap w:val="0"/>
            <w:vAlign w:val="center"/>
          </w:tcPr>
          <w:p w14:paraId="23727954">
            <w:pPr>
              <w:keepNext w:val="0"/>
              <w:keepLines w:val="0"/>
              <w:suppressLineNumbers w:val="0"/>
              <w:spacing w:before="0" w:beforeAutospacing="0" w:after="0" w:afterAutospacing="0" w:line="240" w:lineRule="auto"/>
              <w:ind w:left="0" w:right="0"/>
              <w:jc w:val="center"/>
              <w:rPr>
                <w:rFonts w:hint="default" w:ascii="Times New Roman" w:hAnsi="Times New Roman"/>
                <w:b/>
                <w:kern w:val="2"/>
                <w:sz w:val="21"/>
                <w:szCs w:val="20"/>
              </w:rPr>
            </w:pPr>
            <w:r>
              <w:rPr>
                <w:rFonts w:hint="default" w:ascii="Times New Roman" w:hAnsi="Times New Roman"/>
                <w:b/>
                <w:kern w:val="2"/>
                <w:sz w:val="21"/>
                <w:szCs w:val="20"/>
              </w:rPr>
              <w:t>5</w:t>
            </w:r>
          </w:p>
        </w:tc>
        <w:tc>
          <w:tcPr>
            <w:tcW w:w="1417" w:type="dxa"/>
            <w:gridSpan w:val="2"/>
            <w:noWrap w:val="0"/>
            <w:vAlign w:val="center"/>
          </w:tcPr>
          <w:p w14:paraId="73244037">
            <w:pPr>
              <w:keepNext w:val="0"/>
              <w:keepLines w:val="0"/>
              <w:suppressLineNumbers w:val="0"/>
              <w:spacing w:before="0" w:beforeAutospacing="0" w:after="0" w:afterAutospacing="0" w:line="240" w:lineRule="auto"/>
              <w:ind w:left="0" w:right="0"/>
              <w:jc w:val="center"/>
              <w:rPr>
                <w:rFonts w:hint="default" w:ascii="Times New Roman" w:hAnsi="Times New Roman"/>
                <w:b/>
                <w:kern w:val="2"/>
                <w:sz w:val="21"/>
                <w:szCs w:val="20"/>
              </w:rPr>
            </w:pPr>
            <w:r>
              <w:rPr>
                <w:rFonts w:hint="default" w:ascii="宋体" w:hAnsi="宋体"/>
                <w:b/>
                <w:color w:val="000000"/>
                <w:kern w:val="2"/>
                <w:sz w:val="20"/>
                <w:szCs w:val="20"/>
              </w:rPr>
              <w:t>其他</w:t>
            </w:r>
          </w:p>
        </w:tc>
        <w:tc>
          <w:tcPr>
            <w:tcW w:w="6585" w:type="dxa"/>
            <w:noWrap w:val="0"/>
            <w:vAlign w:val="center"/>
          </w:tcPr>
          <w:p w14:paraId="16EACA76">
            <w:pPr>
              <w:keepNext w:val="0"/>
              <w:keepLines w:val="0"/>
              <w:widowControl/>
              <w:suppressLineNumbers w:val="0"/>
              <w:spacing w:before="0" w:beforeAutospacing="0" w:after="0" w:afterAutospacing="0" w:line="240" w:lineRule="auto"/>
              <w:ind w:left="0" w:right="0"/>
              <w:jc w:val="left"/>
              <w:rPr>
                <w:rFonts w:hint="default" w:ascii="宋体" w:hAnsi="宋体" w:cs="宋体"/>
                <w:color w:val="000000"/>
                <w:kern w:val="2"/>
                <w:sz w:val="20"/>
                <w:szCs w:val="20"/>
                <w:highlight w:val="none"/>
              </w:rPr>
            </w:pPr>
            <w:r>
              <w:rPr>
                <w:rFonts w:hint="eastAsia" w:ascii="宋体" w:hAnsi="宋体" w:cs="宋体"/>
                <w:color w:val="0000FF"/>
                <w:kern w:val="2"/>
                <w:sz w:val="20"/>
                <w:szCs w:val="20"/>
                <w:highlight w:val="none"/>
                <w:lang w:val="en-US" w:eastAsia="zh-CN"/>
              </w:rPr>
              <w:t>中标</w:t>
            </w:r>
            <w:r>
              <w:rPr>
                <w:rFonts w:hint="eastAsia" w:ascii="宋体" w:hAnsi="宋体" w:cs="宋体"/>
                <w:color w:val="0000FF"/>
                <w:kern w:val="2"/>
                <w:sz w:val="20"/>
                <w:szCs w:val="20"/>
                <w:highlight w:val="none"/>
              </w:rPr>
              <w:t>供应商应按其投标文件中的承诺，进行其他售后服务工作。</w:t>
            </w:r>
          </w:p>
        </w:tc>
      </w:tr>
      <w:tr w14:paraId="1708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851" w:type="dxa"/>
            <w:gridSpan w:val="2"/>
            <w:noWrap w:val="0"/>
            <w:vAlign w:val="center"/>
          </w:tcPr>
          <w:p w14:paraId="2720EF89">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kern w:val="2"/>
                <w:sz w:val="21"/>
                <w:szCs w:val="20"/>
                <w:lang w:val="en-US" w:eastAsia="zh-CN" w:bidi="ar-SA"/>
              </w:rPr>
            </w:pPr>
            <w:r>
              <w:rPr>
                <w:rFonts w:hint="eastAsia" w:ascii="Times New Roman" w:hAnsi="Times New Roman"/>
                <w:b/>
                <w:kern w:val="2"/>
                <w:sz w:val="21"/>
                <w:szCs w:val="20"/>
                <w:lang w:val="en-US" w:eastAsia="zh-CN"/>
              </w:rPr>
              <w:t>6</w:t>
            </w:r>
          </w:p>
        </w:tc>
        <w:tc>
          <w:tcPr>
            <w:tcW w:w="1417" w:type="dxa"/>
            <w:gridSpan w:val="2"/>
            <w:noWrap w:val="0"/>
            <w:vAlign w:val="center"/>
          </w:tcPr>
          <w:p w14:paraId="6AC233E2">
            <w:pPr>
              <w:keepNext w:val="0"/>
              <w:keepLines w:val="0"/>
              <w:suppressLineNumbers w:val="0"/>
              <w:spacing w:before="0" w:beforeAutospacing="0" w:after="0" w:afterAutospacing="0" w:line="240" w:lineRule="auto"/>
              <w:ind w:left="0" w:right="0"/>
              <w:jc w:val="center"/>
              <w:rPr>
                <w:rFonts w:hint="default" w:ascii="宋体" w:hAnsi="宋体" w:eastAsia="宋体" w:cs="Times New Roman"/>
                <w:b/>
                <w:color w:val="000000"/>
                <w:kern w:val="2"/>
                <w:sz w:val="20"/>
                <w:szCs w:val="20"/>
                <w:lang w:val="en-US" w:eastAsia="zh-CN" w:bidi="ar-SA"/>
              </w:rPr>
            </w:pPr>
            <w:r>
              <w:rPr>
                <w:rFonts w:hint="eastAsia" w:ascii="宋体" w:hAnsi="宋体" w:cs="宋体"/>
                <w:b/>
                <w:kern w:val="2"/>
                <w:sz w:val="21"/>
                <w:szCs w:val="21"/>
              </w:rPr>
              <w:t>项目（产品）要求</w:t>
            </w:r>
          </w:p>
        </w:tc>
        <w:tc>
          <w:tcPr>
            <w:tcW w:w="6585" w:type="dxa"/>
            <w:noWrap w:val="0"/>
            <w:vAlign w:val="center"/>
          </w:tcPr>
          <w:p w14:paraId="79633948">
            <w:pPr>
              <w:keepNext w:val="0"/>
              <w:keepLines w:val="0"/>
              <w:suppressLineNumbers w:val="0"/>
              <w:spacing w:before="0" w:beforeAutospacing="0" w:after="0" w:afterAutospacing="0"/>
              <w:ind w:right="0"/>
              <w:rPr>
                <w:rFonts w:hint="eastAsia" w:ascii="宋体" w:hAnsi="宋体" w:cs="宋体"/>
                <w:b w:val="0"/>
                <w:bCs/>
                <w:color w:val="auto"/>
                <w:sz w:val="20"/>
                <w:szCs w:val="20"/>
                <w:highlight w:val="yellow"/>
              </w:rPr>
            </w:pPr>
            <w:r>
              <w:rPr>
                <w:rFonts w:hint="eastAsia" w:ascii="宋体" w:hAnsi="宋体" w:cs="宋体"/>
                <w:b w:val="0"/>
                <w:bCs/>
                <w:color w:val="auto"/>
                <w:sz w:val="20"/>
                <w:szCs w:val="20"/>
                <w:highlight w:val="yellow"/>
                <w:lang w:val="en-US" w:eastAsia="zh-CN"/>
              </w:rPr>
              <w:t>6</w:t>
            </w:r>
            <w:r>
              <w:rPr>
                <w:rFonts w:hint="eastAsia" w:ascii="宋体" w:hAnsi="宋体" w:cs="宋体"/>
                <w:b w:val="0"/>
                <w:bCs/>
                <w:color w:val="auto"/>
                <w:sz w:val="20"/>
                <w:szCs w:val="20"/>
                <w:highlight w:val="yellow"/>
              </w:rPr>
              <w:t>.1若所投产品为进口产品，投标人必须是所投产品的制造商或合法代理商或合法授权供应商（提供相关证明扫描件）；若所投产品是国产产品（非进口产品），则投标人不需要提供其为所投产品的制造商或合法代理商或合法授权供应商的证明。</w:t>
            </w:r>
          </w:p>
          <w:p w14:paraId="0171BC1F">
            <w:pPr>
              <w:keepNext w:val="0"/>
              <w:keepLines w:val="0"/>
              <w:widowControl w:val="0"/>
              <w:suppressLineNumbers w:val="0"/>
              <w:spacing w:before="0" w:beforeAutospacing="0" w:after="0" w:afterAutospacing="0" w:line="360" w:lineRule="auto"/>
              <w:ind w:right="0"/>
              <w:jc w:val="both"/>
              <w:rPr>
                <w:rFonts w:hint="eastAsia" w:ascii="Times New Roman" w:hAnsi="Times New Roman" w:eastAsia="宋体" w:cs="Times New Roman"/>
                <w:b w:val="0"/>
                <w:bCs/>
                <w:color w:val="auto"/>
                <w:kern w:val="2"/>
                <w:sz w:val="24"/>
                <w:lang w:val="en-US" w:eastAsia="zh-CN" w:bidi="ar-SA"/>
              </w:rPr>
            </w:pPr>
            <w:r>
              <w:rPr>
                <w:rFonts w:hint="eastAsia" w:ascii="宋体" w:hAnsi="宋体" w:cs="宋体"/>
                <w:b w:val="0"/>
                <w:color w:val="auto"/>
                <w:sz w:val="20"/>
                <w:szCs w:val="20"/>
                <w:highlight w:val="yellow"/>
                <w:lang w:val="en-US" w:eastAsia="zh-CN"/>
              </w:rPr>
              <w:t>6</w:t>
            </w:r>
            <w:r>
              <w:rPr>
                <w:rFonts w:hint="eastAsia" w:ascii="宋体" w:hAnsi="宋体" w:cs="宋体"/>
                <w:b w:val="0"/>
                <w:color w:val="auto"/>
                <w:sz w:val="20"/>
                <w:szCs w:val="20"/>
                <w:highlight w:val="yellow"/>
              </w:rPr>
              <w:t>.2若所投产品为进口产品，则投标人需提供由制造商或授权的中国总代理签署的合法有效的保修、维修承诺函（免费保修期满足招标文件要求）扫描件；若所投产品为国产产品，则无需提供。</w:t>
            </w:r>
          </w:p>
        </w:tc>
      </w:tr>
    </w:tbl>
    <w:p w14:paraId="164F230F">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ascii="宋体" w:hAnsi="宋体" w:eastAsia="宋体" w:cs="宋体"/>
          <w:b/>
          <w:bCs/>
          <w:sz w:val="22"/>
          <w:szCs w:val="22"/>
          <w:lang w:val="en-US" w:eastAsia="zh-CN" w:bidi="ar-SA"/>
        </w:rPr>
      </w:pPr>
    </w:p>
    <w:p w14:paraId="3B9C48E8">
      <w:pPr>
        <w:ind w:left="0" w:leftChars="0" w:firstLine="0" w:firstLineChars="0"/>
        <w:rPr>
          <w:rFonts w:hint="eastAsia" w:ascii="宋体" w:hAnsi="宋体" w:eastAsia="宋体" w:cs="宋体"/>
          <w:b w:val="0"/>
          <w:sz w:val="24"/>
          <w:szCs w:val="24"/>
        </w:rPr>
      </w:pPr>
      <w:bookmarkStart w:id="42" w:name="_Toc31866"/>
      <w:bookmarkStart w:id="43" w:name="_Toc128037686"/>
      <w:r>
        <w:rPr>
          <w:rFonts w:hint="eastAsia" w:ascii="宋体" w:hAnsi="宋体" w:eastAsia="宋体" w:cs="宋体"/>
          <w:b w:val="0"/>
          <w:sz w:val="24"/>
          <w:szCs w:val="24"/>
        </w:rPr>
        <w:br w:type="page"/>
      </w:r>
    </w:p>
    <w:p w14:paraId="54DEA0F9">
      <w:pPr>
        <w:pStyle w:val="20"/>
        <w:keepNext w:val="0"/>
        <w:keepLines w:val="0"/>
        <w:pageBreakBefore w:val="0"/>
        <w:widowControl w:val="0"/>
        <w:numPr>
          <w:ilvl w:val="0"/>
          <w:numId w:val="1"/>
        </w:numPr>
        <w:kinsoku/>
        <w:wordWrap/>
        <w:overflowPunct/>
        <w:topLinePunct w:val="0"/>
        <w:autoSpaceDE/>
        <w:autoSpaceDN/>
        <w:bidi w:val="0"/>
        <w:adjustRightInd/>
        <w:snapToGrid/>
        <w:spacing w:before="0" w:after="0" w:line="360" w:lineRule="auto"/>
        <w:ind w:left="425" w:leftChars="0" w:hanging="425" w:firstLineChars="0"/>
        <w:textAlignment w:val="auto"/>
        <w:outlineLvl w:val="0"/>
        <w:rPr>
          <w:rFonts w:hint="eastAsia" w:ascii="方正小标宋_GBK" w:eastAsia="方正小标宋_GBK"/>
          <w:b w:val="0"/>
          <w:sz w:val="44"/>
          <w:szCs w:val="44"/>
        </w:rPr>
      </w:pPr>
      <w:bookmarkStart w:id="44" w:name="_Toc3046"/>
      <w:bookmarkStart w:id="45" w:name="_Toc9453"/>
      <w:bookmarkStart w:id="46" w:name="_Toc8918"/>
      <w:bookmarkStart w:id="47" w:name="_Toc6754"/>
      <w:bookmarkStart w:id="48" w:name="_Toc27829"/>
      <w:bookmarkStart w:id="49" w:name="_Toc16965"/>
      <w:bookmarkStart w:id="50" w:name="_Toc13540"/>
      <w:bookmarkStart w:id="51" w:name="_Toc1357"/>
      <w:bookmarkStart w:id="52" w:name="_Toc21077"/>
      <w:bookmarkStart w:id="53" w:name="_Toc5939"/>
      <w:bookmarkStart w:id="54" w:name="_Toc19828"/>
      <w:bookmarkStart w:id="55" w:name="_Toc32747"/>
      <w:bookmarkStart w:id="56" w:name="_Toc19869"/>
      <w:r>
        <w:rPr>
          <w:rFonts w:hint="eastAsia" w:ascii="方正小标宋_GBK" w:eastAsia="方正小标宋_GBK"/>
          <w:b w:val="0"/>
          <w:sz w:val="44"/>
          <w:szCs w:val="44"/>
        </w:rPr>
        <w:t>评审信息</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7CEB2902">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auto"/>
        <w:rPr>
          <w:rFonts w:hint="default" w:ascii="宋体" w:hAnsi="宋体" w:eastAsia="宋体" w:cs="宋体"/>
          <w:b/>
          <w:bCs/>
          <w:sz w:val="21"/>
          <w:szCs w:val="21"/>
          <w:lang w:val="en-US" w:eastAsia="zh-CN"/>
        </w:rPr>
      </w:pPr>
      <w:r>
        <w:rPr>
          <w:rFonts w:hint="eastAsia" w:cs="宋体"/>
          <w:b/>
          <w:bCs/>
          <w:sz w:val="21"/>
          <w:szCs w:val="21"/>
          <w:lang w:val="en-US" w:eastAsia="zh-CN"/>
        </w:rPr>
        <w:t>一、评审方法及流程</w:t>
      </w:r>
    </w:p>
    <w:p w14:paraId="47772FFC">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（一）评审组织</w:t>
      </w:r>
    </w:p>
    <w:p w14:paraId="09704528">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1、由本院专家组成评审小组，实行全封闭评审，每组评审专家由3人或以上的单数组成。</w:t>
      </w:r>
    </w:p>
    <w:p w14:paraId="6CFD7AB5">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2、评审小组应客观公正地提出评审意见，承担相应责任，并不得参加与本人有利害关系的供应商的评审工作。</w:t>
      </w:r>
    </w:p>
    <w:p w14:paraId="2F693574">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auto"/>
        <w:rPr>
          <w:rFonts w:hint="eastAsia" w:cs="宋体"/>
          <w:b/>
          <w:bCs/>
          <w:sz w:val="21"/>
          <w:szCs w:val="21"/>
          <w:lang w:val="en-US" w:eastAsia="zh-CN"/>
        </w:rPr>
      </w:pPr>
      <w:r>
        <w:rPr>
          <w:rFonts w:hint="eastAsia" w:ascii="宋体" w:hAnsi="宋体" w:eastAsia="宋体" w:cs="宋体"/>
          <w:b/>
          <w:bCs/>
          <w:sz w:val="21"/>
          <w:szCs w:val="21"/>
          <w:lang w:eastAsia="zh-CN"/>
        </w:rPr>
        <w:t>（二）</w:t>
      </w:r>
      <w:r>
        <w:rPr>
          <w:rFonts w:hint="eastAsia" w:cs="宋体"/>
          <w:b/>
          <w:bCs/>
          <w:sz w:val="21"/>
          <w:szCs w:val="21"/>
          <w:lang w:val="en-US" w:eastAsia="zh-CN"/>
        </w:rPr>
        <w:t>采购流程</w:t>
      </w:r>
    </w:p>
    <w:p w14:paraId="32CB5C61">
      <w:pPr>
        <w:pStyle w:val="10"/>
        <w:keepNext w:val="0"/>
        <w:keepLines w:val="0"/>
        <w:pageBreakBefore w:val="0"/>
        <w:widowControl w:val="0"/>
        <w:kinsoku/>
        <w:wordWrap/>
        <w:overflowPunct/>
        <w:topLinePunct w:val="0"/>
        <w:autoSpaceDE/>
        <w:autoSpaceDN/>
        <w:bidi w:val="0"/>
        <w:adjustRightInd/>
        <w:snapToGrid/>
        <w:spacing w:beforeLines="0" w:afterLines="0"/>
        <w:ind w:left="0"/>
        <w:textAlignment w:val="auto"/>
        <w:rPr>
          <w:rFonts w:hint="default"/>
          <w:lang w:val="en-US" w:eastAsia="zh-CN"/>
        </w:rPr>
      </w:pPr>
      <w:r>
        <w:rPr>
          <w:rFonts w:hint="eastAsia" w:cs="宋体"/>
          <w:b/>
          <w:bCs/>
          <w:sz w:val="21"/>
          <w:szCs w:val="21"/>
          <w:lang w:val="en-US" w:eastAsia="zh-CN"/>
        </w:rPr>
        <w:t>1.公开征集采购流程</w:t>
      </w:r>
    </w:p>
    <w:p w14:paraId="59CCD885">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hint="eastAsia" w:ascii="宋体" w:hAnsi="宋体" w:eastAsia="宋体" w:cs="宋体"/>
          <w:sz w:val="21"/>
          <w:szCs w:val="21"/>
          <w:lang w:eastAsia="zh-CN"/>
        </w:rPr>
      </w:pPr>
      <w:r>
        <w:rPr>
          <w:rFonts w:hint="eastAsia" w:cs="宋体"/>
          <w:sz w:val="21"/>
          <w:szCs w:val="21"/>
          <w:lang w:eastAsia="zh-CN"/>
        </w:rPr>
        <w:t>（</w:t>
      </w:r>
      <w:r>
        <w:rPr>
          <w:rFonts w:hint="eastAsia" w:cs="宋体"/>
          <w:sz w:val="21"/>
          <w:szCs w:val="21"/>
          <w:lang w:val="en-US" w:eastAsia="zh-CN"/>
        </w:rPr>
        <w:t>1）</w:t>
      </w:r>
      <w:r>
        <w:rPr>
          <w:rFonts w:hint="eastAsia" w:ascii="宋体" w:hAnsi="宋体" w:eastAsia="宋体" w:cs="宋体"/>
          <w:sz w:val="21"/>
          <w:szCs w:val="21"/>
          <w:lang w:eastAsia="zh-CN"/>
        </w:rPr>
        <w:t>第一轮：</w:t>
      </w:r>
      <w:r>
        <w:rPr>
          <w:rFonts w:hint="eastAsia" w:cs="宋体"/>
          <w:sz w:val="21"/>
          <w:szCs w:val="21"/>
          <w:lang w:eastAsia="zh-CN"/>
        </w:rPr>
        <w:t>响应</w:t>
      </w:r>
      <w:r>
        <w:rPr>
          <w:rFonts w:hint="eastAsia" w:ascii="宋体" w:hAnsi="宋体" w:eastAsia="宋体" w:cs="宋体"/>
          <w:sz w:val="21"/>
          <w:szCs w:val="21"/>
          <w:lang w:eastAsia="zh-CN"/>
        </w:rPr>
        <w:t>文件上的报价、售后服务为所投产品及各规格的第一轮报价信息。</w:t>
      </w:r>
      <w:r>
        <w:rPr>
          <w:rFonts w:hint="eastAsia" w:ascii="宋体" w:hAnsi="宋体" w:eastAsia="宋体" w:cs="宋体"/>
          <w:sz w:val="21"/>
          <w:szCs w:val="21"/>
          <w:lang w:val="en-US" w:eastAsia="zh-CN"/>
        </w:rPr>
        <w:t>若该设备</w:t>
      </w:r>
      <w:r>
        <w:rPr>
          <w:rFonts w:hint="eastAsia" w:ascii="宋体" w:hAnsi="宋体" w:eastAsia="宋体" w:cs="宋体"/>
          <w:sz w:val="21"/>
          <w:szCs w:val="21"/>
          <w:lang w:eastAsia="zh-CN"/>
        </w:rPr>
        <w:t>有</w:t>
      </w:r>
      <w:r>
        <w:rPr>
          <w:rFonts w:hint="eastAsia" w:ascii="宋体" w:hAnsi="宋体" w:eastAsia="宋体" w:cs="宋体"/>
          <w:sz w:val="21"/>
          <w:szCs w:val="21"/>
          <w:lang w:val="en-US" w:eastAsia="zh-CN"/>
        </w:rPr>
        <w:t>配套</w:t>
      </w:r>
      <w:r>
        <w:rPr>
          <w:rFonts w:hint="eastAsia" w:ascii="宋体" w:hAnsi="宋体" w:eastAsia="宋体" w:cs="宋体"/>
          <w:sz w:val="21"/>
          <w:szCs w:val="21"/>
          <w:lang w:eastAsia="zh-CN"/>
        </w:rPr>
        <w:t>耗材，须</w:t>
      </w:r>
      <w:r>
        <w:rPr>
          <w:rFonts w:hint="eastAsia" w:ascii="宋体" w:hAnsi="宋体" w:eastAsia="宋体" w:cs="宋体"/>
          <w:sz w:val="21"/>
          <w:szCs w:val="21"/>
          <w:lang w:val="en-US" w:eastAsia="zh-CN"/>
        </w:rPr>
        <w:t>同时提供</w:t>
      </w:r>
      <w:r>
        <w:rPr>
          <w:rFonts w:hint="eastAsia" w:ascii="宋体" w:hAnsi="宋体" w:eastAsia="宋体" w:cs="宋体"/>
          <w:sz w:val="21"/>
          <w:szCs w:val="21"/>
          <w:lang w:eastAsia="zh-CN"/>
        </w:rPr>
        <w:t>耗材的</w:t>
      </w:r>
      <w:r>
        <w:rPr>
          <w:rFonts w:hint="eastAsia" w:ascii="宋体" w:hAnsi="宋体" w:eastAsia="宋体" w:cs="宋体"/>
          <w:sz w:val="21"/>
          <w:szCs w:val="21"/>
          <w:lang w:val="en-US" w:eastAsia="zh-CN"/>
        </w:rPr>
        <w:t>价格、</w:t>
      </w:r>
      <w:r>
        <w:rPr>
          <w:rFonts w:hint="eastAsia" w:ascii="宋体" w:hAnsi="宋体" w:eastAsia="宋体" w:cs="宋体"/>
          <w:sz w:val="21"/>
          <w:szCs w:val="21"/>
          <w:lang w:eastAsia="zh-CN"/>
        </w:rPr>
        <w:t>厂家、规格型号、最小包装</w:t>
      </w:r>
      <w:r>
        <w:rPr>
          <w:rFonts w:hint="eastAsia" w:ascii="宋体" w:hAnsi="宋体" w:eastAsia="宋体" w:cs="宋体"/>
          <w:sz w:val="21"/>
          <w:szCs w:val="21"/>
          <w:lang w:val="en-US" w:eastAsia="zh-CN"/>
        </w:rPr>
        <w:t>规格</w:t>
      </w:r>
      <w:r>
        <w:rPr>
          <w:rFonts w:hint="eastAsia" w:ascii="宋体" w:hAnsi="宋体" w:eastAsia="宋体" w:cs="宋体"/>
          <w:sz w:val="21"/>
          <w:szCs w:val="21"/>
          <w:lang w:eastAsia="zh-CN"/>
        </w:rPr>
        <w:t>、耗材使用医院发票及合同等信息。</w:t>
      </w:r>
    </w:p>
    <w:p w14:paraId="3BA100F1">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hint="eastAsia" w:ascii="宋体" w:hAnsi="宋体" w:eastAsia="宋体" w:cs="宋体"/>
          <w:color w:val="FF0000"/>
          <w:sz w:val="21"/>
          <w:szCs w:val="21"/>
          <w:lang w:eastAsia="zh-CN"/>
        </w:rPr>
      </w:pPr>
      <w:r>
        <w:rPr>
          <w:rFonts w:hint="eastAsia" w:cs="宋体"/>
          <w:color w:val="FF0000"/>
          <w:sz w:val="21"/>
          <w:szCs w:val="21"/>
          <w:lang w:eastAsia="zh-CN"/>
        </w:rPr>
        <w:t>（</w:t>
      </w:r>
      <w:r>
        <w:rPr>
          <w:rFonts w:hint="eastAsia" w:cs="宋体"/>
          <w:color w:val="FF0000"/>
          <w:sz w:val="21"/>
          <w:szCs w:val="21"/>
          <w:lang w:val="en-US" w:eastAsia="zh-CN"/>
        </w:rPr>
        <w:t>2）</w:t>
      </w:r>
      <w:r>
        <w:rPr>
          <w:rFonts w:hint="eastAsia" w:ascii="宋体" w:hAnsi="宋体" w:eastAsia="宋体" w:cs="宋体"/>
          <w:color w:val="FF0000"/>
          <w:sz w:val="21"/>
          <w:szCs w:val="21"/>
          <w:lang w:eastAsia="zh-CN"/>
        </w:rPr>
        <w:t>现场最终报价：现场议价后，由供应商直接写上最终报价（有</w:t>
      </w:r>
      <w:r>
        <w:rPr>
          <w:rFonts w:hint="eastAsia" w:ascii="宋体" w:hAnsi="宋体" w:eastAsia="宋体" w:cs="宋体"/>
          <w:color w:val="FF0000"/>
          <w:sz w:val="21"/>
          <w:szCs w:val="21"/>
          <w:lang w:val="en-US" w:eastAsia="zh-CN"/>
        </w:rPr>
        <w:t>配套</w:t>
      </w:r>
      <w:r>
        <w:rPr>
          <w:rFonts w:hint="eastAsia" w:ascii="宋体" w:hAnsi="宋体" w:eastAsia="宋体" w:cs="宋体"/>
          <w:color w:val="FF0000"/>
          <w:sz w:val="21"/>
          <w:szCs w:val="21"/>
          <w:lang w:eastAsia="zh-CN"/>
        </w:rPr>
        <w:t>耗材的医疗设备须同时报上耗材的价格）、</w:t>
      </w:r>
      <w:r>
        <w:rPr>
          <w:rFonts w:hint="eastAsia" w:ascii="宋体" w:hAnsi="宋体" w:eastAsia="宋体" w:cs="宋体"/>
          <w:color w:val="FF0000"/>
          <w:sz w:val="21"/>
          <w:szCs w:val="21"/>
          <w:lang w:val="en-US" w:eastAsia="zh-CN"/>
        </w:rPr>
        <w:t>质保</w:t>
      </w:r>
      <w:r>
        <w:rPr>
          <w:rFonts w:hint="eastAsia" w:ascii="宋体" w:hAnsi="宋体" w:eastAsia="宋体" w:cs="宋体"/>
          <w:color w:val="FF0000"/>
          <w:sz w:val="21"/>
          <w:szCs w:val="21"/>
          <w:lang w:eastAsia="zh-CN"/>
        </w:rPr>
        <w:t>期、送货期</w:t>
      </w:r>
      <w:r>
        <w:rPr>
          <w:rFonts w:hint="eastAsia" w:cs="宋体"/>
          <w:color w:val="FF0000"/>
          <w:sz w:val="21"/>
          <w:szCs w:val="21"/>
          <w:lang w:eastAsia="zh-CN"/>
        </w:rPr>
        <w:t>、</w:t>
      </w:r>
      <w:r>
        <w:rPr>
          <w:rFonts w:hint="eastAsia" w:cs="宋体"/>
          <w:color w:val="FF0000"/>
          <w:sz w:val="21"/>
          <w:szCs w:val="21"/>
          <w:lang w:val="en-US" w:eastAsia="zh-CN"/>
        </w:rPr>
        <w:t>其他备注及说明（如在响应文件配置清单基础上另有增配则备注）</w:t>
      </w:r>
      <w:r>
        <w:rPr>
          <w:rFonts w:hint="eastAsia" w:ascii="宋体" w:hAnsi="宋体" w:eastAsia="宋体" w:cs="宋体"/>
          <w:color w:val="FF0000"/>
          <w:sz w:val="21"/>
          <w:szCs w:val="21"/>
          <w:lang w:eastAsia="zh-CN"/>
        </w:rPr>
        <w:t>并签字确认。</w:t>
      </w:r>
    </w:p>
    <w:p w14:paraId="534A1B23">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auto"/>
        <w:rPr>
          <w:rFonts w:hint="default" w:ascii="宋体" w:hAnsi="宋体" w:eastAsia="宋体" w:cs="宋体"/>
          <w:b/>
          <w:bCs/>
          <w:sz w:val="21"/>
          <w:szCs w:val="21"/>
          <w:lang w:val="en-US" w:eastAsia="zh-CN"/>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3</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现场评审：</w:t>
      </w:r>
    </w:p>
    <w:p w14:paraId="5D08521F">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若有两家及以上供应商，且资格性与符合性审查都符合要求的，</w:t>
      </w:r>
      <w:r>
        <w:rPr>
          <w:rFonts w:hint="eastAsia" w:ascii="宋体" w:hAnsi="宋体" w:eastAsia="宋体" w:cs="宋体"/>
          <w:b/>
          <w:bCs/>
          <w:sz w:val="21"/>
          <w:szCs w:val="21"/>
          <w:lang w:eastAsia="zh-CN"/>
        </w:rPr>
        <w:t>评审小组将采用【综合评分法】进行综合评审。</w:t>
      </w:r>
      <w:r>
        <w:rPr>
          <w:rFonts w:hint="eastAsia" w:ascii="宋体" w:hAnsi="宋体" w:eastAsia="宋体" w:cs="宋体"/>
          <w:sz w:val="21"/>
          <w:szCs w:val="21"/>
          <w:lang w:eastAsia="zh-CN"/>
        </w:rPr>
        <w:t>评审专家评分的均值作为各供应商的最后得分，按照得分高低选出供应商；得分最高的，为首选供应商。候选中标供应商评审总得分相同的，按</w:t>
      </w:r>
      <w:r>
        <w:rPr>
          <w:rFonts w:hint="eastAsia" w:cs="宋体"/>
          <w:sz w:val="21"/>
          <w:szCs w:val="21"/>
          <w:lang w:eastAsia="zh-CN"/>
        </w:rPr>
        <w:t>响应</w:t>
      </w:r>
      <w:r>
        <w:rPr>
          <w:rFonts w:hint="eastAsia" w:ascii="宋体" w:hAnsi="宋体" w:eastAsia="宋体" w:cs="宋体"/>
          <w:sz w:val="21"/>
          <w:szCs w:val="21"/>
          <w:lang w:eastAsia="zh-CN"/>
        </w:rPr>
        <w:t>报价由低到高顺序排列；得分且</w:t>
      </w:r>
      <w:r>
        <w:rPr>
          <w:rFonts w:hint="eastAsia" w:cs="宋体"/>
          <w:sz w:val="21"/>
          <w:szCs w:val="21"/>
          <w:lang w:eastAsia="zh-CN"/>
        </w:rPr>
        <w:t>响应</w:t>
      </w:r>
      <w:r>
        <w:rPr>
          <w:rFonts w:hint="eastAsia" w:ascii="宋体" w:hAnsi="宋体" w:eastAsia="宋体" w:cs="宋体"/>
          <w:sz w:val="21"/>
          <w:szCs w:val="21"/>
          <w:lang w:eastAsia="zh-CN"/>
        </w:rPr>
        <w:t>报价相同的，按技术要素分排列；得分且</w:t>
      </w:r>
      <w:r>
        <w:rPr>
          <w:rFonts w:hint="eastAsia" w:cs="宋体"/>
          <w:sz w:val="21"/>
          <w:szCs w:val="21"/>
          <w:lang w:eastAsia="zh-CN"/>
        </w:rPr>
        <w:t>响应</w:t>
      </w:r>
      <w:r>
        <w:rPr>
          <w:rFonts w:hint="eastAsia" w:ascii="宋体" w:hAnsi="宋体" w:eastAsia="宋体" w:cs="宋体"/>
          <w:sz w:val="21"/>
          <w:szCs w:val="21"/>
          <w:lang w:eastAsia="zh-CN"/>
        </w:rPr>
        <w:t>报价相同的且技术要素分相同的，采取随机抽取方式确定候选中标供应商的推荐资格。</w:t>
      </w:r>
    </w:p>
    <w:p w14:paraId="3AEC9948">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hint="eastAsia" w:ascii="宋体" w:hAnsi="宋体" w:eastAsia="宋体" w:cs="宋体"/>
          <w:sz w:val="21"/>
          <w:szCs w:val="21"/>
          <w:lang w:eastAsia="zh-CN"/>
        </w:rPr>
      </w:pPr>
      <w:r>
        <w:rPr>
          <w:rFonts w:hint="eastAsia" w:cs="宋体"/>
          <w:sz w:val="21"/>
          <w:szCs w:val="21"/>
          <w:lang w:val="en-US" w:eastAsia="zh-CN"/>
        </w:rPr>
        <w:t>通过发布采购公告方式且通过资格审查的供应商不满2家时，</w:t>
      </w:r>
      <w:r>
        <w:rPr>
          <w:rFonts w:hint="eastAsia" w:ascii="宋体" w:hAnsi="宋体" w:eastAsia="宋体" w:cs="宋体"/>
          <w:sz w:val="21"/>
          <w:szCs w:val="21"/>
          <w:lang w:eastAsia="zh-CN"/>
        </w:rPr>
        <w:t>评审小组与其议价</w:t>
      </w:r>
      <w:r>
        <w:rPr>
          <w:rFonts w:hint="eastAsia" w:cs="宋体"/>
          <w:sz w:val="21"/>
          <w:szCs w:val="21"/>
          <w:lang w:val="en-US" w:eastAsia="zh-CN"/>
        </w:rPr>
        <w:t>，采购结果经审批后直接确定供应商</w:t>
      </w:r>
      <w:r>
        <w:rPr>
          <w:rFonts w:hint="eastAsia" w:ascii="宋体" w:hAnsi="宋体" w:eastAsia="宋体" w:cs="宋体"/>
          <w:sz w:val="21"/>
          <w:szCs w:val="21"/>
          <w:lang w:eastAsia="zh-CN"/>
        </w:rPr>
        <w:t>。</w:t>
      </w:r>
    </w:p>
    <w:p w14:paraId="5D6FE7D9">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提供相同品牌产品的不同</w:t>
      </w:r>
      <w:r>
        <w:rPr>
          <w:rFonts w:hint="eastAsia" w:cs="宋体"/>
          <w:sz w:val="21"/>
          <w:szCs w:val="21"/>
          <w:lang w:eastAsia="zh-CN"/>
        </w:rPr>
        <w:t>响应</w:t>
      </w:r>
      <w:r>
        <w:rPr>
          <w:rFonts w:hint="eastAsia" w:ascii="宋体" w:hAnsi="宋体" w:eastAsia="宋体" w:cs="宋体"/>
          <w:sz w:val="21"/>
          <w:szCs w:val="21"/>
          <w:lang w:eastAsia="zh-CN"/>
        </w:rPr>
        <w:t>人参加同一包（项）</w:t>
      </w:r>
      <w:r>
        <w:rPr>
          <w:rFonts w:hint="eastAsia" w:cs="宋体"/>
          <w:sz w:val="21"/>
          <w:szCs w:val="21"/>
          <w:lang w:eastAsia="zh-CN"/>
        </w:rPr>
        <w:t>响应</w:t>
      </w:r>
      <w:r>
        <w:rPr>
          <w:rFonts w:hint="eastAsia" w:ascii="宋体" w:hAnsi="宋体" w:eastAsia="宋体" w:cs="宋体"/>
          <w:sz w:val="21"/>
          <w:szCs w:val="21"/>
          <w:lang w:eastAsia="zh-CN"/>
        </w:rPr>
        <w:t>的，且通过资格审查、符合性审查的，按一家</w:t>
      </w:r>
      <w:r>
        <w:rPr>
          <w:rFonts w:hint="eastAsia" w:cs="宋体"/>
          <w:sz w:val="21"/>
          <w:szCs w:val="21"/>
          <w:lang w:eastAsia="zh-CN"/>
        </w:rPr>
        <w:t>响应</w:t>
      </w:r>
      <w:r>
        <w:rPr>
          <w:rFonts w:hint="eastAsia" w:ascii="宋体" w:hAnsi="宋体" w:eastAsia="宋体" w:cs="宋体"/>
          <w:sz w:val="21"/>
          <w:szCs w:val="21"/>
          <w:lang w:eastAsia="zh-CN"/>
        </w:rPr>
        <w:t>人计算，评审得分最高的同品牌</w:t>
      </w:r>
      <w:r>
        <w:rPr>
          <w:rFonts w:hint="eastAsia" w:cs="宋体"/>
          <w:sz w:val="21"/>
          <w:szCs w:val="21"/>
          <w:lang w:eastAsia="zh-CN"/>
        </w:rPr>
        <w:t>响应</w:t>
      </w:r>
      <w:r>
        <w:rPr>
          <w:rFonts w:hint="eastAsia" w:ascii="宋体" w:hAnsi="宋体" w:eastAsia="宋体" w:cs="宋体"/>
          <w:sz w:val="21"/>
          <w:szCs w:val="21"/>
          <w:lang w:eastAsia="zh-CN"/>
        </w:rPr>
        <w:t>人获得中标人推荐资格；评审得分相同的，按报价最低的</w:t>
      </w:r>
      <w:r>
        <w:rPr>
          <w:rFonts w:hint="eastAsia" w:cs="宋体"/>
          <w:sz w:val="21"/>
          <w:szCs w:val="21"/>
          <w:lang w:eastAsia="zh-CN"/>
        </w:rPr>
        <w:t>响应</w:t>
      </w:r>
      <w:r>
        <w:rPr>
          <w:rFonts w:hint="eastAsia" w:ascii="宋体" w:hAnsi="宋体" w:eastAsia="宋体" w:cs="宋体"/>
          <w:sz w:val="21"/>
          <w:szCs w:val="21"/>
          <w:lang w:eastAsia="zh-CN"/>
        </w:rPr>
        <w:t>人获得中标人推荐资格；评审得分相同且报价相同的，技术要素分高的</w:t>
      </w:r>
      <w:r>
        <w:rPr>
          <w:rFonts w:hint="eastAsia" w:cs="宋体"/>
          <w:sz w:val="21"/>
          <w:szCs w:val="21"/>
          <w:lang w:eastAsia="zh-CN"/>
        </w:rPr>
        <w:t>响应</w:t>
      </w:r>
      <w:r>
        <w:rPr>
          <w:rFonts w:hint="eastAsia" w:ascii="宋体" w:hAnsi="宋体" w:eastAsia="宋体" w:cs="宋体"/>
          <w:sz w:val="21"/>
          <w:szCs w:val="21"/>
          <w:lang w:eastAsia="zh-CN"/>
        </w:rPr>
        <w:t>人获得中标人推荐资格。评审得分且</w:t>
      </w:r>
      <w:r>
        <w:rPr>
          <w:rFonts w:hint="eastAsia" w:cs="宋体"/>
          <w:sz w:val="21"/>
          <w:szCs w:val="21"/>
          <w:lang w:eastAsia="zh-CN"/>
        </w:rPr>
        <w:t>响应</w:t>
      </w:r>
      <w:r>
        <w:rPr>
          <w:rFonts w:hint="eastAsia" w:ascii="宋体" w:hAnsi="宋体" w:eastAsia="宋体" w:cs="宋体"/>
          <w:sz w:val="21"/>
          <w:szCs w:val="21"/>
          <w:lang w:eastAsia="zh-CN"/>
        </w:rPr>
        <w:t>报价相同的且技术要素分相同的，采取随机抽取方式确定候选中标供应商的推荐资格，其它同品牌</w:t>
      </w:r>
      <w:r>
        <w:rPr>
          <w:rFonts w:hint="eastAsia" w:cs="宋体"/>
          <w:sz w:val="21"/>
          <w:szCs w:val="21"/>
          <w:lang w:eastAsia="zh-CN"/>
        </w:rPr>
        <w:t>响应</w:t>
      </w:r>
      <w:r>
        <w:rPr>
          <w:rFonts w:hint="eastAsia" w:ascii="宋体" w:hAnsi="宋体" w:eastAsia="宋体" w:cs="宋体"/>
          <w:sz w:val="21"/>
          <w:szCs w:val="21"/>
          <w:lang w:eastAsia="zh-CN"/>
        </w:rPr>
        <w:t>人不作为中标侯选人。</w:t>
      </w:r>
    </w:p>
    <w:p w14:paraId="1ED06C54">
      <w:pPr>
        <w:pStyle w:val="10"/>
        <w:keepNext w:val="0"/>
        <w:keepLines w:val="0"/>
        <w:pageBreakBefore w:val="0"/>
        <w:widowControl w:val="0"/>
        <w:kinsoku/>
        <w:wordWrap/>
        <w:overflowPunct/>
        <w:topLinePunct w:val="0"/>
        <w:autoSpaceDE/>
        <w:autoSpaceDN/>
        <w:bidi w:val="0"/>
        <w:adjustRightInd/>
        <w:snapToGrid/>
        <w:spacing w:beforeLines="0" w:afterLines="0"/>
        <w:ind w:left="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2.询价采购流程</w:t>
      </w:r>
    </w:p>
    <w:p w14:paraId="19E48FBA">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（1）最终报价：响应文件内报价为供应商最终报价，评审现场不需另行报价</w:t>
      </w:r>
    </w:p>
    <w:p w14:paraId="5FAE7E50">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（2）现场评审：若有两家及以上供应商，且资格性与符合性审查都符合要求的，评委将确定最终报价最低的为预选成交供应商。通过发布采购公告方式且通过资格审查的供应商不满2家时，</w:t>
      </w:r>
      <w:r>
        <w:rPr>
          <w:rFonts w:hint="eastAsia" w:ascii="宋体" w:hAnsi="宋体" w:eastAsia="宋体" w:cs="宋体"/>
          <w:sz w:val="21"/>
          <w:szCs w:val="21"/>
          <w:lang w:eastAsia="zh-CN"/>
        </w:rPr>
        <w:t>评审小组与其议价</w:t>
      </w:r>
      <w:r>
        <w:rPr>
          <w:rFonts w:hint="eastAsia" w:ascii="宋体" w:hAnsi="宋体" w:eastAsia="宋体" w:cs="宋体"/>
          <w:sz w:val="21"/>
          <w:szCs w:val="21"/>
          <w:lang w:val="en-US" w:eastAsia="zh-CN"/>
        </w:rPr>
        <w:t>，采购结果经审批后直接确定供应商</w:t>
      </w:r>
      <w:r>
        <w:rPr>
          <w:rFonts w:hint="eastAsia" w:ascii="宋体" w:hAnsi="宋体" w:eastAsia="宋体" w:cs="宋体"/>
          <w:sz w:val="21"/>
          <w:szCs w:val="21"/>
          <w:lang w:eastAsia="zh-CN"/>
        </w:rPr>
        <w:t>。</w:t>
      </w:r>
    </w:p>
    <w:p w14:paraId="024EB242">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w:t>
      </w:r>
      <w:r>
        <w:rPr>
          <w:rFonts w:hint="eastAsia" w:cs="宋体"/>
          <w:b/>
          <w:bCs/>
          <w:sz w:val="21"/>
          <w:szCs w:val="21"/>
          <w:lang w:val="en-US" w:eastAsia="zh-CN"/>
        </w:rPr>
        <w:t>三</w:t>
      </w:r>
      <w:r>
        <w:rPr>
          <w:rFonts w:hint="eastAsia" w:ascii="宋体" w:hAnsi="宋体" w:eastAsia="宋体" w:cs="宋体"/>
          <w:b/>
          <w:bCs/>
          <w:sz w:val="21"/>
          <w:szCs w:val="21"/>
          <w:lang w:eastAsia="zh-CN"/>
        </w:rPr>
        <w:t>）重要说明</w:t>
      </w:r>
    </w:p>
    <w:p w14:paraId="2D9C6C72">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1、报价使用货币及单位：人民币（元），报价保留到小数点后2位（即0.01），如超出小数点后2位，则四舍五入。</w:t>
      </w:r>
    </w:p>
    <w:p w14:paraId="54D69971">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hint="default" w:ascii="宋体" w:hAnsi="宋体" w:eastAsia="宋体" w:cs="宋体"/>
          <w:b w:val="0"/>
          <w:bCs w:val="0"/>
          <w:color w:val="FF0000"/>
          <w:sz w:val="21"/>
          <w:szCs w:val="21"/>
          <w:lang w:val="en-US" w:eastAsia="zh-CN"/>
        </w:rPr>
      </w:pPr>
      <w:r>
        <w:rPr>
          <w:rFonts w:hint="eastAsia" w:ascii="宋体" w:hAnsi="宋体" w:eastAsia="宋体" w:cs="宋体"/>
          <w:b w:val="0"/>
          <w:bCs w:val="0"/>
          <w:color w:val="FF0000"/>
          <w:sz w:val="21"/>
          <w:szCs w:val="21"/>
          <w:lang w:eastAsia="zh-CN"/>
        </w:rPr>
        <w:t>2.在中标或成交后无正当理由拒不与我院签订合同的供应商，将列入不良行为记录名单，在一至三年内禁止参加我院采购活动，医院根据情况上报区、市财政部门。</w:t>
      </w:r>
    </w:p>
    <w:p w14:paraId="283B1765">
      <w:pPr>
        <w:numPr>
          <w:ilvl w:val="0"/>
          <w:numId w:val="9"/>
        </w:numPr>
        <w:rPr>
          <w:rFonts w:hint="eastAsia" w:ascii="宋体" w:hAnsi="宋体" w:eastAsia="宋体" w:cs="宋体"/>
          <w:sz w:val="22"/>
          <w:szCs w:val="22"/>
          <w:lang w:eastAsia="zh-CN"/>
        </w:rPr>
      </w:pPr>
      <w:r>
        <w:rPr>
          <w:rFonts w:hint="eastAsia" w:ascii="宋体" w:hAnsi="宋体" w:eastAsia="宋体" w:cs="宋体"/>
          <w:b/>
          <w:bCs/>
          <w:sz w:val="24"/>
          <w:szCs w:val="24"/>
          <w:lang w:val="en-US" w:eastAsia="zh-CN"/>
        </w:rPr>
        <w:t>评分细则表</w:t>
      </w:r>
      <w:r>
        <w:rPr>
          <w:rFonts w:hint="eastAsia" w:cs="宋体"/>
          <w:b/>
          <w:bCs/>
          <w:sz w:val="24"/>
          <w:szCs w:val="24"/>
          <w:lang w:val="en-US" w:eastAsia="zh-CN"/>
        </w:rPr>
        <w:t>（仅公开征集方式适用）</w:t>
      </w:r>
    </w:p>
    <w:tbl>
      <w:tblPr>
        <w:tblStyle w:val="23"/>
        <w:tblW w:w="880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10"/>
        <w:gridCol w:w="3905"/>
        <w:gridCol w:w="140"/>
        <w:gridCol w:w="4046"/>
      </w:tblGrid>
      <w:tr w14:paraId="7E81A1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tcBorders>
              <w:top w:val="single" w:color="000000" w:sz="8" w:space="0"/>
              <w:left w:val="single" w:color="000000" w:sz="8" w:space="0"/>
              <w:bottom w:val="single" w:color="000000" w:sz="8" w:space="0"/>
              <w:right w:val="single" w:color="000000" w:sz="8" w:space="0"/>
            </w:tcBorders>
            <w:shd w:val="clear" w:color="auto" w:fill="D7D7D7"/>
            <w:noWrap w:val="0"/>
            <w:vAlign w:val="center"/>
          </w:tcPr>
          <w:p w14:paraId="670475CE">
            <w:pPr>
              <w:keepNext w:val="0"/>
              <w:keepLines w:val="0"/>
              <w:suppressLineNumbers w:val="0"/>
              <w:wordWrap w:val="0"/>
              <w:spacing w:before="0" w:beforeAutospacing="0" w:after="0" w:afterAutospacing="0" w:line="240" w:lineRule="auto"/>
              <w:ind w:left="0" w:right="0"/>
              <w:jc w:val="both"/>
              <w:rPr>
                <w:rFonts w:hint="default" w:ascii="Times New Roman" w:hAnsi="Times New Roman"/>
                <w:b/>
                <w:kern w:val="2"/>
                <w:sz w:val="21"/>
                <w:szCs w:val="21"/>
              </w:rPr>
            </w:pPr>
            <w:r>
              <w:rPr>
                <w:rFonts w:hint="default" w:ascii="Times New Roman" w:hAnsi="Times New Roman"/>
                <w:b/>
                <w:kern w:val="2"/>
                <w:sz w:val="21"/>
                <w:szCs w:val="21"/>
              </w:rPr>
              <w:t>序号</w:t>
            </w:r>
          </w:p>
        </w:tc>
        <w:tc>
          <w:tcPr>
            <w:tcW w:w="3905" w:type="dxa"/>
            <w:tcBorders>
              <w:top w:val="single" w:color="000000" w:sz="8" w:space="0"/>
              <w:left w:val="single" w:color="000000" w:sz="8" w:space="0"/>
              <w:bottom w:val="single" w:color="000000" w:sz="8" w:space="0"/>
              <w:right w:val="single" w:color="000000" w:sz="8" w:space="0"/>
            </w:tcBorders>
            <w:shd w:val="clear" w:color="auto" w:fill="D7D7D7"/>
            <w:noWrap w:val="0"/>
            <w:vAlign w:val="center"/>
          </w:tcPr>
          <w:p w14:paraId="3D579F35">
            <w:pPr>
              <w:keepNext w:val="0"/>
              <w:keepLines w:val="0"/>
              <w:suppressLineNumbers w:val="0"/>
              <w:wordWrap w:val="0"/>
              <w:spacing w:before="0" w:beforeAutospacing="0" w:after="0" w:afterAutospacing="0" w:line="240" w:lineRule="auto"/>
              <w:ind w:left="0" w:right="0"/>
              <w:jc w:val="center"/>
              <w:rPr>
                <w:rFonts w:hint="default" w:ascii="Times New Roman" w:hAnsi="Times New Roman"/>
                <w:b/>
                <w:kern w:val="2"/>
                <w:sz w:val="21"/>
                <w:szCs w:val="21"/>
              </w:rPr>
            </w:pPr>
            <w:r>
              <w:rPr>
                <w:rFonts w:hint="default" w:ascii="Times New Roman" w:hAnsi="Times New Roman"/>
                <w:b/>
                <w:kern w:val="2"/>
                <w:sz w:val="21"/>
                <w:szCs w:val="21"/>
              </w:rPr>
              <w:t>评分项</w:t>
            </w:r>
          </w:p>
        </w:tc>
        <w:tc>
          <w:tcPr>
            <w:tcW w:w="4186" w:type="dxa"/>
            <w:gridSpan w:val="2"/>
            <w:tcBorders>
              <w:top w:val="single" w:color="000000" w:sz="8" w:space="0"/>
              <w:left w:val="single" w:color="000000" w:sz="8" w:space="0"/>
              <w:bottom w:val="single" w:color="000000" w:sz="8" w:space="0"/>
              <w:right w:val="single" w:color="000000" w:sz="8" w:space="0"/>
            </w:tcBorders>
            <w:shd w:val="clear" w:color="auto" w:fill="D7D7D7"/>
            <w:noWrap w:val="0"/>
            <w:vAlign w:val="center"/>
          </w:tcPr>
          <w:p w14:paraId="5276E10E">
            <w:pPr>
              <w:keepNext w:val="0"/>
              <w:keepLines w:val="0"/>
              <w:suppressLineNumbers w:val="0"/>
              <w:wordWrap w:val="0"/>
              <w:spacing w:before="0" w:beforeAutospacing="0" w:after="0" w:afterAutospacing="0" w:line="240" w:lineRule="auto"/>
              <w:ind w:left="0" w:right="0"/>
              <w:jc w:val="center"/>
              <w:rPr>
                <w:rFonts w:hint="default" w:ascii="Times New Roman" w:hAnsi="Times New Roman"/>
                <w:b/>
                <w:kern w:val="2"/>
                <w:sz w:val="21"/>
                <w:szCs w:val="21"/>
              </w:rPr>
            </w:pPr>
            <w:r>
              <w:rPr>
                <w:rFonts w:hint="default" w:ascii="Times New Roman" w:hAnsi="Times New Roman"/>
                <w:b/>
                <w:kern w:val="2"/>
                <w:sz w:val="21"/>
                <w:szCs w:val="21"/>
              </w:rPr>
              <w:t>权重(%)</w:t>
            </w:r>
          </w:p>
        </w:tc>
      </w:tr>
      <w:tr w14:paraId="14C874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345" w:hRule="atLeast"/>
          <w:jc w:val="center"/>
        </w:trPr>
        <w:tc>
          <w:tcPr>
            <w:tcW w:w="710" w:type="dxa"/>
            <w:vMerge w:val="restart"/>
            <w:tcBorders>
              <w:top w:val="single" w:color="000000" w:sz="8" w:space="0"/>
              <w:left w:val="single" w:color="000000" w:sz="8" w:space="0"/>
              <w:bottom w:val="single" w:color="000000" w:sz="8" w:space="0"/>
              <w:right w:val="single" w:color="000000" w:sz="8" w:space="0"/>
            </w:tcBorders>
            <w:noWrap w:val="0"/>
            <w:vAlign w:val="center"/>
          </w:tcPr>
          <w:p w14:paraId="6D6EDE17">
            <w:pPr>
              <w:keepNext w:val="0"/>
              <w:keepLines w:val="0"/>
              <w:suppressLineNumbers w:val="0"/>
              <w:wordWrap w:val="0"/>
              <w:spacing w:before="0" w:beforeAutospacing="0" w:after="0" w:afterAutospacing="0" w:line="240" w:lineRule="auto"/>
              <w:ind w:left="0" w:right="0"/>
              <w:jc w:val="center"/>
              <w:rPr>
                <w:rFonts w:hint="default" w:ascii="Times New Roman" w:hAnsi="Times New Roman"/>
                <w:b/>
                <w:color w:val="0000FF"/>
                <w:kern w:val="2"/>
                <w:sz w:val="21"/>
                <w:szCs w:val="21"/>
              </w:rPr>
            </w:pPr>
            <w:r>
              <w:rPr>
                <w:rFonts w:hint="default" w:ascii="Times New Roman" w:hAnsi="Times New Roman"/>
                <w:b/>
                <w:color w:val="0000FF"/>
                <w:kern w:val="2"/>
                <w:sz w:val="21"/>
                <w:szCs w:val="21"/>
              </w:rPr>
              <w:t>1</w:t>
            </w:r>
          </w:p>
        </w:tc>
        <w:tc>
          <w:tcPr>
            <w:tcW w:w="3905" w:type="dxa"/>
            <w:tcBorders>
              <w:top w:val="single" w:color="000000" w:sz="8" w:space="0"/>
              <w:left w:val="single" w:color="000000" w:sz="8" w:space="0"/>
              <w:bottom w:val="single" w:color="000000" w:sz="8" w:space="0"/>
              <w:right w:val="single" w:color="000000" w:sz="8" w:space="0"/>
            </w:tcBorders>
            <w:noWrap w:val="0"/>
            <w:vAlign w:val="center"/>
          </w:tcPr>
          <w:p w14:paraId="1496F5D7">
            <w:pPr>
              <w:keepNext w:val="0"/>
              <w:keepLines w:val="0"/>
              <w:suppressLineNumbers w:val="0"/>
              <w:wordWrap w:val="0"/>
              <w:spacing w:before="0" w:beforeAutospacing="0" w:after="0" w:afterAutospacing="0" w:line="240" w:lineRule="auto"/>
              <w:ind w:left="0" w:right="0"/>
              <w:jc w:val="center"/>
              <w:rPr>
                <w:rFonts w:hint="default" w:ascii="Times New Roman" w:hAnsi="Times New Roman"/>
                <w:b/>
                <w:color w:val="0000FF"/>
                <w:kern w:val="2"/>
                <w:sz w:val="21"/>
                <w:szCs w:val="21"/>
              </w:rPr>
            </w:pPr>
            <w:r>
              <w:rPr>
                <w:rFonts w:hint="default" w:ascii="Times New Roman" w:hAnsi="Times New Roman"/>
                <w:b/>
                <w:color w:val="0000FF"/>
                <w:kern w:val="2"/>
                <w:sz w:val="21"/>
                <w:szCs w:val="21"/>
              </w:rPr>
              <w:t>价格</w:t>
            </w:r>
            <w:r>
              <w:rPr>
                <w:rFonts w:hint="eastAsia" w:ascii="Times New Roman" w:hAnsi="Times New Roman"/>
                <w:b/>
                <w:color w:val="0000FF"/>
                <w:kern w:val="2"/>
                <w:sz w:val="21"/>
                <w:szCs w:val="21"/>
              </w:rPr>
              <w:t>要素</w:t>
            </w:r>
          </w:p>
        </w:tc>
        <w:tc>
          <w:tcPr>
            <w:tcW w:w="4186" w:type="dxa"/>
            <w:gridSpan w:val="2"/>
            <w:tcBorders>
              <w:top w:val="single" w:color="000000" w:sz="8" w:space="0"/>
              <w:left w:val="single" w:color="000000" w:sz="8" w:space="0"/>
              <w:bottom w:val="single" w:color="000000" w:sz="8" w:space="0"/>
              <w:right w:val="single" w:color="000000" w:sz="8" w:space="0"/>
            </w:tcBorders>
            <w:noWrap w:val="0"/>
            <w:vAlign w:val="center"/>
          </w:tcPr>
          <w:p w14:paraId="01F4F69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b/>
                <w:color w:val="0000FF"/>
                <w:kern w:val="2"/>
                <w:sz w:val="21"/>
                <w:szCs w:val="21"/>
                <w:lang w:val="en-US" w:eastAsia="zh-CN"/>
              </w:rPr>
            </w:pPr>
            <w:r>
              <w:rPr>
                <w:rFonts w:hint="eastAsia" w:ascii="Times New Roman" w:hAnsi="Times New Roman"/>
                <w:b/>
                <w:color w:val="0000FF"/>
                <w:kern w:val="2"/>
                <w:sz w:val="21"/>
                <w:szCs w:val="21"/>
                <w:lang w:val="en-US" w:eastAsia="zh-CN"/>
              </w:rPr>
              <w:t>30</w:t>
            </w:r>
          </w:p>
        </w:tc>
      </w:tr>
      <w:tr w14:paraId="14CE7E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top w:val="single" w:color="000000" w:sz="8" w:space="0"/>
              <w:left w:val="single" w:color="000000" w:sz="8" w:space="0"/>
              <w:bottom w:val="single" w:color="000000" w:sz="8" w:space="0"/>
              <w:right w:val="single" w:color="000000" w:sz="8" w:space="0"/>
            </w:tcBorders>
            <w:noWrap w:val="0"/>
            <w:vAlign w:val="center"/>
          </w:tcPr>
          <w:p w14:paraId="12E44251">
            <w:pPr>
              <w:keepNext w:val="0"/>
              <w:keepLines w:val="0"/>
              <w:suppressLineNumbers w:val="0"/>
              <w:spacing w:before="0" w:beforeAutospacing="0" w:after="0" w:afterAutospacing="0" w:line="240" w:lineRule="auto"/>
              <w:ind w:left="0" w:right="0"/>
              <w:jc w:val="center"/>
              <w:rPr>
                <w:rFonts w:hint="default" w:ascii="Times New Roman" w:hAnsi="Times New Roman"/>
                <w:b/>
                <w:color w:val="0000FF"/>
                <w:kern w:val="2"/>
                <w:sz w:val="21"/>
                <w:szCs w:val="21"/>
              </w:rPr>
            </w:pPr>
          </w:p>
        </w:tc>
        <w:tc>
          <w:tcPr>
            <w:tcW w:w="8091" w:type="dxa"/>
            <w:gridSpan w:val="3"/>
            <w:tcBorders>
              <w:top w:val="single" w:color="000000" w:sz="8" w:space="0"/>
              <w:left w:val="single" w:color="000000" w:sz="8" w:space="0"/>
              <w:bottom w:val="single" w:color="000000" w:sz="8" w:space="0"/>
              <w:right w:val="single" w:color="000000" w:sz="8" w:space="0"/>
            </w:tcBorders>
            <w:noWrap w:val="0"/>
            <w:vAlign w:val="top"/>
          </w:tcPr>
          <w:p w14:paraId="599E1DE7">
            <w:pPr>
              <w:keepNext w:val="0"/>
              <w:keepLines w:val="0"/>
              <w:suppressLineNumbers w:val="0"/>
              <w:spacing w:before="0" w:beforeAutospacing="0" w:after="0" w:afterAutospacing="0" w:line="320" w:lineRule="exact"/>
              <w:ind w:left="0" w:right="0"/>
              <w:jc w:val="both"/>
              <w:rPr>
                <w:rFonts w:hint="default" w:ascii="仿宋_GB2312" w:hAnsi="仿宋" w:eastAsia="仿宋_GB2312"/>
                <w:color w:val="000000"/>
                <w:kern w:val="2"/>
                <w:sz w:val="21"/>
                <w:szCs w:val="21"/>
              </w:rPr>
            </w:pPr>
            <w:r>
              <w:rPr>
                <w:rFonts w:hint="eastAsia" w:ascii="Times New Roman" w:hAnsi="Times New Roman"/>
                <w:kern w:val="2"/>
                <w:sz w:val="21"/>
                <w:szCs w:val="21"/>
              </w:rPr>
              <w:t>价格分采用低价优先法计算，即满足</w:t>
            </w:r>
            <w:r>
              <w:rPr>
                <w:rFonts w:hint="eastAsia" w:ascii="Times New Roman" w:hAnsi="Times New Roman"/>
                <w:kern w:val="2"/>
                <w:sz w:val="21"/>
                <w:szCs w:val="21"/>
                <w:lang w:eastAsia="zh-CN"/>
              </w:rPr>
              <w:t>采购文件</w:t>
            </w:r>
            <w:r>
              <w:rPr>
                <w:rFonts w:hint="eastAsia" w:ascii="Times New Roman" w:hAnsi="Times New Roman"/>
                <w:kern w:val="2"/>
                <w:sz w:val="21"/>
                <w:szCs w:val="21"/>
              </w:rPr>
              <w:t>要求且投标价格最低的投标报价为评标基准价，其价格分为满分。其他投标人的价格分统一按照下列公式计算，</w:t>
            </w:r>
            <w:r>
              <w:rPr>
                <w:rFonts w:hint="eastAsia" w:ascii="Times New Roman" w:hAnsi="Times New Roman"/>
                <w:snapToGrid w:val="0"/>
                <w:kern w:val="2"/>
                <w:sz w:val="21"/>
                <w:szCs w:val="21"/>
              </w:rPr>
              <w:t>得分</w:t>
            </w:r>
            <w:r>
              <w:rPr>
                <w:rFonts w:hint="default" w:ascii="Arial" w:hAnsi="Arial" w:cs="Arial"/>
                <w:snapToGrid w:val="0"/>
                <w:kern w:val="2"/>
                <w:sz w:val="21"/>
                <w:szCs w:val="21"/>
              </w:rPr>
              <w:t>精确到小数点后两位</w:t>
            </w:r>
            <w:r>
              <w:rPr>
                <w:rFonts w:hint="eastAsia" w:ascii="Arial" w:hAnsi="Arial" w:cs="Arial"/>
                <w:snapToGrid w:val="0"/>
                <w:kern w:val="2"/>
                <w:sz w:val="21"/>
                <w:szCs w:val="21"/>
              </w:rPr>
              <w:t>。</w:t>
            </w:r>
          </w:p>
          <w:p w14:paraId="12F8C47D">
            <w:pPr>
              <w:keepNext w:val="0"/>
              <w:keepLines w:val="0"/>
              <w:suppressLineNumbers w:val="0"/>
              <w:spacing w:before="0" w:beforeAutospacing="0" w:after="0" w:afterAutospacing="0" w:line="320" w:lineRule="exact"/>
              <w:ind w:left="0" w:right="0"/>
              <w:jc w:val="both"/>
              <w:rPr>
                <w:rFonts w:hint="eastAsia" w:ascii="Times New Roman" w:hAnsi="Times New Roman" w:eastAsia="宋体"/>
                <w:kern w:val="2"/>
                <w:sz w:val="21"/>
                <w:szCs w:val="21"/>
                <w:lang w:val="en-US" w:eastAsia="zh-CN"/>
              </w:rPr>
            </w:pPr>
            <w:r>
              <w:rPr>
                <w:rFonts w:hint="eastAsia" w:ascii="Times New Roman" w:hAnsi="Times New Roman"/>
                <w:b/>
                <w:bCs/>
                <w:kern w:val="2"/>
                <w:sz w:val="21"/>
                <w:szCs w:val="21"/>
              </w:rPr>
              <w:t>投标报价得分=(评标基准价／投标报价)×</w:t>
            </w:r>
            <w:r>
              <w:rPr>
                <w:rFonts w:hint="eastAsia" w:ascii="Times New Roman" w:hAnsi="Times New Roman"/>
                <w:b/>
                <w:bCs/>
                <w:kern w:val="2"/>
                <w:sz w:val="21"/>
                <w:szCs w:val="21"/>
                <w:lang w:val="en-US" w:eastAsia="zh-CN"/>
              </w:rPr>
              <w:t>分项权重</w:t>
            </w:r>
          </w:p>
        </w:tc>
      </w:tr>
      <w:tr w14:paraId="76362E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right w:val="single" w:color="000000" w:sz="8" w:space="0"/>
            </w:tcBorders>
            <w:noWrap w:val="0"/>
            <w:vAlign w:val="center"/>
          </w:tcPr>
          <w:p w14:paraId="60801BB9">
            <w:pPr>
              <w:keepNext w:val="0"/>
              <w:keepLines w:val="0"/>
              <w:suppressLineNumbers w:val="0"/>
              <w:wordWrap w:val="0"/>
              <w:spacing w:before="0" w:beforeAutospacing="0" w:after="0" w:afterAutospacing="0" w:line="240" w:lineRule="auto"/>
              <w:ind w:left="0" w:right="0"/>
              <w:jc w:val="center"/>
              <w:rPr>
                <w:rFonts w:hint="default" w:ascii="Times New Roman" w:hAnsi="Times New Roman"/>
                <w:b/>
                <w:color w:val="0000FF"/>
                <w:kern w:val="2"/>
                <w:sz w:val="21"/>
                <w:szCs w:val="21"/>
              </w:rPr>
            </w:pPr>
            <w:r>
              <w:rPr>
                <w:rFonts w:hint="default" w:ascii="Times New Roman" w:hAnsi="Times New Roman"/>
                <w:b/>
                <w:color w:val="0000FF"/>
                <w:kern w:val="2"/>
                <w:sz w:val="21"/>
                <w:szCs w:val="21"/>
              </w:rPr>
              <w:t>2</w:t>
            </w:r>
          </w:p>
        </w:tc>
        <w:tc>
          <w:tcPr>
            <w:tcW w:w="3905" w:type="dxa"/>
            <w:tcBorders>
              <w:top w:val="single" w:color="000000" w:sz="8" w:space="0"/>
              <w:left w:val="single" w:color="000000" w:sz="8" w:space="0"/>
              <w:bottom w:val="single" w:color="000000" w:sz="8" w:space="0"/>
              <w:right w:val="single" w:color="000000" w:sz="8" w:space="0"/>
            </w:tcBorders>
            <w:noWrap w:val="0"/>
            <w:vAlign w:val="center"/>
          </w:tcPr>
          <w:p w14:paraId="0267D035">
            <w:pPr>
              <w:keepNext w:val="0"/>
              <w:keepLines w:val="0"/>
              <w:suppressLineNumbers w:val="0"/>
              <w:wordWrap w:val="0"/>
              <w:spacing w:before="0" w:beforeAutospacing="0" w:after="0" w:afterAutospacing="0" w:line="240" w:lineRule="auto"/>
              <w:ind w:left="0" w:right="0"/>
              <w:jc w:val="center"/>
              <w:rPr>
                <w:rFonts w:hint="default" w:ascii="Times New Roman" w:hAnsi="Times New Roman"/>
                <w:b/>
                <w:color w:val="0000FF"/>
                <w:kern w:val="2"/>
                <w:sz w:val="21"/>
                <w:szCs w:val="21"/>
              </w:rPr>
            </w:pPr>
            <w:r>
              <w:rPr>
                <w:rFonts w:hint="default" w:ascii="Times New Roman" w:hAnsi="Times New Roman"/>
                <w:b/>
                <w:color w:val="0000FF"/>
                <w:kern w:val="2"/>
                <w:sz w:val="21"/>
                <w:szCs w:val="21"/>
              </w:rPr>
              <w:t>技术</w:t>
            </w:r>
            <w:r>
              <w:rPr>
                <w:rFonts w:hint="eastAsia" w:ascii="Times New Roman" w:hAnsi="Times New Roman"/>
                <w:b/>
                <w:color w:val="0000FF"/>
                <w:kern w:val="2"/>
                <w:sz w:val="21"/>
                <w:szCs w:val="21"/>
              </w:rPr>
              <w:t>要素</w:t>
            </w:r>
          </w:p>
        </w:tc>
        <w:tc>
          <w:tcPr>
            <w:tcW w:w="4186" w:type="dxa"/>
            <w:gridSpan w:val="2"/>
            <w:tcBorders>
              <w:top w:val="single" w:color="000000" w:sz="8" w:space="0"/>
              <w:left w:val="single" w:color="000000" w:sz="8" w:space="0"/>
              <w:bottom w:val="single" w:color="000000" w:sz="8" w:space="0"/>
              <w:right w:val="single" w:color="000000" w:sz="8" w:space="0"/>
            </w:tcBorders>
            <w:noWrap w:val="0"/>
            <w:vAlign w:val="center"/>
          </w:tcPr>
          <w:p w14:paraId="3D83D71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b/>
                <w:color w:val="0000FF"/>
                <w:kern w:val="2"/>
                <w:sz w:val="21"/>
                <w:szCs w:val="21"/>
                <w:lang w:val="en-US" w:eastAsia="zh-CN"/>
              </w:rPr>
            </w:pPr>
            <w:r>
              <w:rPr>
                <w:rFonts w:hint="eastAsia" w:ascii="Times New Roman" w:hAnsi="Times New Roman"/>
                <w:b/>
                <w:color w:val="0000FF"/>
                <w:kern w:val="2"/>
                <w:sz w:val="21"/>
                <w:szCs w:val="21"/>
                <w:lang w:val="en-US" w:eastAsia="zh-CN"/>
              </w:rPr>
              <w:t>20</w:t>
            </w:r>
          </w:p>
        </w:tc>
      </w:tr>
      <w:tr w14:paraId="5DFACE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871" w:hRule="atLeast"/>
          <w:jc w:val="center"/>
        </w:trPr>
        <w:tc>
          <w:tcPr>
            <w:tcW w:w="710" w:type="dxa"/>
            <w:vMerge w:val="continue"/>
            <w:tcBorders>
              <w:left w:val="single" w:color="000000" w:sz="8" w:space="0"/>
              <w:bottom w:val="single" w:color="auto" w:sz="4" w:space="0"/>
              <w:right w:val="single" w:color="000000" w:sz="8" w:space="0"/>
            </w:tcBorders>
            <w:noWrap w:val="0"/>
            <w:vAlign w:val="center"/>
          </w:tcPr>
          <w:p w14:paraId="77097B5C">
            <w:pPr>
              <w:keepNext w:val="0"/>
              <w:keepLines w:val="0"/>
              <w:suppressLineNumbers w:val="0"/>
              <w:spacing w:before="0" w:beforeAutospacing="0" w:after="0" w:afterAutospacing="0" w:line="240" w:lineRule="auto"/>
              <w:ind w:left="0" w:right="0"/>
              <w:jc w:val="center"/>
              <w:rPr>
                <w:rFonts w:hint="default" w:ascii="Times New Roman" w:hAnsi="Times New Roman"/>
                <w:b/>
                <w:color w:val="0000FF"/>
                <w:kern w:val="2"/>
                <w:sz w:val="21"/>
                <w:szCs w:val="21"/>
              </w:rPr>
            </w:pPr>
          </w:p>
        </w:tc>
        <w:tc>
          <w:tcPr>
            <w:tcW w:w="8091" w:type="dxa"/>
            <w:gridSpan w:val="3"/>
            <w:tcBorders>
              <w:top w:val="single" w:color="000000" w:sz="8" w:space="0"/>
              <w:left w:val="single" w:color="000000" w:sz="8" w:space="0"/>
              <w:bottom w:val="single" w:color="auto" w:sz="4" w:space="0"/>
              <w:right w:val="single" w:color="000000" w:sz="8" w:space="0"/>
            </w:tcBorders>
            <w:noWrap w:val="0"/>
            <w:vAlign w:val="center"/>
          </w:tcPr>
          <w:p w14:paraId="201C9E4C">
            <w:pPr>
              <w:keepNext w:val="0"/>
              <w:keepLines w:val="0"/>
              <w:suppressLineNumbers w:val="0"/>
              <w:spacing w:before="0" w:beforeAutospacing="0" w:after="0" w:afterAutospacing="0" w:line="300" w:lineRule="exact"/>
              <w:ind w:left="0" w:right="0"/>
              <w:jc w:val="both"/>
              <w:rPr>
                <w:rFonts w:hint="default" w:ascii="Times New Roman" w:hAnsi="Times New Roman"/>
                <w:kern w:val="2"/>
                <w:sz w:val="21"/>
                <w:szCs w:val="21"/>
                <w:lang w:val="en-US" w:eastAsia="zh-CN"/>
              </w:rPr>
            </w:pPr>
            <w:r>
              <w:rPr>
                <w:rFonts w:hint="eastAsia" w:ascii="Times New Roman" w:hAnsi="Times New Roman"/>
                <w:kern w:val="2"/>
                <w:sz w:val="21"/>
                <w:szCs w:val="21"/>
                <w:lang w:val="en-US" w:eastAsia="zh-CN"/>
              </w:rPr>
              <w:t>评审小组根据投标产品技术要求参数响应情况进行评分，其中：</w:t>
            </w:r>
          </w:p>
          <w:p w14:paraId="08109E34">
            <w:pPr>
              <w:keepNext w:val="0"/>
              <w:keepLines w:val="0"/>
              <w:numPr>
                <w:ilvl w:val="0"/>
                <w:numId w:val="10"/>
              </w:numPr>
              <w:suppressLineNumbers w:val="0"/>
              <w:spacing w:before="0" w:beforeAutospacing="0" w:after="0" w:afterAutospacing="0" w:line="300" w:lineRule="exact"/>
              <w:ind w:left="0" w:right="0"/>
              <w:jc w:val="both"/>
              <w:rPr>
                <w:rFonts w:hint="eastAsia" w:ascii="Times New Roman" w:hAnsi="Times New Roman"/>
                <w:kern w:val="2"/>
                <w:sz w:val="21"/>
                <w:szCs w:val="21"/>
                <w:lang w:val="en-US" w:eastAsia="zh-CN"/>
              </w:rPr>
            </w:pPr>
            <w:r>
              <w:rPr>
                <w:rFonts w:hint="eastAsia" w:ascii="Times New Roman" w:hAnsi="Times New Roman"/>
                <w:kern w:val="2"/>
                <w:sz w:val="21"/>
                <w:szCs w:val="21"/>
                <w:lang w:val="en-US" w:eastAsia="zh-CN"/>
              </w:rPr>
              <w:t>无负偏离的得20分，</w:t>
            </w:r>
          </w:p>
          <w:p w14:paraId="75BC3816">
            <w:pPr>
              <w:keepNext w:val="0"/>
              <w:keepLines w:val="0"/>
              <w:numPr>
                <w:ilvl w:val="0"/>
                <w:numId w:val="10"/>
              </w:numPr>
              <w:suppressLineNumbers w:val="0"/>
              <w:spacing w:before="0" w:beforeAutospacing="0" w:after="0" w:afterAutospacing="0" w:line="300" w:lineRule="exact"/>
              <w:ind w:left="0" w:right="0"/>
              <w:jc w:val="both"/>
              <w:rPr>
                <w:rFonts w:hint="default" w:ascii="Times New Roman" w:hAnsi="Times New Roman"/>
                <w:kern w:val="2"/>
                <w:sz w:val="21"/>
                <w:szCs w:val="21"/>
              </w:rPr>
            </w:pPr>
            <w:r>
              <w:rPr>
                <w:rFonts w:hint="eastAsia" w:ascii="Times New Roman" w:hAnsi="Times New Roman"/>
                <w:kern w:val="2"/>
                <w:sz w:val="21"/>
                <w:szCs w:val="21"/>
                <w:lang w:val="en-US" w:eastAsia="zh-CN"/>
              </w:rPr>
              <w:t>有负偏离且负偏离数量占总技术参数不足10%的，得15分</w:t>
            </w:r>
          </w:p>
          <w:p w14:paraId="71F85697">
            <w:pPr>
              <w:keepNext w:val="0"/>
              <w:keepLines w:val="0"/>
              <w:numPr>
                <w:ilvl w:val="0"/>
                <w:numId w:val="10"/>
              </w:numPr>
              <w:suppressLineNumbers w:val="0"/>
              <w:spacing w:before="0" w:beforeAutospacing="0" w:after="0" w:afterAutospacing="0" w:line="300" w:lineRule="exact"/>
              <w:ind w:left="0" w:right="0"/>
              <w:jc w:val="both"/>
              <w:rPr>
                <w:rFonts w:hint="default" w:ascii="Times New Roman" w:hAnsi="Times New Roman"/>
                <w:kern w:val="2"/>
                <w:sz w:val="21"/>
                <w:szCs w:val="21"/>
              </w:rPr>
            </w:pPr>
            <w:r>
              <w:rPr>
                <w:rFonts w:hint="eastAsia" w:ascii="Times New Roman" w:hAnsi="Times New Roman"/>
                <w:kern w:val="2"/>
                <w:sz w:val="21"/>
                <w:szCs w:val="21"/>
                <w:lang w:val="en-US" w:eastAsia="zh-CN"/>
              </w:rPr>
              <w:t>有负偏离且负偏离数量占总技术参数满10%不足20%的，得10分</w:t>
            </w:r>
          </w:p>
          <w:p w14:paraId="03776B0A">
            <w:pPr>
              <w:keepNext w:val="0"/>
              <w:keepLines w:val="0"/>
              <w:numPr>
                <w:ilvl w:val="0"/>
                <w:numId w:val="10"/>
              </w:numPr>
              <w:suppressLineNumbers w:val="0"/>
              <w:spacing w:before="0" w:beforeAutospacing="0" w:after="0" w:afterAutospacing="0" w:line="300" w:lineRule="exact"/>
              <w:ind w:left="0" w:right="0"/>
              <w:jc w:val="both"/>
              <w:rPr>
                <w:rFonts w:hint="default" w:ascii="Times New Roman" w:hAnsi="Times New Roman"/>
                <w:kern w:val="2"/>
                <w:sz w:val="21"/>
                <w:szCs w:val="21"/>
              </w:rPr>
            </w:pPr>
            <w:r>
              <w:rPr>
                <w:rFonts w:hint="eastAsia" w:ascii="Times New Roman" w:hAnsi="Times New Roman"/>
                <w:kern w:val="2"/>
                <w:sz w:val="21"/>
                <w:szCs w:val="21"/>
                <w:lang w:val="en-US" w:eastAsia="zh-CN"/>
              </w:rPr>
              <w:t>有负偏离且负偏离数量占总技术参数满20%不足30%的，得5分</w:t>
            </w:r>
          </w:p>
          <w:p w14:paraId="7274022A">
            <w:pPr>
              <w:keepNext w:val="0"/>
              <w:keepLines w:val="0"/>
              <w:numPr>
                <w:ilvl w:val="0"/>
                <w:numId w:val="10"/>
              </w:numPr>
              <w:suppressLineNumbers w:val="0"/>
              <w:spacing w:before="0" w:beforeAutospacing="0" w:after="0" w:afterAutospacing="0" w:line="300" w:lineRule="exact"/>
              <w:ind w:left="0" w:right="0"/>
              <w:jc w:val="both"/>
              <w:rPr>
                <w:rFonts w:hint="default" w:ascii="Times New Roman" w:hAnsi="Times New Roman"/>
                <w:kern w:val="2"/>
                <w:sz w:val="21"/>
                <w:szCs w:val="21"/>
              </w:rPr>
            </w:pPr>
            <w:r>
              <w:rPr>
                <w:rFonts w:hint="eastAsia" w:ascii="Times New Roman" w:hAnsi="Times New Roman"/>
                <w:kern w:val="2"/>
                <w:sz w:val="21"/>
                <w:szCs w:val="21"/>
                <w:lang w:val="en-US" w:eastAsia="zh-CN"/>
              </w:rPr>
              <w:t>其他情况不得分</w:t>
            </w:r>
          </w:p>
          <w:p w14:paraId="092CC0C6">
            <w:pPr>
              <w:keepNext w:val="0"/>
              <w:keepLines w:val="0"/>
              <w:numPr>
                <w:ilvl w:val="0"/>
                <w:numId w:val="10"/>
              </w:numPr>
              <w:suppressLineNumbers w:val="0"/>
              <w:spacing w:before="0" w:beforeAutospacing="0" w:after="0" w:afterAutospacing="0" w:line="300" w:lineRule="exact"/>
              <w:ind w:left="0" w:right="0"/>
              <w:jc w:val="both"/>
              <w:rPr>
                <w:rFonts w:hint="default" w:ascii="Times New Roman" w:hAnsi="Times New Roman"/>
                <w:kern w:val="2"/>
                <w:sz w:val="21"/>
                <w:szCs w:val="21"/>
              </w:rPr>
            </w:pPr>
            <w:r>
              <w:rPr>
                <w:rFonts w:hint="eastAsia" w:ascii="Times New Roman" w:hAnsi="Times New Roman"/>
                <w:kern w:val="2"/>
                <w:sz w:val="21"/>
                <w:szCs w:val="21"/>
                <w:lang w:val="en-US" w:eastAsia="zh-CN"/>
              </w:rPr>
              <w:t>每个重点参数负偏离按20%负偏离累加计算。</w:t>
            </w:r>
          </w:p>
        </w:tc>
      </w:tr>
      <w:tr w14:paraId="7B90A4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auto" w:sz="4" w:space="0"/>
              <w:left w:val="single" w:color="auto" w:sz="4" w:space="0"/>
              <w:right w:val="single" w:color="auto" w:sz="4" w:space="0"/>
            </w:tcBorders>
            <w:noWrap w:val="0"/>
            <w:vAlign w:val="center"/>
          </w:tcPr>
          <w:p w14:paraId="5C638748">
            <w:pPr>
              <w:keepNext w:val="0"/>
              <w:keepLines w:val="0"/>
              <w:suppressLineNumbers w:val="0"/>
              <w:wordWrap w:val="0"/>
              <w:spacing w:before="0" w:beforeAutospacing="0" w:after="0" w:afterAutospacing="0" w:line="240" w:lineRule="auto"/>
              <w:ind w:left="0" w:right="0"/>
              <w:jc w:val="center"/>
              <w:rPr>
                <w:rFonts w:hint="default" w:ascii="Times New Roman" w:hAnsi="Times New Roman"/>
                <w:b/>
                <w:color w:val="0000FF"/>
                <w:kern w:val="2"/>
                <w:sz w:val="21"/>
                <w:szCs w:val="21"/>
              </w:rPr>
            </w:pPr>
            <w:r>
              <w:rPr>
                <w:rFonts w:hint="eastAsia" w:ascii="Times New Roman" w:hAnsi="Times New Roman"/>
                <w:b/>
                <w:color w:val="0000FF"/>
                <w:kern w:val="2"/>
                <w:sz w:val="21"/>
                <w:szCs w:val="21"/>
              </w:rPr>
              <w:t>3</w:t>
            </w:r>
          </w:p>
        </w:tc>
        <w:tc>
          <w:tcPr>
            <w:tcW w:w="3905" w:type="dxa"/>
            <w:tcBorders>
              <w:top w:val="single" w:color="auto" w:sz="4" w:space="0"/>
              <w:left w:val="single" w:color="auto" w:sz="4" w:space="0"/>
              <w:bottom w:val="single" w:color="auto" w:sz="4" w:space="0"/>
              <w:right w:val="single" w:color="auto" w:sz="4" w:space="0"/>
            </w:tcBorders>
            <w:noWrap w:val="0"/>
            <w:vAlign w:val="center"/>
          </w:tcPr>
          <w:p w14:paraId="49B9EF4A">
            <w:pPr>
              <w:keepNext w:val="0"/>
              <w:keepLines w:val="0"/>
              <w:suppressLineNumbers w:val="0"/>
              <w:wordWrap w:val="0"/>
              <w:spacing w:before="0" w:beforeAutospacing="0" w:after="0" w:afterAutospacing="0" w:line="240" w:lineRule="auto"/>
              <w:ind w:left="0" w:right="0"/>
              <w:jc w:val="center"/>
              <w:rPr>
                <w:rFonts w:hint="default" w:ascii="Times New Roman" w:hAnsi="Times New Roman"/>
                <w:b/>
                <w:color w:val="0000FF"/>
                <w:kern w:val="2"/>
                <w:sz w:val="21"/>
                <w:szCs w:val="21"/>
              </w:rPr>
            </w:pPr>
            <w:r>
              <w:rPr>
                <w:rFonts w:hint="eastAsia" w:ascii="Times New Roman" w:hAnsi="Times New Roman"/>
                <w:b/>
                <w:color w:val="0000FF"/>
                <w:kern w:val="2"/>
                <w:sz w:val="21"/>
                <w:szCs w:val="21"/>
              </w:rPr>
              <w:t>有效业绩</w:t>
            </w:r>
          </w:p>
        </w:tc>
        <w:tc>
          <w:tcPr>
            <w:tcW w:w="4186" w:type="dxa"/>
            <w:gridSpan w:val="2"/>
            <w:tcBorders>
              <w:top w:val="single" w:color="000000" w:sz="8" w:space="0"/>
              <w:left w:val="single" w:color="auto" w:sz="4" w:space="0"/>
              <w:bottom w:val="single" w:color="000000" w:sz="8" w:space="0"/>
              <w:right w:val="single" w:color="000000" w:sz="8" w:space="0"/>
            </w:tcBorders>
            <w:noWrap w:val="0"/>
            <w:vAlign w:val="center"/>
          </w:tcPr>
          <w:p w14:paraId="084BFD6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b/>
                <w:color w:val="0000FF"/>
                <w:kern w:val="2"/>
                <w:sz w:val="21"/>
                <w:szCs w:val="21"/>
                <w:lang w:val="en-US" w:eastAsia="zh-CN"/>
              </w:rPr>
            </w:pPr>
            <w:r>
              <w:rPr>
                <w:rFonts w:hint="eastAsia" w:ascii="Times New Roman" w:hAnsi="Times New Roman"/>
                <w:b/>
                <w:color w:val="0000FF"/>
                <w:kern w:val="2"/>
                <w:sz w:val="21"/>
                <w:szCs w:val="21"/>
                <w:lang w:val="en-US" w:eastAsia="zh-CN"/>
              </w:rPr>
              <w:t>10</w:t>
            </w:r>
          </w:p>
        </w:tc>
      </w:tr>
      <w:tr w14:paraId="540836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right w:val="single" w:color="auto" w:sz="4" w:space="0"/>
            </w:tcBorders>
            <w:noWrap w:val="0"/>
            <w:vAlign w:val="center"/>
          </w:tcPr>
          <w:p w14:paraId="30E9A3D0">
            <w:pPr>
              <w:keepNext w:val="0"/>
              <w:keepLines w:val="0"/>
              <w:suppressLineNumbers w:val="0"/>
              <w:wordWrap w:val="0"/>
              <w:spacing w:before="0" w:beforeAutospacing="0" w:after="0" w:afterAutospacing="0" w:line="240" w:lineRule="auto"/>
              <w:ind w:left="0" w:right="0"/>
              <w:jc w:val="both"/>
              <w:rPr>
                <w:rFonts w:hint="default" w:ascii="Times New Roman" w:hAnsi="Times New Roman"/>
                <w:b/>
                <w:color w:val="0000FF"/>
                <w:kern w:val="2"/>
                <w:sz w:val="21"/>
                <w:szCs w:val="21"/>
              </w:rPr>
            </w:pPr>
          </w:p>
        </w:tc>
        <w:tc>
          <w:tcPr>
            <w:tcW w:w="8091" w:type="dxa"/>
            <w:gridSpan w:val="3"/>
            <w:tcBorders>
              <w:top w:val="single" w:color="auto" w:sz="4" w:space="0"/>
              <w:left w:val="single" w:color="auto" w:sz="4" w:space="0"/>
              <w:bottom w:val="single" w:color="auto" w:sz="4" w:space="0"/>
              <w:right w:val="single" w:color="000000" w:sz="8" w:space="0"/>
            </w:tcBorders>
            <w:noWrap w:val="0"/>
            <w:vAlign w:val="center"/>
          </w:tcPr>
          <w:p w14:paraId="4B0D1B5A">
            <w:pPr>
              <w:keepNext w:val="0"/>
              <w:keepLines w:val="0"/>
              <w:suppressLineNumbers w:val="0"/>
              <w:spacing w:before="0" w:beforeAutospacing="0" w:after="0" w:afterAutospacing="0" w:line="300" w:lineRule="exact"/>
              <w:ind w:left="0" w:right="0"/>
              <w:jc w:val="both"/>
              <w:rPr>
                <w:rFonts w:hint="default" w:ascii="Times New Roman" w:hAnsi="Times New Roman" w:eastAsia="宋体"/>
                <w:kern w:val="2"/>
                <w:sz w:val="21"/>
                <w:szCs w:val="21"/>
                <w:lang w:val="en-US" w:eastAsia="zh-CN"/>
              </w:rPr>
            </w:pPr>
            <w:r>
              <w:rPr>
                <w:rFonts w:hint="default" w:ascii="Times New Roman" w:hAnsi="Times New Roman" w:eastAsia="宋体"/>
                <w:kern w:val="2"/>
                <w:sz w:val="21"/>
                <w:szCs w:val="21"/>
                <w:lang w:val="en-US" w:eastAsia="zh-CN"/>
              </w:rPr>
              <w:t>提供投标人20</w:t>
            </w:r>
            <w:r>
              <w:rPr>
                <w:rFonts w:hint="eastAsia" w:ascii="Times New Roman" w:hAnsi="Times New Roman" w:eastAsia="宋体"/>
                <w:kern w:val="2"/>
                <w:sz w:val="21"/>
                <w:szCs w:val="21"/>
                <w:lang w:val="en-US" w:eastAsia="zh-CN"/>
              </w:rPr>
              <w:t>23</w:t>
            </w:r>
            <w:r>
              <w:rPr>
                <w:rFonts w:hint="default" w:ascii="Times New Roman" w:hAnsi="Times New Roman" w:eastAsia="宋体"/>
                <w:kern w:val="2"/>
                <w:sz w:val="21"/>
                <w:szCs w:val="21"/>
                <w:lang w:val="en-US" w:eastAsia="zh-CN"/>
              </w:rPr>
              <w:t>年</w:t>
            </w:r>
            <w:r>
              <w:rPr>
                <w:rFonts w:hint="eastAsia" w:ascii="Times New Roman" w:hAnsi="Times New Roman"/>
                <w:kern w:val="2"/>
                <w:sz w:val="21"/>
                <w:szCs w:val="21"/>
                <w:lang w:val="en-US" w:eastAsia="zh-CN"/>
              </w:rPr>
              <w:t>9</w:t>
            </w:r>
            <w:r>
              <w:rPr>
                <w:rFonts w:hint="default" w:ascii="Times New Roman" w:hAnsi="Times New Roman" w:eastAsia="宋体"/>
                <w:kern w:val="2"/>
                <w:sz w:val="21"/>
                <w:szCs w:val="21"/>
                <w:lang w:val="en-US" w:eastAsia="zh-CN"/>
              </w:rPr>
              <w:t>月至本项目投标截止日（以合同签订日期为准）所投同型号产品销售业绩，每提供1宗业绩的得</w:t>
            </w:r>
            <w:r>
              <w:rPr>
                <w:rFonts w:hint="eastAsia" w:ascii="Times New Roman" w:hAnsi="Times New Roman" w:eastAsia="宋体"/>
                <w:kern w:val="2"/>
                <w:sz w:val="21"/>
                <w:szCs w:val="21"/>
                <w:lang w:val="en-US" w:eastAsia="zh-CN"/>
              </w:rPr>
              <w:t>2</w:t>
            </w:r>
            <w:r>
              <w:rPr>
                <w:rFonts w:hint="default" w:ascii="Times New Roman" w:hAnsi="Times New Roman" w:eastAsia="宋体"/>
                <w:kern w:val="2"/>
                <w:sz w:val="21"/>
                <w:szCs w:val="21"/>
                <w:lang w:val="en-US" w:eastAsia="zh-CN"/>
              </w:rPr>
              <w:t>分，其它情况不得分，本项最高得10分。</w:t>
            </w:r>
          </w:p>
          <w:p w14:paraId="65092FB3">
            <w:pPr>
              <w:keepNext w:val="0"/>
              <w:keepLines w:val="0"/>
              <w:suppressLineNumbers w:val="0"/>
              <w:spacing w:before="0" w:beforeAutospacing="0" w:after="0" w:afterAutospacing="0" w:line="300" w:lineRule="exact"/>
              <w:ind w:left="0" w:right="0"/>
              <w:jc w:val="both"/>
              <w:rPr>
                <w:rFonts w:hint="default" w:ascii="Times New Roman" w:hAnsi="Times New Roman" w:eastAsia="宋体"/>
                <w:kern w:val="2"/>
                <w:sz w:val="21"/>
                <w:szCs w:val="21"/>
                <w:lang w:val="en-US" w:eastAsia="zh-CN"/>
              </w:rPr>
            </w:pPr>
            <w:r>
              <w:rPr>
                <w:rFonts w:hint="default" w:ascii="Times New Roman" w:hAnsi="Times New Roman" w:eastAsia="宋体"/>
                <w:kern w:val="2"/>
                <w:sz w:val="21"/>
                <w:szCs w:val="21"/>
                <w:lang w:val="en-US" w:eastAsia="zh-CN"/>
              </w:rPr>
              <w:t>证明文件：</w:t>
            </w:r>
          </w:p>
          <w:p w14:paraId="46E2F466">
            <w:pPr>
              <w:keepNext w:val="0"/>
              <w:keepLines w:val="0"/>
              <w:suppressLineNumbers w:val="0"/>
              <w:spacing w:before="0" w:beforeAutospacing="0" w:after="0" w:afterAutospacing="0" w:line="300" w:lineRule="exact"/>
              <w:ind w:left="0" w:right="0"/>
              <w:jc w:val="both"/>
              <w:rPr>
                <w:rFonts w:hint="default" w:ascii="Times New Roman" w:hAnsi="Times New Roman" w:eastAsia="宋体"/>
                <w:kern w:val="2"/>
                <w:sz w:val="21"/>
                <w:szCs w:val="21"/>
                <w:lang w:val="en-US" w:eastAsia="zh-CN"/>
              </w:rPr>
            </w:pPr>
            <w:r>
              <w:rPr>
                <w:rFonts w:hint="default" w:ascii="Times New Roman" w:hAnsi="Times New Roman" w:eastAsia="宋体"/>
                <w:kern w:val="2"/>
                <w:sz w:val="21"/>
                <w:szCs w:val="21"/>
                <w:lang w:val="en-US" w:eastAsia="zh-CN"/>
              </w:rPr>
              <w:t>供应商必须提供项目合同关键页（首页、体现采购内容页、签字盖章页、签订时间页）和项目完成验收结果为合格（或相当于合格的同等评价）及以上的证明材料【项目验收评价方须与合同甲方（采购方）一致。若合同甲方（采购方）有名称变更的，投标人还需提供说明函并加盖投标人公章】扫描件。未提供不得分。</w:t>
            </w:r>
          </w:p>
        </w:tc>
      </w:tr>
      <w:tr w14:paraId="52816C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left w:val="single" w:color="auto" w:sz="4" w:space="0"/>
              <w:right w:val="single" w:color="auto" w:sz="4" w:space="0"/>
            </w:tcBorders>
            <w:noWrap w:val="0"/>
            <w:vAlign w:val="center"/>
          </w:tcPr>
          <w:p w14:paraId="446D615C">
            <w:pPr>
              <w:keepNext w:val="0"/>
              <w:keepLines w:val="0"/>
              <w:suppressLineNumbers w:val="0"/>
              <w:wordWrap w:val="0"/>
              <w:spacing w:before="0" w:beforeAutospacing="0" w:after="0" w:afterAutospacing="0" w:line="240" w:lineRule="auto"/>
              <w:ind w:left="0" w:right="0"/>
              <w:jc w:val="center"/>
              <w:rPr>
                <w:rFonts w:hint="default" w:ascii="Times New Roman" w:hAnsi="Times New Roman"/>
                <w:b/>
                <w:color w:val="0000FF"/>
                <w:kern w:val="2"/>
                <w:sz w:val="21"/>
                <w:szCs w:val="21"/>
              </w:rPr>
            </w:pPr>
            <w:r>
              <w:rPr>
                <w:rFonts w:hint="eastAsia" w:ascii="Times New Roman" w:hAnsi="Times New Roman"/>
                <w:b/>
                <w:color w:val="0000FF"/>
                <w:kern w:val="2"/>
                <w:sz w:val="21"/>
                <w:szCs w:val="21"/>
              </w:rPr>
              <w:t>4</w:t>
            </w:r>
          </w:p>
        </w:tc>
        <w:tc>
          <w:tcPr>
            <w:tcW w:w="3905" w:type="dxa"/>
            <w:tcBorders>
              <w:top w:val="single" w:color="auto" w:sz="4" w:space="0"/>
              <w:left w:val="single" w:color="auto" w:sz="4" w:space="0"/>
              <w:bottom w:val="single" w:color="auto" w:sz="4" w:space="0"/>
              <w:right w:val="single" w:color="auto" w:sz="4" w:space="0"/>
            </w:tcBorders>
            <w:noWrap w:val="0"/>
            <w:vAlign w:val="center"/>
          </w:tcPr>
          <w:p w14:paraId="32B5A92F">
            <w:pPr>
              <w:keepNext w:val="0"/>
              <w:keepLines w:val="0"/>
              <w:suppressLineNumbers w:val="0"/>
              <w:wordWrap w:val="0"/>
              <w:spacing w:before="0" w:beforeAutospacing="0" w:after="0" w:afterAutospacing="0" w:line="240" w:lineRule="auto"/>
              <w:ind w:left="0" w:right="0"/>
              <w:jc w:val="center"/>
              <w:rPr>
                <w:rFonts w:hint="default" w:ascii="Times New Roman" w:hAnsi="Times New Roman"/>
                <w:b/>
                <w:color w:val="0000FF"/>
                <w:kern w:val="2"/>
                <w:sz w:val="21"/>
                <w:szCs w:val="21"/>
              </w:rPr>
            </w:pPr>
            <w:r>
              <w:rPr>
                <w:rFonts w:hint="eastAsia" w:ascii="Times New Roman" w:hAnsi="Times New Roman"/>
                <w:b/>
                <w:color w:val="0000FF"/>
                <w:kern w:val="2"/>
                <w:sz w:val="21"/>
                <w:szCs w:val="21"/>
              </w:rPr>
              <w:t>售后服务</w:t>
            </w:r>
          </w:p>
        </w:tc>
        <w:tc>
          <w:tcPr>
            <w:tcW w:w="4186" w:type="dxa"/>
            <w:gridSpan w:val="2"/>
            <w:tcBorders>
              <w:top w:val="single" w:color="000000" w:sz="8" w:space="0"/>
              <w:left w:val="single" w:color="auto" w:sz="4" w:space="0"/>
              <w:bottom w:val="single" w:color="000000" w:sz="8" w:space="0"/>
              <w:right w:val="single" w:color="000000" w:sz="8" w:space="0"/>
            </w:tcBorders>
            <w:noWrap w:val="0"/>
            <w:vAlign w:val="center"/>
          </w:tcPr>
          <w:p w14:paraId="76AC314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b/>
                <w:color w:val="0000FF"/>
                <w:kern w:val="2"/>
                <w:sz w:val="21"/>
                <w:szCs w:val="21"/>
              </w:rPr>
            </w:pPr>
            <w:r>
              <w:rPr>
                <w:rFonts w:hint="eastAsia" w:ascii="Times New Roman" w:hAnsi="Times New Roman"/>
                <w:b/>
                <w:color w:val="0000FF"/>
                <w:kern w:val="2"/>
                <w:sz w:val="21"/>
                <w:szCs w:val="21"/>
                <w:lang w:val="en-US" w:eastAsia="zh-CN"/>
              </w:rPr>
              <w:t>2</w:t>
            </w:r>
            <w:r>
              <w:rPr>
                <w:rFonts w:hint="eastAsia" w:ascii="Times New Roman" w:hAnsi="Times New Roman"/>
                <w:b/>
                <w:color w:val="0000FF"/>
                <w:kern w:val="2"/>
                <w:sz w:val="21"/>
                <w:szCs w:val="21"/>
              </w:rPr>
              <w:t>0</w:t>
            </w:r>
          </w:p>
        </w:tc>
      </w:tr>
      <w:tr w14:paraId="7D988C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right w:val="single" w:color="auto" w:sz="4" w:space="0"/>
            </w:tcBorders>
            <w:noWrap w:val="0"/>
            <w:vAlign w:val="center"/>
          </w:tcPr>
          <w:p w14:paraId="5094B731">
            <w:pPr>
              <w:keepNext w:val="0"/>
              <w:keepLines w:val="0"/>
              <w:suppressLineNumbers w:val="0"/>
              <w:wordWrap w:val="0"/>
              <w:spacing w:before="0" w:beforeAutospacing="0" w:after="0" w:afterAutospacing="0" w:line="240" w:lineRule="auto"/>
              <w:ind w:left="0" w:right="0"/>
              <w:jc w:val="both"/>
              <w:rPr>
                <w:rFonts w:hint="default" w:ascii="Times New Roman" w:hAnsi="Times New Roman"/>
                <w:b/>
                <w:color w:val="0000FF"/>
                <w:kern w:val="2"/>
                <w:sz w:val="21"/>
                <w:szCs w:val="21"/>
              </w:rPr>
            </w:pPr>
          </w:p>
        </w:tc>
        <w:tc>
          <w:tcPr>
            <w:tcW w:w="8091" w:type="dxa"/>
            <w:gridSpan w:val="3"/>
            <w:tcBorders>
              <w:top w:val="single" w:color="auto" w:sz="4" w:space="0"/>
              <w:left w:val="single" w:color="auto" w:sz="4" w:space="0"/>
              <w:bottom w:val="single" w:color="auto" w:sz="4" w:space="0"/>
              <w:right w:val="single" w:color="000000" w:sz="8" w:space="0"/>
            </w:tcBorders>
            <w:noWrap w:val="0"/>
            <w:vAlign w:val="center"/>
          </w:tcPr>
          <w:p w14:paraId="2D555375">
            <w:pPr>
              <w:keepNext w:val="0"/>
              <w:keepLines w:val="0"/>
              <w:suppressLineNumbers w:val="0"/>
              <w:spacing w:before="0" w:beforeAutospacing="0" w:after="0" w:afterAutospacing="0" w:line="300" w:lineRule="exact"/>
              <w:ind w:left="0" w:right="0"/>
              <w:jc w:val="both"/>
              <w:rPr>
                <w:rFonts w:hint="default" w:ascii="Times New Roman" w:hAnsi="Times New Roman"/>
                <w:kern w:val="2"/>
                <w:sz w:val="21"/>
                <w:szCs w:val="21"/>
                <w:highlight w:val="none"/>
              </w:rPr>
            </w:pPr>
            <w:r>
              <w:rPr>
                <w:rFonts w:hint="eastAsia" w:ascii="Times New Roman" w:hAnsi="Times New Roman"/>
                <w:kern w:val="2"/>
                <w:sz w:val="21"/>
                <w:szCs w:val="21"/>
                <w:highlight w:val="none"/>
              </w:rPr>
              <w:t>1.质保不足三年不得分。</w:t>
            </w:r>
          </w:p>
          <w:p w14:paraId="1A69B6BB">
            <w:pPr>
              <w:keepNext w:val="0"/>
              <w:keepLines w:val="0"/>
              <w:suppressLineNumbers w:val="0"/>
              <w:spacing w:before="0" w:beforeAutospacing="0" w:after="0" w:afterAutospacing="0" w:line="300" w:lineRule="exact"/>
              <w:ind w:left="0" w:right="0"/>
              <w:jc w:val="both"/>
              <w:rPr>
                <w:rFonts w:hint="default" w:ascii="Times New Roman" w:hAnsi="Times New Roman"/>
                <w:kern w:val="2"/>
                <w:sz w:val="21"/>
                <w:szCs w:val="21"/>
                <w:highlight w:val="none"/>
              </w:rPr>
            </w:pPr>
            <w:r>
              <w:rPr>
                <w:rFonts w:hint="eastAsia" w:ascii="Times New Roman" w:hAnsi="Times New Roman"/>
                <w:kern w:val="2"/>
                <w:sz w:val="21"/>
                <w:szCs w:val="21"/>
                <w:highlight w:val="none"/>
              </w:rPr>
              <w:t>2.质保三年及以上的供应商中，质保时间最长的供应商</w:t>
            </w:r>
            <w:r>
              <w:rPr>
                <w:rFonts w:hint="eastAsia" w:ascii="Times New Roman" w:hAnsi="Times New Roman"/>
                <w:kern w:val="2"/>
                <w:sz w:val="21"/>
                <w:szCs w:val="21"/>
                <w:highlight w:val="none"/>
                <w:lang w:val="en-US" w:eastAsia="zh-CN"/>
              </w:rPr>
              <w:t>得</w:t>
            </w:r>
            <w:r>
              <w:rPr>
                <w:rFonts w:hint="eastAsia" w:ascii="Times New Roman" w:hAnsi="Times New Roman"/>
                <w:kern w:val="2"/>
                <w:sz w:val="21"/>
                <w:szCs w:val="21"/>
                <w:highlight w:val="none"/>
              </w:rPr>
              <w:t>10分。</w:t>
            </w:r>
          </w:p>
          <w:p w14:paraId="6E623823">
            <w:pPr>
              <w:keepNext w:val="0"/>
              <w:keepLines w:val="0"/>
              <w:suppressLineNumbers w:val="0"/>
              <w:spacing w:before="0" w:beforeAutospacing="0" w:after="0" w:afterAutospacing="0" w:line="300" w:lineRule="exact"/>
              <w:ind w:left="0" w:right="0"/>
              <w:jc w:val="both"/>
              <w:rPr>
                <w:rFonts w:hint="default" w:ascii="Times New Roman" w:hAnsi="Times New Roman"/>
                <w:sz w:val="21"/>
                <w:szCs w:val="21"/>
                <w:highlight w:val="none"/>
                <w:lang w:val="en-US" w:eastAsia="zh-CN"/>
              </w:rPr>
            </w:pPr>
            <w:r>
              <w:rPr>
                <w:rFonts w:hint="eastAsia" w:ascii="Times New Roman" w:hAnsi="Times New Roman"/>
                <w:kern w:val="2"/>
                <w:sz w:val="21"/>
                <w:szCs w:val="21"/>
                <w:highlight w:val="none"/>
              </w:rPr>
              <w:t>3.其他质保三年及以上的供应商得分为</w:t>
            </w:r>
            <w:r>
              <w:rPr>
                <w:rFonts w:hint="eastAsia" w:ascii="Times New Roman" w:hAnsi="Times New Roman"/>
                <w:b/>
                <w:bCs/>
                <w:kern w:val="2"/>
                <w:sz w:val="21"/>
                <w:szCs w:val="21"/>
                <w:highlight w:val="none"/>
              </w:rPr>
              <w:t>质保年数/质保最长的供应商年数×</w:t>
            </w:r>
            <w:r>
              <w:rPr>
                <w:rFonts w:hint="eastAsia" w:ascii="Times New Roman" w:hAnsi="Times New Roman"/>
                <w:b/>
                <w:bCs/>
                <w:kern w:val="2"/>
                <w:sz w:val="21"/>
                <w:szCs w:val="21"/>
                <w:highlight w:val="none"/>
                <w:lang w:val="en-US" w:eastAsia="zh-CN"/>
              </w:rPr>
              <w:t>10</w:t>
            </w:r>
          </w:p>
          <w:p w14:paraId="07108F44">
            <w:pPr>
              <w:keepNext w:val="0"/>
              <w:keepLines w:val="0"/>
              <w:suppressLineNumbers w:val="0"/>
              <w:spacing w:before="0" w:beforeAutospacing="0" w:after="0" w:afterAutospacing="0" w:line="300" w:lineRule="exact"/>
              <w:ind w:left="0" w:right="0"/>
              <w:jc w:val="both"/>
              <w:rPr>
                <w:rFonts w:hint="default" w:ascii="Times New Roman" w:hAnsi="Times New Roman"/>
                <w:b/>
                <w:bCs/>
                <w:kern w:val="2"/>
                <w:sz w:val="21"/>
                <w:szCs w:val="21"/>
                <w:lang w:val="en-US" w:eastAsia="zh-CN"/>
              </w:rPr>
            </w:pPr>
            <w:r>
              <w:rPr>
                <w:rFonts w:hint="eastAsia" w:ascii="Times New Roman" w:hAnsi="Times New Roman"/>
                <w:b/>
                <w:bCs/>
                <w:kern w:val="2"/>
                <w:sz w:val="21"/>
                <w:szCs w:val="21"/>
                <w:lang w:val="en-US" w:eastAsia="zh-CN"/>
              </w:rPr>
              <w:t>4.提供售后服务方案的，加3分。未提供售后服务方案或方案内容与项目无关的，不加分。</w:t>
            </w:r>
          </w:p>
          <w:p w14:paraId="321ACA20">
            <w:pPr>
              <w:keepNext w:val="0"/>
              <w:keepLines w:val="0"/>
              <w:suppressLineNumbers w:val="0"/>
              <w:spacing w:before="0" w:beforeAutospacing="0" w:after="0" w:afterAutospacing="0" w:line="300" w:lineRule="exact"/>
              <w:ind w:left="0" w:right="0"/>
              <w:jc w:val="both"/>
              <w:rPr>
                <w:rFonts w:hint="default" w:ascii="Times New Roman" w:hAnsi="Times New Roman"/>
                <w:b/>
                <w:bCs/>
                <w:kern w:val="2"/>
                <w:sz w:val="21"/>
                <w:szCs w:val="21"/>
                <w:lang w:val="en-US" w:eastAsia="zh-CN"/>
              </w:rPr>
            </w:pPr>
            <w:r>
              <w:rPr>
                <w:rFonts w:hint="default" w:ascii="Times New Roman" w:hAnsi="Times New Roman"/>
                <w:b/>
                <w:bCs/>
                <w:kern w:val="2"/>
                <w:sz w:val="21"/>
                <w:szCs w:val="21"/>
                <w:lang w:val="en-US" w:eastAsia="zh-CN"/>
              </w:rPr>
              <w:t>在此基础上，评委根据各供应商的具体响应内容按照量化的评审因素指标进一步评</w:t>
            </w:r>
            <w:r>
              <w:rPr>
                <w:rFonts w:hint="eastAsia" w:ascii="Times New Roman" w:hAnsi="Times New Roman"/>
                <w:b/>
                <w:bCs/>
                <w:kern w:val="2"/>
                <w:sz w:val="21"/>
                <w:szCs w:val="21"/>
                <w:lang w:val="en-US" w:eastAsia="zh-CN"/>
              </w:rPr>
              <w:t>审</w:t>
            </w:r>
            <w:r>
              <w:rPr>
                <w:rFonts w:hint="default" w:ascii="Times New Roman" w:hAnsi="Times New Roman"/>
                <w:b/>
                <w:bCs/>
                <w:kern w:val="2"/>
                <w:sz w:val="21"/>
                <w:szCs w:val="21"/>
                <w:lang w:val="en-US" w:eastAsia="zh-CN"/>
              </w:rPr>
              <w:t>:</w:t>
            </w:r>
          </w:p>
          <w:p w14:paraId="61B5543D">
            <w:pPr>
              <w:keepNext w:val="0"/>
              <w:keepLines w:val="0"/>
              <w:suppressLineNumbers w:val="0"/>
              <w:spacing w:before="0" w:beforeAutospacing="0" w:after="0" w:afterAutospacing="0" w:line="300" w:lineRule="exact"/>
              <w:ind w:left="0" w:right="0"/>
              <w:jc w:val="both"/>
              <w:rPr>
                <w:rFonts w:hint="default" w:ascii="Times New Roman" w:hAnsi="Times New Roman"/>
                <w:b/>
                <w:bCs/>
                <w:kern w:val="2"/>
                <w:sz w:val="21"/>
                <w:szCs w:val="21"/>
                <w:lang w:val="en-US" w:eastAsia="zh-CN"/>
              </w:rPr>
            </w:pPr>
            <w:r>
              <w:rPr>
                <w:rFonts w:hint="default" w:ascii="Times New Roman" w:hAnsi="Times New Roman"/>
                <w:b/>
                <w:bCs/>
                <w:kern w:val="2"/>
                <w:sz w:val="21"/>
                <w:szCs w:val="21"/>
                <w:lang w:val="en-US" w:eastAsia="zh-CN"/>
              </w:rPr>
              <w:t>1</w:t>
            </w:r>
            <w:r>
              <w:rPr>
                <w:rFonts w:hint="eastAsia" w:ascii="Times New Roman" w:hAnsi="Times New Roman"/>
                <w:b/>
                <w:bCs/>
                <w:kern w:val="2"/>
                <w:sz w:val="21"/>
                <w:szCs w:val="21"/>
                <w:lang w:val="en-US" w:eastAsia="zh-CN"/>
              </w:rPr>
              <w:t>）</w:t>
            </w:r>
            <w:r>
              <w:rPr>
                <w:rFonts w:hint="default" w:ascii="Times New Roman" w:hAnsi="Times New Roman"/>
                <w:b/>
                <w:bCs/>
                <w:kern w:val="2"/>
                <w:sz w:val="21"/>
                <w:szCs w:val="21"/>
                <w:lang w:val="en-US" w:eastAsia="zh-CN"/>
              </w:rPr>
              <w:t>方案详细完善、合理可行、针对性强完全满足文件要求，评价为优，加</w:t>
            </w:r>
            <w:r>
              <w:rPr>
                <w:rFonts w:hint="eastAsia" w:ascii="Times New Roman" w:hAnsi="Times New Roman"/>
                <w:b/>
                <w:bCs/>
                <w:kern w:val="2"/>
                <w:sz w:val="21"/>
                <w:szCs w:val="21"/>
                <w:lang w:val="en-US" w:eastAsia="zh-CN"/>
              </w:rPr>
              <w:t>7</w:t>
            </w:r>
            <w:r>
              <w:rPr>
                <w:rFonts w:hint="default" w:ascii="Times New Roman" w:hAnsi="Times New Roman"/>
                <w:b/>
                <w:bCs/>
                <w:kern w:val="2"/>
                <w:sz w:val="21"/>
                <w:szCs w:val="21"/>
                <w:lang w:val="en-US" w:eastAsia="zh-CN"/>
              </w:rPr>
              <w:t>分;</w:t>
            </w:r>
          </w:p>
          <w:p w14:paraId="06E126A5">
            <w:pPr>
              <w:keepNext w:val="0"/>
              <w:keepLines w:val="0"/>
              <w:suppressLineNumbers w:val="0"/>
              <w:spacing w:before="0" w:beforeAutospacing="0" w:after="0" w:afterAutospacing="0" w:line="300" w:lineRule="exact"/>
              <w:ind w:left="0" w:right="0"/>
              <w:jc w:val="both"/>
              <w:rPr>
                <w:rFonts w:hint="default" w:ascii="Times New Roman" w:hAnsi="Times New Roman"/>
                <w:b/>
                <w:bCs/>
                <w:kern w:val="2"/>
                <w:sz w:val="21"/>
                <w:szCs w:val="21"/>
                <w:lang w:val="en-US" w:eastAsia="zh-CN"/>
              </w:rPr>
            </w:pPr>
            <w:r>
              <w:rPr>
                <w:rFonts w:hint="default" w:ascii="Times New Roman" w:hAnsi="Times New Roman"/>
                <w:b/>
                <w:bCs/>
                <w:kern w:val="2"/>
                <w:sz w:val="21"/>
                <w:szCs w:val="21"/>
                <w:lang w:val="en-US" w:eastAsia="zh-CN"/>
              </w:rPr>
              <w:t>2</w:t>
            </w:r>
            <w:r>
              <w:rPr>
                <w:rFonts w:hint="eastAsia" w:ascii="Times New Roman" w:hAnsi="Times New Roman"/>
                <w:b/>
                <w:bCs/>
                <w:kern w:val="2"/>
                <w:sz w:val="21"/>
                <w:szCs w:val="21"/>
                <w:lang w:val="en-US" w:eastAsia="zh-CN"/>
              </w:rPr>
              <w:t>）</w:t>
            </w:r>
            <w:r>
              <w:rPr>
                <w:rFonts w:hint="default" w:ascii="Times New Roman" w:hAnsi="Times New Roman"/>
                <w:b/>
                <w:bCs/>
                <w:kern w:val="2"/>
                <w:sz w:val="21"/>
                <w:szCs w:val="21"/>
                <w:lang w:val="en-US" w:eastAsia="zh-CN"/>
              </w:rPr>
              <w:t>方案较完善、比较合理可行、比较有针对性，比较能满足文件要求，评价为良，</w:t>
            </w:r>
          </w:p>
          <w:p w14:paraId="5C439A0E">
            <w:pPr>
              <w:keepNext w:val="0"/>
              <w:keepLines w:val="0"/>
              <w:suppressLineNumbers w:val="0"/>
              <w:spacing w:before="0" w:beforeAutospacing="0" w:after="0" w:afterAutospacing="0" w:line="300" w:lineRule="exact"/>
              <w:ind w:left="0" w:right="0"/>
              <w:jc w:val="both"/>
              <w:rPr>
                <w:rFonts w:hint="default" w:ascii="Times New Roman" w:hAnsi="Times New Roman"/>
                <w:b/>
                <w:bCs/>
                <w:kern w:val="2"/>
                <w:sz w:val="21"/>
                <w:szCs w:val="21"/>
                <w:lang w:val="en-US" w:eastAsia="zh-CN"/>
              </w:rPr>
            </w:pPr>
            <w:r>
              <w:rPr>
                <w:rFonts w:hint="default" w:ascii="Times New Roman" w:hAnsi="Times New Roman"/>
                <w:b/>
                <w:bCs/>
                <w:kern w:val="2"/>
                <w:sz w:val="21"/>
                <w:szCs w:val="21"/>
                <w:lang w:val="en-US" w:eastAsia="zh-CN"/>
              </w:rPr>
              <w:t>加</w:t>
            </w:r>
            <w:r>
              <w:rPr>
                <w:rFonts w:hint="eastAsia" w:ascii="Times New Roman" w:hAnsi="Times New Roman"/>
                <w:b/>
                <w:bCs/>
                <w:kern w:val="2"/>
                <w:sz w:val="21"/>
                <w:szCs w:val="21"/>
                <w:lang w:val="en-US" w:eastAsia="zh-CN"/>
              </w:rPr>
              <w:t>3</w:t>
            </w:r>
            <w:r>
              <w:rPr>
                <w:rFonts w:hint="default" w:ascii="Times New Roman" w:hAnsi="Times New Roman"/>
                <w:b/>
                <w:bCs/>
                <w:kern w:val="2"/>
                <w:sz w:val="21"/>
                <w:szCs w:val="21"/>
                <w:lang w:val="en-US" w:eastAsia="zh-CN"/>
              </w:rPr>
              <w:t>分;</w:t>
            </w:r>
          </w:p>
          <w:p w14:paraId="4C0B5A0E">
            <w:pPr>
              <w:keepNext w:val="0"/>
              <w:keepLines w:val="0"/>
              <w:suppressLineNumbers w:val="0"/>
              <w:spacing w:before="0" w:beforeAutospacing="0" w:after="0" w:afterAutospacing="0" w:line="300" w:lineRule="exact"/>
              <w:ind w:left="0" w:right="0"/>
              <w:jc w:val="both"/>
              <w:rPr>
                <w:rFonts w:hint="default" w:ascii="Times New Roman" w:hAnsi="Times New Roman"/>
                <w:b/>
                <w:bCs/>
                <w:kern w:val="2"/>
                <w:sz w:val="21"/>
                <w:szCs w:val="21"/>
                <w:lang w:val="en-US" w:eastAsia="zh-CN"/>
              </w:rPr>
            </w:pPr>
            <w:r>
              <w:rPr>
                <w:rFonts w:hint="default" w:ascii="Times New Roman" w:hAnsi="Times New Roman"/>
                <w:b/>
                <w:bCs/>
                <w:kern w:val="2"/>
                <w:sz w:val="21"/>
                <w:szCs w:val="21"/>
                <w:lang w:val="en-US" w:eastAsia="zh-CN"/>
              </w:rPr>
              <w:t>3</w:t>
            </w:r>
            <w:r>
              <w:rPr>
                <w:rFonts w:hint="eastAsia" w:ascii="Times New Roman" w:hAnsi="Times New Roman"/>
                <w:b/>
                <w:bCs/>
                <w:kern w:val="2"/>
                <w:sz w:val="21"/>
                <w:szCs w:val="21"/>
                <w:lang w:val="en-US" w:eastAsia="zh-CN"/>
              </w:rPr>
              <w:t>）其他情况不加分</w:t>
            </w:r>
          </w:p>
        </w:tc>
      </w:tr>
      <w:tr w14:paraId="3E73D6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left w:val="single" w:color="auto" w:sz="4" w:space="0"/>
              <w:right w:val="single" w:color="auto" w:sz="4" w:space="0"/>
            </w:tcBorders>
            <w:noWrap w:val="0"/>
            <w:vAlign w:val="center"/>
          </w:tcPr>
          <w:p w14:paraId="3E3FD09D">
            <w:pPr>
              <w:keepNext w:val="0"/>
              <w:keepLines w:val="0"/>
              <w:suppressLineNumbers w:val="0"/>
              <w:wordWrap w:val="0"/>
              <w:spacing w:before="0" w:beforeAutospacing="0" w:after="0" w:afterAutospacing="0" w:line="240" w:lineRule="auto"/>
              <w:ind w:left="0" w:right="0"/>
              <w:jc w:val="center"/>
              <w:rPr>
                <w:rFonts w:hint="eastAsia" w:ascii="Times New Roman" w:hAnsi="Times New Roman" w:eastAsia="宋体" w:cs="Times New Roman"/>
                <w:b/>
                <w:color w:val="0000FF"/>
                <w:kern w:val="2"/>
                <w:sz w:val="21"/>
                <w:szCs w:val="21"/>
                <w:lang w:val="en-US" w:eastAsia="zh-CN"/>
              </w:rPr>
            </w:pPr>
            <w:r>
              <w:rPr>
                <w:rFonts w:hint="eastAsia" w:ascii="Times New Roman" w:hAnsi="Times New Roman" w:eastAsia="宋体" w:cs="Times New Roman"/>
                <w:b/>
                <w:color w:val="0000FF"/>
                <w:kern w:val="2"/>
                <w:sz w:val="21"/>
                <w:szCs w:val="21"/>
                <w:lang w:val="en-US" w:eastAsia="zh-CN"/>
              </w:rPr>
              <w:t>5</w:t>
            </w:r>
          </w:p>
          <w:p w14:paraId="73DDA580">
            <w:pPr>
              <w:keepNext w:val="0"/>
              <w:keepLines w:val="0"/>
              <w:suppressLineNumbers w:val="0"/>
              <w:wordWrap w:val="0"/>
              <w:spacing w:before="0" w:beforeAutospacing="0" w:after="0" w:afterAutospacing="0" w:line="240" w:lineRule="auto"/>
              <w:ind w:left="0" w:right="0"/>
              <w:jc w:val="both"/>
              <w:rPr>
                <w:rFonts w:hint="default" w:ascii="Times New Roman" w:hAnsi="Times New Roman"/>
                <w:b/>
                <w:color w:val="0000FF"/>
                <w:kern w:val="2"/>
                <w:sz w:val="21"/>
                <w:szCs w:val="21"/>
                <w:lang w:val="en-US" w:eastAsia="zh-CN"/>
              </w:rPr>
            </w:pPr>
          </w:p>
        </w:tc>
        <w:tc>
          <w:tcPr>
            <w:tcW w:w="4045" w:type="dxa"/>
            <w:gridSpan w:val="2"/>
            <w:tcBorders>
              <w:top w:val="single" w:color="auto" w:sz="4" w:space="0"/>
              <w:left w:val="single" w:color="auto" w:sz="4" w:space="0"/>
              <w:bottom w:val="single" w:color="auto" w:sz="4" w:space="0"/>
              <w:right w:val="single" w:color="000000" w:sz="8" w:space="0"/>
            </w:tcBorders>
            <w:noWrap w:val="0"/>
            <w:vAlign w:val="center"/>
          </w:tcPr>
          <w:p w14:paraId="3C53A2E3">
            <w:pPr>
              <w:keepNext w:val="0"/>
              <w:keepLines w:val="0"/>
              <w:suppressLineNumbers w:val="0"/>
              <w:wordWrap w:val="0"/>
              <w:spacing w:before="0" w:beforeAutospacing="0" w:after="0" w:afterAutospacing="0" w:line="240" w:lineRule="auto"/>
              <w:ind w:left="0" w:right="0"/>
              <w:jc w:val="center"/>
              <w:rPr>
                <w:rFonts w:hint="eastAsia" w:ascii="Times New Roman" w:hAnsi="Times New Roman" w:eastAsia="宋体" w:cs="Times New Roman"/>
                <w:b/>
                <w:color w:val="0000FF"/>
                <w:kern w:val="2"/>
                <w:sz w:val="21"/>
                <w:szCs w:val="21"/>
              </w:rPr>
            </w:pPr>
            <w:r>
              <w:rPr>
                <w:rFonts w:hint="eastAsia" w:ascii="Times New Roman" w:hAnsi="Times New Roman" w:eastAsia="宋体" w:cs="Times New Roman"/>
                <w:b/>
                <w:color w:val="0000FF"/>
                <w:kern w:val="2"/>
                <w:sz w:val="21"/>
                <w:szCs w:val="21"/>
              </w:rPr>
              <w:t>样品/演示</w:t>
            </w:r>
          </w:p>
        </w:tc>
        <w:tc>
          <w:tcPr>
            <w:tcW w:w="4046" w:type="dxa"/>
            <w:tcBorders>
              <w:top w:val="single" w:color="auto" w:sz="4" w:space="0"/>
              <w:left w:val="single" w:color="auto" w:sz="4" w:space="0"/>
              <w:bottom w:val="single" w:color="auto" w:sz="4" w:space="0"/>
              <w:right w:val="single" w:color="000000" w:sz="8" w:space="0"/>
            </w:tcBorders>
            <w:noWrap w:val="0"/>
            <w:vAlign w:val="center"/>
          </w:tcPr>
          <w:p w14:paraId="6169C2BD">
            <w:pPr>
              <w:keepNext w:val="0"/>
              <w:keepLines w:val="0"/>
              <w:suppressLineNumbers w:val="0"/>
              <w:wordWrap w:val="0"/>
              <w:spacing w:before="0" w:beforeAutospacing="0" w:after="0" w:afterAutospacing="0" w:line="240" w:lineRule="auto"/>
              <w:ind w:left="0" w:right="0"/>
              <w:jc w:val="center"/>
              <w:rPr>
                <w:rFonts w:hint="default" w:ascii="Times New Roman" w:hAnsi="Times New Roman" w:eastAsia="宋体" w:cs="Times New Roman"/>
                <w:b/>
                <w:color w:val="0000FF"/>
                <w:kern w:val="2"/>
                <w:sz w:val="21"/>
                <w:szCs w:val="21"/>
                <w:lang w:val="en-US" w:eastAsia="zh-CN"/>
              </w:rPr>
            </w:pPr>
            <w:r>
              <w:rPr>
                <w:rFonts w:hint="eastAsia" w:ascii="Times New Roman" w:hAnsi="Times New Roman" w:eastAsia="宋体" w:cs="Times New Roman"/>
                <w:b/>
                <w:color w:val="0000FF"/>
                <w:kern w:val="2"/>
                <w:sz w:val="21"/>
                <w:szCs w:val="21"/>
                <w:lang w:val="en-US" w:eastAsia="zh-CN"/>
              </w:rPr>
              <w:t>15</w:t>
            </w:r>
          </w:p>
        </w:tc>
      </w:tr>
      <w:tr w14:paraId="09BDC8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right w:val="single" w:color="auto" w:sz="4" w:space="0"/>
            </w:tcBorders>
            <w:noWrap w:val="0"/>
            <w:vAlign w:val="center"/>
          </w:tcPr>
          <w:p w14:paraId="3700305B">
            <w:pPr>
              <w:keepNext w:val="0"/>
              <w:keepLines w:val="0"/>
              <w:suppressLineNumbers w:val="0"/>
              <w:wordWrap w:val="0"/>
              <w:spacing w:before="0" w:beforeAutospacing="0" w:after="0" w:afterAutospacing="0" w:line="240" w:lineRule="auto"/>
              <w:ind w:left="0" w:right="0"/>
              <w:jc w:val="both"/>
              <w:rPr>
                <w:rFonts w:hint="default" w:ascii="Times New Roman" w:hAnsi="Times New Roman"/>
                <w:b/>
                <w:color w:val="0000FF"/>
                <w:kern w:val="2"/>
                <w:sz w:val="21"/>
                <w:szCs w:val="21"/>
                <w:lang w:val="en-US" w:eastAsia="zh-CN"/>
              </w:rPr>
            </w:pPr>
          </w:p>
        </w:tc>
        <w:tc>
          <w:tcPr>
            <w:tcW w:w="8091" w:type="dxa"/>
            <w:gridSpan w:val="3"/>
            <w:tcBorders>
              <w:top w:val="single" w:color="auto" w:sz="4" w:space="0"/>
              <w:left w:val="single" w:color="auto" w:sz="4" w:space="0"/>
              <w:bottom w:val="single" w:color="auto" w:sz="4" w:space="0"/>
              <w:right w:val="single" w:color="000000" w:sz="8" w:space="0"/>
            </w:tcBorders>
            <w:noWrap w:val="0"/>
            <w:vAlign w:val="center"/>
          </w:tcPr>
          <w:p w14:paraId="69C3B47F">
            <w:pPr>
              <w:keepNext w:val="0"/>
              <w:keepLines w:val="0"/>
              <w:suppressLineNumbers w:val="0"/>
              <w:spacing w:before="0" w:beforeAutospacing="0" w:after="0" w:afterAutospacing="0" w:line="300" w:lineRule="exact"/>
              <w:ind w:left="0" w:right="0"/>
              <w:jc w:val="both"/>
              <w:rPr>
                <w:rFonts w:hint="default" w:ascii="宋体" w:hAnsi="宋体" w:cs="宋体"/>
                <w:kern w:val="2"/>
                <w:sz w:val="21"/>
                <w:szCs w:val="21"/>
                <w:lang w:val="en-US" w:eastAsia="zh-CN"/>
              </w:rPr>
            </w:pPr>
            <w:r>
              <w:rPr>
                <w:rFonts w:hint="eastAsia" w:ascii="宋体" w:hAnsi="宋体" w:cs="宋体"/>
                <w:kern w:val="2"/>
                <w:sz w:val="21"/>
                <w:szCs w:val="21"/>
              </w:rPr>
              <w:t>根据投标人提供的样品</w:t>
            </w:r>
            <w:r>
              <w:rPr>
                <w:rFonts w:hint="eastAsia" w:ascii="宋体" w:hAnsi="宋体" w:cs="宋体"/>
                <w:kern w:val="2"/>
                <w:sz w:val="21"/>
                <w:szCs w:val="21"/>
                <w:lang w:val="en-US" w:eastAsia="zh-CN"/>
              </w:rPr>
              <w:t>/演示</w:t>
            </w:r>
            <w:r>
              <w:rPr>
                <w:rFonts w:hint="eastAsia" w:ascii="宋体" w:hAnsi="宋体" w:cs="宋体"/>
                <w:kern w:val="2"/>
                <w:sz w:val="21"/>
                <w:szCs w:val="21"/>
              </w:rPr>
              <w:t>的规格、外观、材质、结构、质量效果等评审要点进行</w:t>
            </w:r>
            <w:r>
              <w:rPr>
                <w:rFonts w:hint="eastAsia" w:ascii="宋体" w:hAnsi="宋体" w:cs="宋体"/>
                <w:kern w:val="2"/>
                <w:sz w:val="21"/>
                <w:szCs w:val="21"/>
                <w:lang w:val="en-US" w:eastAsia="zh-CN"/>
              </w:rPr>
              <w:t>综合</w:t>
            </w:r>
            <w:r>
              <w:rPr>
                <w:rFonts w:hint="eastAsia" w:ascii="宋体" w:hAnsi="宋体" w:cs="宋体"/>
                <w:kern w:val="2"/>
                <w:sz w:val="21"/>
                <w:szCs w:val="21"/>
              </w:rPr>
              <w:t>评价</w:t>
            </w:r>
            <w:r>
              <w:rPr>
                <w:rFonts w:hint="eastAsia" w:ascii="宋体" w:hAnsi="宋体" w:cs="宋体"/>
                <w:kern w:val="2"/>
                <w:sz w:val="21"/>
                <w:szCs w:val="21"/>
                <w:lang w:eastAsia="zh-CN"/>
              </w:rPr>
              <w:t>（</w:t>
            </w:r>
            <w:r>
              <w:rPr>
                <w:rFonts w:hint="eastAsia" w:ascii="宋体" w:hAnsi="宋体" w:cs="宋体"/>
                <w:kern w:val="2"/>
                <w:sz w:val="21"/>
                <w:szCs w:val="21"/>
                <w:lang w:val="en-US" w:eastAsia="zh-CN"/>
              </w:rPr>
              <w:t>演示的形式包括但不限于重点功能及材质介绍，彩页讲解等，时间不超过5分钟）</w:t>
            </w:r>
            <w:r>
              <w:rPr>
                <w:rFonts w:hint="eastAsia" w:ascii="宋体" w:hAnsi="宋体" w:cs="宋体"/>
                <w:kern w:val="2"/>
                <w:sz w:val="21"/>
                <w:szCs w:val="21"/>
                <w:lang w:eastAsia="zh-CN"/>
              </w:rPr>
              <w:t>：</w:t>
            </w:r>
            <w:r>
              <w:rPr>
                <w:rFonts w:hint="eastAsia" w:ascii="宋体" w:hAnsi="宋体" w:cs="宋体"/>
                <w:kern w:val="2"/>
                <w:sz w:val="21"/>
                <w:szCs w:val="21"/>
                <w:lang w:val="en-US" w:eastAsia="zh-CN"/>
              </w:rPr>
              <w:t>提供样品/演示的得5分，在此基础上：</w:t>
            </w:r>
          </w:p>
          <w:p w14:paraId="32C7A570">
            <w:pPr>
              <w:keepNext w:val="0"/>
              <w:keepLines w:val="0"/>
              <w:numPr>
                <w:ilvl w:val="0"/>
                <w:numId w:val="11"/>
              </w:numPr>
              <w:suppressLineNumbers w:val="0"/>
              <w:spacing w:before="0" w:beforeAutospacing="0" w:after="0" w:afterAutospacing="0" w:line="300" w:lineRule="exact"/>
              <w:ind w:left="0" w:right="0"/>
              <w:jc w:val="both"/>
              <w:rPr>
                <w:rFonts w:hint="eastAsia" w:ascii="Times New Roman" w:hAnsi="Times New Roman" w:eastAsia="宋体"/>
                <w:kern w:val="2"/>
                <w:sz w:val="21"/>
                <w:szCs w:val="21"/>
                <w:lang w:val="en-US" w:eastAsia="zh-CN"/>
              </w:rPr>
            </w:pPr>
            <w:r>
              <w:rPr>
                <w:rFonts w:hint="eastAsia" w:ascii="宋体" w:hAnsi="宋体" w:cs="宋体"/>
                <w:kern w:val="2"/>
                <w:sz w:val="21"/>
                <w:szCs w:val="21"/>
                <w:lang w:val="en-US" w:eastAsia="zh-CN"/>
              </w:rPr>
              <w:t>评价为优加10分</w:t>
            </w:r>
          </w:p>
          <w:p w14:paraId="4B200C5D">
            <w:pPr>
              <w:keepNext w:val="0"/>
              <w:keepLines w:val="0"/>
              <w:numPr>
                <w:ilvl w:val="0"/>
                <w:numId w:val="11"/>
              </w:numPr>
              <w:suppressLineNumbers w:val="0"/>
              <w:spacing w:before="0" w:beforeAutospacing="0" w:after="0" w:afterAutospacing="0" w:line="300" w:lineRule="exact"/>
              <w:ind w:left="0" w:right="0"/>
              <w:jc w:val="both"/>
              <w:rPr>
                <w:rFonts w:hint="eastAsia" w:ascii="Times New Roman" w:hAnsi="Times New Roman" w:eastAsia="宋体"/>
                <w:kern w:val="2"/>
                <w:sz w:val="21"/>
                <w:szCs w:val="21"/>
                <w:lang w:val="en-US" w:eastAsia="zh-CN"/>
              </w:rPr>
            </w:pPr>
            <w:r>
              <w:rPr>
                <w:rFonts w:hint="eastAsia" w:ascii="宋体" w:hAnsi="宋体" w:cs="宋体"/>
                <w:kern w:val="2"/>
                <w:sz w:val="21"/>
                <w:szCs w:val="21"/>
                <w:lang w:val="en-US" w:eastAsia="zh-CN"/>
              </w:rPr>
              <w:t>评价为良加5分</w:t>
            </w:r>
          </w:p>
          <w:p w14:paraId="38A85A69">
            <w:pPr>
              <w:keepNext w:val="0"/>
              <w:keepLines w:val="0"/>
              <w:numPr>
                <w:ilvl w:val="0"/>
                <w:numId w:val="11"/>
              </w:numPr>
              <w:suppressLineNumbers w:val="0"/>
              <w:spacing w:before="0" w:beforeAutospacing="0" w:after="0" w:afterAutospacing="0" w:line="300" w:lineRule="exact"/>
              <w:ind w:left="0" w:right="0"/>
              <w:jc w:val="both"/>
              <w:rPr>
                <w:rFonts w:hint="eastAsia" w:ascii="Times New Roman" w:hAnsi="Times New Roman" w:eastAsia="宋体"/>
                <w:kern w:val="2"/>
                <w:sz w:val="21"/>
                <w:szCs w:val="21"/>
                <w:lang w:val="en-US" w:eastAsia="zh-CN"/>
              </w:rPr>
            </w:pPr>
            <w:r>
              <w:rPr>
                <w:rFonts w:hint="eastAsia" w:ascii="宋体" w:hAnsi="宋体" w:cs="宋体"/>
                <w:kern w:val="2"/>
                <w:sz w:val="21"/>
                <w:szCs w:val="21"/>
                <w:lang w:val="en-US" w:eastAsia="zh-CN"/>
              </w:rPr>
              <w:t>评价为中加3分</w:t>
            </w:r>
          </w:p>
          <w:p w14:paraId="7E534B75">
            <w:pPr>
              <w:keepNext w:val="0"/>
              <w:keepLines w:val="0"/>
              <w:numPr>
                <w:ilvl w:val="0"/>
                <w:numId w:val="11"/>
              </w:numPr>
              <w:suppressLineNumbers w:val="0"/>
              <w:spacing w:before="0" w:beforeAutospacing="0" w:after="0" w:afterAutospacing="0" w:line="300" w:lineRule="exact"/>
              <w:ind w:left="0" w:right="0"/>
              <w:jc w:val="both"/>
              <w:rPr>
                <w:rFonts w:hint="eastAsia" w:ascii="Times New Roman" w:hAnsi="Times New Roman" w:eastAsia="宋体"/>
                <w:kern w:val="2"/>
                <w:sz w:val="21"/>
                <w:szCs w:val="21"/>
                <w:lang w:val="en-US" w:eastAsia="zh-CN"/>
              </w:rPr>
            </w:pPr>
            <w:r>
              <w:rPr>
                <w:rFonts w:hint="eastAsia" w:ascii="宋体" w:hAnsi="宋体" w:cs="宋体"/>
                <w:kern w:val="2"/>
                <w:sz w:val="21"/>
                <w:szCs w:val="21"/>
                <w:lang w:val="en-US" w:eastAsia="zh-CN"/>
              </w:rPr>
              <w:t>评价为差加0分</w:t>
            </w:r>
          </w:p>
        </w:tc>
      </w:tr>
      <w:tr w14:paraId="2FDE23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left w:val="single" w:color="auto" w:sz="4" w:space="0"/>
              <w:right w:val="single" w:color="auto" w:sz="4" w:space="0"/>
            </w:tcBorders>
            <w:noWrap w:val="0"/>
            <w:vAlign w:val="center"/>
          </w:tcPr>
          <w:p w14:paraId="3DA64302">
            <w:pPr>
              <w:keepNext w:val="0"/>
              <w:keepLines w:val="0"/>
              <w:suppressLineNumbers w:val="0"/>
              <w:wordWrap w:val="0"/>
              <w:spacing w:before="0" w:beforeAutospacing="0" w:after="0" w:afterAutospacing="0" w:line="240" w:lineRule="auto"/>
              <w:ind w:left="0" w:right="0"/>
              <w:jc w:val="center"/>
              <w:rPr>
                <w:rFonts w:hint="eastAsia" w:ascii="Times New Roman" w:hAnsi="Times New Roman" w:eastAsia="宋体" w:cs="Times New Roman"/>
                <w:b/>
                <w:color w:val="0000FF"/>
                <w:kern w:val="2"/>
                <w:sz w:val="21"/>
                <w:szCs w:val="21"/>
                <w:lang w:val="en-US" w:eastAsia="zh-CN"/>
              </w:rPr>
            </w:pPr>
            <w:r>
              <w:rPr>
                <w:rFonts w:hint="eastAsia" w:ascii="Times New Roman" w:hAnsi="Times New Roman" w:eastAsia="宋体" w:cs="Times New Roman"/>
                <w:b/>
                <w:color w:val="0000FF"/>
                <w:kern w:val="2"/>
                <w:sz w:val="21"/>
                <w:szCs w:val="21"/>
                <w:lang w:val="en-US" w:eastAsia="zh-CN"/>
              </w:rPr>
              <w:t>6</w:t>
            </w:r>
          </w:p>
        </w:tc>
        <w:tc>
          <w:tcPr>
            <w:tcW w:w="4045" w:type="dxa"/>
            <w:gridSpan w:val="2"/>
            <w:tcBorders>
              <w:top w:val="single" w:color="auto" w:sz="4" w:space="0"/>
              <w:left w:val="single" w:color="auto" w:sz="4" w:space="0"/>
              <w:bottom w:val="single" w:color="auto" w:sz="4" w:space="0"/>
              <w:right w:val="single" w:color="000000" w:sz="8" w:space="0"/>
            </w:tcBorders>
            <w:noWrap w:val="0"/>
            <w:vAlign w:val="center"/>
          </w:tcPr>
          <w:p w14:paraId="2E8ED6E3">
            <w:pPr>
              <w:keepNext w:val="0"/>
              <w:keepLines w:val="0"/>
              <w:suppressLineNumbers w:val="0"/>
              <w:wordWrap w:val="0"/>
              <w:spacing w:before="0" w:beforeAutospacing="0" w:after="0" w:afterAutospacing="0" w:line="240" w:lineRule="auto"/>
              <w:ind w:left="0" w:right="0"/>
              <w:jc w:val="center"/>
              <w:rPr>
                <w:rFonts w:hint="eastAsia" w:ascii="Times New Roman" w:hAnsi="Times New Roman" w:eastAsia="宋体" w:cs="Times New Roman"/>
                <w:b/>
                <w:color w:val="0000FF"/>
                <w:kern w:val="2"/>
                <w:sz w:val="21"/>
                <w:szCs w:val="21"/>
                <w:lang w:val="en-US" w:eastAsia="zh-CN"/>
              </w:rPr>
            </w:pPr>
            <w:r>
              <w:rPr>
                <w:rFonts w:hint="eastAsia" w:ascii="Times New Roman" w:hAnsi="Times New Roman" w:eastAsia="宋体" w:cs="Times New Roman"/>
                <w:b/>
                <w:color w:val="0000FF"/>
                <w:kern w:val="2"/>
                <w:sz w:val="21"/>
                <w:szCs w:val="21"/>
                <w:lang w:val="en-US" w:eastAsia="zh-CN"/>
              </w:rPr>
              <w:t>诚信情况</w:t>
            </w:r>
          </w:p>
        </w:tc>
        <w:tc>
          <w:tcPr>
            <w:tcW w:w="4046" w:type="dxa"/>
            <w:tcBorders>
              <w:top w:val="single" w:color="auto" w:sz="4" w:space="0"/>
              <w:left w:val="single" w:color="auto" w:sz="4" w:space="0"/>
              <w:bottom w:val="single" w:color="auto" w:sz="4" w:space="0"/>
              <w:right w:val="single" w:color="000000" w:sz="8" w:space="0"/>
            </w:tcBorders>
            <w:noWrap w:val="0"/>
            <w:vAlign w:val="center"/>
          </w:tcPr>
          <w:p w14:paraId="7CE58CA1">
            <w:pPr>
              <w:keepNext w:val="0"/>
              <w:keepLines w:val="0"/>
              <w:suppressLineNumbers w:val="0"/>
              <w:wordWrap w:val="0"/>
              <w:spacing w:before="0" w:beforeAutospacing="0" w:after="0" w:afterAutospacing="0" w:line="240" w:lineRule="auto"/>
              <w:ind w:left="0" w:right="0"/>
              <w:jc w:val="center"/>
              <w:rPr>
                <w:rFonts w:hint="eastAsia" w:ascii="Times New Roman" w:hAnsi="Times New Roman" w:eastAsia="宋体" w:cs="Times New Roman"/>
                <w:b/>
                <w:color w:val="0000FF"/>
                <w:kern w:val="2"/>
                <w:sz w:val="21"/>
                <w:szCs w:val="21"/>
                <w:lang w:val="en-US" w:eastAsia="zh-CN"/>
              </w:rPr>
            </w:pPr>
            <w:r>
              <w:rPr>
                <w:rFonts w:hint="eastAsia" w:ascii="Times New Roman" w:hAnsi="Times New Roman" w:eastAsia="宋体" w:cs="Times New Roman"/>
                <w:b/>
                <w:color w:val="0000FF"/>
                <w:kern w:val="2"/>
                <w:sz w:val="21"/>
                <w:szCs w:val="21"/>
                <w:lang w:val="en-US" w:eastAsia="zh-CN"/>
              </w:rPr>
              <w:t>5</w:t>
            </w:r>
          </w:p>
        </w:tc>
      </w:tr>
      <w:tr w14:paraId="7B1BA9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bottom w:val="single" w:color="auto" w:sz="4" w:space="0"/>
              <w:right w:val="single" w:color="auto" w:sz="4" w:space="0"/>
            </w:tcBorders>
            <w:noWrap w:val="0"/>
            <w:vAlign w:val="center"/>
          </w:tcPr>
          <w:p w14:paraId="1A80A91B">
            <w:pPr>
              <w:keepNext w:val="0"/>
              <w:keepLines w:val="0"/>
              <w:suppressLineNumbers w:val="0"/>
              <w:wordWrap w:val="0"/>
              <w:spacing w:before="0" w:beforeAutospacing="0" w:after="0" w:afterAutospacing="0" w:line="240" w:lineRule="auto"/>
              <w:ind w:left="0" w:right="0"/>
              <w:jc w:val="both"/>
              <w:rPr>
                <w:rFonts w:hint="eastAsia" w:ascii="Times New Roman" w:hAnsi="Times New Roman"/>
                <w:b/>
                <w:color w:val="0000FF"/>
                <w:kern w:val="2"/>
                <w:sz w:val="21"/>
                <w:szCs w:val="21"/>
                <w:lang w:val="en-US" w:eastAsia="zh-CN"/>
              </w:rPr>
            </w:pPr>
          </w:p>
        </w:tc>
        <w:tc>
          <w:tcPr>
            <w:tcW w:w="8091" w:type="dxa"/>
            <w:gridSpan w:val="3"/>
            <w:tcBorders>
              <w:top w:val="single" w:color="auto" w:sz="4" w:space="0"/>
              <w:left w:val="single" w:color="auto" w:sz="4" w:space="0"/>
              <w:bottom w:val="single" w:color="auto" w:sz="4" w:space="0"/>
              <w:right w:val="single" w:color="000000" w:sz="8" w:space="0"/>
            </w:tcBorders>
            <w:noWrap w:val="0"/>
            <w:vAlign w:val="center"/>
          </w:tcPr>
          <w:p w14:paraId="56FC54E2">
            <w:pPr>
              <w:keepNext w:val="0"/>
              <w:keepLines w:val="0"/>
              <w:suppressLineNumbers w:val="0"/>
              <w:adjustRightInd w:val="0"/>
              <w:snapToGrid w:val="0"/>
              <w:spacing w:before="0" w:beforeAutospacing="0" w:after="0" w:afterAutospacing="0" w:line="320" w:lineRule="exact"/>
              <w:ind w:left="0" w:right="0"/>
              <w:jc w:val="both"/>
              <w:outlineLvl w:val="1"/>
              <w:rPr>
                <w:rFonts w:hint="default" w:ascii="宋体" w:hAnsi="宋体" w:cs="宋体"/>
                <w:b/>
                <w:bCs/>
                <w:kern w:val="2"/>
                <w:sz w:val="21"/>
                <w:szCs w:val="21"/>
              </w:rPr>
            </w:pPr>
            <w:r>
              <w:rPr>
                <w:rFonts w:hint="eastAsia" w:ascii="宋体" w:hAnsi="宋体" w:cs="宋体"/>
                <w:b/>
                <w:bCs/>
                <w:kern w:val="2"/>
                <w:sz w:val="21"/>
                <w:szCs w:val="21"/>
              </w:rPr>
              <w:t>（一）评分内容：</w:t>
            </w:r>
          </w:p>
          <w:p w14:paraId="4CEB22AD">
            <w:pPr>
              <w:keepNext w:val="0"/>
              <w:keepLines w:val="0"/>
              <w:suppressLineNumbers w:val="0"/>
              <w:wordWrap/>
              <w:adjustRightInd/>
              <w:snapToGrid/>
              <w:spacing w:before="0" w:beforeAutospacing="0" w:after="0" w:afterAutospacing="0" w:line="240" w:lineRule="auto"/>
              <w:ind w:left="0" w:right="0"/>
              <w:jc w:val="left"/>
              <w:rPr>
                <w:rFonts w:hint="eastAsia" w:ascii="宋体" w:hAnsi="宋体" w:eastAsia="宋体" w:cs="宋体"/>
                <w:kern w:val="2"/>
                <w:sz w:val="21"/>
                <w:szCs w:val="21"/>
              </w:rPr>
            </w:pPr>
            <w:r>
              <w:rPr>
                <w:rFonts w:hint="eastAsia" w:ascii="宋体" w:hAnsi="宋体" w:eastAsia="宋体" w:cs="宋体"/>
                <w:kern w:val="2"/>
                <w:sz w:val="21"/>
                <w:szCs w:val="21"/>
              </w:rPr>
              <w:t>投标人存在《深圳市财政局政府采购供应商信用信息管理办法》（深财规〔2023〕3号）列明的一般行政处罚信息、一般违法失信记录信息的，本项不得分，不存在上述情形的本项得</w:t>
            </w:r>
            <w:r>
              <w:rPr>
                <w:rFonts w:hint="eastAsia" w:cs="宋体"/>
                <w:kern w:val="2"/>
                <w:sz w:val="21"/>
                <w:szCs w:val="21"/>
                <w:lang w:val="en-US" w:eastAsia="zh-CN"/>
              </w:rPr>
              <w:t>5</w:t>
            </w:r>
            <w:r>
              <w:rPr>
                <w:rFonts w:hint="eastAsia" w:ascii="宋体" w:hAnsi="宋体" w:eastAsia="宋体" w:cs="宋体"/>
                <w:kern w:val="2"/>
                <w:sz w:val="21"/>
                <w:szCs w:val="21"/>
              </w:rPr>
              <w:t>分。投标人无需提供任何证明材料，评标过程中由工作人员向评审委员会提供供应商诚信查询结果。</w:t>
            </w:r>
          </w:p>
          <w:p w14:paraId="1F882F77">
            <w:pPr>
              <w:keepNext w:val="0"/>
              <w:keepLines w:val="0"/>
              <w:suppressLineNumbers w:val="0"/>
              <w:wordWrap/>
              <w:adjustRightInd w:val="0"/>
              <w:snapToGrid w:val="0"/>
              <w:spacing w:before="0" w:beforeAutospacing="0" w:after="0" w:afterAutospacing="0" w:line="320" w:lineRule="exact"/>
              <w:ind w:left="0" w:right="0"/>
              <w:jc w:val="left"/>
              <w:outlineLvl w:val="1"/>
              <w:rPr>
                <w:rFonts w:hint="eastAsia" w:ascii="宋体" w:hAnsi="宋体" w:eastAsia="宋体" w:cs="宋体"/>
                <w:kern w:val="2"/>
                <w:sz w:val="21"/>
                <w:szCs w:val="21"/>
              </w:rPr>
            </w:pPr>
            <w:r>
              <w:rPr>
                <w:rFonts w:hint="eastAsia" w:ascii="宋体" w:hAnsi="宋体" w:cs="宋体"/>
                <w:b/>
                <w:bCs/>
                <w:kern w:val="2"/>
                <w:sz w:val="21"/>
                <w:szCs w:val="21"/>
              </w:rPr>
              <w:t>（二）评分依据:</w:t>
            </w:r>
          </w:p>
          <w:p w14:paraId="233565FB">
            <w:pPr>
              <w:keepNext w:val="0"/>
              <w:keepLines w:val="0"/>
              <w:suppressLineNumbers w:val="0"/>
              <w:spacing w:before="0" w:beforeAutospacing="0" w:after="0" w:afterAutospacing="0" w:line="300" w:lineRule="exact"/>
              <w:ind w:left="0" w:right="0"/>
              <w:jc w:val="both"/>
              <w:rPr>
                <w:rFonts w:hint="eastAsia" w:ascii="Times New Roman" w:hAnsi="Times New Roman"/>
                <w:kern w:val="2"/>
                <w:sz w:val="21"/>
                <w:szCs w:val="21"/>
                <w:lang w:val="en-US" w:eastAsia="zh-CN"/>
              </w:rPr>
            </w:pPr>
            <w:r>
              <w:rPr>
                <w:rFonts w:hint="eastAsia" w:ascii="宋体" w:hAnsi="宋体" w:eastAsia="宋体" w:cs="宋体"/>
                <w:kern w:val="2"/>
                <w:sz w:val="21"/>
                <w:szCs w:val="21"/>
              </w:rPr>
              <w:t>查询渠道具体包括“信用中国”（www.creditchina.gov.cn）、“中国政府采购网”（www.ccgp.gov.cn）”以及“深圳市政府采购监管网”（http://zfcg.sz.gov.cn）为供应商信用信息的查询渠道，相关信息以开标当日的查询结果为准。</w:t>
            </w:r>
          </w:p>
        </w:tc>
      </w:tr>
    </w:tbl>
    <w:p w14:paraId="795BCB6B">
      <w:pPr>
        <w:widowControl/>
        <w:spacing w:line="240" w:lineRule="auto"/>
        <w:ind w:left="0"/>
        <w:rPr>
          <w:rFonts w:ascii="方正小标宋_GBK" w:eastAsia="方正小标宋_GBK"/>
        </w:rPr>
      </w:pPr>
      <w:r>
        <w:rPr>
          <w:rFonts w:ascii="方正小标宋_GBK" w:eastAsia="方正小标宋_GBK"/>
        </w:rPr>
        <w:br w:type="page"/>
      </w:r>
    </w:p>
    <w:p w14:paraId="557C1757">
      <w:pPr>
        <w:spacing w:beforeLines="50" w:afterLines="50"/>
        <w:ind w:left="0"/>
        <w:jc w:val="center"/>
        <w:rPr>
          <w:rFonts w:ascii="黑体" w:hAnsi="黑体" w:eastAsia="黑体"/>
          <w:sz w:val="44"/>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4B09E4AF">
      <w:pPr>
        <w:pStyle w:val="20"/>
        <w:keepNext w:val="0"/>
        <w:keepLines w:val="0"/>
        <w:pageBreakBefore w:val="0"/>
        <w:widowControl w:val="0"/>
        <w:numPr>
          <w:ilvl w:val="0"/>
          <w:numId w:val="1"/>
        </w:numPr>
        <w:kinsoku/>
        <w:wordWrap/>
        <w:overflowPunct/>
        <w:topLinePunct w:val="0"/>
        <w:autoSpaceDE/>
        <w:autoSpaceDN/>
        <w:bidi w:val="0"/>
        <w:adjustRightInd/>
        <w:snapToGrid/>
        <w:spacing w:before="0" w:after="0" w:line="240" w:lineRule="auto"/>
        <w:ind w:left="425" w:leftChars="0" w:hanging="425" w:firstLineChars="0"/>
        <w:textAlignment w:val="auto"/>
        <w:outlineLvl w:val="0"/>
        <w:rPr>
          <w:rFonts w:hint="eastAsia" w:ascii="方正小标宋_GBK" w:eastAsia="方正小标宋_GBK"/>
          <w:b w:val="0"/>
          <w:sz w:val="44"/>
          <w:szCs w:val="44"/>
        </w:rPr>
      </w:pPr>
      <w:bookmarkStart w:id="57" w:name="_Toc128037687"/>
      <w:bookmarkStart w:id="58" w:name="_Toc25586"/>
      <w:bookmarkStart w:id="59" w:name="_Toc4403"/>
      <w:bookmarkStart w:id="60" w:name="_Toc27100"/>
      <w:bookmarkStart w:id="61" w:name="_Toc24980"/>
      <w:bookmarkStart w:id="62" w:name="_Toc15839"/>
      <w:bookmarkStart w:id="63" w:name="_Toc3458"/>
      <w:bookmarkStart w:id="64" w:name="_Toc17936"/>
      <w:bookmarkStart w:id="65" w:name="_Toc27997"/>
      <w:bookmarkStart w:id="66" w:name="_Toc21465"/>
      <w:bookmarkStart w:id="67" w:name="_Toc28610"/>
      <w:bookmarkStart w:id="68" w:name="_Toc22645"/>
      <w:bookmarkStart w:id="69" w:name="_Toc5446"/>
      <w:bookmarkStart w:id="70" w:name="_Toc14199"/>
      <w:bookmarkStart w:id="71" w:name="_Toc11905"/>
      <w:r>
        <w:rPr>
          <w:rFonts w:hint="eastAsia" w:ascii="方正小标宋_GBK" w:eastAsia="方正小标宋_GBK"/>
          <w:b w:val="0"/>
          <w:sz w:val="44"/>
          <w:szCs w:val="44"/>
          <w:lang w:val="en-US" w:eastAsia="zh-CN"/>
        </w:rPr>
        <w:t>评审</w:t>
      </w:r>
      <w:r>
        <w:rPr>
          <w:rFonts w:hint="eastAsia" w:ascii="方正小标宋_GBK" w:eastAsia="方正小标宋_GBK"/>
          <w:b w:val="0"/>
          <w:sz w:val="44"/>
          <w:szCs w:val="44"/>
        </w:rPr>
        <w:t>须知</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1981D267">
      <w:pPr>
        <w:keepNext w:val="0"/>
        <w:keepLines w:val="0"/>
        <w:pageBreakBefore w:val="0"/>
        <w:widowControl w:val="0"/>
        <w:kinsoku/>
        <w:wordWrap/>
        <w:overflowPunct/>
        <w:topLinePunct w:val="0"/>
        <w:autoSpaceDE/>
        <w:autoSpaceDN/>
        <w:bidi w:val="0"/>
        <w:adjustRightInd/>
        <w:snapToGrid/>
        <w:spacing w:line="240" w:lineRule="auto"/>
        <w:ind w:left="0" w:firstLine="422" w:firstLineChars="200"/>
        <w:textAlignment w:val="auto"/>
        <w:rPr>
          <w:rFonts w:hint="eastAsia" w:ascii="宋体" w:hAnsi="宋体" w:eastAsia="宋体" w:cs="宋体"/>
          <w:b/>
          <w:bCs/>
          <w:sz w:val="21"/>
          <w:szCs w:val="21"/>
        </w:rPr>
      </w:pPr>
      <w:bookmarkStart w:id="72" w:name="_Toc109889656"/>
      <w:r>
        <w:rPr>
          <w:rFonts w:hint="eastAsia" w:ascii="宋体" w:hAnsi="宋体" w:eastAsia="宋体" w:cs="宋体"/>
          <w:b/>
          <w:bCs/>
          <w:sz w:val="21"/>
          <w:szCs w:val="21"/>
        </w:rPr>
        <w:t>一、材料的要求</w:t>
      </w:r>
      <w:bookmarkEnd w:id="72"/>
    </w:p>
    <w:p w14:paraId="69506193">
      <w:pPr>
        <w:keepNext w:val="0"/>
        <w:keepLines w:val="0"/>
        <w:pageBreakBefore w:val="0"/>
        <w:widowControl w:val="0"/>
        <w:kinsoku/>
        <w:wordWrap/>
        <w:overflowPunct/>
        <w:topLinePunct w:val="0"/>
        <w:autoSpaceDE w:val="0"/>
        <w:autoSpaceDN w:val="0"/>
        <w:bidi w:val="0"/>
        <w:adjustRightInd w:val="0"/>
        <w:snapToGrid/>
        <w:spacing w:line="240" w:lineRule="auto"/>
        <w:ind w:left="0" w:firstLine="422" w:firstLineChars="20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（一）如</w:t>
      </w:r>
      <w:r>
        <w:rPr>
          <w:rFonts w:hint="eastAsia" w:cs="宋体"/>
          <w:b/>
          <w:color w:val="auto"/>
          <w:sz w:val="21"/>
          <w:szCs w:val="21"/>
          <w:lang w:eastAsia="zh-CN"/>
        </w:rPr>
        <w:t>响应</w:t>
      </w:r>
      <w:r>
        <w:rPr>
          <w:rFonts w:hint="eastAsia" w:ascii="宋体" w:hAnsi="宋体" w:eastAsia="宋体" w:cs="宋体"/>
          <w:b/>
          <w:color w:val="auto"/>
          <w:sz w:val="21"/>
          <w:szCs w:val="21"/>
        </w:rPr>
        <w:t>文件中涉及资质与打分项目资料模糊不清晰，导致无法准确辨认的，若为资质相关内容，我院将取消该供应商</w:t>
      </w:r>
      <w:r>
        <w:rPr>
          <w:rFonts w:hint="eastAsia" w:cs="宋体"/>
          <w:b/>
          <w:color w:val="auto"/>
          <w:sz w:val="21"/>
          <w:szCs w:val="21"/>
          <w:lang w:eastAsia="zh-CN"/>
        </w:rPr>
        <w:t>评审</w:t>
      </w:r>
      <w:r>
        <w:rPr>
          <w:rFonts w:hint="eastAsia" w:ascii="宋体" w:hAnsi="宋体" w:eastAsia="宋体" w:cs="宋体"/>
          <w:b/>
          <w:color w:val="auto"/>
          <w:sz w:val="21"/>
          <w:szCs w:val="21"/>
        </w:rPr>
        <w:t>资格；如若为打分项目，则该项目不得分。产生的一切后果由供应商自行承担。</w:t>
      </w:r>
    </w:p>
    <w:p w14:paraId="1F286552">
      <w:pPr>
        <w:keepNext w:val="0"/>
        <w:keepLines w:val="0"/>
        <w:pageBreakBefore w:val="0"/>
        <w:widowControl w:val="0"/>
        <w:kinsoku/>
        <w:wordWrap/>
        <w:overflowPunct/>
        <w:topLinePunct w:val="0"/>
        <w:autoSpaceDE w:val="0"/>
        <w:autoSpaceDN w:val="0"/>
        <w:bidi w:val="0"/>
        <w:adjustRightInd w:val="0"/>
        <w:snapToGrid/>
        <w:spacing w:line="24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（二）企业提供的资料中有关证书、资质等材料的取得时间需在发布采购公告之前。</w:t>
      </w:r>
    </w:p>
    <w:p w14:paraId="034D9FDF">
      <w:pPr>
        <w:keepNext w:val="0"/>
        <w:keepLines w:val="0"/>
        <w:pageBreakBefore w:val="0"/>
        <w:widowControl w:val="0"/>
        <w:kinsoku/>
        <w:wordWrap/>
        <w:overflowPunct/>
        <w:topLinePunct w:val="0"/>
        <w:autoSpaceDE w:val="0"/>
        <w:autoSpaceDN w:val="0"/>
        <w:bidi w:val="0"/>
        <w:adjustRightInd w:val="0"/>
        <w:snapToGrid/>
        <w:spacing w:line="24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三）凡企业及产品资质证明材料（《医疗器械生产许可证》、《医疗器械经营企业许可证》、《医疗器械生产批件》、《进口医疗器械注册证》、《医疗器械产品注册证》、《消毒产品生产企业卫生许可证》）等在国家食品药品监督管理局数据库中不能查询或不相符的，需提供原件核查，并将复印件加盖公章提交我院。</w:t>
      </w:r>
    </w:p>
    <w:p w14:paraId="6055A15E">
      <w:pPr>
        <w:keepNext w:val="0"/>
        <w:keepLines w:val="0"/>
        <w:pageBreakBefore w:val="0"/>
        <w:widowControl w:val="0"/>
        <w:kinsoku/>
        <w:wordWrap/>
        <w:overflowPunct/>
        <w:topLinePunct w:val="0"/>
        <w:autoSpaceDE/>
        <w:autoSpaceDN/>
        <w:bidi w:val="0"/>
        <w:adjustRightInd/>
        <w:snapToGrid/>
        <w:spacing w:line="240" w:lineRule="auto"/>
        <w:ind w:left="0" w:firstLine="422" w:firstLineChars="200"/>
        <w:textAlignment w:val="auto"/>
        <w:rPr>
          <w:rFonts w:hint="eastAsia" w:ascii="宋体" w:hAnsi="宋体" w:eastAsia="宋体" w:cs="宋体"/>
          <w:b/>
          <w:bCs/>
          <w:sz w:val="21"/>
          <w:szCs w:val="21"/>
        </w:rPr>
      </w:pPr>
      <w:bookmarkStart w:id="73" w:name="_Toc109889660"/>
      <w:r>
        <w:rPr>
          <w:rFonts w:hint="eastAsia" w:ascii="宋体" w:hAnsi="宋体" w:eastAsia="宋体" w:cs="宋体"/>
          <w:b/>
          <w:bCs/>
          <w:sz w:val="21"/>
          <w:szCs w:val="21"/>
        </w:rPr>
        <w:t>二、监督管理</w:t>
      </w:r>
      <w:bookmarkEnd w:id="73"/>
    </w:p>
    <w:p w14:paraId="51911C66">
      <w:pPr>
        <w:keepNext w:val="0"/>
        <w:keepLines w:val="0"/>
        <w:pageBreakBefore w:val="0"/>
        <w:widowControl w:val="0"/>
        <w:kinsoku/>
        <w:wordWrap/>
        <w:overflowPunct/>
        <w:topLinePunct w:val="0"/>
        <w:bidi w:val="0"/>
        <w:snapToGrid/>
        <w:spacing w:line="240" w:lineRule="auto"/>
        <w:ind w:left="0"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（一）采购人的责任</w:t>
      </w:r>
    </w:p>
    <w:p w14:paraId="28971521">
      <w:pPr>
        <w:keepNext w:val="0"/>
        <w:keepLines w:val="0"/>
        <w:pageBreakBefore w:val="0"/>
        <w:widowControl w:val="0"/>
        <w:kinsoku/>
        <w:wordWrap/>
        <w:overflowPunct/>
        <w:topLinePunct w:val="0"/>
        <w:bidi w:val="0"/>
        <w:snapToGrid/>
        <w:spacing w:line="24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按照医疗设备采购、使用、管理有关规定，采购、验收、储存及使用中选医疗设备。</w:t>
      </w:r>
    </w:p>
    <w:p w14:paraId="268E0568">
      <w:pPr>
        <w:keepNext w:val="0"/>
        <w:keepLines w:val="0"/>
        <w:pageBreakBefore w:val="0"/>
        <w:widowControl w:val="0"/>
        <w:kinsoku/>
        <w:wordWrap/>
        <w:overflowPunct/>
        <w:topLinePunct w:val="0"/>
        <w:bidi w:val="0"/>
        <w:snapToGrid/>
        <w:spacing w:line="240" w:lineRule="auto"/>
        <w:ind w:left="0"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（二）中选人的责任</w:t>
      </w:r>
    </w:p>
    <w:p w14:paraId="4DDD5E17">
      <w:pPr>
        <w:keepNext w:val="0"/>
        <w:keepLines w:val="0"/>
        <w:pageBreakBefore w:val="0"/>
        <w:widowControl w:val="0"/>
        <w:kinsoku/>
        <w:wordWrap/>
        <w:overflowPunct/>
        <w:topLinePunct w:val="0"/>
        <w:bidi w:val="0"/>
        <w:snapToGrid/>
        <w:spacing w:line="24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1、应按照</w:t>
      </w:r>
      <w:r>
        <w:rPr>
          <w:rFonts w:hint="eastAsia" w:cs="宋体"/>
          <w:color w:val="auto"/>
          <w:sz w:val="21"/>
          <w:szCs w:val="21"/>
          <w:lang w:eastAsia="zh-CN"/>
        </w:rPr>
        <w:t>响应</w:t>
      </w:r>
      <w:r>
        <w:rPr>
          <w:rFonts w:hint="eastAsia" w:ascii="宋体" w:hAnsi="宋体" w:eastAsia="宋体" w:cs="宋体"/>
          <w:color w:val="auto"/>
          <w:sz w:val="21"/>
          <w:szCs w:val="21"/>
        </w:rPr>
        <w:t>文件及</w:t>
      </w:r>
      <w:r>
        <w:rPr>
          <w:rFonts w:hint="eastAsia" w:cs="宋体"/>
          <w:color w:val="auto"/>
          <w:sz w:val="21"/>
          <w:szCs w:val="21"/>
          <w:lang w:val="en-US" w:eastAsia="zh-CN"/>
        </w:rPr>
        <w:t>采购</w:t>
      </w:r>
      <w:r>
        <w:rPr>
          <w:rFonts w:hint="eastAsia" w:ascii="宋体" w:hAnsi="宋体" w:eastAsia="宋体" w:cs="宋体"/>
          <w:color w:val="auto"/>
          <w:sz w:val="21"/>
          <w:szCs w:val="21"/>
        </w:rPr>
        <w:t>文件上注明的产品品牌规格和设备清单及时供货，中选人所提供的医疗设备必须是检验合格的医疗设备。</w:t>
      </w:r>
    </w:p>
    <w:p w14:paraId="4BC7C8A6">
      <w:pPr>
        <w:keepNext w:val="0"/>
        <w:keepLines w:val="0"/>
        <w:pageBreakBefore w:val="0"/>
        <w:widowControl w:val="0"/>
        <w:kinsoku/>
        <w:wordWrap/>
        <w:overflowPunct/>
        <w:topLinePunct w:val="0"/>
        <w:bidi w:val="0"/>
        <w:snapToGrid/>
        <w:spacing w:line="24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2、保证供货产品的实际品牌、生产厂家、规格型号、技术参数、配置清单、产品质量与</w:t>
      </w:r>
      <w:r>
        <w:rPr>
          <w:rFonts w:hint="eastAsia" w:cs="宋体"/>
          <w:color w:val="auto"/>
          <w:sz w:val="21"/>
          <w:szCs w:val="21"/>
          <w:lang w:eastAsia="zh-CN"/>
        </w:rPr>
        <w:t>响应</w:t>
      </w:r>
      <w:r>
        <w:rPr>
          <w:rFonts w:hint="eastAsia" w:ascii="宋体" w:hAnsi="宋体" w:eastAsia="宋体" w:cs="宋体"/>
          <w:color w:val="auto"/>
          <w:sz w:val="21"/>
          <w:szCs w:val="21"/>
        </w:rPr>
        <w:t>文件和</w:t>
      </w:r>
      <w:r>
        <w:rPr>
          <w:rFonts w:hint="eastAsia" w:cs="宋体"/>
          <w:color w:val="auto"/>
          <w:sz w:val="21"/>
          <w:szCs w:val="21"/>
          <w:lang w:val="en-US" w:eastAsia="zh-CN"/>
        </w:rPr>
        <w:t>采购</w:t>
      </w:r>
      <w:r>
        <w:rPr>
          <w:rFonts w:hint="eastAsia" w:ascii="宋体" w:hAnsi="宋体" w:eastAsia="宋体" w:cs="宋体"/>
          <w:color w:val="auto"/>
          <w:sz w:val="21"/>
          <w:szCs w:val="21"/>
        </w:rPr>
        <w:t>文件一致。绝不提供注册证过期或即将过期的产品。</w:t>
      </w:r>
    </w:p>
    <w:p w14:paraId="0694C004">
      <w:pPr>
        <w:keepNext w:val="0"/>
        <w:keepLines w:val="0"/>
        <w:pageBreakBefore w:val="0"/>
        <w:widowControl w:val="0"/>
        <w:kinsoku/>
        <w:wordWrap/>
        <w:overflowPunct/>
        <w:topLinePunct w:val="0"/>
        <w:bidi w:val="0"/>
        <w:snapToGrid/>
        <w:spacing w:line="24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医疗器械生产许可证（备案凭证）、医疗器械经营许可证（备案凭证）、医疗器械注册证（备案凭证）、消毒产品生产企业卫生许可证、消毒剂和消毒器械卫生许可批件、营业执照（正副本）、检验报告书等到期前，应将变更后的最新有效证明文件及时报送到医疗设备部。</w:t>
      </w:r>
    </w:p>
    <w:p w14:paraId="6D74D8FE">
      <w:pPr>
        <w:keepNext w:val="0"/>
        <w:keepLines w:val="0"/>
        <w:pageBreakBefore w:val="0"/>
        <w:widowControl w:val="0"/>
        <w:kinsoku/>
        <w:wordWrap/>
        <w:overflowPunct/>
        <w:topLinePunct w:val="0"/>
        <w:bidi w:val="0"/>
        <w:snapToGrid/>
        <w:spacing w:line="24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color w:val="auto"/>
          <w:sz w:val="21"/>
          <w:szCs w:val="21"/>
        </w:rPr>
        <w:t>、企业名称、医疗设备注册证（备案证）、配套耗材等信息不能改变。若企业名称、医用设备注册证（备案证）等信息确需变更的，经我院审核通过后，需在10个工</w:t>
      </w:r>
      <w:r>
        <w:rPr>
          <w:rFonts w:hint="eastAsia" w:ascii="宋体" w:hAnsi="宋体" w:eastAsia="宋体" w:cs="宋体"/>
          <w:sz w:val="21"/>
          <w:szCs w:val="21"/>
        </w:rPr>
        <w:t>作日内到医疗设备部办理备案手续。</w:t>
      </w:r>
    </w:p>
    <w:p w14:paraId="1B513013">
      <w:pPr>
        <w:keepNext w:val="0"/>
        <w:keepLines w:val="0"/>
        <w:pageBreakBefore w:val="0"/>
        <w:widowControl w:val="0"/>
        <w:kinsoku/>
        <w:wordWrap/>
        <w:overflowPunct/>
        <w:topLinePunct w:val="0"/>
        <w:bidi w:val="0"/>
        <w:snapToGrid/>
        <w:spacing w:line="24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sz w:val="21"/>
          <w:szCs w:val="21"/>
        </w:rPr>
        <w:t>5、若中选产品有断货或停货等特殊情况时，需提前告知医疗设备部，并出示加盖公章的停货书面说明。</w:t>
      </w:r>
      <w:r>
        <w:rPr>
          <w:rFonts w:hint="eastAsia" w:ascii="宋体" w:hAnsi="宋体" w:eastAsia="宋体" w:cs="宋体"/>
          <w:color w:val="auto"/>
          <w:sz w:val="21"/>
          <w:szCs w:val="21"/>
        </w:rPr>
        <w:t>若供货时间超出承诺送货时间，医院有权终止合同。</w:t>
      </w:r>
    </w:p>
    <w:p w14:paraId="1F0DDF8A">
      <w:pPr>
        <w:keepNext w:val="0"/>
        <w:keepLines w:val="0"/>
        <w:pageBreakBefore w:val="0"/>
        <w:widowControl w:val="0"/>
        <w:kinsoku/>
        <w:wordWrap/>
        <w:overflowPunct/>
        <w:topLinePunct w:val="0"/>
        <w:bidi w:val="0"/>
        <w:snapToGrid/>
        <w:spacing w:line="24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sz w:val="21"/>
          <w:szCs w:val="21"/>
        </w:rPr>
        <w:t>6、在实际使用过程中如因产品原因出现异常情况，保证及时请厂家或专家到医院协助解决异常情况，</w:t>
      </w:r>
      <w:r>
        <w:rPr>
          <w:rFonts w:hint="eastAsia" w:ascii="宋体" w:hAnsi="宋体" w:eastAsia="宋体" w:cs="宋体"/>
          <w:color w:val="auto"/>
          <w:sz w:val="21"/>
          <w:szCs w:val="21"/>
        </w:rPr>
        <w:t>保质期内一切费用由中选单位负责。</w:t>
      </w:r>
    </w:p>
    <w:p w14:paraId="4F1E40F0">
      <w:pPr>
        <w:keepNext w:val="0"/>
        <w:keepLines w:val="0"/>
        <w:pageBreakBefore w:val="0"/>
        <w:widowControl w:val="0"/>
        <w:kinsoku/>
        <w:wordWrap/>
        <w:overflowPunct/>
        <w:topLinePunct w:val="0"/>
        <w:bidi w:val="0"/>
        <w:snapToGrid/>
        <w:spacing w:line="240" w:lineRule="auto"/>
        <w:ind w:left="0" w:firstLine="420" w:firstLineChars="200"/>
        <w:textAlignment w:val="auto"/>
        <w:rPr>
          <w:rFonts w:hint="eastAsia" w:ascii="宋体" w:hAnsi="宋体" w:eastAsia="宋体" w:cs="宋体"/>
          <w:strike/>
          <w:sz w:val="21"/>
          <w:szCs w:val="21"/>
        </w:rPr>
      </w:pPr>
      <w:r>
        <w:rPr>
          <w:rFonts w:hint="eastAsia" w:ascii="宋体" w:hAnsi="宋体" w:eastAsia="宋体" w:cs="宋体"/>
          <w:sz w:val="21"/>
          <w:szCs w:val="21"/>
        </w:rPr>
        <w:t>7、对于一些需要指导的新产品，保证做好相关培训工作，培训产生的费用由中选单位负责。</w:t>
      </w:r>
    </w:p>
    <w:p w14:paraId="6659F827">
      <w:pPr>
        <w:keepNext w:val="0"/>
        <w:keepLines w:val="0"/>
        <w:pageBreakBefore w:val="0"/>
        <w:widowControl w:val="0"/>
        <w:kinsoku/>
        <w:wordWrap/>
        <w:overflowPunct/>
        <w:topLinePunct w:val="0"/>
        <w:bidi w:val="0"/>
        <w:snapToGrid/>
        <w:spacing w:line="240" w:lineRule="auto"/>
        <w:ind w:left="0"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（三）报名企业的违约违规行为及处理</w:t>
      </w:r>
    </w:p>
    <w:p w14:paraId="1479B2A2">
      <w:pPr>
        <w:keepNext w:val="0"/>
        <w:keepLines w:val="0"/>
        <w:pageBreakBefore w:val="0"/>
        <w:widowControl w:val="0"/>
        <w:kinsoku/>
        <w:wordWrap/>
        <w:overflowPunct/>
        <w:topLinePunct w:val="0"/>
        <w:bidi w:val="0"/>
        <w:snapToGrid/>
        <w:spacing w:line="24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报名企业有下列行为之一的，由相关监督管理部门会同招标采购办、医疗设备部进行查处。视情节轻重给予挂网警告，列入“不良记录名单”、将违法违规企业和法人名单及违法违规情况向社会公布、取消企业该品规、直至所有品规和本次中选资格，该企业三年内不得参与广州中医药大学深圳医院（福田）医疗设备采购。涉嫌行政违法的，提请行政主管部门予以查处。</w:t>
      </w:r>
    </w:p>
    <w:p w14:paraId="5F03F483">
      <w:pPr>
        <w:keepNext w:val="0"/>
        <w:keepLines w:val="0"/>
        <w:pageBreakBefore w:val="0"/>
        <w:widowControl w:val="0"/>
        <w:kinsoku/>
        <w:wordWrap/>
        <w:overflowPunct/>
        <w:topLinePunct w:val="0"/>
        <w:bidi w:val="0"/>
        <w:snapToGrid/>
        <w:spacing w:line="24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（1）在采购活动中提供虚假证明文件的；</w:t>
      </w:r>
    </w:p>
    <w:p w14:paraId="029E6DFE">
      <w:pPr>
        <w:keepNext w:val="0"/>
        <w:keepLines w:val="0"/>
        <w:pageBreakBefore w:val="0"/>
        <w:widowControl w:val="0"/>
        <w:kinsoku/>
        <w:wordWrap/>
        <w:overflowPunct/>
        <w:topLinePunct w:val="0"/>
        <w:bidi w:val="0"/>
        <w:snapToGrid/>
        <w:spacing w:line="24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（2）中选后，拒不签订购销合同的；</w:t>
      </w:r>
    </w:p>
    <w:p w14:paraId="23C03B10">
      <w:pPr>
        <w:keepNext w:val="0"/>
        <w:keepLines w:val="0"/>
        <w:pageBreakBefore w:val="0"/>
        <w:widowControl w:val="0"/>
        <w:kinsoku/>
        <w:wordWrap/>
        <w:overflowPunct/>
        <w:topLinePunct w:val="0"/>
        <w:bidi w:val="0"/>
        <w:snapToGrid/>
        <w:spacing w:line="24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（3）不足量、不及时、不按采购文件供货的，经核实，确因企业原因造成的；</w:t>
      </w:r>
    </w:p>
    <w:p w14:paraId="4D341551">
      <w:pPr>
        <w:keepNext w:val="0"/>
        <w:keepLines w:val="0"/>
        <w:pageBreakBefore w:val="0"/>
        <w:widowControl w:val="0"/>
        <w:kinsoku/>
        <w:wordWrap/>
        <w:overflowPunct/>
        <w:topLinePunct w:val="0"/>
        <w:bidi w:val="0"/>
        <w:snapToGrid/>
        <w:spacing w:line="24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（4）提供不合格或不符合有效期规定的医疗设备，经核实，确因企业原因造成的；</w:t>
      </w:r>
    </w:p>
    <w:p w14:paraId="562925E2">
      <w:pPr>
        <w:keepNext w:val="0"/>
        <w:keepLines w:val="0"/>
        <w:pageBreakBefore w:val="0"/>
        <w:widowControl w:val="0"/>
        <w:kinsoku/>
        <w:wordWrap/>
        <w:overflowPunct/>
        <w:topLinePunct w:val="0"/>
        <w:bidi w:val="0"/>
        <w:snapToGrid/>
        <w:spacing w:line="24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（5）其他违约违规行为。</w:t>
      </w:r>
    </w:p>
    <w:p w14:paraId="737600D8">
      <w:pPr>
        <w:pStyle w:val="20"/>
        <w:numPr>
          <w:ilvl w:val="0"/>
          <w:numId w:val="1"/>
        </w:numPr>
        <w:spacing w:beforeLines="50" w:afterLines="50" w:line="240" w:lineRule="auto"/>
        <w:ind w:left="425" w:leftChars="0" w:hanging="425" w:firstLineChars="0"/>
        <w:outlineLvl w:val="0"/>
        <w:rPr>
          <w:rFonts w:hint="eastAsia" w:ascii="方正小标宋_GBK" w:eastAsia="方正小标宋_GBK"/>
          <w:b w:val="0"/>
          <w:sz w:val="44"/>
          <w:szCs w:val="44"/>
          <w:lang w:val="en-US" w:eastAsia="zh-CN"/>
        </w:rPr>
      </w:pPr>
      <w:bookmarkStart w:id="74" w:name="_Toc532"/>
      <w:bookmarkStart w:id="75" w:name="_Toc109889663"/>
      <w:bookmarkStart w:id="76" w:name="_Toc128037689"/>
      <w:r>
        <w:rPr>
          <w:rFonts w:hint="eastAsia" w:ascii="方正小标宋_GBK" w:eastAsia="方正小标宋_GBK"/>
          <w:sz w:val="44"/>
          <w:szCs w:val="44"/>
        </w:rPr>
        <w:br w:type="page"/>
      </w:r>
      <w:bookmarkStart w:id="77" w:name="_Toc22653"/>
      <w:bookmarkStart w:id="78" w:name="_Toc12779"/>
      <w:bookmarkStart w:id="79" w:name="_Toc18042"/>
      <w:bookmarkStart w:id="80" w:name="_Toc31937"/>
      <w:bookmarkStart w:id="81" w:name="_Toc8484"/>
      <w:bookmarkStart w:id="82" w:name="_Toc30573"/>
      <w:bookmarkStart w:id="83" w:name="_Toc11154"/>
      <w:bookmarkStart w:id="84" w:name="_Toc11047"/>
      <w:bookmarkStart w:id="85" w:name="_Toc16733"/>
      <w:bookmarkStart w:id="86" w:name="_Toc10593"/>
      <w:bookmarkStart w:id="87" w:name="_Toc9131"/>
      <w:bookmarkStart w:id="88" w:name="_Toc25597"/>
      <w:bookmarkStart w:id="89" w:name="_Toc25826"/>
      <w:r>
        <w:rPr>
          <w:rFonts w:hint="eastAsia" w:ascii="方正小标宋_GBK" w:eastAsia="方正小标宋_GBK"/>
          <w:b w:val="0"/>
          <w:sz w:val="44"/>
          <w:szCs w:val="44"/>
          <w:lang w:eastAsia="zh-CN"/>
        </w:rPr>
        <w:t>响应</w:t>
      </w:r>
      <w:r>
        <w:rPr>
          <w:rFonts w:hint="eastAsia" w:ascii="方正小标宋_GBK" w:eastAsia="方正小标宋_GBK"/>
          <w:b w:val="0"/>
          <w:sz w:val="44"/>
          <w:szCs w:val="44"/>
        </w:rPr>
        <w:t>文件</w:t>
      </w:r>
      <w:bookmarkEnd w:id="74"/>
      <w:bookmarkEnd w:id="75"/>
      <w:bookmarkEnd w:id="76"/>
      <w:r>
        <w:rPr>
          <w:rFonts w:hint="eastAsia" w:ascii="方正小标宋_GBK" w:eastAsia="方正小标宋_GBK"/>
          <w:b w:val="0"/>
          <w:sz w:val="44"/>
          <w:szCs w:val="44"/>
          <w:lang w:val="en-US" w:eastAsia="zh-CN"/>
        </w:rPr>
        <w:t>模板</w:t>
      </w:r>
      <w:bookmarkEnd w:id="77"/>
      <w:bookmarkEnd w:id="78"/>
      <w:bookmarkEnd w:id="79"/>
      <w:bookmarkEnd w:id="80"/>
      <w:bookmarkEnd w:id="81"/>
      <w:bookmarkEnd w:id="82"/>
      <w:bookmarkEnd w:id="83"/>
      <w:bookmarkEnd w:id="84"/>
      <w:bookmarkEnd w:id="85"/>
      <w:bookmarkEnd w:id="86"/>
      <w:bookmarkEnd w:id="87"/>
      <w:bookmarkEnd w:id="88"/>
      <w:bookmarkEnd w:id="89"/>
    </w:p>
    <w:p w14:paraId="4B8D7D77">
      <w:pPr>
        <w:rPr>
          <w:rFonts w:ascii="仿宋_GB2312" w:eastAsia="仿宋_GB2312"/>
          <w:b/>
          <w:sz w:val="36"/>
          <w:szCs w:val="36"/>
          <w:lang w:val="zh-CN"/>
        </w:rPr>
      </w:pPr>
      <w:r>
        <w:rPr>
          <w:rFonts w:hint="eastAsia" w:ascii="仿宋_GB2312" w:eastAsia="仿宋_GB2312"/>
          <w:sz w:val="32"/>
          <w:szCs w:val="32"/>
        </w:rPr>
        <w:t>请供应商填写下述</w:t>
      </w:r>
      <w:r>
        <w:rPr>
          <w:rFonts w:hint="eastAsia" w:ascii="仿宋_GB2312" w:eastAsia="仿宋_GB2312"/>
          <w:b/>
          <w:bCs/>
          <w:color w:val="FF0000"/>
          <w:sz w:val="32"/>
          <w:szCs w:val="32"/>
        </w:rPr>
        <w:t>第</w:t>
      </w:r>
      <w:r>
        <w:rPr>
          <w:rFonts w:hint="eastAsia" w:ascii="仿宋_GB2312" w:eastAsia="仿宋_GB2312"/>
          <w:b/>
          <w:bCs/>
          <w:color w:val="FF0000"/>
          <w:sz w:val="32"/>
          <w:szCs w:val="32"/>
          <w:lang w:val="en-US" w:eastAsia="zh-CN"/>
        </w:rPr>
        <w:t>五</w:t>
      </w:r>
      <w:r>
        <w:rPr>
          <w:rFonts w:hint="eastAsia" w:ascii="仿宋_GB2312" w:eastAsia="仿宋_GB2312"/>
          <w:b/>
          <w:bCs/>
          <w:color w:val="FF0000"/>
          <w:sz w:val="32"/>
          <w:szCs w:val="32"/>
        </w:rPr>
        <w:t>章响应文件内所有内容</w:t>
      </w:r>
      <w:r>
        <w:rPr>
          <w:rFonts w:hint="eastAsia" w:ascii="仿宋_GB2312" w:eastAsia="仿宋_GB2312"/>
          <w:sz w:val="32"/>
          <w:szCs w:val="32"/>
        </w:rPr>
        <w:t>，</w:t>
      </w:r>
      <w:r>
        <w:rPr>
          <w:rFonts w:hint="eastAsia" w:ascii="仿宋_GB2312" w:eastAsia="仿宋_GB2312"/>
          <w:b/>
          <w:bCs/>
          <w:color w:val="FF0000"/>
          <w:sz w:val="32"/>
          <w:szCs w:val="32"/>
        </w:rPr>
        <w:t>打印并每页盖章后携带至</w:t>
      </w:r>
      <w:r>
        <w:rPr>
          <w:rFonts w:hint="eastAsia" w:ascii="仿宋_GB2312" w:eastAsia="仿宋_GB2312"/>
          <w:b/>
          <w:bCs/>
          <w:color w:val="FF0000"/>
          <w:sz w:val="32"/>
          <w:szCs w:val="32"/>
          <w:lang w:val="en-US" w:eastAsia="zh-CN"/>
        </w:rPr>
        <w:t>开标</w:t>
      </w:r>
      <w:r>
        <w:rPr>
          <w:rFonts w:hint="eastAsia" w:ascii="仿宋_GB2312" w:eastAsia="仿宋_GB2312"/>
          <w:b/>
          <w:bCs/>
          <w:color w:val="FF0000"/>
          <w:sz w:val="32"/>
          <w:szCs w:val="32"/>
        </w:rPr>
        <w:t>判地点</w:t>
      </w:r>
      <w:r>
        <w:rPr>
          <w:rFonts w:hint="eastAsia" w:ascii="仿宋_GB2312" w:eastAsia="仿宋_GB2312"/>
          <w:b/>
          <w:bCs/>
          <w:color w:val="FF0000"/>
          <w:sz w:val="32"/>
          <w:szCs w:val="32"/>
          <w:lang w:eastAsia="zh-CN"/>
        </w:rPr>
        <w:t>（</w:t>
      </w:r>
      <w:r>
        <w:rPr>
          <w:rFonts w:hint="eastAsia" w:ascii="仿宋_GB2312" w:eastAsia="仿宋_GB2312"/>
          <w:b/>
          <w:bCs/>
          <w:color w:val="FF0000"/>
          <w:sz w:val="32"/>
          <w:szCs w:val="32"/>
          <w:lang w:val="en-US" w:eastAsia="zh-CN"/>
        </w:rPr>
        <w:t>一正二副）</w:t>
      </w:r>
      <w:r>
        <w:rPr>
          <w:rFonts w:hint="eastAsia" w:ascii="仿宋_GB2312" w:eastAsia="仿宋_GB2312"/>
          <w:sz w:val="32"/>
          <w:szCs w:val="32"/>
        </w:rPr>
        <w:t>，并于</w:t>
      </w:r>
      <w:r>
        <w:rPr>
          <w:rFonts w:hint="eastAsia" w:ascii="仿宋_GB2312" w:eastAsia="仿宋_GB2312"/>
          <w:sz w:val="32"/>
          <w:szCs w:val="32"/>
          <w:lang w:val="en-US" w:eastAsia="zh-CN"/>
        </w:rPr>
        <w:t>开标</w:t>
      </w:r>
      <w:r>
        <w:rPr>
          <w:rFonts w:hint="eastAsia" w:ascii="仿宋_GB2312" w:eastAsia="仿宋_GB2312"/>
          <w:sz w:val="32"/>
          <w:szCs w:val="32"/>
        </w:rPr>
        <w:t>开始时上交招标采购办工作人员。供应商须同时准备</w:t>
      </w:r>
      <w:r>
        <w:rPr>
          <w:rFonts w:hint="eastAsia" w:ascii="仿宋_GB2312" w:eastAsia="仿宋_GB2312"/>
          <w:b/>
          <w:bCs/>
          <w:color w:val="FF0000"/>
          <w:sz w:val="32"/>
          <w:szCs w:val="32"/>
        </w:rPr>
        <w:t>PDF格式响应文件盖章扫描件</w:t>
      </w:r>
      <w:r>
        <w:rPr>
          <w:rFonts w:hint="eastAsia" w:ascii="仿宋_GB2312" w:eastAsia="仿宋_GB2312"/>
          <w:sz w:val="32"/>
          <w:szCs w:val="32"/>
        </w:rPr>
        <w:t>于</w:t>
      </w:r>
      <w:r>
        <w:rPr>
          <w:rFonts w:hint="eastAsia" w:ascii="仿宋_GB2312" w:eastAsia="仿宋_GB2312"/>
          <w:b/>
          <w:bCs/>
          <w:sz w:val="44"/>
          <w:szCs w:val="44"/>
          <w:lang w:val="en-US" w:eastAsia="zh-CN"/>
        </w:rPr>
        <w:t>对应分包开标当日10:30至16:00（即开标后）</w:t>
      </w:r>
      <w:r>
        <w:rPr>
          <w:rFonts w:hint="eastAsia" w:ascii="仿宋_GB2312" w:eastAsia="仿宋_GB2312"/>
          <w:sz w:val="32"/>
          <w:szCs w:val="32"/>
          <w:lang w:val="en-US" w:eastAsia="zh-CN"/>
        </w:rPr>
        <w:t>发送至zbcgb02@szftzy.cn</w:t>
      </w:r>
      <w:r>
        <w:rPr>
          <w:rFonts w:hint="eastAsia" w:ascii="仿宋_GB2312" w:eastAsia="仿宋_GB2312"/>
          <w:b/>
          <w:bCs/>
          <w:color w:val="FF0000"/>
          <w:sz w:val="32"/>
          <w:szCs w:val="32"/>
          <w:lang w:val="en-US" w:eastAsia="zh-CN"/>
        </w:rPr>
        <w:t>（未在规定时间内发送的响应文件可视为无效响应，产生的相关后果由供应商自行承担）</w:t>
      </w:r>
      <w:r>
        <w:rPr>
          <w:rFonts w:hint="eastAsia" w:ascii="仿宋_GB2312" w:eastAsia="仿宋_GB2312"/>
          <w:sz w:val="32"/>
          <w:szCs w:val="32"/>
          <w:lang w:val="en-US" w:eastAsia="zh-CN"/>
        </w:rPr>
        <w:t>。</w:t>
      </w:r>
    </w:p>
    <w:p w14:paraId="5EBB7786">
      <w:pPr>
        <w:rPr>
          <w:rFonts w:ascii="仿宋_GB2312" w:eastAsia="仿宋_GB2312"/>
          <w:b/>
          <w:sz w:val="36"/>
          <w:szCs w:val="36"/>
          <w:lang w:val="zh-CN"/>
        </w:rPr>
      </w:pPr>
      <w:r>
        <w:rPr>
          <w:rFonts w:ascii="仿宋_GB2312" w:eastAsia="仿宋_GB2312"/>
          <w:b/>
          <w:sz w:val="36"/>
          <w:szCs w:val="36"/>
          <w:lang w:val="zh-CN"/>
        </w:rPr>
        <w:br w:type="page"/>
      </w:r>
    </w:p>
    <w:p w14:paraId="6DD29186">
      <w:pPr>
        <w:pStyle w:val="10"/>
        <w:rPr>
          <w:lang w:val="zh-CN"/>
        </w:rPr>
      </w:pPr>
    </w:p>
    <w:p w14:paraId="6C9B7EF3">
      <w:pPr>
        <w:spacing w:line="240" w:lineRule="auto"/>
        <w:ind w:left="0"/>
        <w:jc w:val="center"/>
        <w:rPr>
          <w:rFonts w:hint="eastAsia" w:ascii="宋体" w:hAnsi="宋体" w:eastAsia="宋体"/>
          <w:b/>
          <w:bCs/>
          <w:kern w:val="2"/>
          <w:sz w:val="52"/>
          <w:szCs w:val="52"/>
          <w:lang w:val="zh-CN"/>
        </w:rPr>
      </w:pPr>
      <w:r>
        <w:rPr>
          <w:rFonts w:hint="eastAsia" w:ascii="宋体" w:hAnsi="宋体" w:eastAsia="宋体"/>
          <w:b/>
          <w:bCs/>
          <w:kern w:val="2"/>
          <w:sz w:val="52"/>
          <w:szCs w:val="52"/>
          <w:lang w:val="zh-CN"/>
        </w:rPr>
        <w:t>投</w:t>
      </w:r>
      <w:r>
        <w:rPr>
          <w:rFonts w:hint="eastAsia" w:ascii="宋体" w:hAnsi="宋体" w:eastAsia="宋体"/>
          <w:b/>
          <w:bCs/>
          <w:kern w:val="2"/>
          <w:sz w:val="52"/>
          <w:szCs w:val="52"/>
          <w:lang w:val="en-US" w:eastAsia="zh-CN"/>
        </w:rPr>
        <w:t xml:space="preserve"> </w:t>
      </w:r>
      <w:r>
        <w:rPr>
          <w:rFonts w:hint="eastAsia" w:ascii="宋体" w:hAnsi="宋体" w:eastAsia="宋体"/>
          <w:b/>
          <w:bCs/>
          <w:kern w:val="2"/>
          <w:sz w:val="52"/>
          <w:szCs w:val="52"/>
          <w:lang w:val="zh-CN"/>
        </w:rPr>
        <w:t>标</w:t>
      </w:r>
      <w:r>
        <w:rPr>
          <w:rFonts w:hint="eastAsia" w:ascii="宋体" w:hAnsi="宋体" w:eastAsia="宋体"/>
          <w:b/>
          <w:bCs/>
          <w:kern w:val="2"/>
          <w:sz w:val="52"/>
          <w:szCs w:val="52"/>
          <w:lang w:val="en-US" w:eastAsia="zh-CN"/>
        </w:rPr>
        <w:t xml:space="preserve"> </w:t>
      </w:r>
      <w:r>
        <w:rPr>
          <w:rFonts w:hint="eastAsia" w:ascii="宋体" w:hAnsi="宋体" w:eastAsia="宋体"/>
          <w:b/>
          <w:bCs/>
          <w:kern w:val="2"/>
          <w:sz w:val="52"/>
          <w:szCs w:val="52"/>
          <w:lang w:val="zh-CN"/>
        </w:rPr>
        <w:t>文</w:t>
      </w:r>
      <w:r>
        <w:rPr>
          <w:rFonts w:hint="eastAsia" w:ascii="宋体" w:hAnsi="宋体" w:eastAsia="宋体"/>
          <w:b/>
          <w:bCs/>
          <w:kern w:val="2"/>
          <w:sz w:val="52"/>
          <w:szCs w:val="52"/>
          <w:lang w:val="en-US" w:eastAsia="zh-CN"/>
        </w:rPr>
        <w:t xml:space="preserve"> </w:t>
      </w:r>
      <w:r>
        <w:rPr>
          <w:rFonts w:hint="eastAsia" w:ascii="宋体" w:hAnsi="宋体" w:eastAsia="宋体"/>
          <w:b/>
          <w:bCs/>
          <w:kern w:val="2"/>
          <w:sz w:val="52"/>
          <w:szCs w:val="52"/>
          <w:lang w:val="zh-CN"/>
        </w:rPr>
        <w:t>件</w:t>
      </w:r>
    </w:p>
    <w:p w14:paraId="20A51041">
      <w:pPr>
        <w:autoSpaceDE w:val="0"/>
        <w:autoSpaceDN w:val="0"/>
        <w:adjustRightInd w:val="0"/>
        <w:ind w:left="0"/>
        <w:jc w:val="center"/>
        <w:outlineLvl w:val="9"/>
        <w:rPr>
          <w:rFonts w:ascii="仿宋_GB2312" w:hAnsi="仿宋" w:eastAsia="仿宋_GB2312" w:cs="宋体"/>
          <w:bCs/>
          <w:sz w:val="28"/>
          <w:szCs w:val="28"/>
          <w:lang w:val="zh-CN"/>
        </w:rPr>
      </w:pPr>
    </w:p>
    <w:p w14:paraId="2F10300E">
      <w:pPr>
        <w:autoSpaceDE w:val="0"/>
        <w:autoSpaceDN w:val="0"/>
        <w:adjustRightInd w:val="0"/>
        <w:ind w:left="0"/>
        <w:jc w:val="center"/>
        <w:outlineLvl w:val="9"/>
        <w:rPr>
          <w:rFonts w:ascii="仿宋_GB2312" w:hAnsi="仿宋" w:eastAsia="仿宋_GB2312" w:cs="宋体"/>
          <w:bCs/>
          <w:sz w:val="28"/>
          <w:szCs w:val="28"/>
          <w:lang w:val="zh-CN"/>
        </w:rPr>
      </w:pPr>
    </w:p>
    <w:p w14:paraId="37F8C9C8">
      <w:pPr>
        <w:spacing w:line="240" w:lineRule="auto"/>
        <w:ind w:left="0"/>
        <w:jc w:val="center"/>
        <w:rPr>
          <w:rFonts w:hint="eastAsia" w:ascii="宋体" w:hAnsi="宋体" w:eastAsia="宋体"/>
          <w:b/>
          <w:bCs/>
          <w:kern w:val="2"/>
          <w:sz w:val="30"/>
          <w:szCs w:val="30"/>
          <w:lang w:val="zh-CN"/>
        </w:rPr>
      </w:pPr>
      <w:r>
        <w:rPr>
          <w:rFonts w:hint="eastAsia" w:ascii="宋体" w:hAnsi="宋体" w:eastAsia="宋体"/>
          <w:b/>
          <w:bCs/>
          <w:kern w:val="2"/>
          <w:sz w:val="30"/>
          <w:szCs w:val="30"/>
          <w:lang w:val="zh-CN"/>
        </w:rPr>
        <w:t>（</w:t>
      </w:r>
      <w:r>
        <w:rPr>
          <w:rFonts w:hint="eastAsia" w:ascii="宋体" w:hAnsi="宋体" w:eastAsia="宋体"/>
          <w:b/>
          <w:bCs/>
          <w:kern w:val="2"/>
          <w:sz w:val="30"/>
          <w:szCs w:val="30"/>
          <w:lang w:val="en-US" w:eastAsia="zh-CN"/>
        </w:rPr>
        <w:t>正本/副本</w:t>
      </w:r>
      <w:r>
        <w:rPr>
          <w:rFonts w:hint="eastAsia" w:ascii="宋体" w:hAnsi="宋体" w:eastAsia="宋体"/>
          <w:b/>
          <w:bCs/>
          <w:kern w:val="2"/>
          <w:sz w:val="30"/>
          <w:szCs w:val="30"/>
          <w:lang w:val="zh-CN"/>
        </w:rPr>
        <w:t>）</w:t>
      </w:r>
    </w:p>
    <w:p w14:paraId="5B46B087">
      <w:pPr>
        <w:autoSpaceDE w:val="0"/>
        <w:autoSpaceDN w:val="0"/>
        <w:adjustRightInd w:val="0"/>
        <w:ind w:left="0"/>
        <w:jc w:val="both"/>
        <w:outlineLvl w:val="9"/>
        <w:rPr>
          <w:rFonts w:ascii="仿宋_GB2312" w:hAnsi="仿宋" w:eastAsia="仿宋_GB2312" w:cs="宋体"/>
          <w:bCs/>
          <w:sz w:val="28"/>
          <w:szCs w:val="28"/>
          <w:lang w:val="zh-CN"/>
        </w:rPr>
      </w:pPr>
    </w:p>
    <w:p w14:paraId="04706FAF">
      <w:pPr>
        <w:autoSpaceDE w:val="0"/>
        <w:autoSpaceDN w:val="0"/>
        <w:adjustRightInd w:val="0"/>
        <w:ind w:left="0"/>
        <w:jc w:val="both"/>
        <w:outlineLvl w:val="9"/>
        <w:rPr>
          <w:rFonts w:ascii="仿宋_GB2312" w:hAnsi="仿宋" w:eastAsia="仿宋_GB2312" w:cs="宋体"/>
          <w:bCs/>
          <w:sz w:val="28"/>
          <w:szCs w:val="28"/>
        </w:rPr>
      </w:pPr>
    </w:p>
    <w:p w14:paraId="5AE1B0DB">
      <w:pPr>
        <w:autoSpaceDE w:val="0"/>
        <w:autoSpaceDN w:val="0"/>
        <w:adjustRightInd w:val="0"/>
        <w:ind w:left="0"/>
        <w:jc w:val="both"/>
        <w:outlineLvl w:val="9"/>
        <w:rPr>
          <w:rFonts w:ascii="仿宋_GB2312" w:hAnsi="仿宋" w:eastAsia="仿宋_GB2312" w:cs="宋体"/>
          <w:bCs/>
          <w:sz w:val="28"/>
          <w:szCs w:val="28"/>
        </w:rPr>
      </w:pPr>
    </w:p>
    <w:p w14:paraId="3D775BD2">
      <w:pPr>
        <w:rPr>
          <w:rFonts w:hint="eastAsia" w:ascii="宋体" w:hAnsi="宋体" w:eastAsia="宋体" w:cs="宋体"/>
          <w:sz w:val="28"/>
          <w:szCs w:val="28"/>
        </w:rPr>
      </w:pPr>
      <w:r>
        <w:rPr>
          <w:rFonts w:hint="eastAsia" w:ascii="宋体" w:hAnsi="宋体" w:eastAsia="宋体" w:cs="宋体"/>
          <w:sz w:val="28"/>
          <w:szCs w:val="28"/>
        </w:rPr>
        <w:t>项目名称：（见采购文件首页）</w:t>
      </w:r>
    </w:p>
    <w:p w14:paraId="0B15F5BF">
      <w:pPr>
        <w:rPr>
          <w:rFonts w:hint="eastAsia" w:ascii="宋体" w:hAnsi="宋体" w:eastAsia="宋体" w:cs="宋体"/>
          <w:sz w:val="28"/>
          <w:szCs w:val="28"/>
        </w:rPr>
      </w:pPr>
      <w:r>
        <w:rPr>
          <w:rFonts w:hint="eastAsia" w:ascii="宋体" w:hAnsi="宋体" w:eastAsia="宋体" w:cs="宋体"/>
          <w:sz w:val="28"/>
          <w:szCs w:val="28"/>
        </w:rPr>
        <w:t>项目编号：（见采购文件首页）</w:t>
      </w:r>
    </w:p>
    <w:p w14:paraId="1BCB0282">
      <w:pPr>
        <w:rPr>
          <w:rFonts w:hint="eastAsia" w:ascii="宋体" w:hAnsi="宋体" w:eastAsia="宋体" w:cs="宋体"/>
          <w:sz w:val="28"/>
          <w:szCs w:val="28"/>
          <w:lang w:eastAsia="zh-CN"/>
        </w:rPr>
      </w:pPr>
      <w:r>
        <w:rPr>
          <w:rFonts w:hint="eastAsia" w:ascii="宋体" w:hAnsi="宋体" w:eastAsia="宋体" w:cs="宋体"/>
          <w:sz w:val="28"/>
          <w:szCs w:val="28"/>
        </w:rPr>
        <w:t>项目包号：</w:t>
      </w:r>
      <w:r>
        <w:rPr>
          <w:rFonts w:hint="eastAsia" w:cs="宋体"/>
          <w:sz w:val="28"/>
          <w:szCs w:val="28"/>
          <w:lang w:eastAsia="zh-CN"/>
        </w:rPr>
        <w:t>（</w:t>
      </w:r>
      <w:r>
        <w:rPr>
          <w:rFonts w:hint="eastAsia" w:cs="宋体"/>
          <w:sz w:val="28"/>
          <w:szCs w:val="28"/>
          <w:lang w:val="en-US" w:eastAsia="zh-CN"/>
        </w:rPr>
        <w:t>如有则填写</w:t>
      </w:r>
      <w:r>
        <w:rPr>
          <w:rFonts w:hint="eastAsia" w:cs="宋体"/>
          <w:sz w:val="28"/>
          <w:szCs w:val="28"/>
          <w:lang w:eastAsia="zh-CN"/>
        </w:rPr>
        <w:t>）</w:t>
      </w:r>
    </w:p>
    <w:p w14:paraId="26324DFE">
      <w:pPr>
        <w:rPr>
          <w:rFonts w:hint="eastAsia" w:ascii="宋体" w:hAnsi="宋体" w:eastAsia="宋体" w:cs="宋体"/>
          <w:sz w:val="28"/>
          <w:szCs w:val="28"/>
          <w:lang w:val="zh-CN"/>
        </w:rPr>
      </w:pPr>
      <w:r>
        <w:rPr>
          <w:rFonts w:hint="eastAsia" w:ascii="宋体" w:hAnsi="宋体" w:eastAsia="宋体" w:cs="宋体"/>
          <w:sz w:val="28"/>
          <w:szCs w:val="28"/>
        </w:rPr>
        <w:t>设备</w:t>
      </w:r>
      <w:r>
        <w:rPr>
          <w:rFonts w:hint="eastAsia" w:ascii="宋体" w:hAnsi="宋体" w:eastAsia="宋体" w:cs="宋体"/>
          <w:sz w:val="28"/>
          <w:szCs w:val="28"/>
          <w:lang w:val="zh-CN"/>
        </w:rPr>
        <w:t>名称：</w:t>
      </w:r>
    </w:p>
    <w:p w14:paraId="28327A68">
      <w:pPr>
        <w:rPr>
          <w:rFonts w:hint="eastAsia" w:ascii="宋体" w:hAnsi="宋体" w:eastAsia="宋体" w:cs="宋体"/>
          <w:sz w:val="28"/>
          <w:szCs w:val="28"/>
          <w:lang w:val="zh-CN"/>
        </w:rPr>
      </w:pPr>
      <w:r>
        <w:rPr>
          <w:rFonts w:hint="eastAsia" w:ascii="宋体" w:hAnsi="宋体" w:eastAsia="宋体" w:cs="宋体"/>
          <w:sz w:val="28"/>
          <w:szCs w:val="28"/>
          <w:lang w:val="zh-CN"/>
        </w:rPr>
        <w:t>企业名称</w:t>
      </w:r>
      <w:r>
        <w:rPr>
          <w:rFonts w:hint="eastAsia" w:cs="宋体"/>
          <w:sz w:val="28"/>
          <w:szCs w:val="28"/>
          <w:lang w:val="zh-CN"/>
        </w:rPr>
        <w:t>（</w:t>
      </w:r>
      <w:r>
        <w:rPr>
          <w:rFonts w:hint="eastAsia" w:cs="宋体"/>
          <w:sz w:val="28"/>
          <w:szCs w:val="28"/>
          <w:lang w:val="en-US" w:eastAsia="zh-CN"/>
        </w:rPr>
        <w:t>加盖公章</w:t>
      </w:r>
      <w:r>
        <w:rPr>
          <w:rFonts w:hint="eastAsia" w:cs="宋体"/>
          <w:sz w:val="28"/>
          <w:szCs w:val="28"/>
          <w:lang w:val="zh-CN"/>
        </w:rPr>
        <w:t>）</w:t>
      </w:r>
      <w:r>
        <w:rPr>
          <w:rFonts w:hint="eastAsia" w:ascii="宋体" w:hAnsi="宋体" w:eastAsia="宋体" w:cs="宋体"/>
          <w:sz w:val="28"/>
          <w:szCs w:val="28"/>
          <w:lang w:val="zh-CN"/>
        </w:rPr>
        <w:t>：</w:t>
      </w:r>
    </w:p>
    <w:p w14:paraId="1D5F4577">
      <w:pPr>
        <w:rPr>
          <w:rFonts w:hint="eastAsia" w:ascii="宋体" w:hAnsi="宋体" w:eastAsia="宋体" w:cs="宋体"/>
          <w:sz w:val="28"/>
          <w:szCs w:val="28"/>
        </w:rPr>
      </w:pPr>
      <w:r>
        <w:rPr>
          <w:rFonts w:hint="eastAsia" w:ascii="宋体" w:hAnsi="宋体" w:eastAsia="宋体" w:cs="宋体"/>
          <w:sz w:val="28"/>
          <w:szCs w:val="28"/>
        </w:rPr>
        <w:t>法定代表人或其授权代表：</w:t>
      </w:r>
    </w:p>
    <w:p w14:paraId="49CB345D">
      <w:pPr>
        <w:rPr>
          <w:rFonts w:hint="eastAsia" w:ascii="宋体" w:hAnsi="宋体" w:eastAsia="宋体" w:cs="宋体"/>
          <w:sz w:val="28"/>
          <w:szCs w:val="28"/>
        </w:rPr>
      </w:pPr>
      <w:r>
        <w:rPr>
          <w:rFonts w:hint="eastAsia" w:ascii="宋体" w:hAnsi="宋体" w:eastAsia="宋体" w:cs="宋体"/>
          <w:sz w:val="28"/>
          <w:szCs w:val="28"/>
        </w:rPr>
        <w:t>联系电话：</w:t>
      </w:r>
    </w:p>
    <w:p w14:paraId="20052098">
      <w:pPr>
        <w:rPr>
          <w:rFonts w:hint="eastAsia" w:ascii="宋体" w:hAnsi="宋体" w:eastAsia="宋体" w:cs="宋体"/>
          <w:sz w:val="28"/>
          <w:szCs w:val="28"/>
        </w:rPr>
      </w:pPr>
      <w:r>
        <w:rPr>
          <w:rFonts w:hint="eastAsia" w:ascii="宋体" w:hAnsi="宋体" w:eastAsia="宋体" w:cs="宋体"/>
          <w:sz w:val="28"/>
          <w:szCs w:val="28"/>
        </w:rPr>
        <w:t>联系邮箱：</w:t>
      </w:r>
    </w:p>
    <w:p w14:paraId="4CD05850">
      <w:pPr>
        <w:rPr>
          <w:rFonts w:hint="eastAsia" w:ascii="宋体" w:hAnsi="宋体" w:eastAsia="宋体" w:cs="宋体"/>
          <w:sz w:val="28"/>
          <w:szCs w:val="28"/>
          <w:lang w:val="en-US" w:eastAsia="zh-CN"/>
        </w:rPr>
      </w:pPr>
      <w:r>
        <w:rPr>
          <w:rFonts w:hint="eastAsia" w:cs="宋体"/>
          <w:sz w:val="28"/>
          <w:szCs w:val="28"/>
          <w:lang w:val="en-US" w:eastAsia="zh-CN"/>
        </w:rPr>
        <w:t>日    期：</w:t>
      </w:r>
    </w:p>
    <w:p w14:paraId="7B66E142">
      <w:pPr>
        <w:rPr>
          <w:rFonts w:ascii="仿宋_GB2312" w:eastAsia="仿宋_GB2312"/>
          <w:sz w:val="28"/>
          <w:szCs w:val="28"/>
        </w:rPr>
      </w:pPr>
      <w:r>
        <w:rPr>
          <w:rFonts w:hint="eastAsia" w:ascii="仿宋_GB2312" w:eastAsia="仿宋_GB2312"/>
          <w:sz w:val="28"/>
          <w:szCs w:val="28"/>
        </w:rPr>
        <w:br w:type="page"/>
      </w:r>
    </w:p>
    <w:p w14:paraId="6A300A3B">
      <w:pPr>
        <w:pStyle w:val="21"/>
        <w:keepNext w:val="0"/>
        <w:keepLines w:val="0"/>
        <w:pageBreakBefore w:val="0"/>
        <w:widowControl w:val="0"/>
        <w:tabs>
          <w:tab w:val="right" w:leader="dot" w:pos="9070"/>
        </w:tabs>
        <w:kinsoku/>
        <w:wordWrap/>
        <w:overflowPunct/>
        <w:topLinePunct w:val="0"/>
        <w:autoSpaceDE/>
        <w:autoSpaceDN/>
        <w:bidi w:val="0"/>
        <w:adjustRightInd/>
        <w:snapToGrid/>
        <w:spacing w:before="327" w:beforeLines="100" w:after="327" w:afterLines="100"/>
        <w:ind w:left="0" w:leftChars="0" w:firstLine="0" w:firstLineChars="0"/>
        <w:jc w:val="center"/>
        <w:textAlignment w:val="auto"/>
        <w:rPr>
          <w:rFonts w:ascii="仿宋_GB2312" w:hAnsi="仿宋" w:eastAsia="仿宋_GB2312" w:cs="Times New Roman"/>
          <w:sz w:val="24"/>
          <w:szCs w:val="28"/>
          <w:lang w:val="en-US" w:eastAsia="zh-CN" w:bidi="ar-SA"/>
        </w:rPr>
      </w:pPr>
      <w:r>
        <w:rPr>
          <w:rFonts w:hint="eastAsia" w:asciiTheme="minorEastAsia" w:hAnsiTheme="minorEastAsia" w:eastAsiaTheme="minorEastAsia"/>
          <w:b/>
          <w:bCs/>
          <w:sz w:val="40"/>
          <w:szCs w:val="40"/>
          <w:lang w:val="en-US" w:eastAsia="zh-CN"/>
        </w:rPr>
        <w:t>目录</w:t>
      </w:r>
      <w:r>
        <w:rPr>
          <w:rFonts w:ascii="仿宋_GB2312" w:hAnsi="仿宋" w:eastAsia="仿宋_GB2312"/>
          <w:b/>
          <w:sz w:val="28"/>
          <w:szCs w:val="28"/>
        </w:rPr>
        <w:fldChar w:fldCharType="begin"/>
      </w:r>
      <w:r>
        <w:rPr>
          <w:rFonts w:ascii="仿宋_GB2312" w:hAnsi="仿宋" w:eastAsia="仿宋_GB2312"/>
          <w:b/>
          <w:sz w:val="28"/>
          <w:szCs w:val="28"/>
        </w:rPr>
        <w:instrText xml:space="preserve">TOC \o "1-3" \h \u </w:instrText>
      </w:r>
      <w:r>
        <w:rPr>
          <w:rFonts w:ascii="仿宋_GB2312" w:hAnsi="仿宋" w:eastAsia="仿宋_GB2312"/>
          <w:b/>
          <w:sz w:val="28"/>
          <w:szCs w:val="28"/>
        </w:rPr>
        <w:fldChar w:fldCharType="separate"/>
      </w:r>
    </w:p>
    <w:p w14:paraId="00CE2EA0">
      <w:pPr>
        <w:pStyle w:val="13"/>
        <w:keepNext w:val="0"/>
        <w:keepLines w:val="0"/>
        <w:pageBreakBefore w:val="0"/>
        <w:widowControl w:val="0"/>
        <w:tabs>
          <w:tab w:val="right" w:leader="dot" w:pos="9070"/>
        </w:tabs>
        <w:kinsoku/>
        <w:wordWrap/>
        <w:overflowPunct/>
        <w:topLinePunct w:val="0"/>
        <w:autoSpaceDE/>
        <w:autoSpaceDN/>
        <w:bidi w:val="0"/>
        <w:adjustRightInd/>
        <w:snapToGrid/>
        <w:ind w:left="0" w:leftChars="0"/>
        <w:textAlignment w:val="auto"/>
        <w:rPr>
          <w:sz w:val="24"/>
          <w:szCs w:val="24"/>
        </w:rPr>
      </w:pPr>
      <w:r>
        <w:rPr>
          <w:rFonts w:ascii="仿宋_GB2312" w:hAnsi="仿宋" w:eastAsia="仿宋_GB2312"/>
          <w:sz w:val="24"/>
          <w:szCs w:val="28"/>
        </w:rPr>
        <w:fldChar w:fldCharType="begin"/>
      </w:r>
      <w:r>
        <w:rPr>
          <w:rFonts w:ascii="仿宋_GB2312" w:hAnsi="仿宋" w:eastAsia="仿宋_GB2312"/>
          <w:sz w:val="24"/>
          <w:szCs w:val="28"/>
        </w:rPr>
        <w:instrText xml:space="preserve"> HYPERLINK \l _Toc7288 </w:instrText>
      </w:r>
      <w:r>
        <w:rPr>
          <w:rFonts w:ascii="仿宋_GB2312" w:hAnsi="仿宋" w:eastAsia="仿宋_GB2312"/>
          <w:sz w:val="24"/>
          <w:szCs w:val="28"/>
        </w:rPr>
        <w:fldChar w:fldCharType="separate"/>
      </w:r>
      <w:r>
        <w:rPr>
          <w:rFonts w:hint="eastAsia" w:ascii="Times New Roman" w:hAnsi="Times New Roman" w:eastAsia="宋体" w:cs="Times New Roman"/>
          <w:kern w:val="0"/>
          <w:sz w:val="24"/>
          <w:szCs w:val="24"/>
          <w:lang w:val="en-US" w:eastAsia="zh-CN"/>
        </w:rPr>
        <w:t>一、 评标指引表、供应商自查表</w:t>
      </w:r>
      <w:r>
        <w:rPr>
          <w:sz w:val="24"/>
          <w:szCs w:val="24"/>
        </w:rPr>
        <w:tab/>
      </w:r>
      <w:r>
        <w:rPr>
          <w:sz w:val="24"/>
          <w:szCs w:val="24"/>
        </w:rPr>
        <w:fldChar w:fldCharType="begin"/>
      </w:r>
      <w:r>
        <w:rPr>
          <w:sz w:val="24"/>
          <w:szCs w:val="24"/>
        </w:rPr>
        <w:instrText xml:space="preserve"> PAGEREF _Toc7288 \h </w:instrText>
      </w:r>
      <w:r>
        <w:rPr>
          <w:sz w:val="24"/>
          <w:szCs w:val="24"/>
        </w:rPr>
        <w:fldChar w:fldCharType="separate"/>
      </w:r>
      <w:r>
        <w:rPr>
          <w:sz w:val="24"/>
          <w:szCs w:val="24"/>
        </w:rPr>
        <w:t>4</w:t>
      </w:r>
      <w:r>
        <w:rPr>
          <w:sz w:val="24"/>
          <w:szCs w:val="24"/>
        </w:rPr>
        <w:fldChar w:fldCharType="end"/>
      </w:r>
      <w:r>
        <w:rPr>
          <w:rFonts w:ascii="仿宋_GB2312" w:hAnsi="仿宋" w:eastAsia="仿宋_GB2312"/>
          <w:sz w:val="24"/>
          <w:szCs w:val="28"/>
        </w:rPr>
        <w:fldChar w:fldCharType="end"/>
      </w:r>
    </w:p>
    <w:p w14:paraId="7D28FD71">
      <w:pPr>
        <w:pStyle w:val="13"/>
        <w:keepNext w:val="0"/>
        <w:keepLines w:val="0"/>
        <w:pageBreakBefore w:val="0"/>
        <w:widowControl w:val="0"/>
        <w:tabs>
          <w:tab w:val="right" w:leader="dot" w:pos="9070"/>
        </w:tabs>
        <w:kinsoku/>
        <w:wordWrap/>
        <w:overflowPunct/>
        <w:topLinePunct w:val="0"/>
        <w:autoSpaceDE/>
        <w:autoSpaceDN/>
        <w:bidi w:val="0"/>
        <w:adjustRightInd/>
        <w:snapToGrid/>
        <w:ind w:left="0" w:leftChars="0"/>
        <w:textAlignment w:val="auto"/>
        <w:rPr>
          <w:sz w:val="24"/>
          <w:szCs w:val="24"/>
        </w:rPr>
      </w:pPr>
      <w:r>
        <w:rPr>
          <w:rFonts w:ascii="仿宋_GB2312" w:hAnsi="仿宋" w:eastAsia="仿宋_GB2312"/>
          <w:sz w:val="24"/>
          <w:szCs w:val="28"/>
        </w:rPr>
        <w:fldChar w:fldCharType="begin"/>
      </w:r>
      <w:r>
        <w:rPr>
          <w:rFonts w:ascii="仿宋_GB2312" w:hAnsi="仿宋" w:eastAsia="仿宋_GB2312"/>
          <w:sz w:val="24"/>
          <w:szCs w:val="28"/>
        </w:rPr>
        <w:instrText xml:space="preserve"> HYPERLINK \l _Toc17173 </w:instrText>
      </w:r>
      <w:r>
        <w:rPr>
          <w:rFonts w:ascii="仿宋_GB2312" w:hAnsi="仿宋" w:eastAsia="仿宋_GB2312"/>
          <w:sz w:val="24"/>
          <w:szCs w:val="28"/>
        </w:rPr>
        <w:fldChar w:fldCharType="separate"/>
      </w:r>
      <w:r>
        <w:rPr>
          <w:rFonts w:hint="eastAsia" w:ascii="Times New Roman" w:hAnsi="Times New Roman" w:eastAsia="宋体" w:cs="Times New Roman"/>
          <w:kern w:val="0"/>
          <w:sz w:val="24"/>
          <w:szCs w:val="24"/>
          <w:lang w:val="en-US" w:eastAsia="zh-CN"/>
        </w:rPr>
        <w:t xml:space="preserve">二、 </w:t>
      </w:r>
      <w:r>
        <w:rPr>
          <w:rFonts w:hint="eastAsia" w:ascii="Times New Roman" w:hAnsi="Times New Roman" w:cs="Times New Roman"/>
          <w:kern w:val="0"/>
          <w:sz w:val="24"/>
          <w:szCs w:val="24"/>
          <w:lang w:val="en-US" w:eastAsia="zh-CN"/>
        </w:rPr>
        <w:t>响应</w:t>
      </w:r>
      <w:r>
        <w:rPr>
          <w:rFonts w:hint="eastAsia" w:ascii="Times New Roman" w:hAnsi="Times New Roman" w:eastAsia="宋体" w:cs="Times New Roman"/>
          <w:kern w:val="0"/>
          <w:sz w:val="24"/>
          <w:szCs w:val="24"/>
          <w:lang w:val="en-US" w:eastAsia="zh-CN"/>
        </w:rPr>
        <w:t>人资格证明文件</w:t>
      </w:r>
      <w:r>
        <w:rPr>
          <w:sz w:val="24"/>
          <w:szCs w:val="24"/>
        </w:rPr>
        <w:tab/>
      </w:r>
      <w:r>
        <w:rPr>
          <w:sz w:val="24"/>
          <w:szCs w:val="24"/>
        </w:rPr>
        <w:fldChar w:fldCharType="begin"/>
      </w:r>
      <w:r>
        <w:rPr>
          <w:sz w:val="24"/>
          <w:szCs w:val="24"/>
        </w:rPr>
        <w:instrText xml:space="preserve"> PAGEREF _Toc17173 \h </w:instrText>
      </w:r>
      <w:r>
        <w:rPr>
          <w:sz w:val="24"/>
          <w:szCs w:val="24"/>
        </w:rPr>
        <w:fldChar w:fldCharType="separate"/>
      </w:r>
      <w:r>
        <w:rPr>
          <w:sz w:val="24"/>
          <w:szCs w:val="24"/>
        </w:rPr>
        <w:t>6</w:t>
      </w:r>
      <w:r>
        <w:rPr>
          <w:sz w:val="24"/>
          <w:szCs w:val="24"/>
        </w:rPr>
        <w:fldChar w:fldCharType="end"/>
      </w:r>
      <w:r>
        <w:rPr>
          <w:rFonts w:ascii="仿宋_GB2312" w:hAnsi="仿宋" w:eastAsia="仿宋_GB2312"/>
          <w:sz w:val="24"/>
          <w:szCs w:val="28"/>
        </w:rPr>
        <w:fldChar w:fldCharType="end"/>
      </w:r>
    </w:p>
    <w:p w14:paraId="4BDC7416">
      <w:pPr>
        <w:pStyle w:val="13"/>
        <w:keepNext w:val="0"/>
        <w:keepLines w:val="0"/>
        <w:pageBreakBefore w:val="0"/>
        <w:widowControl w:val="0"/>
        <w:tabs>
          <w:tab w:val="right" w:leader="dot" w:pos="9070"/>
        </w:tabs>
        <w:kinsoku/>
        <w:wordWrap/>
        <w:overflowPunct/>
        <w:topLinePunct w:val="0"/>
        <w:autoSpaceDE/>
        <w:autoSpaceDN/>
        <w:bidi w:val="0"/>
        <w:adjustRightInd/>
        <w:snapToGrid/>
        <w:ind w:left="0" w:leftChars="0"/>
        <w:textAlignment w:val="auto"/>
        <w:rPr>
          <w:sz w:val="24"/>
          <w:szCs w:val="24"/>
        </w:rPr>
      </w:pPr>
      <w:r>
        <w:rPr>
          <w:rFonts w:ascii="仿宋_GB2312" w:hAnsi="仿宋" w:eastAsia="仿宋_GB2312"/>
          <w:sz w:val="24"/>
          <w:szCs w:val="28"/>
        </w:rPr>
        <w:fldChar w:fldCharType="begin"/>
      </w:r>
      <w:r>
        <w:rPr>
          <w:rFonts w:ascii="仿宋_GB2312" w:hAnsi="仿宋" w:eastAsia="仿宋_GB2312"/>
          <w:sz w:val="24"/>
          <w:szCs w:val="28"/>
        </w:rPr>
        <w:instrText xml:space="preserve"> HYPERLINK \l _Toc29060 </w:instrText>
      </w:r>
      <w:r>
        <w:rPr>
          <w:rFonts w:ascii="仿宋_GB2312" w:hAnsi="仿宋" w:eastAsia="仿宋_GB2312"/>
          <w:sz w:val="24"/>
          <w:szCs w:val="28"/>
        </w:rPr>
        <w:fldChar w:fldCharType="separate"/>
      </w:r>
      <w:r>
        <w:rPr>
          <w:rFonts w:hint="eastAsia" w:ascii="Times New Roman" w:hAnsi="Times New Roman" w:eastAsia="宋体" w:cs="Times New Roman"/>
          <w:kern w:val="0"/>
          <w:sz w:val="24"/>
          <w:szCs w:val="24"/>
          <w:lang w:val="en-US" w:eastAsia="zh-CN"/>
        </w:rPr>
        <w:t>三、 报价表</w:t>
      </w:r>
      <w:r>
        <w:rPr>
          <w:sz w:val="24"/>
          <w:szCs w:val="24"/>
        </w:rPr>
        <w:tab/>
      </w:r>
      <w:r>
        <w:rPr>
          <w:sz w:val="24"/>
          <w:szCs w:val="24"/>
        </w:rPr>
        <w:fldChar w:fldCharType="begin"/>
      </w:r>
      <w:r>
        <w:rPr>
          <w:sz w:val="24"/>
          <w:szCs w:val="24"/>
        </w:rPr>
        <w:instrText xml:space="preserve"> PAGEREF _Toc29060 \h </w:instrText>
      </w:r>
      <w:r>
        <w:rPr>
          <w:sz w:val="24"/>
          <w:szCs w:val="24"/>
        </w:rPr>
        <w:fldChar w:fldCharType="separate"/>
      </w:r>
      <w:r>
        <w:rPr>
          <w:sz w:val="24"/>
          <w:szCs w:val="24"/>
        </w:rPr>
        <w:t>20</w:t>
      </w:r>
      <w:r>
        <w:rPr>
          <w:sz w:val="24"/>
          <w:szCs w:val="24"/>
        </w:rPr>
        <w:fldChar w:fldCharType="end"/>
      </w:r>
      <w:r>
        <w:rPr>
          <w:rFonts w:ascii="仿宋_GB2312" w:hAnsi="仿宋" w:eastAsia="仿宋_GB2312"/>
          <w:sz w:val="24"/>
          <w:szCs w:val="28"/>
        </w:rPr>
        <w:fldChar w:fldCharType="end"/>
      </w:r>
    </w:p>
    <w:p w14:paraId="719DCFFE">
      <w:pPr>
        <w:pStyle w:val="13"/>
        <w:keepNext w:val="0"/>
        <w:keepLines w:val="0"/>
        <w:pageBreakBefore w:val="0"/>
        <w:widowControl w:val="0"/>
        <w:tabs>
          <w:tab w:val="right" w:leader="dot" w:pos="9070"/>
        </w:tabs>
        <w:kinsoku/>
        <w:wordWrap/>
        <w:overflowPunct/>
        <w:topLinePunct w:val="0"/>
        <w:autoSpaceDE/>
        <w:autoSpaceDN/>
        <w:bidi w:val="0"/>
        <w:adjustRightInd/>
        <w:snapToGrid/>
        <w:ind w:left="0" w:leftChars="0"/>
        <w:textAlignment w:val="auto"/>
        <w:rPr>
          <w:sz w:val="24"/>
          <w:szCs w:val="24"/>
        </w:rPr>
      </w:pPr>
      <w:r>
        <w:rPr>
          <w:rFonts w:ascii="仿宋_GB2312" w:hAnsi="仿宋" w:eastAsia="仿宋_GB2312"/>
          <w:sz w:val="24"/>
          <w:szCs w:val="28"/>
        </w:rPr>
        <w:fldChar w:fldCharType="begin"/>
      </w:r>
      <w:r>
        <w:rPr>
          <w:rFonts w:ascii="仿宋_GB2312" w:hAnsi="仿宋" w:eastAsia="仿宋_GB2312"/>
          <w:sz w:val="24"/>
          <w:szCs w:val="28"/>
        </w:rPr>
        <w:instrText xml:space="preserve"> HYPERLINK \l _Toc5332 </w:instrText>
      </w:r>
      <w:r>
        <w:rPr>
          <w:rFonts w:ascii="仿宋_GB2312" w:hAnsi="仿宋" w:eastAsia="仿宋_GB2312"/>
          <w:sz w:val="24"/>
          <w:szCs w:val="28"/>
        </w:rPr>
        <w:fldChar w:fldCharType="separate"/>
      </w:r>
      <w:r>
        <w:rPr>
          <w:rFonts w:hint="eastAsia" w:ascii="Times New Roman" w:hAnsi="Times New Roman" w:eastAsia="宋体" w:cs="Times New Roman"/>
          <w:kern w:val="0"/>
          <w:sz w:val="24"/>
          <w:szCs w:val="24"/>
          <w:lang w:val="en-US" w:eastAsia="zh-CN"/>
        </w:rPr>
        <w:t xml:space="preserve">四、 </w:t>
      </w:r>
      <w:r>
        <w:rPr>
          <w:rFonts w:hint="eastAsia" w:ascii="Times New Roman" w:hAnsi="Times New Roman" w:eastAsia="宋体" w:cs="Times New Roman"/>
          <w:kern w:val="0"/>
          <w:sz w:val="24"/>
          <w:szCs w:val="24"/>
          <w:highlight w:val="none"/>
          <w:lang w:val="en-US" w:eastAsia="zh-CN"/>
        </w:rPr>
        <w:t>货物配置清单响应情况</w:t>
      </w:r>
      <w:r>
        <w:rPr>
          <w:sz w:val="24"/>
          <w:szCs w:val="24"/>
        </w:rPr>
        <w:tab/>
      </w:r>
      <w:r>
        <w:rPr>
          <w:sz w:val="24"/>
          <w:szCs w:val="24"/>
        </w:rPr>
        <w:fldChar w:fldCharType="begin"/>
      </w:r>
      <w:r>
        <w:rPr>
          <w:sz w:val="24"/>
          <w:szCs w:val="24"/>
        </w:rPr>
        <w:instrText xml:space="preserve"> PAGEREF _Toc5332 \h </w:instrText>
      </w:r>
      <w:r>
        <w:rPr>
          <w:sz w:val="24"/>
          <w:szCs w:val="24"/>
        </w:rPr>
        <w:fldChar w:fldCharType="separate"/>
      </w:r>
      <w:r>
        <w:rPr>
          <w:sz w:val="24"/>
          <w:szCs w:val="24"/>
        </w:rPr>
        <w:t>24</w:t>
      </w:r>
      <w:r>
        <w:rPr>
          <w:sz w:val="24"/>
          <w:szCs w:val="24"/>
        </w:rPr>
        <w:fldChar w:fldCharType="end"/>
      </w:r>
      <w:r>
        <w:rPr>
          <w:rFonts w:ascii="仿宋_GB2312" w:hAnsi="仿宋" w:eastAsia="仿宋_GB2312"/>
          <w:sz w:val="24"/>
          <w:szCs w:val="28"/>
        </w:rPr>
        <w:fldChar w:fldCharType="end"/>
      </w:r>
    </w:p>
    <w:p w14:paraId="7441C6CA">
      <w:pPr>
        <w:pStyle w:val="13"/>
        <w:keepNext w:val="0"/>
        <w:keepLines w:val="0"/>
        <w:pageBreakBefore w:val="0"/>
        <w:widowControl w:val="0"/>
        <w:tabs>
          <w:tab w:val="right" w:leader="dot" w:pos="9070"/>
        </w:tabs>
        <w:kinsoku/>
        <w:wordWrap/>
        <w:overflowPunct/>
        <w:topLinePunct w:val="0"/>
        <w:autoSpaceDE/>
        <w:autoSpaceDN/>
        <w:bidi w:val="0"/>
        <w:adjustRightInd/>
        <w:snapToGrid/>
        <w:ind w:left="0" w:leftChars="0"/>
        <w:textAlignment w:val="auto"/>
        <w:rPr>
          <w:sz w:val="24"/>
          <w:szCs w:val="24"/>
        </w:rPr>
      </w:pPr>
      <w:r>
        <w:rPr>
          <w:rFonts w:ascii="仿宋_GB2312" w:hAnsi="仿宋" w:eastAsia="仿宋_GB2312"/>
          <w:sz w:val="24"/>
          <w:szCs w:val="28"/>
        </w:rPr>
        <w:fldChar w:fldCharType="begin"/>
      </w:r>
      <w:r>
        <w:rPr>
          <w:rFonts w:ascii="仿宋_GB2312" w:hAnsi="仿宋" w:eastAsia="仿宋_GB2312"/>
          <w:sz w:val="24"/>
          <w:szCs w:val="28"/>
        </w:rPr>
        <w:instrText xml:space="preserve"> HYPERLINK \l _Toc7871 </w:instrText>
      </w:r>
      <w:r>
        <w:rPr>
          <w:rFonts w:ascii="仿宋_GB2312" w:hAnsi="仿宋" w:eastAsia="仿宋_GB2312"/>
          <w:sz w:val="24"/>
          <w:szCs w:val="28"/>
        </w:rPr>
        <w:fldChar w:fldCharType="separate"/>
      </w:r>
      <w:r>
        <w:rPr>
          <w:rFonts w:hint="eastAsia"/>
          <w:sz w:val="24"/>
          <w:szCs w:val="24"/>
          <w:lang w:val="en-US" w:eastAsia="zh-CN"/>
        </w:rPr>
        <w:t xml:space="preserve">五、 </w:t>
      </w:r>
      <w:r>
        <w:rPr>
          <w:rFonts w:hint="eastAsia" w:ascii="Times New Roman" w:hAnsi="Times New Roman" w:eastAsia="宋体" w:cs="Times New Roman"/>
          <w:kern w:val="0"/>
          <w:sz w:val="24"/>
          <w:szCs w:val="24"/>
          <w:lang w:val="en-US" w:eastAsia="zh-CN"/>
        </w:rPr>
        <w:t>技术要求偏离表</w:t>
      </w:r>
      <w:r>
        <w:rPr>
          <w:sz w:val="24"/>
          <w:szCs w:val="24"/>
        </w:rPr>
        <w:tab/>
      </w:r>
      <w:r>
        <w:rPr>
          <w:sz w:val="24"/>
          <w:szCs w:val="24"/>
        </w:rPr>
        <w:fldChar w:fldCharType="begin"/>
      </w:r>
      <w:r>
        <w:rPr>
          <w:sz w:val="24"/>
          <w:szCs w:val="24"/>
        </w:rPr>
        <w:instrText xml:space="preserve"> PAGEREF _Toc7871 \h </w:instrText>
      </w:r>
      <w:r>
        <w:rPr>
          <w:sz w:val="24"/>
          <w:szCs w:val="24"/>
        </w:rPr>
        <w:fldChar w:fldCharType="separate"/>
      </w:r>
      <w:r>
        <w:rPr>
          <w:sz w:val="24"/>
          <w:szCs w:val="24"/>
        </w:rPr>
        <w:t>25</w:t>
      </w:r>
      <w:r>
        <w:rPr>
          <w:sz w:val="24"/>
          <w:szCs w:val="24"/>
        </w:rPr>
        <w:fldChar w:fldCharType="end"/>
      </w:r>
      <w:r>
        <w:rPr>
          <w:rFonts w:ascii="仿宋_GB2312" w:hAnsi="仿宋" w:eastAsia="仿宋_GB2312"/>
          <w:sz w:val="24"/>
          <w:szCs w:val="28"/>
        </w:rPr>
        <w:fldChar w:fldCharType="end"/>
      </w:r>
    </w:p>
    <w:p w14:paraId="0231F3D9">
      <w:pPr>
        <w:pStyle w:val="13"/>
        <w:keepNext w:val="0"/>
        <w:keepLines w:val="0"/>
        <w:pageBreakBefore w:val="0"/>
        <w:widowControl w:val="0"/>
        <w:tabs>
          <w:tab w:val="right" w:leader="dot" w:pos="9070"/>
        </w:tabs>
        <w:kinsoku/>
        <w:wordWrap/>
        <w:overflowPunct/>
        <w:topLinePunct w:val="0"/>
        <w:autoSpaceDE/>
        <w:autoSpaceDN/>
        <w:bidi w:val="0"/>
        <w:adjustRightInd/>
        <w:snapToGrid/>
        <w:ind w:left="0" w:leftChars="0"/>
        <w:textAlignment w:val="auto"/>
        <w:rPr>
          <w:sz w:val="24"/>
          <w:szCs w:val="24"/>
        </w:rPr>
      </w:pPr>
      <w:r>
        <w:rPr>
          <w:rFonts w:ascii="仿宋_GB2312" w:hAnsi="仿宋" w:eastAsia="仿宋_GB2312"/>
          <w:sz w:val="24"/>
          <w:szCs w:val="28"/>
        </w:rPr>
        <w:fldChar w:fldCharType="begin"/>
      </w:r>
      <w:r>
        <w:rPr>
          <w:rFonts w:ascii="仿宋_GB2312" w:hAnsi="仿宋" w:eastAsia="仿宋_GB2312"/>
          <w:sz w:val="24"/>
          <w:szCs w:val="28"/>
        </w:rPr>
        <w:instrText xml:space="preserve"> HYPERLINK \l _Toc26202 </w:instrText>
      </w:r>
      <w:r>
        <w:rPr>
          <w:rFonts w:ascii="仿宋_GB2312" w:hAnsi="仿宋" w:eastAsia="仿宋_GB2312"/>
          <w:sz w:val="24"/>
          <w:szCs w:val="28"/>
        </w:rPr>
        <w:fldChar w:fldCharType="separate"/>
      </w:r>
      <w:r>
        <w:rPr>
          <w:rFonts w:hint="eastAsia"/>
          <w:sz w:val="24"/>
          <w:szCs w:val="24"/>
          <w:lang w:val="en-US" w:eastAsia="zh-CN"/>
        </w:rPr>
        <w:t xml:space="preserve">六、 </w:t>
      </w:r>
      <w:r>
        <w:rPr>
          <w:rFonts w:hint="eastAsia" w:ascii="Times New Roman" w:hAnsi="Times New Roman" w:eastAsia="宋体" w:cs="Times New Roman"/>
          <w:kern w:val="0"/>
          <w:sz w:val="24"/>
          <w:szCs w:val="24"/>
          <w:lang w:val="en-US" w:eastAsia="zh-CN"/>
        </w:rPr>
        <w:t>商务条款偏离表</w:t>
      </w:r>
      <w:r>
        <w:rPr>
          <w:sz w:val="24"/>
          <w:szCs w:val="24"/>
        </w:rPr>
        <w:tab/>
      </w:r>
      <w:r>
        <w:rPr>
          <w:sz w:val="24"/>
          <w:szCs w:val="24"/>
        </w:rPr>
        <w:fldChar w:fldCharType="begin"/>
      </w:r>
      <w:r>
        <w:rPr>
          <w:sz w:val="24"/>
          <w:szCs w:val="24"/>
        </w:rPr>
        <w:instrText xml:space="preserve"> PAGEREF _Toc26202 \h </w:instrText>
      </w:r>
      <w:r>
        <w:rPr>
          <w:sz w:val="24"/>
          <w:szCs w:val="24"/>
        </w:rPr>
        <w:fldChar w:fldCharType="separate"/>
      </w:r>
      <w:r>
        <w:rPr>
          <w:sz w:val="24"/>
          <w:szCs w:val="24"/>
        </w:rPr>
        <w:t>26</w:t>
      </w:r>
      <w:r>
        <w:rPr>
          <w:sz w:val="24"/>
          <w:szCs w:val="24"/>
        </w:rPr>
        <w:fldChar w:fldCharType="end"/>
      </w:r>
      <w:r>
        <w:rPr>
          <w:rFonts w:ascii="仿宋_GB2312" w:hAnsi="仿宋" w:eastAsia="仿宋_GB2312"/>
          <w:sz w:val="24"/>
          <w:szCs w:val="28"/>
        </w:rPr>
        <w:fldChar w:fldCharType="end"/>
      </w:r>
    </w:p>
    <w:p w14:paraId="0A21DFDF">
      <w:pPr>
        <w:pStyle w:val="13"/>
        <w:keepNext w:val="0"/>
        <w:keepLines w:val="0"/>
        <w:pageBreakBefore w:val="0"/>
        <w:widowControl w:val="0"/>
        <w:tabs>
          <w:tab w:val="right" w:leader="dot" w:pos="9070"/>
        </w:tabs>
        <w:kinsoku/>
        <w:wordWrap/>
        <w:overflowPunct/>
        <w:topLinePunct w:val="0"/>
        <w:autoSpaceDE/>
        <w:autoSpaceDN/>
        <w:bidi w:val="0"/>
        <w:adjustRightInd/>
        <w:snapToGrid/>
        <w:ind w:left="0" w:leftChars="0"/>
        <w:textAlignment w:val="auto"/>
        <w:rPr>
          <w:sz w:val="24"/>
          <w:szCs w:val="24"/>
        </w:rPr>
      </w:pPr>
      <w:r>
        <w:rPr>
          <w:rFonts w:ascii="仿宋_GB2312" w:hAnsi="仿宋" w:eastAsia="仿宋_GB2312"/>
          <w:sz w:val="24"/>
          <w:szCs w:val="28"/>
        </w:rPr>
        <w:fldChar w:fldCharType="begin"/>
      </w:r>
      <w:r>
        <w:rPr>
          <w:rFonts w:ascii="仿宋_GB2312" w:hAnsi="仿宋" w:eastAsia="仿宋_GB2312"/>
          <w:sz w:val="24"/>
          <w:szCs w:val="28"/>
        </w:rPr>
        <w:instrText xml:space="preserve"> HYPERLINK \l _Toc23714 </w:instrText>
      </w:r>
      <w:r>
        <w:rPr>
          <w:rFonts w:ascii="仿宋_GB2312" w:hAnsi="仿宋" w:eastAsia="仿宋_GB2312"/>
          <w:sz w:val="24"/>
          <w:szCs w:val="28"/>
        </w:rPr>
        <w:fldChar w:fldCharType="separate"/>
      </w:r>
      <w:r>
        <w:rPr>
          <w:rFonts w:hint="eastAsia"/>
          <w:sz w:val="24"/>
          <w:szCs w:val="24"/>
          <w:lang w:val="en-US" w:eastAsia="zh-CN"/>
        </w:rPr>
        <w:t xml:space="preserve">七、 </w:t>
      </w:r>
      <w:r>
        <w:rPr>
          <w:rFonts w:hint="eastAsia" w:ascii="Times New Roman" w:hAnsi="Times New Roman" w:eastAsia="宋体" w:cs="Times New Roman"/>
          <w:kern w:val="0"/>
          <w:sz w:val="24"/>
          <w:szCs w:val="24"/>
          <w:lang w:val="en-US" w:eastAsia="zh-CN"/>
        </w:rPr>
        <w:t>设备使用年限证明</w:t>
      </w:r>
      <w:r>
        <w:rPr>
          <w:sz w:val="24"/>
          <w:szCs w:val="24"/>
        </w:rPr>
        <w:tab/>
      </w:r>
      <w:r>
        <w:rPr>
          <w:sz w:val="24"/>
          <w:szCs w:val="24"/>
        </w:rPr>
        <w:fldChar w:fldCharType="begin"/>
      </w:r>
      <w:r>
        <w:rPr>
          <w:sz w:val="24"/>
          <w:szCs w:val="24"/>
        </w:rPr>
        <w:instrText xml:space="preserve"> PAGEREF _Toc23714 \h </w:instrText>
      </w:r>
      <w:r>
        <w:rPr>
          <w:sz w:val="24"/>
          <w:szCs w:val="24"/>
        </w:rPr>
        <w:fldChar w:fldCharType="separate"/>
      </w:r>
      <w:r>
        <w:rPr>
          <w:sz w:val="24"/>
          <w:szCs w:val="24"/>
        </w:rPr>
        <w:t>28</w:t>
      </w:r>
      <w:r>
        <w:rPr>
          <w:sz w:val="24"/>
          <w:szCs w:val="24"/>
        </w:rPr>
        <w:fldChar w:fldCharType="end"/>
      </w:r>
      <w:r>
        <w:rPr>
          <w:rFonts w:ascii="仿宋_GB2312" w:hAnsi="仿宋" w:eastAsia="仿宋_GB2312"/>
          <w:sz w:val="24"/>
          <w:szCs w:val="28"/>
        </w:rPr>
        <w:fldChar w:fldCharType="end"/>
      </w:r>
    </w:p>
    <w:p w14:paraId="0C64EE00">
      <w:pPr>
        <w:pStyle w:val="13"/>
        <w:keepNext w:val="0"/>
        <w:keepLines w:val="0"/>
        <w:pageBreakBefore w:val="0"/>
        <w:widowControl w:val="0"/>
        <w:tabs>
          <w:tab w:val="right" w:leader="dot" w:pos="9070"/>
        </w:tabs>
        <w:kinsoku/>
        <w:wordWrap/>
        <w:overflowPunct/>
        <w:topLinePunct w:val="0"/>
        <w:autoSpaceDE/>
        <w:autoSpaceDN/>
        <w:bidi w:val="0"/>
        <w:adjustRightInd/>
        <w:snapToGrid/>
        <w:ind w:left="0" w:leftChars="0"/>
        <w:textAlignment w:val="auto"/>
        <w:rPr>
          <w:sz w:val="24"/>
          <w:szCs w:val="24"/>
        </w:rPr>
      </w:pPr>
      <w:r>
        <w:rPr>
          <w:rFonts w:ascii="仿宋_GB2312" w:hAnsi="仿宋" w:eastAsia="仿宋_GB2312"/>
          <w:sz w:val="24"/>
          <w:szCs w:val="28"/>
        </w:rPr>
        <w:fldChar w:fldCharType="begin"/>
      </w:r>
      <w:r>
        <w:rPr>
          <w:rFonts w:ascii="仿宋_GB2312" w:hAnsi="仿宋" w:eastAsia="仿宋_GB2312"/>
          <w:sz w:val="24"/>
          <w:szCs w:val="28"/>
        </w:rPr>
        <w:instrText xml:space="preserve"> HYPERLINK \l _Toc23283 </w:instrText>
      </w:r>
      <w:r>
        <w:rPr>
          <w:rFonts w:ascii="仿宋_GB2312" w:hAnsi="仿宋" w:eastAsia="仿宋_GB2312"/>
          <w:sz w:val="24"/>
          <w:szCs w:val="28"/>
        </w:rPr>
        <w:fldChar w:fldCharType="separate"/>
      </w:r>
      <w:r>
        <w:rPr>
          <w:rFonts w:hint="eastAsia" w:ascii="Times New Roman" w:hAnsi="Times New Roman" w:eastAsia="宋体" w:cs="Times New Roman"/>
          <w:kern w:val="0"/>
          <w:sz w:val="24"/>
          <w:szCs w:val="24"/>
          <w:lang w:val="en-US" w:eastAsia="zh-CN"/>
        </w:rPr>
        <w:t>八、 售后服务方案（质保期）</w:t>
      </w:r>
      <w:r>
        <w:rPr>
          <w:sz w:val="24"/>
          <w:szCs w:val="24"/>
        </w:rPr>
        <w:tab/>
      </w:r>
      <w:r>
        <w:rPr>
          <w:sz w:val="24"/>
          <w:szCs w:val="24"/>
        </w:rPr>
        <w:fldChar w:fldCharType="begin"/>
      </w:r>
      <w:r>
        <w:rPr>
          <w:sz w:val="24"/>
          <w:szCs w:val="24"/>
        </w:rPr>
        <w:instrText xml:space="preserve"> PAGEREF _Toc23283 \h </w:instrText>
      </w:r>
      <w:r>
        <w:rPr>
          <w:sz w:val="24"/>
          <w:szCs w:val="24"/>
        </w:rPr>
        <w:fldChar w:fldCharType="separate"/>
      </w:r>
      <w:r>
        <w:rPr>
          <w:sz w:val="24"/>
          <w:szCs w:val="24"/>
        </w:rPr>
        <w:t>29</w:t>
      </w:r>
      <w:r>
        <w:rPr>
          <w:sz w:val="24"/>
          <w:szCs w:val="24"/>
        </w:rPr>
        <w:fldChar w:fldCharType="end"/>
      </w:r>
      <w:r>
        <w:rPr>
          <w:rFonts w:ascii="仿宋_GB2312" w:hAnsi="仿宋" w:eastAsia="仿宋_GB2312"/>
          <w:sz w:val="24"/>
          <w:szCs w:val="28"/>
        </w:rPr>
        <w:fldChar w:fldCharType="end"/>
      </w:r>
    </w:p>
    <w:p w14:paraId="354CA82D">
      <w:pPr>
        <w:pStyle w:val="13"/>
        <w:keepNext w:val="0"/>
        <w:keepLines w:val="0"/>
        <w:pageBreakBefore w:val="0"/>
        <w:widowControl w:val="0"/>
        <w:tabs>
          <w:tab w:val="right" w:leader="dot" w:pos="9070"/>
        </w:tabs>
        <w:kinsoku/>
        <w:wordWrap/>
        <w:overflowPunct/>
        <w:topLinePunct w:val="0"/>
        <w:autoSpaceDE/>
        <w:autoSpaceDN/>
        <w:bidi w:val="0"/>
        <w:adjustRightInd/>
        <w:snapToGrid/>
        <w:ind w:left="0" w:leftChars="0"/>
        <w:textAlignment w:val="auto"/>
        <w:rPr>
          <w:sz w:val="24"/>
          <w:szCs w:val="24"/>
        </w:rPr>
      </w:pPr>
      <w:r>
        <w:rPr>
          <w:rFonts w:ascii="仿宋_GB2312" w:hAnsi="仿宋" w:eastAsia="仿宋_GB2312"/>
          <w:sz w:val="24"/>
          <w:szCs w:val="28"/>
        </w:rPr>
        <w:fldChar w:fldCharType="begin"/>
      </w:r>
      <w:r>
        <w:rPr>
          <w:rFonts w:ascii="仿宋_GB2312" w:hAnsi="仿宋" w:eastAsia="仿宋_GB2312"/>
          <w:sz w:val="24"/>
          <w:szCs w:val="28"/>
        </w:rPr>
        <w:instrText xml:space="preserve"> HYPERLINK \l _Toc9012 </w:instrText>
      </w:r>
      <w:r>
        <w:rPr>
          <w:rFonts w:ascii="仿宋_GB2312" w:hAnsi="仿宋" w:eastAsia="仿宋_GB2312"/>
          <w:sz w:val="24"/>
          <w:szCs w:val="28"/>
        </w:rPr>
        <w:fldChar w:fldCharType="separate"/>
      </w:r>
      <w:r>
        <w:rPr>
          <w:rFonts w:hint="eastAsia" w:ascii="Times New Roman" w:hAnsi="Times New Roman" w:eastAsia="宋体" w:cs="Times New Roman"/>
          <w:kern w:val="0"/>
          <w:sz w:val="24"/>
          <w:szCs w:val="24"/>
          <w:lang w:val="en-US" w:eastAsia="zh-CN"/>
        </w:rPr>
        <w:t>九、 业绩证明</w:t>
      </w:r>
      <w:r>
        <w:rPr>
          <w:sz w:val="24"/>
          <w:szCs w:val="24"/>
        </w:rPr>
        <w:tab/>
      </w:r>
      <w:r>
        <w:rPr>
          <w:sz w:val="24"/>
          <w:szCs w:val="24"/>
        </w:rPr>
        <w:fldChar w:fldCharType="begin"/>
      </w:r>
      <w:r>
        <w:rPr>
          <w:sz w:val="24"/>
          <w:szCs w:val="24"/>
        </w:rPr>
        <w:instrText xml:space="preserve"> PAGEREF _Toc9012 \h </w:instrText>
      </w:r>
      <w:r>
        <w:rPr>
          <w:sz w:val="24"/>
          <w:szCs w:val="24"/>
        </w:rPr>
        <w:fldChar w:fldCharType="separate"/>
      </w:r>
      <w:r>
        <w:rPr>
          <w:sz w:val="24"/>
          <w:szCs w:val="24"/>
        </w:rPr>
        <w:t>30</w:t>
      </w:r>
      <w:r>
        <w:rPr>
          <w:sz w:val="24"/>
          <w:szCs w:val="24"/>
        </w:rPr>
        <w:fldChar w:fldCharType="end"/>
      </w:r>
      <w:r>
        <w:rPr>
          <w:rFonts w:ascii="仿宋_GB2312" w:hAnsi="仿宋" w:eastAsia="仿宋_GB2312"/>
          <w:sz w:val="24"/>
          <w:szCs w:val="28"/>
        </w:rPr>
        <w:fldChar w:fldCharType="end"/>
      </w:r>
    </w:p>
    <w:p w14:paraId="5E2C9008">
      <w:pPr>
        <w:pStyle w:val="13"/>
        <w:keepNext w:val="0"/>
        <w:keepLines w:val="0"/>
        <w:pageBreakBefore w:val="0"/>
        <w:widowControl w:val="0"/>
        <w:tabs>
          <w:tab w:val="right" w:leader="dot" w:pos="9070"/>
        </w:tabs>
        <w:kinsoku/>
        <w:wordWrap/>
        <w:overflowPunct/>
        <w:topLinePunct w:val="0"/>
        <w:autoSpaceDE/>
        <w:autoSpaceDN/>
        <w:bidi w:val="0"/>
        <w:adjustRightInd/>
        <w:snapToGrid/>
        <w:ind w:left="0" w:leftChars="0"/>
        <w:textAlignment w:val="auto"/>
        <w:rPr>
          <w:sz w:val="24"/>
          <w:szCs w:val="24"/>
        </w:rPr>
      </w:pPr>
      <w:r>
        <w:rPr>
          <w:rFonts w:ascii="仿宋_GB2312" w:hAnsi="仿宋" w:eastAsia="仿宋_GB2312"/>
          <w:sz w:val="24"/>
          <w:szCs w:val="28"/>
        </w:rPr>
        <w:fldChar w:fldCharType="begin"/>
      </w:r>
      <w:r>
        <w:rPr>
          <w:rFonts w:ascii="仿宋_GB2312" w:hAnsi="仿宋" w:eastAsia="仿宋_GB2312"/>
          <w:sz w:val="24"/>
          <w:szCs w:val="28"/>
        </w:rPr>
        <w:instrText xml:space="preserve"> HYPERLINK \l _Toc3273 </w:instrText>
      </w:r>
      <w:r>
        <w:rPr>
          <w:rFonts w:ascii="仿宋_GB2312" w:hAnsi="仿宋" w:eastAsia="仿宋_GB2312"/>
          <w:sz w:val="24"/>
          <w:szCs w:val="28"/>
        </w:rPr>
        <w:fldChar w:fldCharType="separate"/>
      </w:r>
      <w:r>
        <w:rPr>
          <w:rFonts w:hint="eastAsia" w:ascii="Times New Roman" w:hAnsi="Times New Roman" w:eastAsia="宋体" w:cs="Times New Roman"/>
          <w:kern w:val="0"/>
          <w:sz w:val="24"/>
          <w:szCs w:val="24"/>
          <w:lang w:val="en-US" w:eastAsia="zh-CN"/>
        </w:rPr>
        <w:t xml:space="preserve">十、 </w:t>
      </w:r>
      <w:r>
        <w:rPr>
          <w:rFonts w:hint="eastAsia" w:ascii="Times New Roman" w:hAnsi="Times New Roman" w:cs="Times New Roman"/>
          <w:kern w:val="0"/>
          <w:sz w:val="24"/>
          <w:szCs w:val="24"/>
          <w:lang w:val="en-US" w:eastAsia="zh-CN"/>
        </w:rPr>
        <w:t>响应</w:t>
      </w:r>
      <w:r>
        <w:rPr>
          <w:rFonts w:hint="eastAsia" w:ascii="Times New Roman" w:hAnsi="Times New Roman" w:eastAsia="宋体" w:cs="Times New Roman"/>
          <w:kern w:val="0"/>
          <w:sz w:val="24"/>
          <w:szCs w:val="24"/>
          <w:lang w:val="en-US" w:eastAsia="zh-CN"/>
        </w:rPr>
        <w:t>人认为需要加以说明的其他内容</w:t>
      </w:r>
      <w:r>
        <w:rPr>
          <w:sz w:val="24"/>
          <w:szCs w:val="24"/>
        </w:rPr>
        <w:tab/>
      </w:r>
      <w:r>
        <w:rPr>
          <w:sz w:val="24"/>
          <w:szCs w:val="24"/>
        </w:rPr>
        <w:fldChar w:fldCharType="begin"/>
      </w:r>
      <w:r>
        <w:rPr>
          <w:sz w:val="24"/>
          <w:szCs w:val="24"/>
        </w:rPr>
        <w:instrText xml:space="preserve"> PAGEREF _Toc3273 \h </w:instrText>
      </w:r>
      <w:r>
        <w:rPr>
          <w:sz w:val="24"/>
          <w:szCs w:val="24"/>
        </w:rPr>
        <w:fldChar w:fldCharType="separate"/>
      </w:r>
      <w:r>
        <w:rPr>
          <w:sz w:val="24"/>
          <w:szCs w:val="24"/>
        </w:rPr>
        <w:t>31</w:t>
      </w:r>
      <w:r>
        <w:rPr>
          <w:sz w:val="24"/>
          <w:szCs w:val="24"/>
        </w:rPr>
        <w:fldChar w:fldCharType="end"/>
      </w:r>
      <w:r>
        <w:rPr>
          <w:rFonts w:ascii="仿宋_GB2312" w:hAnsi="仿宋" w:eastAsia="仿宋_GB2312"/>
          <w:sz w:val="24"/>
          <w:szCs w:val="28"/>
        </w:rPr>
        <w:fldChar w:fldCharType="end"/>
      </w:r>
    </w:p>
    <w:p w14:paraId="77085DD5">
      <w:pPr>
        <w:pStyle w:val="13"/>
        <w:keepNext w:val="0"/>
        <w:keepLines w:val="0"/>
        <w:pageBreakBefore w:val="0"/>
        <w:widowControl w:val="0"/>
        <w:tabs>
          <w:tab w:val="right" w:leader="dot" w:pos="9070"/>
        </w:tabs>
        <w:kinsoku/>
        <w:wordWrap/>
        <w:overflowPunct/>
        <w:topLinePunct w:val="0"/>
        <w:autoSpaceDE/>
        <w:autoSpaceDN/>
        <w:bidi w:val="0"/>
        <w:adjustRightInd/>
        <w:snapToGrid/>
        <w:ind w:left="0" w:leftChars="0"/>
        <w:textAlignment w:val="auto"/>
        <w:rPr>
          <w:sz w:val="24"/>
          <w:szCs w:val="24"/>
        </w:rPr>
      </w:pPr>
      <w:r>
        <w:rPr>
          <w:rFonts w:ascii="仿宋_GB2312" w:hAnsi="仿宋" w:eastAsia="仿宋_GB2312"/>
          <w:sz w:val="24"/>
          <w:szCs w:val="28"/>
        </w:rPr>
        <w:fldChar w:fldCharType="begin"/>
      </w:r>
      <w:r>
        <w:rPr>
          <w:rFonts w:ascii="仿宋_GB2312" w:hAnsi="仿宋" w:eastAsia="仿宋_GB2312"/>
          <w:sz w:val="24"/>
          <w:szCs w:val="28"/>
        </w:rPr>
        <w:instrText xml:space="preserve"> HYPERLINK \l _Toc9517 </w:instrText>
      </w:r>
      <w:r>
        <w:rPr>
          <w:rFonts w:ascii="仿宋_GB2312" w:hAnsi="仿宋" w:eastAsia="仿宋_GB2312"/>
          <w:sz w:val="24"/>
          <w:szCs w:val="28"/>
        </w:rPr>
        <w:fldChar w:fldCharType="separate"/>
      </w:r>
      <w:r>
        <w:rPr>
          <w:rFonts w:hint="eastAsia"/>
          <w:sz w:val="24"/>
          <w:szCs w:val="24"/>
        </w:rPr>
        <w:t xml:space="preserve">十一、 </w:t>
      </w:r>
      <w:r>
        <w:rPr>
          <w:rFonts w:hint="eastAsia" w:ascii="Times New Roman" w:hAnsi="Times New Roman" w:eastAsia="宋体" w:cs="Times New Roman"/>
          <w:kern w:val="0"/>
          <w:sz w:val="24"/>
          <w:szCs w:val="24"/>
          <w:lang w:val="en-US" w:eastAsia="zh-CN"/>
        </w:rPr>
        <w:t>信用查询记录</w:t>
      </w:r>
      <w:r>
        <w:rPr>
          <w:sz w:val="24"/>
          <w:szCs w:val="24"/>
        </w:rPr>
        <w:tab/>
      </w:r>
      <w:r>
        <w:rPr>
          <w:sz w:val="24"/>
          <w:szCs w:val="24"/>
        </w:rPr>
        <w:fldChar w:fldCharType="begin"/>
      </w:r>
      <w:r>
        <w:rPr>
          <w:sz w:val="24"/>
          <w:szCs w:val="24"/>
        </w:rPr>
        <w:instrText xml:space="preserve"> PAGEREF _Toc9517 \h </w:instrText>
      </w:r>
      <w:r>
        <w:rPr>
          <w:sz w:val="24"/>
          <w:szCs w:val="24"/>
        </w:rPr>
        <w:fldChar w:fldCharType="separate"/>
      </w:r>
      <w:r>
        <w:rPr>
          <w:sz w:val="24"/>
          <w:szCs w:val="24"/>
        </w:rPr>
        <w:t>32</w:t>
      </w:r>
      <w:r>
        <w:rPr>
          <w:sz w:val="24"/>
          <w:szCs w:val="24"/>
        </w:rPr>
        <w:fldChar w:fldCharType="end"/>
      </w:r>
      <w:r>
        <w:rPr>
          <w:rFonts w:ascii="仿宋_GB2312" w:hAnsi="仿宋" w:eastAsia="仿宋_GB2312"/>
          <w:sz w:val="24"/>
          <w:szCs w:val="28"/>
        </w:rPr>
        <w:fldChar w:fldCharType="end"/>
      </w:r>
    </w:p>
    <w:p w14:paraId="59D739AD">
      <w:pPr>
        <w:keepNext w:val="0"/>
        <w:keepLines w:val="0"/>
        <w:pageBreakBefore w:val="0"/>
        <w:widowControl w:val="0"/>
        <w:tabs>
          <w:tab w:val="left" w:pos="2970"/>
        </w:tabs>
        <w:kinsoku/>
        <w:wordWrap/>
        <w:overflowPunct/>
        <w:topLinePunct w:val="0"/>
        <w:autoSpaceDE/>
        <w:autoSpaceDN/>
        <w:bidi w:val="0"/>
        <w:adjustRightInd/>
        <w:snapToGrid/>
        <w:spacing w:before="327" w:beforeLines="100" w:after="327" w:afterLines="100"/>
        <w:ind w:left="0" w:leftChars="0" w:firstLine="0" w:firstLineChars="0"/>
        <w:jc w:val="center"/>
        <w:textAlignment w:val="auto"/>
        <w:rPr>
          <w:rFonts w:ascii="仿宋_GB2312" w:hAnsi="仿宋" w:eastAsia="仿宋_GB2312"/>
          <w:b/>
          <w:sz w:val="28"/>
          <w:szCs w:val="28"/>
        </w:rPr>
      </w:pPr>
      <w:r>
        <w:rPr>
          <w:rFonts w:ascii="仿宋_GB2312" w:hAnsi="仿宋" w:eastAsia="仿宋_GB2312"/>
          <w:szCs w:val="28"/>
        </w:rPr>
        <w:fldChar w:fldCharType="end"/>
      </w:r>
    </w:p>
    <w:p w14:paraId="119A05F5">
      <w:pPr>
        <w:ind w:left="0"/>
        <w:rPr>
          <w:rFonts w:hint="eastAsia"/>
          <w:sz w:val="28"/>
          <w:szCs w:val="28"/>
        </w:rPr>
        <w:sectPr>
          <w:headerReference r:id="rId11" w:type="default"/>
          <w:footerReference r:id="rId12" w:type="default"/>
          <w:pgSz w:w="11906" w:h="16838"/>
          <w:pgMar w:top="1440" w:right="1418" w:bottom="1440" w:left="1418" w:header="851" w:footer="992" w:gutter="0"/>
          <w:pgBorders>
            <w:top w:val="none" w:sz="0" w:space="0"/>
            <w:left w:val="none" w:sz="0" w:space="0"/>
            <w:bottom w:val="none" w:sz="0" w:space="0"/>
            <w:right w:val="none" w:sz="0" w:space="0"/>
          </w:pgBorders>
          <w:pgNumType w:fmt="decimal" w:start="1"/>
          <w:cols w:space="720" w:num="1"/>
          <w:docGrid w:type="lines" w:linePitch="326" w:charSpace="0"/>
        </w:sectPr>
      </w:pPr>
      <w:bookmarkStart w:id="90" w:name="_Toc17048"/>
      <w:bookmarkStart w:id="91" w:name="_Toc128037692"/>
      <w:r>
        <w:rPr>
          <w:rFonts w:hint="eastAsia"/>
          <w:sz w:val="28"/>
          <w:szCs w:val="28"/>
        </w:rPr>
        <w:br w:type="page"/>
      </w:r>
    </w:p>
    <w:bookmarkEnd w:id="90"/>
    <w:bookmarkEnd w:id="91"/>
    <w:p w14:paraId="7083D731">
      <w:pPr>
        <w:pStyle w:val="4"/>
        <w:keepNext/>
        <w:keepLines/>
        <w:pageBreakBefore w:val="0"/>
        <w:widowControl w:val="0"/>
        <w:numPr>
          <w:ilvl w:val="0"/>
          <w:numId w:val="12"/>
        </w:numPr>
        <w:kinsoku/>
        <w:wordWrap/>
        <w:overflowPunct/>
        <w:topLinePunct w:val="0"/>
        <w:autoSpaceDE/>
        <w:autoSpaceDN/>
        <w:bidi w:val="0"/>
        <w:adjustRightInd/>
        <w:snapToGrid/>
        <w:spacing w:before="120" w:after="120" w:line="416" w:lineRule="auto"/>
        <w:ind w:left="0" w:leftChars="0" w:firstLine="0" w:firstLineChars="0"/>
        <w:jc w:val="center"/>
        <w:textAlignment w:val="auto"/>
        <w:rPr>
          <w:rFonts w:hint="eastAsia" w:ascii="Times New Roman" w:hAnsi="Times New Roman" w:eastAsia="宋体" w:cs="Times New Roman"/>
          <w:kern w:val="0"/>
          <w:lang w:val="en-US" w:eastAsia="zh-CN"/>
        </w:rPr>
      </w:pPr>
      <w:bookmarkStart w:id="92" w:name="_Toc7288"/>
      <w:bookmarkStart w:id="93" w:name="_Toc5202"/>
      <w:bookmarkStart w:id="94" w:name="_Toc7833"/>
      <w:bookmarkStart w:id="95" w:name="_Toc135293181"/>
      <w:bookmarkStart w:id="96" w:name="_Toc44691164"/>
      <w:bookmarkStart w:id="97" w:name="_Toc44690432"/>
      <w:bookmarkStart w:id="98" w:name="_Toc44690705"/>
      <w:bookmarkStart w:id="99" w:name="_Toc135293182"/>
      <w:bookmarkStart w:id="100" w:name="_Toc44691396"/>
      <w:r>
        <w:rPr>
          <w:rFonts w:hint="eastAsia" w:ascii="Times New Roman" w:hAnsi="Times New Roman" w:eastAsia="宋体" w:cs="Times New Roman"/>
          <w:kern w:val="0"/>
          <w:lang w:val="en-US" w:eastAsia="zh-CN"/>
        </w:rPr>
        <w:t>评标指引表、供应商自查表</w:t>
      </w:r>
      <w:bookmarkEnd w:id="92"/>
    </w:p>
    <w:bookmarkEnd w:id="93"/>
    <w:bookmarkEnd w:id="94"/>
    <w:bookmarkEnd w:id="95"/>
    <w:p w14:paraId="389636CF">
      <w:pPr>
        <w:spacing w:line="240" w:lineRule="auto"/>
        <w:ind w:left="0"/>
        <w:jc w:val="center"/>
        <w:rPr>
          <w:rFonts w:hint="eastAsia" w:ascii="宋体" w:hAnsi="宋体" w:eastAsia="宋体" w:cs="宋体"/>
          <w:b/>
          <w:kern w:val="2"/>
          <w:sz w:val="28"/>
          <w:szCs w:val="28"/>
          <w:lang w:val="en-US" w:eastAsia="zh-CN"/>
        </w:rPr>
      </w:pPr>
      <w:r>
        <w:rPr>
          <w:rFonts w:hint="eastAsia" w:cs="宋体"/>
          <w:b/>
          <w:kern w:val="2"/>
          <w:sz w:val="28"/>
          <w:szCs w:val="28"/>
          <w:lang w:val="en-US" w:eastAsia="zh-CN"/>
        </w:rPr>
        <w:t>1.</w:t>
      </w:r>
      <w:r>
        <w:rPr>
          <w:rFonts w:hint="eastAsia" w:ascii="宋体" w:hAnsi="宋体" w:eastAsia="宋体" w:cs="宋体"/>
          <w:b/>
          <w:kern w:val="2"/>
          <w:sz w:val="28"/>
          <w:szCs w:val="28"/>
          <w:lang w:val="en-US" w:eastAsia="zh-CN"/>
        </w:rPr>
        <w:t>评标指引表</w:t>
      </w:r>
    </w:p>
    <w:p w14:paraId="4431DB85">
      <w:pPr>
        <w:spacing w:line="360" w:lineRule="auto"/>
        <w:ind w:left="0" w:firstLine="420" w:firstLineChars="200"/>
        <w:jc w:val="both"/>
        <w:rPr>
          <w:rFonts w:ascii="Times New Roman" w:hAnsi="Times New Roman" w:eastAsia="宋体" w:cs="Times New Roman"/>
          <w:kern w:val="2"/>
          <w:sz w:val="21"/>
          <w:szCs w:val="21"/>
        </w:rPr>
      </w:pPr>
      <w:r>
        <w:rPr>
          <w:rFonts w:hint="eastAsia" w:ascii="宋体" w:hAnsi="宋体" w:eastAsia="宋体" w:cs="Times New Roman"/>
          <w:kern w:val="2"/>
          <w:sz w:val="21"/>
          <w:szCs w:val="21"/>
        </w:rPr>
        <w:t>为方便参与该项目的评委专家的评标，快速找到评标事项与该项目</w:t>
      </w:r>
      <w:r>
        <w:rPr>
          <w:rFonts w:hint="eastAsia" w:cs="Times New Roman"/>
          <w:kern w:val="2"/>
          <w:sz w:val="21"/>
          <w:szCs w:val="21"/>
          <w:lang w:eastAsia="zh-CN"/>
        </w:rPr>
        <w:t>响应</w:t>
      </w:r>
      <w:r>
        <w:rPr>
          <w:rFonts w:hint="eastAsia" w:ascii="宋体" w:hAnsi="宋体" w:eastAsia="宋体" w:cs="Times New Roman"/>
          <w:kern w:val="2"/>
          <w:sz w:val="21"/>
          <w:szCs w:val="21"/>
        </w:rPr>
        <w:t>文件所对应的位置，请</w:t>
      </w:r>
      <w:r>
        <w:rPr>
          <w:rFonts w:hint="eastAsia" w:cs="Times New Roman"/>
          <w:kern w:val="2"/>
          <w:sz w:val="21"/>
          <w:szCs w:val="21"/>
          <w:lang w:eastAsia="zh-CN"/>
        </w:rPr>
        <w:t>响应</w:t>
      </w:r>
      <w:r>
        <w:rPr>
          <w:rFonts w:hint="eastAsia" w:ascii="宋体" w:hAnsi="宋体" w:eastAsia="宋体" w:cs="Times New Roman"/>
          <w:kern w:val="2"/>
          <w:sz w:val="21"/>
          <w:szCs w:val="21"/>
        </w:rPr>
        <w:t>人参照下表格式，编制本项目评标指引表。</w:t>
      </w:r>
    </w:p>
    <w:p w14:paraId="7A155F7E">
      <w:pPr>
        <w:spacing w:line="360" w:lineRule="exact"/>
        <w:ind w:left="0"/>
        <w:jc w:val="both"/>
        <w:rPr>
          <w:rFonts w:ascii="Times New Roman" w:hAnsi="Times New Roman" w:eastAsia="宋体" w:cs="Times New Roman"/>
          <w:b/>
          <w:kern w:val="2"/>
          <w:sz w:val="21"/>
          <w:szCs w:val="21"/>
        </w:rPr>
      </w:pPr>
      <w:r>
        <w:rPr>
          <w:rFonts w:ascii="Times New Roman" w:hAnsi="Times New Roman" w:eastAsia="宋体" w:cs="Times New Roman"/>
          <w:b/>
          <w:kern w:val="2"/>
          <w:sz w:val="21"/>
          <w:szCs w:val="21"/>
        </w:rPr>
        <w:t xml:space="preserve"> </w:t>
      </w:r>
    </w:p>
    <w:tbl>
      <w:tblPr>
        <w:tblStyle w:val="23"/>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4334"/>
        <w:gridCol w:w="2144"/>
        <w:gridCol w:w="1254"/>
      </w:tblGrid>
      <w:tr w14:paraId="6452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789" w:type="dxa"/>
            <w:gridSpan w:val="4"/>
            <w:vAlign w:val="center"/>
          </w:tcPr>
          <w:p w14:paraId="14A9E1A3">
            <w:pPr>
              <w:keepNext w:val="0"/>
              <w:keepLines w:val="0"/>
              <w:suppressLineNumbers w:val="0"/>
              <w:spacing w:before="0" w:beforeAutospacing="0" w:after="0" w:afterAutospacing="0" w:line="360" w:lineRule="exact"/>
              <w:ind w:left="0" w:right="0"/>
              <w:jc w:val="center"/>
              <w:rPr>
                <w:rFonts w:hint="default" w:cs="Times New Roman" w:asciiTheme="minorEastAsia" w:hAnsiTheme="minorEastAsia" w:eastAsiaTheme="minorEastAsia"/>
                <w:b/>
                <w:kern w:val="2"/>
                <w:sz w:val="21"/>
                <w:szCs w:val="21"/>
              </w:rPr>
            </w:pPr>
            <w:r>
              <w:rPr>
                <w:rFonts w:hint="eastAsia" w:cs="Times New Roman" w:asciiTheme="minorEastAsia" w:hAnsiTheme="minorEastAsia" w:eastAsiaTheme="minorEastAsia"/>
                <w:b/>
                <w:kern w:val="2"/>
                <w:sz w:val="21"/>
                <w:szCs w:val="21"/>
              </w:rPr>
              <w:t>一、综合评分指引</w:t>
            </w:r>
          </w:p>
        </w:tc>
      </w:tr>
      <w:tr w14:paraId="2EF3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7" w:type="dxa"/>
            <w:vAlign w:val="center"/>
          </w:tcPr>
          <w:p w14:paraId="03A524F2">
            <w:pPr>
              <w:keepNext w:val="0"/>
              <w:keepLines w:val="0"/>
              <w:suppressLineNumbers w:val="0"/>
              <w:spacing w:before="0" w:beforeAutospacing="0" w:after="0" w:afterAutospacing="0" w:line="360" w:lineRule="exact"/>
              <w:ind w:left="0" w:right="0"/>
              <w:jc w:val="center"/>
              <w:rPr>
                <w:rFonts w:hint="default" w:ascii="宋体" w:hAnsi="宋体" w:eastAsia="宋体" w:cs="Times New Roman"/>
                <w:kern w:val="2"/>
                <w:sz w:val="21"/>
                <w:szCs w:val="21"/>
              </w:rPr>
            </w:pPr>
            <w:r>
              <w:rPr>
                <w:rFonts w:hint="eastAsia" w:ascii="宋体" w:hAnsi="宋体" w:eastAsia="宋体" w:cs="Times New Roman"/>
                <w:kern w:val="2"/>
                <w:sz w:val="21"/>
                <w:szCs w:val="21"/>
              </w:rPr>
              <w:t>评分类别</w:t>
            </w:r>
          </w:p>
        </w:tc>
        <w:tc>
          <w:tcPr>
            <w:tcW w:w="4334" w:type="dxa"/>
            <w:vAlign w:val="center"/>
          </w:tcPr>
          <w:p w14:paraId="440D7AE3">
            <w:pPr>
              <w:keepNext w:val="0"/>
              <w:keepLines w:val="0"/>
              <w:suppressLineNumbers w:val="0"/>
              <w:spacing w:before="0" w:beforeAutospacing="0" w:after="0" w:afterAutospacing="0" w:line="360" w:lineRule="exact"/>
              <w:ind w:left="0" w:right="0"/>
              <w:jc w:val="center"/>
              <w:rPr>
                <w:rFonts w:hint="default" w:cs="Times New Roman" w:asciiTheme="minorEastAsia" w:hAnsiTheme="minorEastAsia" w:eastAsiaTheme="minorEastAsia"/>
                <w:kern w:val="2"/>
                <w:sz w:val="21"/>
                <w:szCs w:val="21"/>
              </w:rPr>
            </w:pPr>
            <w:r>
              <w:rPr>
                <w:rFonts w:hint="eastAsia" w:cs="Times New Roman" w:asciiTheme="minorEastAsia" w:hAnsiTheme="minorEastAsia" w:eastAsiaTheme="minorEastAsia"/>
                <w:kern w:val="2"/>
                <w:sz w:val="21"/>
                <w:szCs w:val="21"/>
              </w:rPr>
              <w:t>评分内容</w:t>
            </w:r>
          </w:p>
        </w:tc>
        <w:tc>
          <w:tcPr>
            <w:tcW w:w="2144" w:type="dxa"/>
            <w:vAlign w:val="center"/>
          </w:tcPr>
          <w:p w14:paraId="3473DB3D">
            <w:pPr>
              <w:keepNext w:val="0"/>
              <w:keepLines w:val="0"/>
              <w:suppressLineNumbers w:val="0"/>
              <w:spacing w:before="0" w:beforeAutospacing="0" w:after="0" w:afterAutospacing="0" w:line="360" w:lineRule="exact"/>
              <w:ind w:left="0" w:right="0"/>
              <w:jc w:val="center"/>
              <w:rPr>
                <w:rFonts w:hint="default" w:ascii="宋体" w:hAnsi="宋体" w:eastAsia="宋体" w:cs="Times New Roman"/>
                <w:kern w:val="2"/>
                <w:sz w:val="21"/>
                <w:szCs w:val="21"/>
              </w:rPr>
            </w:pPr>
            <w:r>
              <w:rPr>
                <w:rFonts w:hint="eastAsia" w:ascii="宋体" w:hAnsi="宋体" w:eastAsia="宋体" w:cs="Times New Roman"/>
                <w:kern w:val="2"/>
                <w:sz w:val="21"/>
                <w:szCs w:val="21"/>
              </w:rPr>
              <w:t>证明文件起止页码</w:t>
            </w:r>
          </w:p>
        </w:tc>
        <w:tc>
          <w:tcPr>
            <w:tcW w:w="1254" w:type="dxa"/>
            <w:vAlign w:val="center"/>
          </w:tcPr>
          <w:p w14:paraId="01CCFB77">
            <w:pPr>
              <w:keepNext w:val="0"/>
              <w:keepLines w:val="0"/>
              <w:suppressLineNumbers w:val="0"/>
              <w:spacing w:before="0" w:beforeAutospacing="0" w:after="0" w:afterAutospacing="0" w:line="360" w:lineRule="exact"/>
              <w:ind w:left="0" w:right="0"/>
              <w:jc w:val="center"/>
              <w:rPr>
                <w:rFonts w:hint="default" w:ascii="宋体" w:hAnsi="宋体" w:eastAsia="宋体" w:cs="Times New Roman"/>
                <w:kern w:val="2"/>
                <w:sz w:val="21"/>
                <w:szCs w:val="21"/>
              </w:rPr>
            </w:pPr>
            <w:r>
              <w:rPr>
                <w:rFonts w:hint="eastAsia" w:ascii="宋体" w:hAnsi="宋体" w:eastAsia="宋体" w:cs="Times New Roman"/>
                <w:kern w:val="2"/>
                <w:sz w:val="21"/>
                <w:szCs w:val="21"/>
              </w:rPr>
              <w:t>备注</w:t>
            </w:r>
          </w:p>
        </w:tc>
      </w:tr>
      <w:tr w14:paraId="6CB0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7" w:type="dxa"/>
            <w:vMerge w:val="restart"/>
            <w:vAlign w:val="center"/>
          </w:tcPr>
          <w:p w14:paraId="38FDDE45">
            <w:pPr>
              <w:keepNext w:val="0"/>
              <w:keepLines w:val="0"/>
              <w:suppressLineNumbers w:val="0"/>
              <w:spacing w:before="0" w:beforeAutospacing="0" w:after="0" w:afterAutospacing="0" w:line="360" w:lineRule="exact"/>
              <w:ind w:left="0" w:right="0"/>
              <w:jc w:val="left"/>
              <w:rPr>
                <w:rFonts w:hint="default" w:ascii="宋体" w:hAnsi="宋体" w:eastAsia="宋体" w:cs="Times New Roman"/>
                <w:kern w:val="2"/>
                <w:sz w:val="21"/>
                <w:szCs w:val="21"/>
              </w:rPr>
            </w:pPr>
            <w:r>
              <w:rPr>
                <w:rFonts w:hint="eastAsia" w:ascii="宋体" w:hAnsi="宋体" w:eastAsia="宋体" w:cs="Times New Roman"/>
                <w:kern w:val="2"/>
                <w:sz w:val="21"/>
                <w:szCs w:val="21"/>
              </w:rPr>
              <w:t>价格部分</w:t>
            </w:r>
          </w:p>
        </w:tc>
        <w:tc>
          <w:tcPr>
            <w:tcW w:w="4334" w:type="dxa"/>
            <w:vAlign w:val="center"/>
          </w:tcPr>
          <w:p w14:paraId="4B0254C7">
            <w:pPr>
              <w:keepNext w:val="0"/>
              <w:keepLines w:val="0"/>
              <w:suppressLineNumbers w:val="0"/>
              <w:spacing w:before="0" w:beforeAutospacing="0" w:after="0" w:afterAutospacing="0" w:line="360" w:lineRule="exact"/>
              <w:ind w:left="0" w:right="0"/>
              <w:jc w:val="left"/>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rPr>
              <w:t>1.报价表</w:t>
            </w:r>
          </w:p>
        </w:tc>
        <w:tc>
          <w:tcPr>
            <w:tcW w:w="2144" w:type="dxa"/>
            <w:vAlign w:val="center"/>
          </w:tcPr>
          <w:p w14:paraId="3502C15C">
            <w:pPr>
              <w:keepNext w:val="0"/>
              <w:keepLines w:val="0"/>
              <w:suppressLineNumbers w:val="0"/>
              <w:spacing w:before="0" w:beforeAutospacing="0" w:after="0" w:afterAutospacing="0" w:line="360" w:lineRule="exact"/>
              <w:ind w:left="0" w:right="0"/>
              <w:jc w:val="left"/>
              <w:rPr>
                <w:rFonts w:hint="default" w:ascii="宋体" w:hAnsi="宋体" w:eastAsia="宋体" w:cs="Times New Roman"/>
                <w:b/>
                <w:kern w:val="2"/>
                <w:sz w:val="21"/>
                <w:szCs w:val="21"/>
              </w:rPr>
            </w:pPr>
          </w:p>
        </w:tc>
        <w:tc>
          <w:tcPr>
            <w:tcW w:w="1254" w:type="dxa"/>
            <w:vAlign w:val="center"/>
          </w:tcPr>
          <w:p w14:paraId="5DB90759">
            <w:pPr>
              <w:keepNext w:val="0"/>
              <w:keepLines w:val="0"/>
              <w:suppressLineNumbers w:val="0"/>
              <w:spacing w:before="0" w:beforeAutospacing="0" w:after="0" w:afterAutospacing="0" w:line="360" w:lineRule="exact"/>
              <w:ind w:left="0" w:right="0"/>
              <w:jc w:val="left"/>
              <w:rPr>
                <w:rFonts w:hint="default" w:ascii="宋体" w:hAnsi="宋体" w:eastAsia="宋体" w:cs="Times New Roman"/>
                <w:b/>
                <w:kern w:val="2"/>
                <w:sz w:val="21"/>
                <w:szCs w:val="21"/>
              </w:rPr>
            </w:pPr>
          </w:p>
        </w:tc>
      </w:tr>
      <w:tr w14:paraId="1C43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57" w:type="dxa"/>
            <w:vMerge w:val="continue"/>
            <w:vAlign w:val="center"/>
          </w:tcPr>
          <w:p w14:paraId="74E1E77E">
            <w:pPr>
              <w:keepNext w:val="0"/>
              <w:keepLines w:val="0"/>
              <w:suppressLineNumbers w:val="0"/>
              <w:spacing w:before="0" w:beforeAutospacing="0" w:after="0" w:afterAutospacing="0" w:line="240" w:lineRule="auto"/>
              <w:ind w:left="0" w:right="0"/>
              <w:jc w:val="left"/>
              <w:rPr>
                <w:rFonts w:hint="default"/>
              </w:rPr>
            </w:pPr>
          </w:p>
        </w:tc>
        <w:tc>
          <w:tcPr>
            <w:tcW w:w="4334" w:type="dxa"/>
            <w:vAlign w:val="center"/>
          </w:tcPr>
          <w:p w14:paraId="10137C62">
            <w:pPr>
              <w:keepNext w:val="0"/>
              <w:keepLines w:val="0"/>
              <w:suppressLineNumbers w:val="0"/>
              <w:spacing w:before="0" w:beforeAutospacing="0" w:after="0" w:afterAutospacing="0" w:line="360" w:lineRule="exact"/>
              <w:ind w:left="0" w:right="0"/>
              <w:jc w:val="left"/>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rPr>
              <w:t>2.</w:t>
            </w:r>
            <w:r>
              <w:rPr>
                <w:rFonts w:hint="eastAsia" w:ascii="宋体" w:hAnsi="宋体" w:eastAsia="宋体" w:cs="Times New Roman"/>
                <w:kern w:val="2"/>
                <w:sz w:val="21"/>
                <w:szCs w:val="21"/>
              </w:rPr>
              <w:t>小型企业、微型企业、监狱企业、残疾人福利性单位证明文件</w:t>
            </w:r>
            <w:r>
              <w:rPr>
                <w:rFonts w:hint="eastAsia" w:cs="Times New Roman"/>
                <w:kern w:val="2"/>
                <w:sz w:val="21"/>
                <w:szCs w:val="21"/>
                <w:lang w:eastAsia="zh-CN"/>
              </w:rPr>
              <w:t>（</w:t>
            </w:r>
            <w:r>
              <w:rPr>
                <w:rFonts w:hint="eastAsia" w:cs="Times New Roman"/>
                <w:kern w:val="2"/>
                <w:sz w:val="21"/>
                <w:szCs w:val="21"/>
                <w:lang w:val="en-US" w:eastAsia="zh-CN"/>
              </w:rPr>
              <w:t>如有</w:t>
            </w:r>
            <w:r>
              <w:rPr>
                <w:rFonts w:hint="eastAsia" w:cs="Times New Roman"/>
                <w:kern w:val="2"/>
                <w:sz w:val="21"/>
                <w:szCs w:val="21"/>
                <w:lang w:eastAsia="zh-CN"/>
              </w:rPr>
              <w:t>）</w:t>
            </w:r>
            <w:r>
              <w:rPr>
                <w:rFonts w:hint="eastAsia" w:ascii="宋体" w:hAnsi="宋体" w:eastAsia="宋体" w:cs="Times New Roman"/>
                <w:kern w:val="2"/>
                <w:sz w:val="21"/>
                <w:szCs w:val="21"/>
              </w:rPr>
              <w:t>。</w:t>
            </w:r>
          </w:p>
        </w:tc>
        <w:tc>
          <w:tcPr>
            <w:tcW w:w="2144" w:type="dxa"/>
            <w:vAlign w:val="center"/>
          </w:tcPr>
          <w:p w14:paraId="1039B69A">
            <w:pPr>
              <w:keepNext w:val="0"/>
              <w:keepLines w:val="0"/>
              <w:suppressLineNumbers w:val="0"/>
              <w:spacing w:before="0" w:beforeAutospacing="0" w:after="0" w:afterAutospacing="0" w:line="240" w:lineRule="auto"/>
              <w:ind w:left="0" w:right="0"/>
              <w:jc w:val="left"/>
              <w:rPr>
                <w:rFonts w:hint="eastAsia" w:cs="Times New Roman" w:asciiTheme="minorEastAsia" w:hAnsiTheme="minorEastAsia" w:eastAsiaTheme="minorEastAsia"/>
                <w:snapToGrid w:val="0"/>
                <w:kern w:val="0"/>
                <w:sz w:val="21"/>
                <w:szCs w:val="21"/>
              </w:rPr>
            </w:pPr>
          </w:p>
        </w:tc>
        <w:tc>
          <w:tcPr>
            <w:tcW w:w="1254" w:type="dxa"/>
            <w:vAlign w:val="center"/>
          </w:tcPr>
          <w:p w14:paraId="1C0DBA94">
            <w:pPr>
              <w:keepNext w:val="0"/>
              <w:keepLines w:val="0"/>
              <w:suppressLineNumbers w:val="0"/>
              <w:spacing w:before="0" w:beforeAutospacing="0" w:after="0" w:afterAutospacing="0" w:line="240" w:lineRule="auto"/>
              <w:ind w:left="0" w:right="0"/>
              <w:jc w:val="left"/>
              <w:rPr>
                <w:rFonts w:hint="eastAsia" w:cs="Times New Roman" w:asciiTheme="minorEastAsia" w:hAnsiTheme="minorEastAsia" w:eastAsiaTheme="minorEastAsia"/>
                <w:snapToGrid w:val="0"/>
                <w:kern w:val="0"/>
                <w:sz w:val="21"/>
                <w:szCs w:val="21"/>
              </w:rPr>
            </w:pPr>
          </w:p>
        </w:tc>
      </w:tr>
      <w:tr w14:paraId="1F20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7" w:type="dxa"/>
            <w:vMerge w:val="restart"/>
            <w:vAlign w:val="center"/>
          </w:tcPr>
          <w:p w14:paraId="33B1C923">
            <w:pPr>
              <w:keepNext w:val="0"/>
              <w:keepLines w:val="0"/>
              <w:suppressLineNumbers w:val="0"/>
              <w:spacing w:before="0" w:beforeAutospacing="0" w:after="0" w:afterAutospacing="0" w:line="360" w:lineRule="exact"/>
              <w:ind w:left="0" w:right="0"/>
              <w:jc w:val="left"/>
              <w:rPr>
                <w:rFonts w:hint="default" w:ascii="宋体" w:hAnsi="宋体" w:eastAsia="宋体" w:cs="Times New Roman"/>
                <w:kern w:val="2"/>
                <w:sz w:val="21"/>
                <w:szCs w:val="21"/>
              </w:rPr>
            </w:pPr>
            <w:r>
              <w:rPr>
                <w:rFonts w:hint="eastAsia" w:ascii="宋体" w:hAnsi="宋体" w:eastAsia="宋体" w:cs="Times New Roman"/>
                <w:kern w:val="2"/>
                <w:sz w:val="21"/>
                <w:szCs w:val="21"/>
              </w:rPr>
              <w:t>技术部分</w:t>
            </w:r>
          </w:p>
        </w:tc>
        <w:tc>
          <w:tcPr>
            <w:tcW w:w="4334" w:type="dxa"/>
            <w:vAlign w:val="center"/>
          </w:tcPr>
          <w:p w14:paraId="76F3F532">
            <w:pPr>
              <w:keepNext w:val="0"/>
              <w:keepLines w:val="0"/>
              <w:suppressLineNumbers w:val="0"/>
              <w:spacing w:before="0" w:beforeAutospacing="0" w:after="0" w:afterAutospacing="0" w:line="360" w:lineRule="exact"/>
              <w:ind w:left="0" w:right="0"/>
              <w:jc w:val="left"/>
              <w:rPr>
                <w:rFonts w:hint="default" w:ascii="宋体" w:hAnsi="宋体" w:eastAsia="宋体" w:cs="Times New Roman"/>
                <w:kern w:val="2"/>
                <w:sz w:val="21"/>
                <w:szCs w:val="21"/>
                <w:lang w:val="en-US" w:eastAsia="zh-CN"/>
              </w:rPr>
            </w:pPr>
            <w:r>
              <w:rPr>
                <w:rFonts w:hint="eastAsia" w:ascii="宋体" w:hAnsi="宋体" w:eastAsia="宋体" w:cs="Times New Roman"/>
                <w:kern w:val="2"/>
                <w:sz w:val="21"/>
                <w:szCs w:val="21"/>
              </w:rPr>
              <w:t>1.</w:t>
            </w:r>
            <w:r>
              <w:rPr>
                <w:rFonts w:hint="eastAsia" w:ascii="宋体" w:hAnsi="宋体" w:eastAsia="宋体" w:cs="Times New Roman"/>
                <w:kern w:val="2"/>
                <w:sz w:val="21"/>
                <w:szCs w:val="21"/>
                <w:lang w:val="en-US" w:eastAsia="zh-CN"/>
              </w:rPr>
              <w:t>货物配置清单响应情况</w:t>
            </w:r>
          </w:p>
        </w:tc>
        <w:tc>
          <w:tcPr>
            <w:tcW w:w="2144" w:type="dxa"/>
            <w:vAlign w:val="center"/>
          </w:tcPr>
          <w:p w14:paraId="123802EA">
            <w:pPr>
              <w:keepNext w:val="0"/>
              <w:keepLines w:val="0"/>
              <w:suppressLineNumbers w:val="0"/>
              <w:spacing w:before="0" w:beforeAutospacing="0" w:after="0" w:afterAutospacing="0" w:line="360" w:lineRule="exact"/>
              <w:ind w:left="0" w:right="0"/>
              <w:jc w:val="left"/>
              <w:rPr>
                <w:rFonts w:hint="default" w:ascii="宋体" w:hAnsi="宋体" w:eastAsia="宋体" w:cs="Times New Roman"/>
                <w:b/>
                <w:kern w:val="2"/>
                <w:sz w:val="21"/>
                <w:szCs w:val="21"/>
              </w:rPr>
            </w:pPr>
          </w:p>
        </w:tc>
        <w:tc>
          <w:tcPr>
            <w:tcW w:w="1254" w:type="dxa"/>
            <w:vAlign w:val="center"/>
          </w:tcPr>
          <w:p w14:paraId="7CACABBA">
            <w:pPr>
              <w:keepNext w:val="0"/>
              <w:keepLines w:val="0"/>
              <w:suppressLineNumbers w:val="0"/>
              <w:spacing w:before="0" w:beforeAutospacing="0" w:after="0" w:afterAutospacing="0" w:line="360" w:lineRule="exact"/>
              <w:ind w:left="0" w:right="0"/>
              <w:jc w:val="left"/>
              <w:rPr>
                <w:rFonts w:hint="default" w:ascii="宋体" w:hAnsi="宋体" w:eastAsia="宋体" w:cs="Times New Roman"/>
                <w:b/>
                <w:kern w:val="2"/>
                <w:sz w:val="21"/>
                <w:szCs w:val="21"/>
              </w:rPr>
            </w:pPr>
          </w:p>
        </w:tc>
      </w:tr>
      <w:tr w14:paraId="0B52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7" w:type="dxa"/>
            <w:vMerge w:val="continue"/>
            <w:vAlign w:val="center"/>
          </w:tcPr>
          <w:p w14:paraId="57B0B267">
            <w:pPr>
              <w:keepNext w:val="0"/>
              <w:keepLines w:val="0"/>
              <w:suppressLineNumbers w:val="0"/>
              <w:spacing w:before="0" w:beforeAutospacing="0" w:after="0" w:afterAutospacing="0" w:line="360" w:lineRule="exact"/>
              <w:ind w:left="0" w:right="0"/>
              <w:jc w:val="left"/>
              <w:rPr>
                <w:rFonts w:hint="eastAsia" w:ascii="宋体" w:hAnsi="宋体" w:eastAsia="宋体" w:cs="Times New Roman"/>
                <w:kern w:val="2"/>
                <w:sz w:val="21"/>
                <w:szCs w:val="21"/>
              </w:rPr>
            </w:pPr>
          </w:p>
        </w:tc>
        <w:tc>
          <w:tcPr>
            <w:tcW w:w="4334" w:type="dxa"/>
            <w:vAlign w:val="center"/>
          </w:tcPr>
          <w:p w14:paraId="07A2C5ED">
            <w:pPr>
              <w:keepNext w:val="0"/>
              <w:keepLines w:val="0"/>
              <w:suppressLineNumbers w:val="0"/>
              <w:spacing w:before="0" w:beforeAutospacing="0" w:after="0" w:afterAutospacing="0" w:line="360" w:lineRule="exact"/>
              <w:ind w:left="0" w:right="0"/>
              <w:jc w:val="left"/>
              <w:rPr>
                <w:rFonts w:hint="default" w:ascii="宋体" w:hAnsi="宋体" w:eastAsia="宋体" w:cs="Times New Roman"/>
                <w:kern w:val="2"/>
                <w:sz w:val="21"/>
                <w:szCs w:val="21"/>
                <w:lang w:val="en-US" w:eastAsia="zh-CN"/>
              </w:rPr>
            </w:pPr>
            <w:r>
              <w:rPr>
                <w:rFonts w:hint="eastAsia" w:cs="Times New Roman"/>
                <w:kern w:val="2"/>
                <w:sz w:val="21"/>
                <w:szCs w:val="21"/>
                <w:lang w:val="en-US" w:eastAsia="zh-CN"/>
              </w:rPr>
              <w:t>2</w:t>
            </w:r>
            <w:r>
              <w:rPr>
                <w:rFonts w:hint="eastAsia" w:ascii="宋体" w:hAnsi="宋体" w:eastAsia="宋体" w:cs="Times New Roman"/>
                <w:kern w:val="2"/>
                <w:sz w:val="21"/>
                <w:szCs w:val="21"/>
                <w:lang w:val="en-US" w:eastAsia="zh-CN"/>
              </w:rPr>
              <w:t>.技术规格偏离表</w:t>
            </w:r>
          </w:p>
        </w:tc>
        <w:tc>
          <w:tcPr>
            <w:tcW w:w="2144" w:type="dxa"/>
            <w:vAlign w:val="center"/>
          </w:tcPr>
          <w:p w14:paraId="2F5A132B">
            <w:pPr>
              <w:keepNext w:val="0"/>
              <w:keepLines w:val="0"/>
              <w:suppressLineNumbers w:val="0"/>
              <w:spacing w:before="0" w:beforeAutospacing="0" w:after="0" w:afterAutospacing="0" w:line="360" w:lineRule="exact"/>
              <w:ind w:left="0" w:right="0"/>
              <w:jc w:val="left"/>
              <w:rPr>
                <w:rFonts w:hint="default" w:ascii="宋体" w:hAnsi="宋体" w:eastAsia="宋体" w:cs="Times New Roman"/>
                <w:b/>
                <w:kern w:val="2"/>
                <w:sz w:val="21"/>
                <w:szCs w:val="21"/>
              </w:rPr>
            </w:pPr>
          </w:p>
        </w:tc>
        <w:tc>
          <w:tcPr>
            <w:tcW w:w="1254" w:type="dxa"/>
            <w:vAlign w:val="center"/>
          </w:tcPr>
          <w:p w14:paraId="5A0D3A37">
            <w:pPr>
              <w:keepNext w:val="0"/>
              <w:keepLines w:val="0"/>
              <w:suppressLineNumbers w:val="0"/>
              <w:spacing w:before="0" w:beforeAutospacing="0" w:after="0" w:afterAutospacing="0" w:line="360" w:lineRule="exact"/>
              <w:ind w:left="0" w:right="0"/>
              <w:jc w:val="left"/>
              <w:rPr>
                <w:rFonts w:hint="default" w:ascii="宋体" w:hAnsi="宋体" w:eastAsia="宋体" w:cs="Times New Roman"/>
                <w:b/>
                <w:kern w:val="2"/>
                <w:sz w:val="21"/>
                <w:szCs w:val="21"/>
              </w:rPr>
            </w:pPr>
          </w:p>
        </w:tc>
      </w:tr>
      <w:tr w14:paraId="26DB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7" w:type="dxa"/>
            <w:vMerge w:val="continue"/>
            <w:vAlign w:val="center"/>
          </w:tcPr>
          <w:p w14:paraId="7818A905">
            <w:pPr>
              <w:keepNext w:val="0"/>
              <w:keepLines w:val="0"/>
              <w:suppressLineNumbers w:val="0"/>
              <w:spacing w:before="0" w:beforeAutospacing="0" w:after="0" w:afterAutospacing="0" w:line="360" w:lineRule="exact"/>
              <w:ind w:left="0" w:right="0"/>
              <w:jc w:val="left"/>
              <w:rPr>
                <w:rFonts w:hint="eastAsia" w:ascii="宋体" w:hAnsi="宋体" w:eastAsia="宋体" w:cs="Times New Roman"/>
                <w:kern w:val="2"/>
                <w:sz w:val="21"/>
                <w:szCs w:val="21"/>
                <w:lang w:val="en-US" w:eastAsia="zh-CN"/>
              </w:rPr>
            </w:pPr>
          </w:p>
        </w:tc>
        <w:tc>
          <w:tcPr>
            <w:tcW w:w="4334" w:type="dxa"/>
            <w:vAlign w:val="center"/>
          </w:tcPr>
          <w:p w14:paraId="4B108126">
            <w:pPr>
              <w:keepNext w:val="0"/>
              <w:keepLines w:val="0"/>
              <w:suppressLineNumbers w:val="0"/>
              <w:spacing w:before="0" w:beforeAutospacing="0" w:after="0" w:afterAutospacing="0" w:line="360" w:lineRule="exact"/>
              <w:ind w:left="0" w:right="0"/>
              <w:jc w:val="left"/>
              <w:rPr>
                <w:rFonts w:hint="eastAsia" w:ascii="宋体" w:hAnsi="宋体" w:eastAsia="宋体" w:cs="Times New Roman"/>
                <w:kern w:val="2"/>
                <w:sz w:val="21"/>
                <w:szCs w:val="21"/>
                <w:lang w:val="en-US" w:eastAsia="zh-CN"/>
              </w:rPr>
            </w:pPr>
            <w:r>
              <w:rPr>
                <w:rFonts w:hint="eastAsia" w:cs="Times New Roman"/>
                <w:kern w:val="2"/>
                <w:sz w:val="21"/>
                <w:szCs w:val="21"/>
                <w:lang w:val="en-US" w:eastAsia="zh-CN"/>
              </w:rPr>
              <w:t>3.</w:t>
            </w:r>
            <w:r>
              <w:rPr>
                <w:rFonts w:hint="eastAsia" w:ascii="宋体" w:hAnsi="宋体" w:eastAsia="宋体" w:cs="Times New Roman"/>
                <w:kern w:val="2"/>
                <w:sz w:val="21"/>
                <w:szCs w:val="21"/>
                <w:lang w:val="en-US" w:eastAsia="zh-CN"/>
              </w:rPr>
              <w:t>设备使用年限证明</w:t>
            </w:r>
          </w:p>
        </w:tc>
        <w:tc>
          <w:tcPr>
            <w:tcW w:w="2144" w:type="dxa"/>
            <w:vAlign w:val="center"/>
          </w:tcPr>
          <w:p w14:paraId="4A297EC4">
            <w:pPr>
              <w:keepNext w:val="0"/>
              <w:keepLines w:val="0"/>
              <w:suppressLineNumbers w:val="0"/>
              <w:spacing w:before="0" w:beforeAutospacing="0" w:after="0" w:afterAutospacing="0" w:line="360" w:lineRule="exact"/>
              <w:ind w:left="0" w:right="0"/>
              <w:jc w:val="left"/>
              <w:rPr>
                <w:rFonts w:hint="default" w:ascii="宋体" w:hAnsi="宋体" w:eastAsia="宋体" w:cs="Times New Roman"/>
                <w:b/>
                <w:kern w:val="2"/>
                <w:sz w:val="21"/>
                <w:szCs w:val="21"/>
              </w:rPr>
            </w:pPr>
          </w:p>
        </w:tc>
        <w:tc>
          <w:tcPr>
            <w:tcW w:w="1254" w:type="dxa"/>
            <w:vAlign w:val="center"/>
          </w:tcPr>
          <w:p w14:paraId="459F390A">
            <w:pPr>
              <w:keepNext w:val="0"/>
              <w:keepLines w:val="0"/>
              <w:suppressLineNumbers w:val="0"/>
              <w:spacing w:before="0" w:beforeAutospacing="0" w:after="0" w:afterAutospacing="0" w:line="360" w:lineRule="exact"/>
              <w:ind w:left="0" w:right="0"/>
              <w:jc w:val="left"/>
              <w:rPr>
                <w:rFonts w:hint="default" w:ascii="宋体" w:hAnsi="宋体" w:eastAsia="宋体" w:cs="Times New Roman"/>
                <w:b/>
                <w:kern w:val="2"/>
                <w:sz w:val="21"/>
                <w:szCs w:val="21"/>
              </w:rPr>
            </w:pPr>
          </w:p>
        </w:tc>
      </w:tr>
      <w:tr w14:paraId="7496A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7" w:type="dxa"/>
            <w:vMerge w:val="restart"/>
            <w:vAlign w:val="center"/>
          </w:tcPr>
          <w:p w14:paraId="54A67AC6">
            <w:pPr>
              <w:keepNext w:val="0"/>
              <w:keepLines w:val="0"/>
              <w:suppressLineNumbers w:val="0"/>
              <w:spacing w:before="0" w:beforeAutospacing="0" w:after="0" w:afterAutospacing="0" w:line="360" w:lineRule="exact"/>
              <w:ind w:left="0" w:right="0"/>
              <w:jc w:val="left"/>
              <w:rPr>
                <w:rFonts w:hint="default" w:ascii="宋体" w:hAnsi="宋体" w:eastAsia="宋体" w:cs="Times New Roman"/>
                <w:kern w:val="2"/>
                <w:sz w:val="21"/>
                <w:szCs w:val="21"/>
              </w:rPr>
            </w:pPr>
            <w:r>
              <w:rPr>
                <w:rFonts w:hint="eastAsia" w:ascii="宋体" w:hAnsi="宋体" w:eastAsia="宋体" w:cs="Times New Roman"/>
                <w:kern w:val="2"/>
                <w:sz w:val="21"/>
                <w:szCs w:val="21"/>
              </w:rPr>
              <w:t>商务部分</w:t>
            </w:r>
          </w:p>
        </w:tc>
        <w:tc>
          <w:tcPr>
            <w:tcW w:w="4334" w:type="dxa"/>
            <w:vAlign w:val="center"/>
          </w:tcPr>
          <w:p w14:paraId="00CDBB8A">
            <w:pPr>
              <w:keepNext w:val="0"/>
              <w:keepLines w:val="0"/>
              <w:suppressLineNumbers w:val="0"/>
              <w:spacing w:before="0" w:beforeAutospacing="0" w:after="0" w:afterAutospacing="0" w:line="360" w:lineRule="exact"/>
              <w:ind w:left="0" w:right="0"/>
              <w:jc w:val="left"/>
              <w:rPr>
                <w:rFonts w:hint="default" w:ascii="宋体" w:hAnsi="宋体" w:eastAsia="宋体" w:cs="Times New Roman"/>
                <w:kern w:val="2"/>
                <w:sz w:val="21"/>
                <w:szCs w:val="21"/>
                <w:lang w:val="en-US" w:eastAsia="zh-CN"/>
              </w:rPr>
            </w:pPr>
            <w:r>
              <w:rPr>
                <w:rFonts w:hint="eastAsia" w:ascii="宋体" w:hAnsi="宋体" w:eastAsia="宋体" w:cs="Times New Roman"/>
                <w:kern w:val="2"/>
                <w:sz w:val="21"/>
                <w:szCs w:val="21"/>
              </w:rPr>
              <w:t>1.</w:t>
            </w:r>
            <w:r>
              <w:rPr>
                <w:rFonts w:hint="eastAsia" w:ascii="宋体" w:hAnsi="宋体" w:eastAsia="宋体" w:cs="Times New Roman"/>
                <w:kern w:val="2"/>
                <w:sz w:val="21"/>
                <w:szCs w:val="21"/>
                <w:lang w:val="en-US" w:eastAsia="zh-CN"/>
              </w:rPr>
              <w:t>有效业绩</w:t>
            </w:r>
          </w:p>
        </w:tc>
        <w:tc>
          <w:tcPr>
            <w:tcW w:w="2144" w:type="dxa"/>
            <w:vAlign w:val="center"/>
          </w:tcPr>
          <w:p w14:paraId="209460C3">
            <w:pPr>
              <w:keepNext w:val="0"/>
              <w:keepLines w:val="0"/>
              <w:suppressLineNumbers w:val="0"/>
              <w:spacing w:before="0" w:beforeAutospacing="0" w:after="0" w:afterAutospacing="0" w:line="360" w:lineRule="exact"/>
              <w:ind w:left="0" w:right="0"/>
              <w:jc w:val="left"/>
              <w:rPr>
                <w:rFonts w:hint="default" w:ascii="宋体" w:hAnsi="宋体" w:eastAsia="宋体" w:cs="Times New Roman"/>
                <w:b/>
                <w:kern w:val="2"/>
                <w:sz w:val="21"/>
                <w:szCs w:val="21"/>
              </w:rPr>
            </w:pPr>
          </w:p>
        </w:tc>
        <w:tc>
          <w:tcPr>
            <w:tcW w:w="1254" w:type="dxa"/>
            <w:vAlign w:val="center"/>
          </w:tcPr>
          <w:p w14:paraId="11124064">
            <w:pPr>
              <w:keepNext w:val="0"/>
              <w:keepLines w:val="0"/>
              <w:suppressLineNumbers w:val="0"/>
              <w:spacing w:before="0" w:beforeAutospacing="0" w:after="0" w:afterAutospacing="0" w:line="360" w:lineRule="exact"/>
              <w:ind w:left="0" w:right="0"/>
              <w:jc w:val="left"/>
              <w:rPr>
                <w:rFonts w:hint="default" w:ascii="宋体" w:hAnsi="宋体" w:eastAsia="宋体" w:cs="Times New Roman"/>
                <w:b/>
                <w:kern w:val="2"/>
                <w:sz w:val="21"/>
                <w:szCs w:val="21"/>
              </w:rPr>
            </w:pPr>
          </w:p>
        </w:tc>
      </w:tr>
      <w:tr w14:paraId="09DA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7" w:type="dxa"/>
            <w:vMerge w:val="continue"/>
            <w:vAlign w:val="center"/>
          </w:tcPr>
          <w:p w14:paraId="5CDEC130">
            <w:pPr>
              <w:keepNext w:val="0"/>
              <w:keepLines w:val="0"/>
              <w:suppressLineNumbers w:val="0"/>
              <w:spacing w:before="0" w:beforeAutospacing="0" w:after="0" w:afterAutospacing="0" w:line="360" w:lineRule="exact"/>
              <w:ind w:left="0" w:right="0"/>
              <w:jc w:val="left"/>
              <w:rPr>
                <w:rFonts w:hint="default" w:ascii="宋体" w:hAnsi="宋体" w:eastAsia="宋体" w:cs="Times New Roman"/>
                <w:kern w:val="2"/>
                <w:sz w:val="21"/>
                <w:szCs w:val="21"/>
              </w:rPr>
            </w:pPr>
          </w:p>
        </w:tc>
        <w:tc>
          <w:tcPr>
            <w:tcW w:w="4334" w:type="dxa"/>
            <w:vAlign w:val="center"/>
          </w:tcPr>
          <w:p w14:paraId="73A23290">
            <w:pPr>
              <w:keepNext w:val="0"/>
              <w:keepLines w:val="0"/>
              <w:suppressLineNumbers w:val="0"/>
              <w:spacing w:before="0" w:beforeAutospacing="0" w:after="0" w:afterAutospacing="0" w:line="360" w:lineRule="exact"/>
              <w:ind w:left="0" w:right="0"/>
              <w:jc w:val="left"/>
              <w:rPr>
                <w:rFonts w:hint="eastAsia" w:ascii="宋体" w:hAnsi="宋体" w:eastAsia="宋体" w:cs="Times New Roman"/>
                <w:kern w:val="2"/>
                <w:sz w:val="21"/>
                <w:szCs w:val="21"/>
                <w:lang w:val="en-US" w:eastAsia="zh-CN"/>
              </w:rPr>
            </w:pPr>
            <w:r>
              <w:rPr>
                <w:rFonts w:hint="eastAsia" w:ascii="宋体" w:hAnsi="宋体" w:eastAsia="宋体" w:cs="Times New Roman"/>
                <w:kern w:val="2"/>
                <w:sz w:val="21"/>
                <w:szCs w:val="21"/>
              </w:rPr>
              <w:t>2.</w:t>
            </w:r>
            <w:r>
              <w:rPr>
                <w:rFonts w:hint="eastAsia" w:ascii="宋体" w:hAnsi="宋体" w:eastAsia="宋体" w:cs="Times New Roman"/>
                <w:kern w:val="2"/>
                <w:sz w:val="21"/>
                <w:szCs w:val="21"/>
                <w:lang w:val="en-US" w:eastAsia="zh-CN"/>
              </w:rPr>
              <w:t>售后服务</w:t>
            </w:r>
            <w:r>
              <w:rPr>
                <w:rFonts w:hint="eastAsia" w:cs="Times New Roman"/>
                <w:kern w:val="2"/>
                <w:sz w:val="21"/>
                <w:szCs w:val="21"/>
                <w:lang w:val="en-US" w:eastAsia="zh-CN"/>
              </w:rPr>
              <w:t>方案（质保期）</w:t>
            </w:r>
          </w:p>
        </w:tc>
        <w:tc>
          <w:tcPr>
            <w:tcW w:w="2144" w:type="dxa"/>
            <w:vAlign w:val="center"/>
          </w:tcPr>
          <w:p w14:paraId="1776C85E">
            <w:pPr>
              <w:keepNext w:val="0"/>
              <w:keepLines w:val="0"/>
              <w:suppressLineNumbers w:val="0"/>
              <w:spacing w:before="0" w:beforeAutospacing="0" w:after="0" w:afterAutospacing="0" w:line="360" w:lineRule="exact"/>
              <w:ind w:left="0" w:right="0"/>
              <w:jc w:val="left"/>
              <w:rPr>
                <w:rFonts w:hint="default" w:ascii="宋体" w:hAnsi="宋体" w:eastAsia="宋体" w:cs="Times New Roman"/>
                <w:b/>
                <w:kern w:val="2"/>
                <w:sz w:val="21"/>
                <w:szCs w:val="21"/>
              </w:rPr>
            </w:pPr>
          </w:p>
        </w:tc>
        <w:tc>
          <w:tcPr>
            <w:tcW w:w="1254" w:type="dxa"/>
            <w:vAlign w:val="center"/>
          </w:tcPr>
          <w:p w14:paraId="1089EE94">
            <w:pPr>
              <w:keepNext w:val="0"/>
              <w:keepLines w:val="0"/>
              <w:suppressLineNumbers w:val="0"/>
              <w:spacing w:before="0" w:beforeAutospacing="0" w:after="0" w:afterAutospacing="0" w:line="360" w:lineRule="exact"/>
              <w:ind w:left="0" w:right="0"/>
              <w:jc w:val="left"/>
              <w:rPr>
                <w:rFonts w:hint="default" w:ascii="宋体" w:hAnsi="宋体" w:eastAsia="宋体" w:cs="Times New Roman"/>
                <w:b/>
                <w:kern w:val="2"/>
                <w:sz w:val="21"/>
                <w:szCs w:val="21"/>
              </w:rPr>
            </w:pPr>
          </w:p>
        </w:tc>
      </w:tr>
      <w:tr w14:paraId="55164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8789" w:type="dxa"/>
            <w:gridSpan w:val="4"/>
            <w:vAlign w:val="center"/>
          </w:tcPr>
          <w:p w14:paraId="42631243">
            <w:pPr>
              <w:keepNext w:val="0"/>
              <w:keepLines w:val="0"/>
              <w:suppressLineNumbers w:val="0"/>
              <w:spacing w:before="0" w:beforeAutospacing="0" w:after="0" w:afterAutospacing="0" w:line="360" w:lineRule="exact"/>
              <w:ind w:left="0" w:right="0"/>
              <w:jc w:val="center"/>
              <w:rPr>
                <w:rFonts w:hint="default" w:cs="Times New Roman" w:asciiTheme="minorEastAsia" w:hAnsiTheme="minorEastAsia" w:eastAsiaTheme="minorEastAsia"/>
                <w:b/>
                <w:kern w:val="2"/>
                <w:sz w:val="21"/>
                <w:szCs w:val="21"/>
              </w:rPr>
            </w:pPr>
            <w:r>
              <w:rPr>
                <w:rFonts w:hint="eastAsia" w:cs="Times New Roman" w:asciiTheme="minorEastAsia" w:hAnsiTheme="minorEastAsia" w:eastAsiaTheme="minorEastAsia"/>
                <w:b/>
                <w:kern w:val="2"/>
                <w:sz w:val="21"/>
                <w:szCs w:val="21"/>
              </w:rPr>
              <w:t>二、其他评标指引</w:t>
            </w:r>
          </w:p>
        </w:tc>
      </w:tr>
      <w:tr w14:paraId="4C9FE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7" w:type="dxa"/>
            <w:vAlign w:val="center"/>
          </w:tcPr>
          <w:p w14:paraId="1965151D">
            <w:pPr>
              <w:keepNext w:val="0"/>
              <w:keepLines w:val="0"/>
              <w:suppressLineNumbers w:val="0"/>
              <w:spacing w:before="0" w:beforeAutospacing="0" w:after="0" w:afterAutospacing="0" w:line="360" w:lineRule="exact"/>
              <w:ind w:left="0" w:right="0"/>
              <w:jc w:val="left"/>
              <w:rPr>
                <w:rFonts w:hint="default" w:ascii="宋体" w:hAnsi="宋体" w:eastAsia="宋体" w:cs="Times New Roman"/>
                <w:kern w:val="2"/>
                <w:sz w:val="21"/>
                <w:szCs w:val="21"/>
              </w:rPr>
            </w:pPr>
            <w:r>
              <w:rPr>
                <w:rFonts w:hint="eastAsia" w:ascii="宋体" w:hAnsi="宋体" w:eastAsia="宋体" w:cs="Times New Roman"/>
                <w:kern w:val="2"/>
                <w:sz w:val="21"/>
                <w:szCs w:val="21"/>
              </w:rPr>
              <w:t>其他资料</w:t>
            </w:r>
          </w:p>
        </w:tc>
        <w:tc>
          <w:tcPr>
            <w:tcW w:w="4334" w:type="dxa"/>
            <w:vAlign w:val="center"/>
          </w:tcPr>
          <w:p w14:paraId="70E8A6A7">
            <w:pPr>
              <w:keepNext w:val="0"/>
              <w:keepLines w:val="0"/>
              <w:suppressLineNumbers w:val="0"/>
              <w:spacing w:before="0" w:beforeAutospacing="0" w:after="0" w:afterAutospacing="0" w:line="240" w:lineRule="auto"/>
              <w:ind w:left="0" w:right="0"/>
              <w:jc w:val="left"/>
              <w:rPr>
                <w:rFonts w:hint="default" w:cs="Times New Roman" w:asciiTheme="minorEastAsia" w:hAnsiTheme="minorEastAsia" w:eastAsiaTheme="minorEastAsia"/>
                <w:kern w:val="2"/>
                <w:sz w:val="21"/>
              </w:rPr>
            </w:pPr>
            <w:r>
              <w:rPr>
                <w:rFonts w:hint="eastAsia" w:ascii="宋体" w:hAnsi="宋体" w:eastAsia="宋体" w:cs="Times New Roman"/>
                <w:kern w:val="2"/>
                <w:sz w:val="21"/>
                <w:szCs w:val="21"/>
              </w:rPr>
              <w:t>……</w:t>
            </w:r>
          </w:p>
        </w:tc>
        <w:tc>
          <w:tcPr>
            <w:tcW w:w="2144" w:type="dxa"/>
            <w:vAlign w:val="center"/>
          </w:tcPr>
          <w:p w14:paraId="73D61563">
            <w:pPr>
              <w:keepNext w:val="0"/>
              <w:keepLines w:val="0"/>
              <w:suppressLineNumbers w:val="0"/>
              <w:spacing w:before="0" w:beforeAutospacing="0" w:after="0" w:afterAutospacing="0" w:line="360" w:lineRule="exact"/>
              <w:ind w:left="0" w:right="0"/>
              <w:jc w:val="left"/>
              <w:rPr>
                <w:rFonts w:hint="default" w:ascii="宋体" w:hAnsi="宋体" w:eastAsia="宋体" w:cs="Times New Roman"/>
                <w:b/>
                <w:kern w:val="2"/>
                <w:sz w:val="21"/>
                <w:szCs w:val="21"/>
              </w:rPr>
            </w:pPr>
          </w:p>
        </w:tc>
        <w:tc>
          <w:tcPr>
            <w:tcW w:w="1254" w:type="dxa"/>
            <w:vAlign w:val="center"/>
          </w:tcPr>
          <w:p w14:paraId="4AC4346B">
            <w:pPr>
              <w:keepNext w:val="0"/>
              <w:keepLines w:val="0"/>
              <w:suppressLineNumbers w:val="0"/>
              <w:spacing w:before="0" w:beforeAutospacing="0" w:after="0" w:afterAutospacing="0" w:line="360" w:lineRule="exact"/>
              <w:ind w:left="0" w:right="0"/>
              <w:jc w:val="left"/>
              <w:rPr>
                <w:rFonts w:hint="default" w:ascii="宋体" w:hAnsi="宋体" w:eastAsia="宋体" w:cs="Times New Roman"/>
                <w:b/>
                <w:kern w:val="2"/>
                <w:sz w:val="21"/>
                <w:szCs w:val="21"/>
              </w:rPr>
            </w:pPr>
          </w:p>
        </w:tc>
      </w:tr>
    </w:tbl>
    <w:p w14:paraId="2F8B4201">
      <w:pPr>
        <w:spacing w:line="360" w:lineRule="exact"/>
        <w:ind w:left="0"/>
        <w:jc w:val="both"/>
        <w:rPr>
          <w:rFonts w:ascii="Times New Roman" w:hAnsi="Times New Roman" w:eastAsia="宋体" w:cs="Times New Roman"/>
          <w:b/>
          <w:kern w:val="2"/>
          <w:sz w:val="21"/>
          <w:szCs w:val="21"/>
        </w:rPr>
      </w:pPr>
    </w:p>
    <w:p w14:paraId="257FC94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both"/>
        <w:textAlignment w:val="auto"/>
        <w:rPr>
          <w:rFonts w:ascii="宋体" w:hAnsi="Courier New" w:eastAsia="宋体" w:cs="Times New Roman"/>
          <w:b/>
          <w:kern w:val="2"/>
          <w:sz w:val="21"/>
          <w:szCs w:val="20"/>
          <w:lang w:val="en-US" w:eastAsia="zh-CN" w:bidi="ar-SA"/>
        </w:rPr>
      </w:pPr>
      <w:r>
        <w:rPr>
          <w:rFonts w:hint="eastAsia" w:ascii="宋体" w:hAnsi="宋体" w:eastAsia="宋体" w:cs="Times New Roman"/>
          <w:b/>
          <w:kern w:val="2"/>
          <w:sz w:val="21"/>
          <w:szCs w:val="21"/>
          <w:lang w:val="en-US" w:eastAsia="zh-CN" w:bidi="ar-SA"/>
        </w:rPr>
        <w:t>注：请</w:t>
      </w:r>
      <w:r>
        <w:rPr>
          <w:rFonts w:hint="eastAsia" w:cs="Times New Roman"/>
          <w:b/>
          <w:kern w:val="2"/>
          <w:sz w:val="21"/>
          <w:szCs w:val="21"/>
          <w:lang w:val="en-US" w:eastAsia="zh-CN" w:bidi="ar-SA"/>
        </w:rPr>
        <w:t>响应</w:t>
      </w:r>
      <w:r>
        <w:rPr>
          <w:rFonts w:hint="eastAsia" w:ascii="宋体" w:hAnsi="宋体" w:eastAsia="宋体" w:cs="Times New Roman"/>
          <w:b/>
          <w:kern w:val="2"/>
          <w:sz w:val="21"/>
          <w:szCs w:val="21"/>
          <w:lang w:val="en-US" w:eastAsia="zh-CN" w:bidi="ar-SA"/>
        </w:rPr>
        <w:t>人按照</w:t>
      </w:r>
      <w:r>
        <w:rPr>
          <w:rFonts w:hint="eastAsia" w:cs="Times New Roman"/>
          <w:b/>
          <w:kern w:val="2"/>
          <w:sz w:val="21"/>
          <w:szCs w:val="21"/>
          <w:lang w:val="en-US" w:eastAsia="zh-CN" w:bidi="ar-SA"/>
        </w:rPr>
        <w:t>采购文件</w:t>
      </w:r>
      <w:r>
        <w:rPr>
          <w:rFonts w:hint="eastAsia" w:ascii="宋体" w:hAnsi="宋体" w:eastAsia="宋体" w:cs="Times New Roman"/>
          <w:b/>
          <w:kern w:val="2"/>
          <w:sz w:val="21"/>
          <w:szCs w:val="21"/>
          <w:lang w:val="en-US" w:eastAsia="zh-CN" w:bidi="ar-SA"/>
        </w:rPr>
        <w:t>规定的审查和评分内容，自上而下的顺序填写本表</w:t>
      </w:r>
      <w:r>
        <w:rPr>
          <w:rFonts w:hint="eastAsia" w:ascii="宋体" w:hAnsi="Courier New" w:eastAsia="宋体" w:cs="Times New Roman"/>
          <w:b/>
          <w:kern w:val="2"/>
          <w:sz w:val="21"/>
          <w:szCs w:val="21"/>
          <w:lang w:val="en-US" w:eastAsia="zh-CN" w:bidi="ar-SA"/>
        </w:rPr>
        <w:t>。因项目次序混乱而影响评标结果者，</w:t>
      </w:r>
      <w:r>
        <w:rPr>
          <w:rFonts w:hint="eastAsia" w:hAnsi="Courier New" w:cs="Times New Roman"/>
          <w:b/>
          <w:kern w:val="2"/>
          <w:sz w:val="21"/>
          <w:szCs w:val="21"/>
          <w:lang w:val="en-US" w:eastAsia="zh-CN" w:bidi="ar-SA"/>
        </w:rPr>
        <w:t>响应</w:t>
      </w:r>
      <w:r>
        <w:rPr>
          <w:rFonts w:hint="eastAsia" w:ascii="宋体" w:hAnsi="Courier New" w:eastAsia="宋体" w:cs="Times New Roman"/>
          <w:b/>
          <w:kern w:val="2"/>
          <w:sz w:val="21"/>
          <w:szCs w:val="21"/>
          <w:lang w:val="en-US" w:eastAsia="zh-CN" w:bidi="ar-SA"/>
        </w:rPr>
        <w:t>人自负其责。</w:t>
      </w:r>
    </w:p>
    <w:p w14:paraId="67253E48">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ascii="宋体" w:hAnsi="宋体" w:eastAsia="宋体" w:cs="宋体"/>
          <w:b/>
          <w:bCs/>
          <w:sz w:val="28"/>
          <w:szCs w:val="22"/>
          <w:lang w:val="en-US" w:eastAsia="zh-CN"/>
        </w:rPr>
      </w:pPr>
      <w:r>
        <w:rPr>
          <w:rFonts w:hint="eastAsia"/>
        </w:rPr>
        <w:br w:type="page"/>
      </w:r>
      <w:r>
        <w:rPr>
          <w:rFonts w:hint="eastAsia" w:ascii="宋体" w:hAnsi="宋体" w:eastAsia="宋体" w:cs="宋体"/>
          <w:b/>
          <w:bCs/>
          <w:sz w:val="28"/>
          <w:szCs w:val="22"/>
          <w:lang w:val="en-US" w:eastAsia="zh-CN"/>
        </w:rPr>
        <w:t>2.</w:t>
      </w:r>
      <w:r>
        <w:rPr>
          <w:rFonts w:hint="eastAsia" w:cs="宋体"/>
          <w:b/>
          <w:bCs/>
          <w:sz w:val="28"/>
          <w:szCs w:val="22"/>
          <w:lang w:val="en-US" w:eastAsia="zh-CN"/>
        </w:rPr>
        <w:t>供应商</w:t>
      </w:r>
      <w:r>
        <w:rPr>
          <w:rFonts w:hint="eastAsia" w:ascii="宋体" w:hAnsi="宋体" w:eastAsia="宋体" w:cs="宋体"/>
          <w:b/>
          <w:bCs/>
          <w:sz w:val="28"/>
          <w:szCs w:val="22"/>
          <w:lang w:val="en-US" w:eastAsia="zh-CN"/>
        </w:rPr>
        <w:t>自查表</w:t>
      </w:r>
    </w:p>
    <w:p w14:paraId="6BF80CBE">
      <w:pPr>
        <w:spacing w:before="157" w:line="198" w:lineRule="auto"/>
        <w:ind w:left="126" w:right="-24"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23"/>
        <w:tblW w:w="10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
        <w:gridCol w:w="7498"/>
        <w:gridCol w:w="1595"/>
        <w:gridCol w:w="529"/>
      </w:tblGrid>
      <w:tr w14:paraId="3003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418C8E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eastAsia="zh-CN"/>
              </w:rPr>
            </w:pPr>
            <w:r>
              <w:rPr>
                <w:rFonts w:hint="eastAsia" w:ascii="宋体" w:hAnsi="宋体" w:eastAsia="宋体" w:cs="宋体"/>
                <w:sz w:val="20"/>
                <w:szCs w:val="20"/>
                <w:lang w:eastAsia="zh-CN"/>
              </w:rPr>
              <w:t>序号</w:t>
            </w:r>
          </w:p>
        </w:tc>
        <w:tc>
          <w:tcPr>
            <w:tcW w:w="7498" w:type="dxa"/>
            <w:noWrap w:val="0"/>
            <w:vAlign w:val="center"/>
          </w:tcPr>
          <w:p w14:paraId="7C6958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eastAsia="zh-CN"/>
              </w:rPr>
            </w:pPr>
            <w:r>
              <w:rPr>
                <w:rFonts w:hint="eastAsia" w:ascii="宋体" w:hAnsi="宋体" w:eastAsia="宋体" w:cs="宋体"/>
                <w:sz w:val="20"/>
                <w:szCs w:val="20"/>
                <w:lang w:eastAsia="zh-CN"/>
              </w:rPr>
              <w:t>是否存在以下</w:t>
            </w:r>
            <w:r>
              <w:rPr>
                <w:rFonts w:hint="eastAsia" w:cs="宋体"/>
                <w:sz w:val="20"/>
                <w:szCs w:val="20"/>
                <w:lang w:eastAsia="zh-CN"/>
              </w:rPr>
              <w:t>响应</w:t>
            </w:r>
            <w:r>
              <w:rPr>
                <w:rFonts w:hint="eastAsia" w:ascii="宋体" w:hAnsi="宋体" w:eastAsia="宋体" w:cs="宋体"/>
                <w:sz w:val="20"/>
                <w:szCs w:val="20"/>
                <w:lang w:eastAsia="zh-CN"/>
              </w:rPr>
              <w:t>违规行为</w:t>
            </w:r>
          </w:p>
        </w:tc>
        <w:tc>
          <w:tcPr>
            <w:tcW w:w="1595" w:type="dxa"/>
            <w:noWrap w:val="0"/>
            <w:vAlign w:val="center"/>
          </w:tcPr>
          <w:p w14:paraId="78DA28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eastAsia="zh-CN"/>
              </w:rPr>
            </w:pPr>
            <w:r>
              <w:rPr>
                <w:rFonts w:hint="eastAsia" w:ascii="宋体" w:hAnsi="宋体" w:eastAsia="宋体" w:cs="宋体"/>
                <w:sz w:val="20"/>
                <w:szCs w:val="20"/>
                <w:lang w:eastAsia="zh-CN"/>
              </w:rPr>
              <w:t>自查情况</w:t>
            </w:r>
          </w:p>
          <w:p w14:paraId="230247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eastAsia="zh-CN"/>
              </w:rPr>
            </w:pPr>
            <w:r>
              <w:rPr>
                <w:rFonts w:hint="eastAsia" w:ascii="宋体" w:hAnsi="宋体" w:eastAsia="宋体" w:cs="宋体"/>
                <w:sz w:val="20"/>
                <w:szCs w:val="20"/>
                <w:lang w:eastAsia="zh-CN"/>
              </w:rPr>
              <w:t>（填写“不存在”或“存在”）</w:t>
            </w:r>
          </w:p>
        </w:tc>
        <w:tc>
          <w:tcPr>
            <w:tcW w:w="529" w:type="dxa"/>
            <w:noWrap w:val="0"/>
            <w:vAlign w:val="center"/>
          </w:tcPr>
          <w:p w14:paraId="74A52B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rPr>
            </w:pPr>
            <w:r>
              <w:rPr>
                <w:rFonts w:hint="eastAsia" w:ascii="宋体" w:hAnsi="宋体" w:eastAsia="宋体" w:cs="宋体"/>
                <w:sz w:val="20"/>
                <w:szCs w:val="20"/>
              </w:rPr>
              <w:t>备注</w:t>
            </w:r>
          </w:p>
        </w:tc>
      </w:tr>
      <w:tr w14:paraId="23EC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6B7B90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eastAsia="zh-CN"/>
              </w:rPr>
            </w:pPr>
            <w:r>
              <w:rPr>
                <w:rFonts w:hint="eastAsia" w:ascii="宋体" w:hAnsi="宋体" w:eastAsia="宋体" w:cs="宋体"/>
                <w:sz w:val="20"/>
                <w:szCs w:val="20"/>
                <w:lang w:val="en-US" w:eastAsia="zh-CN"/>
              </w:rPr>
              <w:t>1</w:t>
            </w:r>
          </w:p>
        </w:tc>
        <w:tc>
          <w:tcPr>
            <w:tcW w:w="7498" w:type="dxa"/>
            <w:noWrap w:val="0"/>
            <w:vAlign w:val="center"/>
          </w:tcPr>
          <w:p w14:paraId="5667A8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sz w:val="20"/>
                <w:szCs w:val="20"/>
              </w:rPr>
            </w:pPr>
            <w:r>
              <w:rPr>
                <w:rFonts w:hint="eastAsia" w:cs="宋体"/>
                <w:bCs/>
                <w:color w:val="auto"/>
                <w:sz w:val="20"/>
                <w:szCs w:val="20"/>
                <w:lang w:eastAsia="zh-CN"/>
              </w:rPr>
              <w:t>响应</w:t>
            </w:r>
            <w:r>
              <w:rPr>
                <w:rFonts w:hint="eastAsia" w:ascii="宋体" w:hAnsi="宋体" w:eastAsia="宋体" w:cs="宋体"/>
                <w:bCs/>
                <w:color w:val="auto"/>
                <w:sz w:val="20"/>
                <w:szCs w:val="20"/>
              </w:rPr>
              <w:t>供应商之间相互约定给予未中标的供应商利益补偿。</w:t>
            </w:r>
          </w:p>
        </w:tc>
        <w:tc>
          <w:tcPr>
            <w:tcW w:w="1595" w:type="dxa"/>
            <w:noWrap w:val="0"/>
            <w:vAlign w:val="center"/>
          </w:tcPr>
          <w:p w14:paraId="68E661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7E9C49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4B45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32712D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w:t>
            </w:r>
          </w:p>
        </w:tc>
        <w:tc>
          <w:tcPr>
            <w:tcW w:w="7498" w:type="dxa"/>
            <w:noWrap w:val="0"/>
            <w:vAlign w:val="center"/>
          </w:tcPr>
          <w:p w14:paraId="6D67B9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snapToGrid w:val="0"/>
                <w:color w:val="auto"/>
                <w:kern w:val="0"/>
                <w:sz w:val="20"/>
                <w:szCs w:val="20"/>
              </w:rPr>
            </w:pPr>
            <w:r>
              <w:rPr>
                <w:rFonts w:hint="eastAsia" w:ascii="宋体" w:hAnsi="宋体" w:eastAsia="宋体" w:cs="宋体"/>
                <w:snapToGrid w:val="0"/>
                <w:color w:val="auto"/>
                <w:kern w:val="0"/>
                <w:sz w:val="20"/>
                <w:szCs w:val="20"/>
              </w:rPr>
              <w:t>不同</w:t>
            </w:r>
            <w:r>
              <w:rPr>
                <w:rFonts w:hint="eastAsia" w:cs="宋体"/>
                <w:snapToGrid w:val="0"/>
                <w:color w:val="auto"/>
                <w:kern w:val="0"/>
                <w:sz w:val="20"/>
                <w:szCs w:val="20"/>
                <w:lang w:eastAsia="zh-CN"/>
              </w:rPr>
              <w:t>响应</w:t>
            </w:r>
            <w:r>
              <w:rPr>
                <w:rFonts w:hint="eastAsia" w:ascii="宋体" w:hAnsi="宋体" w:eastAsia="宋体" w:cs="宋体"/>
                <w:snapToGrid w:val="0"/>
                <w:color w:val="auto"/>
                <w:kern w:val="0"/>
                <w:sz w:val="20"/>
                <w:szCs w:val="20"/>
              </w:rPr>
              <w:t>供应商的法定代表人、主要经营负责人、项目</w:t>
            </w:r>
            <w:r>
              <w:rPr>
                <w:rFonts w:hint="eastAsia" w:cs="宋体"/>
                <w:snapToGrid w:val="0"/>
                <w:color w:val="auto"/>
                <w:kern w:val="0"/>
                <w:sz w:val="20"/>
                <w:szCs w:val="20"/>
                <w:lang w:eastAsia="zh-CN"/>
              </w:rPr>
              <w:t>响应</w:t>
            </w:r>
            <w:r>
              <w:rPr>
                <w:rFonts w:hint="eastAsia" w:ascii="宋体" w:hAnsi="宋体" w:eastAsia="宋体" w:cs="宋体"/>
                <w:snapToGrid w:val="0"/>
                <w:color w:val="auto"/>
                <w:kern w:val="0"/>
                <w:sz w:val="20"/>
                <w:szCs w:val="20"/>
              </w:rPr>
              <w:t>授权代表人、项目负责人、主要技术人员为同一人、属同一单位或者在同一单位缴纳社会保险。</w:t>
            </w:r>
          </w:p>
        </w:tc>
        <w:tc>
          <w:tcPr>
            <w:tcW w:w="1595" w:type="dxa"/>
            <w:noWrap w:val="0"/>
            <w:vAlign w:val="center"/>
          </w:tcPr>
          <w:p w14:paraId="3C3EE2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7A7B9C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676D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70E7FB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c>
          <w:tcPr>
            <w:tcW w:w="7498" w:type="dxa"/>
            <w:noWrap w:val="0"/>
            <w:vAlign w:val="center"/>
          </w:tcPr>
          <w:p w14:paraId="310587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snapToGrid w:val="0"/>
                <w:color w:val="auto"/>
                <w:kern w:val="0"/>
                <w:sz w:val="20"/>
                <w:szCs w:val="20"/>
              </w:rPr>
            </w:pPr>
            <w:r>
              <w:rPr>
                <w:rFonts w:hint="eastAsia" w:ascii="宋体" w:hAnsi="宋体" w:eastAsia="宋体" w:cs="宋体"/>
                <w:snapToGrid w:val="0"/>
                <w:color w:val="auto"/>
                <w:kern w:val="0"/>
                <w:sz w:val="20"/>
                <w:szCs w:val="20"/>
              </w:rPr>
              <w:t>不同</w:t>
            </w:r>
            <w:r>
              <w:rPr>
                <w:rFonts w:hint="eastAsia" w:cs="宋体"/>
                <w:snapToGrid w:val="0"/>
                <w:color w:val="auto"/>
                <w:kern w:val="0"/>
                <w:sz w:val="20"/>
                <w:szCs w:val="20"/>
                <w:lang w:eastAsia="zh-CN"/>
              </w:rPr>
              <w:t>响应</w:t>
            </w:r>
            <w:r>
              <w:rPr>
                <w:rFonts w:hint="eastAsia" w:ascii="宋体" w:hAnsi="宋体" w:eastAsia="宋体" w:cs="宋体"/>
                <w:snapToGrid w:val="0"/>
                <w:color w:val="auto"/>
                <w:kern w:val="0"/>
                <w:sz w:val="20"/>
                <w:szCs w:val="20"/>
              </w:rPr>
              <w:t>供应商的</w:t>
            </w:r>
            <w:r>
              <w:rPr>
                <w:rFonts w:hint="eastAsia" w:cs="宋体"/>
                <w:snapToGrid w:val="0"/>
                <w:color w:val="auto"/>
                <w:kern w:val="0"/>
                <w:sz w:val="20"/>
                <w:szCs w:val="20"/>
                <w:lang w:eastAsia="zh-CN"/>
              </w:rPr>
              <w:t>响应</w:t>
            </w:r>
            <w:r>
              <w:rPr>
                <w:rFonts w:hint="eastAsia" w:ascii="宋体" w:hAnsi="宋体" w:eastAsia="宋体" w:cs="宋体"/>
                <w:snapToGrid w:val="0"/>
                <w:color w:val="auto"/>
                <w:kern w:val="0"/>
                <w:sz w:val="20"/>
                <w:szCs w:val="20"/>
              </w:rPr>
              <w:t>文件由同一单位或者同一人编制，或者由同一人分阶段参与编制的。</w:t>
            </w:r>
          </w:p>
        </w:tc>
        <w:tc>
          <w:tcPr>
            <w:tcW w:w="1595" w:type="dxa"/>
            <w:noWrap w:val="0"/>
            <w:vAlign w:val="center"/>
          </w:tcPr>
          <w:p w14:paraId="7EB1D2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484A05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3749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238167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c>
          <w:tcPr>
            <w:tcW w:w="7498" w:type="dxa"/>
            <w:noWrap w:val="0"/>
            <w:vAlign w:val="center"/>
          </w:tcPr>
          <w:p w14:paraId="624920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snapToGrid w:val="0"/>
                <w:color w:val="auto"/>
                <w:kern w:val="0"/>
                <w:sz w:val="20"/>
                <w:szCs w:val="20"/>
              </w:rPr>
            </w:pPr>
            <w:r>
              <w:rPr>
                <w:rFonts w:hint="eastAsia" w:ascii="宋体" w:hAnsi="宋体" w:eastAsia="宋体" w:cs="宋体"/>
                <w:snapToGrid w:val="0"/>
                <w:color w:val="auto"/>
                <w:kern w:val="0"/>
                <w:sz w:val="20"/>
                <w:szCs w:val="20"/>
              </w:rPr>
              <w:t>不同</w:t>
            </w:r>
            <w:r>
              <w:rPr>
                <w:rFonts w:hint="eastAsia" w:cs="宋体"/>
                <w:snapToGrid w:val="0"/>
                <w:color w:val="auto"/>
                <w:kern w:val="0"/>
                <w:sz w:val="20"/>
                <w:szCs w:val="20"/>
                <w:lang w:eastAsia="zh-CN"/>
              </w:rPr>
              <w:t>响应</w:t>
            </w:r>
            <w:r>
              <w:rPr>
                <w:rFonts w:hint="eastAsia" w:ascii="宋体" w:hAnsi="宋体" w:eastAsia="宋体" w:cs="宋体"/>
                <w:snapToGrid w:val="0"/>
                <w:color w:val="auto"/>
                <w:kern w:val="0"/>
                <w:sz w:val="20"/>
                <w:szCs w:val="20"/>
              </w:rPr>
              <w:t>供应商的</w:t>
            </w:r>
            <w:r>
              <w:rPr>
                <w:rFonts w:hint="eastAsia" w:cs="宋体"/>
                <w:snapToGrid w:val="0"/>
                <w:color w:val="auto"/>
                <w:kern w:val="0"/>
                <w:sz w:val="20"/>
                <w:szCs w:val="20"/>
                <w:lang w:eastAsia="zh-CN"/>
              </w:rPr>
              <w:t>响应</w:t>
            </w:r>
            <w:r>
              <w:rPr>
                <w:rFonts w:hint="eastAsia" w:ascii="宋体" w:hAnsi="宋体" w:eastAsia="宋体" w:cs="宋体"/>
                <w:snapToGrid w:val="0"/>
                <w:color w:val="auto"/>
                <w:kern w:val="0"/>
                <w:sz w:val="20"/>
                <w:szCs w:val="20"/>
              </w:rPr>
              <w:t>文件或部分</w:t>
            </w:r>
            <w:r>
              <w:rPr>
                <w:rFonts w:hint="eastAsia" w:cs="宋体"/>
                <w:snapToGrid w:val="0"/>
                <w:color w:val="auto"/>
                <w:kern w:val="0"/>
                <w:sz w:val="20"/>
                <w:szCs w:val="20"/>
                <w:lang w:eastAsia="zh-CN"/>
              </w:rPr>
              <w:t>响应</w:t>
            </w:r>
            <w:r>
              <w:rPr>
                <w:rFonts w:hint="eastAsia" w:ascii="宋体" w:hAnsi="宋体" w:eastAsia="宋体" w:cs="宋体"/>
                <w:snapToGrid w:val="0"/>
                <w:color w:val="auto"/>
                <w:kern w:val="0"/>
                <w:sz w:val="20"/>
                <w:szCs w:val="20"/>
              </w:rPr>
              <w:t>文件相互混装。</w:t>
            </w:r>
          </w:p>
        </w:tc>
        <w:tc>
          <w:tcPr>
            <w:tcW w:w="1595" w:type="dxa"/>
            <w:noWrap w:val="0"/>
            <w:vAlign w:val="center"/>
          </w:tcPr>
          <w:p w14:paraId="601DD3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3891C7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2291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517443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w:t>
            </w:r>
          </w:p>
        </w:tc>
        <w:tc>
          <w:tcPr>
            <w:tcW w:w="7498" w:type="dxa"/>
            <w:noWrap w:val="0"/>
            <w:vAlign w:val="center"/>
          </w:tcPr>
          <w:p w14:paraId="3AC4C5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snapToGrid w:val="0"/>
                <w:color w:val="auto"/>
                <w:kern w:val="0"/>
                <w:sz w:val="20"/>
                <w:szCs w:val="20"/>
              </w:rPr>
            </w:pPr>
            <w:r>
              <w:rPr>
                <w:rFonts w:hint="eastAsia" w:ascii="宋体" w:hAnsi="宋体" w:eastAsia="宋体" w:cs="宋体"/>
                <w:color w:val="auto"/>
                <w:sz w:val="20"/>
                <w:szCs w:val="20"/>
              </w:rPr>
              <w:t>不同</w:t>
            </w:r>
            <w:r>
              <w:rPr>
                <w:rFonts w:hint="eastAsia" w:cs="宋体"/>
                <w:color w:val="auto"/>
                <w:sz w:val="20"/>
                <w:szCs w:val="20"/>
                <w:lang w:eastAsia="zh-CN"/>
              </w:rPr>
              <w:t>响应</w:t>
            </w:r>
            <w:r>
              <w:rPr>
                <w:rFonts w:hint="eastAsia" w:ascii="宋体" w:hAnsi="宋体" w:eastAsia="宋体" w:cs="宋体"/>
                <w:color w:val="auto"/>
                <w:sz w:val="20"/>
                <w:szCs w:val="20"/>
              </w:rPr>
              <w:t>供应商的</w:t>
            </w:r>
            <w:r>
              <w:rPr>
                <w:rFonts w:hint="eastAsia" w:cs="宋体"/>
                <w:color w:val="auto"/>
                <w:sz w:val="20"/>
                <w:szCs w:val="20"/>
                <w:lang w:eastAsia="zh-CN"/>
              </w:rPr>
              <w:t>响应</w:t>
            </w:r>
            <w:r>
              <w:rPr>
                <w:rFonts w:hint="eastAsia" w:ascii="宋体" w:hAnsi="宋体" w:eastAsia="宋体" w:cs="宋体"/>
                <w:color w:val="auto"/>
                <w:sz w:val="20"/>
                <w:szCs w:val="20"/>
              </w:rPr>
              <w:t>文件内容存在非正常一致。</w:t>
            </w:r>
          </w:p>
        </w:tc>
        <w:tc>
          <w:tcPr>
            <w:tcW w:w="1595" w:type="dxa"/>
            <w:noWrap w:val="0"/>
            <w:vAlign w:val="center"/>
          </w:tcPr>
          <w:p w14:paraId="3E8A2A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7FC5F5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4980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4421F4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6</w:t>
            </w:r>
          </w:p>
        </w:tc>
        <w:tc>
          <w:tcPr>
            <w:tcW w:w="7498" w:type="dxa"/>
            <w:noWrap w:val="0"/>
            <w:vAlign w:val="center"/>
          </w:tcPr>
          <w:p w14:paraId="5E5721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snapToGrid w:val="0"/>
                <w:color w:val="auto"/>
                <w:kern w:val="0"/>
                <w:sz w:val="20"/>
                <w:szCs w:val="20"/>
              </w:rPr>
            </w:pPr>
            <w:r>
              <w:rPr>
                <w:rFonts w:hint="eastAsia" w:ascii="宋体" w:hAnsi="宋体" w:eastAsia="宋体" w:cs="宋体"/>
                <w:snapToGrid w:val="0"/>
                <w:color w:val="auto"/>
                <w:kern w:val="0"/>
                <w:sz w:val="20"/>
                <w:szCs w:val="20"/>
              </w:rPr>
              <w:t>由同一单位工作人员为两家以上（含两家）供应商进行同一项</w:t>
            </w:r>
            <w:r>
              <w:rPr>
                <w:rFonts w:hint="eastAsia" w:cs="宋体"/>
                <w:snapToGrid w:val="0"/>
                <w:color w:val="auto"/>
                <w:kern w:val="0"/>
                <w:sz w:val="20"/>
                <w:szCs w:val="20"/>
                <w:lang w:eastAsia="zh-CN"/>
              </w:rPr>
              <w:t>响应</w:t>
            </w:r>
            <w:r>
              <w:rPr>
                <w:rFonts w:hint="eastAsia" w:ascii="宋体" w:hAnsi="宋体" w:eastAsia="宋体" w:cs="宋体"/>
                <w:snapToGrid w:val="0"/>
                <w:color w:val="auto"/>
                <w:kern w:val="0"/>
                <w:sz w:val="20"/>
                <w:szCs w:val="20"/>
              </w:rPr>
              <w:t>活动。</w:t>
            </w:r>
          </w:p>
        </w:tc>
        <w:tc>
          <w:tcPr>
            <w:tcW w:w="1595" w:type="dxa"/>
            <w:noWrap w:val="0"/>
            <w:vAlign w:val="center"/>
          </w:tcPr>
          <w:p w14:paraId="28D63C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7DD71C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1071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340CD0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7</w:t>
            </w:r>
          </w:p>
        </w:tc>
        <w:tc>
          <w:tcPr>
            <w:tcW w:w="7498" w:type="dxa"/>
            <w:noWrap w:val="0"/>
            <w:vAlign w:val="center"/>
          </w:tcPr>
          <w:p w14:paraId="6C1557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snapToGrid w:val="0"/>
                <w:color w:val="auto"/>
                <w:kern w:val="0"/>
                <w:sz w:val="20"/>
                <w:szCs w:val="20"/>
                <w:lang w:val="en-US" w:eastAsia="zh-CN"/>
              </w:rPr>
            </w:pPr>
            <w:r>
              <w:rPr>
                <w:rFonts w:hint="eastAsia" w:ascii="宋体" w:hAnsi="宋体" w:eastAsia="宋体" w:cs="宋体"/>
                <w:snapToGrid w:val="0"/>
                <w:color w:val="auto"/>
                <w:kern w:val="0"/>
                <w:sz w:val="20"/>
                <w:szCs w:val="20"/>
              </w:rPr>
              <w:t>不同</w:t>
            </w:r>
            <w:r>
              <w:rPr>
                <w:rFonts w:hint="eastAsia" w:cs="宋体"/>
                <w:snapToGrid w:val="0"/>
                <w:color w:val="auto"/>
                <w:kern w:val="0"/>
                <w:sz w:val="20"/>
                <w:szCs w:val="20"/>
                <w:lang w:eastAsia="zh-CN"/>
              </w:rPr>
              <w:t>响应</w:t>
            </w:r>
            <w:r>
              <w:rPr>
                <w:rFonts w:hint="eastAsia" w:ascii="宋体" w:hAnsi="宋体" w:eastAsia="宋体" w:cs="宋体"/>
                <w:snapToGrid w:val="0"/>
                <w:color w:val="auto"/>
                <w:kern w:val="0"/>
                <w:sz w:val="20"/>
                <w:szCs w:val="20"/>
              </w:rPr>
              <w:t>人的</w:t>
            </w:r>
            <w:r>
              <w:rPr>
                <w:rFonts w:hint="eastAsia" w:cs="宋体"/>
                <w:snapToGrid w:val="0"/>
                <w:color w:val="auto"/>
                <w:kern w:val="0"/>
                <w:sz w:val="20"/>
                <w:szCs w:val="20"/>
                <w:lang w:eastAsia="zh-CN"/>
              </w:rPr>
              <w:t>响应</w:t>
            </w:r>
            <w:r>
              <w:rPr>
                <w:rFonts w:hint="eastAsia" w:ascii="宋体" w:hAnsi="宋体" w:eastAsia="宋体" w:cs="宋体"/>
                <w:snapToGrid w:val="0"/>
                <w:color w:val="auto"/>
                <w:kern w:val="0"/>
                <w:sz w:val="20"/>
                <w:szCs w:val="20"/>
              </w:rPr>
              <w:t>文件载明的项目管理成员或者联系人员为同一人</w:t>
            </w:r>
            <w:r>
              <w:rPr>
                <w:rFonts w:hint="eastAsia" w:ascii="宋体" w:hAnsi="宋体" w:eastAsia="宋体" w:cs="宋体"/>
                <w:snapToGrid w:val="0"/>
                <w:color w:val="auto"/>
                <w:kern w:val="0"/>
                <w:sz w:val="20"/>
                <w:szCs w:val="20"/>
                <w:lang w:eastAsia="zh-CN"/>
              </w:rPr>
              <w:t>。</w:t>
            </w:r>
          </w:p>
        </w:tc>
        <w:tc>
          <w:tcPr>
            <w:tcW w:w="1595" w:type="dxa"/>
            <w:noWrap w:val="0"/>
            <w:vAlign w:val="center"/>
          </w:tcPr>
          <w:p w14:paraId="35A33F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3379E3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19B9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12C94E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8</w:t>
            </w:r>
          </w:p>
        </w:tc>
        <w:tc>
          <w:tcPr>
            <w:tcW w:w="7498" w:type="dxa"/>
            <w:noWrap w:val="0"/>
            <w:vAlign w:val="center"/>
          </w:tcPr>
          <w:p w14:paraId="281B84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snapToGrid w:val="0"/>
                <w:color w:val="auto"/>
                <w:kern w:val="0"/>
                <w:sz w:val="20"/>
                <w:szCs w:val="20"/>
                <w:lang w:eastAsia="zh-CN"/>
              </w:rPr>
            </w:pPr>
            <w:r>
              <w:rPr>
                <w:rFonts w:hint="eastAsia" w:ascii="宋体" w:hAnsi="宋体" w:eastAsia="宋体" w:cs="宋体"/>
                <w:color w:val="auto"/>
                <w:sz w:val="20"/>
                <w:szCs w:val="20"/>
              </w:rPr>
              <w:t>不同</w:t>
            </w:r>
            <w:r>
              <w:rPr>
                <w:rFonts w:hint="eastAsia" w:cs="宋体"/>
                <w:color w:val="auto"/>
                <w:sz w:val="20"/>
                <w:szCs w:val="20"/>
                <w:lang w:eastAsia="zh-CN"/>
              </w:rPr>
              <w:t>响应</w:t>
            </w:r>
            <w:r>
              <w:rPr>
                <w:rFonts w:hint="eastAsia" w:ascii="宋体" w:hAnsi="宋体" w:eastAsia="宋体" w:cs="宋体"/>
                <w:color w:val="auto"/>
                <w:sz w:val="20"/>
                <w:szCs w:val="20"/>
              </w:rPr>
              <w:t>人的</w:t>
            </w:r>
            <w:r>
              <w:rPr>
                <w:rFonts w:hint="eastAsia" w:cs="宋体"/>
                <w:color w:val="auto"/>
                <w:sz w:val="20"/>
                <w:szCs w:val="20"/>
                <w:lang w:eastAsia="zh-CN"/>
              </w:rPr>
              <w:t>响应</w:t>
            </w:r>
            <w:r>
              <w:rPr>
                <w:rFonts w:hint="eastAsia" w:ascii="宋体" w:hAnsi="宋体" w:eastAsia="宋体" w:cs="宋体"/>
                <w:color w:val="auto"/>
                <w:sz w:val="20"/>
                <w:szCs w:val="20"/>
              </w:rPr>
              <w:t>报价呈规律性差异</w:t>
            </w:r>
            <w:r>
              <w:rPr>
                <w:rFonts w:hint="eastAsia" w:ascii="宋体" w:hAnsi="宋体" w:eastAsia="宋体" w:cs="宋体"/>
                <w:color w:val="auto"/>
                <w:sz w:val="20"/>
                <w:szCs w:val="20"/>
                <w:lang w:eastAsia="zh-CN"/>
              </w:rPr>
              <w:t>。</w:t>
            </w:r>
          </w:p>
        </w:tc>
        <w:tc>
          <w:tcPr>
            <w:tcW w:w="1595" w:type="dxa"/>
            <w:noWrap w:val="0"/>
            <w:vAlign w:val="center"/>
          </w:tcPr>
          <w:p w14:paraId="707A6E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3E807B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7482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1C8021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9</w:t>
            </w:r>
          </w:p>
        </w:tc>
        <w:tc>
          <w:tcPr>
            <w:tcW w:w="7498" w:type="dxa"/>
            <w:noWrap w:val="0"/>
            <w:vAlign w:val="center"/>
          </w:tcPr>
          <w:p w14:paraId="037728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ascii="宋体" w:hAnsi="宋体" w:eastAsia="宋体" w:cs="宋体"/>
                <w:snapToGrid w:val="0"/>
                <w:color w:val="auto"/>
                <w:kern w:val="0"/>
                <w:sz w:val="20"/>
                <w:szCs w:val="20"/>
                <w:lang w:eastAsia="zh-CN"/>
              </w:rPr>
            </w:pPr>
            <w:r>
              <w:rPr>
                <w:rFonts w:hint="eastAsia" w:cs="宋体"/>
                <w:sz w:val="20"/>
                <w:szCs w:val="20"/>
                <w:lang w:eastAsia="zh-CN"/>
              </w:rPr>
              <w:t>响应</w:t>
            </w:r>
            <w:r>
              <w:rPr>
                <w:rFonts w:hint="eastAsia" w:ascii="宋体" w:hAnsi="宋体" w:eastAsia="宋体" w:cs="宋体"/>
                <w:sz w:val="20"/>
                <w:szCs w:val="20"/>
              </w:rPr>
              <w:t>人之间协商</w:t>
            </w:r>
            <w:r>
              <w:rPr>
                <w:rFonts w:hint="eastAsia" w:cs="宋体"/>
                <w:sz w:val="20"/>
                <w:szCs w:val="20"/>
                <w:lang w:eastAsia="zh-CN"/>
              </w:rPr>
              <w:t>响应</w:t>
            </w:r>
            <w:r>
              <w:rPr>
                <w:rFonts w:hint="eastAsia" w:ascii="宋体" w:hAnsi="宋体" w:eastAsia="宋体" w:cs="宋体"/>
                <w:sz w:val="20"/>
                <w:szCs w:val="20"/>
              </w:rPr>
              <w:t>报价等</w:t>
            </w:r>
            <w:r>
              <w:rPr>
                <w:rFonts w:hint="eastAsia" w:cs="宋体"/>
                <w:sz w:val="20"/>
                <w:szCs w:val="20"/>
                <w:lang w:eastAsia="zh-CN"/>
              </w:rPr>
              <w:t>响应</w:t>
            </w:r>
            <w:r>
              <w:rPr>
                <w:rFonts w:hint="eastAsia" w:ascii="宋体" w:hAnsi="宋体" w:eastAsia="宋体" w:cs="宋体"/>
                <w:sz w:val="20"/>
                <w:szCs w:val="20"/>
              </w:rPr>
              <w:t>文件的实质性内容</w:t>
            </w:r>
            <w:r>
              <w:rPr>
                <w:rFonts w:hint="eastAsia" w:ascii="宋体" w:hAnsi="宋体" w:eastAsia="宋体" w:cs="宋体"/>
                <w:sz w:val="20"/>
                <w:szCs w:val="20"/>
                <w:lang w:eastAsia="zh-CN"/>
              </w:rPr>
              <w:t>。</w:t>
            </w:r>
          </w:p>
        </w:tc>
        <w:tc>
          <w:tcPr>
            <w:tcW w:w="1595" w:type="dxa"/>
            <w:noWrap w:val="0"/>
            <w:vAlign w:val="center"/>
          </w:tcPr>
          <w:p w14:paraId="3033C6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58A8E8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436C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220198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10</w:t>
            </w:r>
          </w:p>
        </w:tc>
        <w:tc>
          <w:tcPr>
            <w:tcW w:w="7498" w:type="dxa"/>
            <w:noWrap w:val="0"/>
            <w:vAlign w:val="center"/>
          </w:tcPr>
          <w:p w14:paraId="23AF15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ascii="宋体" w:hAnsi="宋体" w:eastAsia="宋体" w:cs="宋体"/>
                <w:color w:val="auto"/>
                <w:sz w:val="20"/>
                <w:szCs w:val="20"/>
                <w:lang w:eastAsia="zh-CN"/>
              </w:rPr>
            </w:pPr>
            <w:r>
              <w:rPr>
                <w:rFonts w:hint="eastAsia" w:cs="宋体"/>
                <w:sz w:val="20"/>
                <w:szCs w:val="20"/>
                <w:lang w:eastAsia="zh-CN"/>
              </w:rPr>
              <w:t>响应</w:t>
            </w:r>
            <w:r>
              <w:rPr>
                <w:rFonts w:hint="eastAsia" w:ascii="宋体" w:hAnsi="宋体" w:eastAsia="宋体" w:cs="宋体"/>
                <w:sz w:val="20"/>
                <w:szCs w:val="20"/>
              </w:rPr>
              <w:t>人之间约定中标人</w:t>
            </w:r>
            <w:r>
              <w:rPr>
                <w:rFonts w:hint="eastAsia" w:ascii="宋体" w:hAnsi="宋体" w:eastAsia="宋体" w:cs="宋体"/>
                <w:sz w:val="20"/>
                <w:szCs w:val="20"/>
                <w:lang w:eastAsia="zh-CN"/>
              </w:rPr>
              <w:t>。</w:t>
            </w:r>
          </w:p>
        </w:tc>
        <w:tc>
          <w:tcPr>
            <w:tcW w:w="1595" w:type="dxa"/>
            <w:noWrap w:val="0"/>
            <w:vAlign w:val="center"/>
          </w:tcPr>
          <w:p w14:paraId="058527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2F60F8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20D2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158A05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11</w:t>
            </w:r>
          </w:p>
        </w:tc>
        <w:tc>
          <w:tcPr>
            <w:tcW w:w="7498" w:type="dxa"/>
            <w:noWrap w:val="0"/>
            <w:vAlign w:val="center"/>
          </w:tcPr>
          <w:p w14:paraId="4AB953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ascii="宋体" w:hAnsi="宋体" w:eastAsia="宋体" w:cs="宋体"/>
                <w:color w:val="auto"/>
                <w:sz w:val="20"/>
                <w:szCs w:val="20"/>
                <w:lang w:eastAsia="zh-CN"/>
              </w:rPr>
            </w:pPr>
            <w:r>
              <w:rPr>
                <w:rFonts w:hint="eastAsia" w:cs="宋体"/>
                <w:sz w:val="20"/>
                <w:szCs w:val="20"/>
                <w:lang w:eastAsia="zh-CN"/>
              </w:rPr>
              <w:t>响应</w:t>
            </w:r>
            <w:r>
              <w:rPr>
                <w:rFonts w:hint="eastAsia" w:ascii="宋体" w:hAnsi="宋体" w:eastAsia="宋体" w:cs="宋体"/>
                <w:sz w:val="20"/>
                <w:szCs w:val="20"/>
              </w:rPr>
              <w:t>人之间约定部分</w:t>
            </w:r>
            <w:r>
              <w:rPr>
                <w:rFonts w:hint="eastAsia" w:cs="宋体"/>
                <w:sz w:val="20"/>
                <w:szCs w:val="20"/>
                <w:lang w:eastAsia="zh-CN"/>
              </w:rPr>
              <w:t>响应</w:t>
            </w:r>
            <w:r>
              <w:rPr>
                <w:rFonts w:hint="eastAsia" w:ascii="宋体" w:hAnsi="宋体" w:eastAsia="宋体" w:cs="宋体"/>
                <w:sz w:val="20"/>
                <w:szCs w:val="20"/>
              </w:rPr>
              <w:t>人放弃</w:t>
            </w:r>
            <w:r>
              <w:rPr>
                <w:rFonts w:hint="eastAsia" w:cs="宋体"/>
                <w:sz w:val="20"/>
                <w:szCs w:val="20"/>
                <w:lang w:eastAsia="zh-CN"/>
              </w:rPr>
              <w:t>响应</w:t>
            </w:r>
            <w:r>
              <w:rPr>
                <w:rFonts w:hint="eastAsia" w:ascii="宋体" w:hAnsi="宋体" w:eastAsia="宋体" w:cs="宋体"/>
                <w:sz w:val="20"/>
                <w:szCs w:val="20"/>
              </w:rPr>
              <w:t>或者中标</w:t>
            </w:r>
            <w:r>
              <w:rPr>
                <w:rFonts w:hint="eastAsia" w:ascii="宋体" w:hAnsi="宋体" w:eastAsia="宋体" w:cs="宋体"/>
                <w:sz w:val="20"/>
                <w:szCs w:val="20"/>
                <w:lang w:eastAsia="zh-CN"/>
              </w:rPr>
              <w:t>。</w:t>
            </w:r>
          </w:p>
        </w:tc>
        <w:tc>
          <w:tcPr>
            <w:tcW w:w="1595" w:type="dxa"/>
            <w:noWrap w:val="0"/>
            <w:vAlign w:val="center"/>
          </w:tcPr>
          <w:p w14:paraId="75F21B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315F7C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2244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65B726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12</w:t>
            </w:r>
          </w:p>
        </w:tc>
        <w:tc>
          <w:tcPr>
            <w:tcW w:w="7498" w:type="dxa"/>
            <w:noWrap w:val="0"/>
            <w:vAlign w:val="center"/>
          </w:tcPr>
          <w:p w14:paraId="5814DD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ascii="宋体" w:hAnsi="宋体" w:eastAsia="宋体" w:cs="宋体"/>
                <w:color w:val="auto"/>
                <w:sz w:val="20"/>
                <w:szCs w:val="20"/>
                <w:lang w:eastAsia="zh-CN"/>
              </w:rPr>
            </w:pPr>
            <w:r>
              <w:rPr>
                <w:rFonts w:hint="eastAsia" w:ascii="宋体" w:hAnsi="宋体" w:eastAsia="宋体" w:cs="宋体"/>
                <w:sz w:val="20"/>
                <w:szCs w:val="20"/>
              </w:rPr>
              <w:t>属于同一集团、协会、商会等组织成员的</w:t>
            </w:r>
            <w:r>
              <w:rPr>
                <w:rFonts w:hint="eastAsia" w:cs="宋体"/>
                <w:sz w:val="20"/>
                <w:szCs w:val="20"/>
                <w:lang w:eastAsia="zh-CN"/>
              </w:rPr>
              <w:t>响应</w:t>
            </w:r>
            <w:r>
              <w:rPr>
                <w:rFonts w:hint="eastAsia" w:ascii="宋体" w:hAnsi="宋体" w:eastAsia="宋体" w:cs="宋体"/>
                <w:sz w:val="20"/>
                <w:szCs w:val="20"/>
              </w:rPr>
              <w:t>人按照该组织要求协同</w:t>
            </w:r>
            <w:r>
              <w:rPr>
                <w:rFonts w:hint="eastAsia" w:cs="宋体"/>
                <w:sz w:val="20"/>
                <w:szCs w:val="20"/>
                <w:lang w:eastAsia="zh-CN"/>
              </w:rPr>
              <w:t>响应</w:t>
            </w:r>
            <w:r>
              <w:rPr>
                <w:rFonts w:hint="eastAsia" w:ascii="宋体" w:hAnsi="宋体" w:eastAsia="宋体" w:cs="宋体"/>
                <w:sz w:val="20"/>
                <w:szCs w:val="20"/>
                <w:lang w:eastAsia="zh-CN"/>
              </w:rPr>
              <w:t>。</w:t>
            </w:r>
          </w:p>
        </w:tc>
        <w:tc>
          <w:tcPr>
            <w:tcW w:w="1595" w:type="dxa"/>
            <w:noWrap w:val="0"/>
            <w:vAlign w:val="center"/>
          </w:tcPr>
          <w:p w14:paraId="4FF52C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764525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637E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2DC78A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13</w:t>
            </w:r>
          </w:p>
        </w:tc>
        <w:tc>
          <w:tcPr>
            <w:tcW w:w="7498" w:type="dxa"/>
            <w:noWrap w:val="0"/>
            <w:vAlign w:val="center"/>
          </w:tcPr>
          <w:p w14:paraId="4B5800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ascii="宋体" w:hAnsi="宋体" w:eastAsia="宋体" w:cs="宋体"/>
                <w:color w:val="auto"/>
                <w:sz w:val="20"/>
                <w:szCs w:val="20"/>
                <w:lang w:eastAsia="zh-CN"/>
              </w:rPr>
            </w:pPr>
            <w:r>
              <w:rPr>
                <w:rFonts w:hint="eastAsia" w:cs="宋体"/>
                <w:sz w:val="20"/>
                <w:szCs w:val="20"/>
                <w:lang w:eastAsia="zh-CN"/>
              </w:rPr>
              <w:t>响应</w:t>
            </w:r>
            <w:r>
              <w:rPr>
                <w:rFonts w:hint="eastAsia" w:ascii="宋体" w:hAnsi="宋体" w:eastAsia="宋体" w:cs="宋体"/>
                <w:sz w:val="20"/>
                <w:szCs w:val="20"/>
              </w:rPr>
              <w:t>人之间为谋取中标或者排斥特定</w:t>
            </w:r>
            <w:r>
              <w:rPr>
                <w:rFonts w:hint="eastAsia" w:cs="宋体"/>
                <w:sz w:val="20"/>
                <w:szCs w:val="20"/>
                <w:lang w:eastAsia="zh-CN"/>
              </w:rPr>
              <w:t>响应</w:t>
            </w:r>
            <w:r>
              <w:rPr>
                <w:rFonts w:hint="eastAsia" w:ascii="宋体" w:hAnsi="宋体" w:eastAsia="宋体" w:cs="宋体"/>
                <w:sz w:val="20"/>
                <w:szCs w:val="20"/>
              </w:rPr>
              <w:t>人而采取的其他联合行动。</w:t>
            </w:r>
          </w:p>
        </w:tc>
        <w:tc>
          <w:tcPr>
            <w:tcW w:w="1595" w:type="dxa"/>
            <w:noWrap w:val="0"/>
            <w:vAlign w:val="center"/>
          </w:tcPr>
          <w:p w14:paraId="34C6C6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0C4DBA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5EAF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2CDA0C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14</w:t>
            </w:r>
          </w:p>
        </w:tc>
        <w:tc>
          <w:tcPr>
            <w:tcW w:w="7498" w:type="dxa"/>
            <w:noWrap w:val="0"/>
            <w:vAlign w:val="center"/>
          </w:tcPr>
          <w:p w14:paraId="697AF8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ascii="宋体" w:hAnsi="宋体" w:eastAsia="宋体" w:cs="宋体"/>
                <w:color w:val="auto"/>
                <w:sz w:val="20"/>
                <w:szCs w:val="20"/>
              </w:rPr>
            </w:pPr>
            <w:r>
              <w:rPr>
                <w:rFonts w:hint="eastAsia" w:ascii="宋体" w:hAnsi="宋体" w:eastAsia="宋体" w:cs="宋体"/>
                <w:snapToGrid w:val="0"/>
                <w:color w:val="auto"/>
                <w:sz w:val="20"/>
                <w:szCs w:val="20"/>
                <w:lang w:eastAsia="zh-CN"/>
              </w:rPr>
              <w:t>其他</w:t>
            </w:r>
            <w:r>
              <w:rPr>
                <w:rFonts w:hint="eastAsia" w:ascii="宋体" w:hAnsi="宋体" w:eastAsia="宋体" w:cs="宋体"/>
                <w:snapToGrid w:val="0"/>
                <w:color w:val="auto"/>
                <w:sz w:val="20"/>
                <w:szCs w:val="20"/>
              </w:rPr>
              <w:t>与</w:t>
            </w:r>
            <w:r>
              <w:rPr>
                <w:rFonts w:hint="eastAsia" w:ascii="宋体" w:hAnsi="宋体" w:eastAsia="宋体" w:cs="宋体"/>
                <w:snapToGrid w:val="0"/>
                <w:color w:val="auto"/>
                <w:sz w:val="20"/>
                <w:szCs w:val="20"/>
                <w:lang w:eastAsia="zh-CN"/>
              </w:rPr>
              <w:t>政府</w:t>
            </w:r>
            <w:r>
              <w:rPr>
                <w:rFonts w:hint="eastAsia" w:ascii="宋体" w:hAnsi="宋体" w:eastAsia="宋体" w:cs="宋体"/>
                <w:snapToGrid w:val="0"/>
                <w:color w:val="auto"/>
                <w:sz w:val="20"/>
                <w:szCs w:val="20"/>
              </w:rPr>
              <w:t>采购</w:t>
            </w:r>
            <w:r>
              <w:rPr>
                <w:rFonts w:hint="eastAsia" w:ascii="宋体" w:hAnsi="宋体" w:eastAsia="宋体" w:cs="宋体"/>
                <w:snapToGrid w:val="0"/>
                <w:color w:val="auto"/>
                <w:sz w:val="20"/>
                <w:szCs w:val="20"/>
                <w:lang w:eastAsia="zh-CN"/>
              </w:rPr>
              <w:t>活动</w:t>
            </w:r>
            <w:r>
              <w:rPr>
                <w:rFonts w:hint="eastAsia" w:ascii="宋体" w:hAnsi="宋体" w:eastAsia="宋体" w:cs="宋体"/>
                <w:snapToGrid w:val="0"/>
                <w:color w:val="auto"/>
                <w:sz w:val="20"/>
                <w:szCs w:val="20"/>
              </w:rPr>
              <w:t>参加人串通</w:t>
            </w:r>
            <w:r>
              <w:rPr>
                <w:rFonts w:hint="eastAsia" w:cs="宋体"/>
                <w:snapToGrid w:val="0"/>
                <w:color w:val="auto"/>
                <w:sz w:val="20"/>
                <w:szCs w:val="20"/>
                <w:lang w:eastAsia="zh-CN"/>
              </w:rPr>
              <w:t>响应</w:t>
            </w:r>
            <w:r>
              <w:rPr>
                <w:rFonts w:hint="eastAsia" w:ascii="宋体" w:hAnsi="宋体" w:eastAsia="宋体" w:cs="宋体"/>
                <w:snapToGrid w:val="0"/>
                <w:color w:val="auto"/>
                <w:sz w:val="20"/>
                <w:szCs w:val="20"/>
                <w:lang w:eastAsia="zh-CN"/>
              </w:rPr>
              <w:t>的</w:t>
            </w:r>
            <w:r>
              <w:rPr>
                <w:rFonts w:hint="eastAsia" w:ascii="宋体" w:hAnsi="宋体" w:eastAsia="宋体" w:cs="宋体"/>
                <w:color w:val="auto"/>
                <w:sz w:val="20"/>
                <w:szCs w:val="20"/>
                <w:lang w:eastAsia="zh-CN"/>
              </w:rPr>
              <w:t>行为。</w:t>
            </w:r>
          </w:p>
        </w:tc>
        <w:tc>
          <w:tcPr>
            <w:tcW w:w="1595" w:type="dxa"/>
            <w:noWrap w:val="0"/>
            <w:vAlign w:val="center"/>
          </w:tcPr>
          <w:p w14:paraId="568310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1E8CCD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3C19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294087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15</w:t>
            </w:r>
          </w:p>
        </w:tc>
        <w:tc>
          <w:tcPr>
            <w:tcW w:w="7498" w:type="dxa"/>
            <w:noWrap w:val="0"/>
            <w:vAlign w:val="center"/>
          </w:tcPr>
          <w:p w14:paraId="6BD5E4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ascii="宋体" w:hAnsi="宋体" w:eastAsia="宋体" w:cs="宋体"/>
                <w:color w:val="auto"/>
                <w:sz w:val="20"/>
                <w:szCs w:val="20"/>
                <w:lang w:eastAsia="zh-CN"/>
              </w:rPr>
            </w:pPr>
            <w:r>
              <w:rPr>
                <w:rFonts w:hint="eastAsia" w:ascii="宋体" w:hAnsi="宋体" w:eastAsia="宋体" w:cs="宋体"/>
                <w:color w:val="auto"/>
                <w:sz w:val="20"/>
                <w:szCs w:val="20"/>
              </w:rPr>
              <w:t>通过转让或者租借等方式从其他单位获取资格或者资质证书</w:t>
            </w:r>
            <w:r>
              <w:rPr>
                <w:rFonts w:hint="eastAsia" w:cs="宋体"/>
                <w:color w:val="auto"/>
                <w:sz w:val="20"/>
                <w:szCs w:val="20"/>
                <w:lang w:eastAsia="zh-CN"/>
              </w:rPr>
              <w:t>响应</w:t>
            </w:r>
            <w:r>
              <w:rPr>
                <w:rFonts w:hint="eastAsia" w:ascii="宋体" w:hAnsi="宋体" w:eastAsia="宋体" w:cs="宋体"/>
                <w:color w:val="auto"/>
                <w:sz w:val="20"/>
                <w:szCs w:val="20"/>
                <w:lang w:eastAsia="zh-CN"/>
              </w:rPr>
              <w:t>。</w:t>
            </w:r>
          </w:p>
        </w:tc>
        <w:tc>
          <w:tcPr>
            <w:tcW w:w="1595" w:type="dxa"/>
            <w:noWrap w:val="0"/>
            <w:vAlign w:val="center"/>
          </w:tcPr>
          <w:p w14:paraId="78FDEA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372201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53D2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180E64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16</w:t>
            </w:r>
          </w:p>
        </w:tc>
        <w:tc>
          <w:tcPr>
            <w:tcW w:w="7498" w:type="dxa"/>
            <w:noWrap w:val="0"/>
            <w:vAlign w:val="center"/>
          </w:tcPr>
          <w:p w14:paraId="1B981B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ascii="宋体" w:hAnsi="宋体" w:eastAsia="宋体" w:cs="宋体"/>
                <w:snapToGrid w:val="0"/>
                <w:color w:val="auto"/>
                <w:kern w:val="0"/>
                <w:sz w:val="20"/>
                <w:szCs w:val="20"/>
                <w:lang w:eastAsia="zh-CN"/>
              </w:rPr>
            </w:pPr>
            <w:r>
              <w:rPr>
                <w:rFonts w:hint="eastAsia" w:ascii="宋体" w:hAnsi="宋体" w:eastAsia="宋体" w:cs="宋体"/>
                <w:color w:val="auto"/>
                <w:sz w:val="20"/>
                <w:szCs w:val="20"/>
              </w:rPr>
              <w:t>由其他单位或者其他单位负责人在</w:t>
            </w:r>
            <w:r>
              <w:rPr>
                <w:rFonts w:hint="eastAsia" w:cs="宋体"/>
                <w:color w:val="auto"/>
                <w:sz w:val="20"/>
                <w:szCs w:val="20"/>
                <w:lang w:eastAsia="zh-CN"/>
              </w:rPr>
              <w:t>响应</w:t>
            </w:r>
            <w:r>
              <w:rPr>
                <w:rFonts w:hint="eastAsia" w:ascii="宋体" w:hAnsi="宋体" w:eastAsia="宋体" w:cs="宋体"/>
                <w:color w:val="auto"/>
                <w:sz w:val="20"/>
                <w:szCs w:val="20"/>
              </w:rPr>
              <w:t>供应商编制的</w:t>
            </w:r>
            <w:r>
              <w:rPr>
                <w:rFonts w:hint="eastAsia" w:cs="宋体"/>
                <w:color w:val="auto"/>
                <w:sz w:val="20"/>
                <w:szCs w:val="20"/>
                <w:lang w:eastAsia="zh-CN"/>
              </w:rPr>
              <w:t>响应</w:t>
            </w:r>
            <w:r>
              <w:rPr>
                <w:rFonts w:hint="eastAsia" w:ascii="宋体" w:hAnsi="宋体" w:eastAsia="宋体" w:cs="宋体"/>
                <w:color w:val="auto"/>
                <w:sz w:val="20"/>
                <w:szCs w:val="20"/>
              </w:rPr>
              <w:t>文件上加盖印章或者签字</w:t>
            </w:r>
            <w:r>
              <w:rPr>
                <w:rFonts w:hint="eastAsia" w:ascii="宋体" w:hAnsi="宋体" w:eastAsia="宋体" w:cs="宋体"/>
                <w:color w:val="auto"/>
                <w:sz w:val="20"/>
                <w:szCs w:val="20"/>
                <w:lang w:eastAsia="zh-CN"/>
              </w:rPr>
              <w:t>。</w:t>
            </w:r>
          </w:p>
        </w:tc>
        <w:tc>
          <w:tcPr>
            <w:tcW w:w="1595" w:type="dxa"/>
            <w:noWrap w:val="0"/>
            <w:vAlign w:val="center"/>
          </w:tcPr>
          <w:p w14:paraId="1CBF51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21C0B8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1D16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63D8A9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17</w:t>
            </w:r>
          </w:p>
        </w:tc>
        <w:tc>
          <w:tcPr>
            <w:tcW w:w="7498" w:type="dxa"/>
            <w:noWrap w:val="0"/>
            <w:vAlign w:val="center"/>
          </w:tcPr>
          <w:p w14:paraId="66E38D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ascii="宋体" w:hAnsi="宋体" w:eastAsia="宋体" w:cs="宋体"/>
                <w:snapToGrid w:val="0"/>
                <w:color w:val="auto"/>
                <w:kern w:val="0"/>
                <w:sz w:val="20"/>
                <w:szCs w:val="20"/>
                <w:lang w:eastAsia="zh-CN"/>
              </w:rPr>
            </w:pPr>
            <w:r>
              <w:rPr>
                <w:rFonts w:hint="eastAsia" w:ascii="宋体" w:hAnsi="宋体" w:eastAsia="宋体" w:cs="宋体"/>
                <w:color w:val="auto"/>
                <w:sz w:val="20"/>
                <w:szCs w:val="20"/>
              </w:rPr>
              <w:t>项目负责人或者主要技术人员不是本单位人员</w:t>
            </w:r>
            <w:r>
              <w:rPr>
                <w:rFonts w:hint="eastAsia" w:ascii="宋体" w:hAnsi="宋体" w:eastAsia="宋体" w:cs="宋体"/>
                <w:color w:val="auto"/>
                <w:sz w:val="20"/>
                <w:szCs w:val="20"/>
                <w:lang w:eastAsia="zh-CN"/>
              </w:rPr>
              <w:t>，</w:t>
            </w:r>
            <w:r>
              <w:rPr>
                <w:rFonts w:hint="eastAsia" w:ascii="宋体" w:hAnsi="宋体" w:eastAsia="宋体" w:cs="宋体"/>
                <w:color w:val="auto"/>
                <w:sz w:val="20"/>
                <w:szCs w:val="20"/>
              </w:rPr>
              <w:t>不能提供项目负责人或者主要技术人员的劳动合同、社会保险等劳动关系证明材料</w:t>
            </w:r>
            <w:r>
              <w:rPr>
                <w:rFonts w:hint="eastAsia" w:ascii="宋体" w:hAnsi="宋体" w:eastAsia="宋体" w:cs="宋体"/>
                <w:color w:val="auto"/>
                <w:sz w:val="20"/>
                <w:szCs w:val="20"/>
                <w:lang w:eastAsia="zh-CN"/>
              </w:rPr>
              <w:t>。</w:t>
            </w:r>
          </w:p>
        </w:tc>
        <w:tc>
          <w:tcPr>
            <w:tcW w:w="1595" w:type="dxa"/>
            <w:noWrap w:val="0"/>
            <w:vAlign w:val="center"/>
          </w:tcPr>
          <w:p w14:paraId="0E7FB6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02FCB6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r w14:paraId="3051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5" w:type="dxa"/>
            <w:noWrap w:val="0"/>
            <w:vAlign w:val="center"/>
          </w:tcPr>
          <w:p w14:paraId="69D7A6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18</w:t>
            </w:r>
          </w:p>
        </w:tc>
        <w:tc>
          <w:tcPr>
            <w:tcW w:w="7498" w:type="dxa"/>
            <w:noWrap w:val="0"/>
            <w:vAlign w:val="center"/>
          </w:tcPr>
          <w:p w14:paraId="3D834E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ascii="宋体" w:hAnsi="宋体" w:eastAsia="宋体" w:cs="宋体"/>
                <w:snapToGrid w:val="0"/>
                <w:color w:val="auto"/>
                <w:kern w:val="0"/>
                <w:sz w:val="20"/>
                <w:szCs w:val="20"/>
                <w:lang w:eastAsia="zh-CN"/>
              </w:rPr>
            </w:pPr>
            <w:r>
              <w:rPr>
                <w:rFonts w:hint="eastAsia" w:ascii="宋体" w:hAnsi="宋体" w:eastAsia="宋体" w:cs="宋体"/>
                <w:color w:val="auto"/>
                <w:sz w:val="20"/>
                <w:szCs w:val="20"/>
              </w:rPr>
              <w:t>其他隐瞒真实情况、提供虚假资料的行为。</w:t>
            </w:r>
          </w:p>
        </w:tc>
        <w:tc>
          <w:tcPr>
            <w:tcW w:w="1595" w:type="dxa"/>
            <w:noWrap w:val="0"/>
            <w:vAlign w:val="center"/>
          </w:tcPr>
          <w:p w14:paraId="0DB023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c>
          <w:tcPr>
            <w:tcW w:w="529" w:type="dxa"/>
            <w:noWrap w:val="0"/>
            <w:vAlign w:val="center"/>
          </w:tcPr>
          <w:p w14:paraId="71463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0"/>
                <w:szCs w:val="20"/>
              </w:rPr>
            </w:pPr>
          </w:p>
        </w:tc>
      </w:tr>
    </w:tbl>
    <w:p w14:paraId="174AD53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w:t>
      </w:r>
      <w:r>
        <w:rPr>
          <w:rFonts w:hint="eastAsia" w:cs="宋体"/>
          <w:color w:val="auto"/>
          <w:sz w:val="21"/>
          <w:szCs w:val="21"/>
          <w:lang w:eastAsia="zh-CN"/>
        </w:rPr>
        <w:t>响应</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w:t>
      </w:r>
      <w:r>
        <w:rPr>
          <w:rFonts w:hint="eastAsia" w:cs="宋体"/>
          <w:color w:val="auto"/>
          <w:sz w:val="21"/>
          <w:szCs w:val="21"/>
          <w:lang w:eastAsia="zh-CN"/>
        </w:rPr>
        <w:t>响应</w:t>
      </w:r>
      <w:r>
        <w:rPr>
          <w:rFonts w:hint="eastAsia" w:ascii="宋体" w:hAnsi="宋体" w:eastAsia="宋体" w:cs="宋体"/>
          <w:color w:val="auto"/>
          <w:sz w:val="21"/>
          <w:szCs w:val="21"/>
          <w:lang w:eastAsia="zh-CN"/>
        </w:rPr>
        <w:t>、隐瞒真实情况或提供虚假资料行为的，将依法承担法律责任。</w:t>
      </w:r>
    </w:p>
    <w:p w14:paraId="3A4031B2">
      <w:pPr>
        <w:rPr>
          <w:rFonts w:hint="eastAsia"/>
        </w:rPr>
      </w:pPr>
    </w:p>
    <w:p w14:paraId="766DA399">
      <w:pPr>
        <w:rPr>
          <w:rFonts w:hint="eastAsia" w:ascii="Times New Roman" w:hAnsi="Times New Roman" w:eastAsia="宋体" w:cs="Times New Roman"/>
          <w:kern w:val="0"/>
          <w:lang w:val="en-US" w:eastAsia="zh-CN"/>
        </w:rPr>
      </w:pPr>
      <w:bookmarkStart w:id="101" w:name="_Toc1700"/>
      <w:bookmarkStart w:id="102" w:name="_Toc22490"/>
      <w:bookmarkStart w:id="103" w:name="_Toc15079"/>
      <w:bookmarkStart w:id="104" w:name="_Toc30847"/>
      <w:bookmarkStart w:id="105" w:name="_Toc12278"/>
      <w:r>
        <w:rPr>
          <w:rFonts w:hint="eastAsia" w:ascii="Times New Roman" w:hAnsi="Times New Roman" w:eastAsia="宋体" w:cs="Times New Roman"/>
          <w:kern w:val="0"/>
          <w:lang w:val="en-US" w:eastAsia="zh-CN"/>
        </w:rPr>
        <w:br w:type="page"/>
      </w:r>
    </w:p>
    <w:p w14:paraId="70BE98E5">
      <w:pPr>
        <w:pStyle w:val="4"/>
        <w:keepNext/>
        <w:keepLines/>
        <w:pageBreakBefore w:val="0"/>
        <w:widowControl w:val="0"/>
        <w:numPr>
          <w:ilvl w:val="0"/>
          <w:numId w:val="12"/>
        </w:numPr>
        <w:kinsoku/>
        <w:wordWrap/>
        <w:overflowPunct/>
        <w:topLinePunct w:val="0"/>
        <w:autoSpaceDE/>
        <w:autoSpaceDN/>
        <w:bidi w:val="0"/>
        <w:adjustRightInd/>
        <w:snapToGrid/>
        <w:spacing w:before="120" w:after="120" w:line="416" w:lineRule="auto"/>
        <w:ind w:left="0" w:leftChars="0" w:firstLine="0" w:firstLineChars="0"/>
        <w:jc w:val="center"/>
        <w:textAlignment w:val="auto"/>
        <w:rPr>
          <w:rFonts w:hint="eastAsia" w:ascii="Times New Roman" w:hAnsi="Times New Roman" w:eastAsia="宋体" w:cs="Times New Roman"/>
          <w:kern w:val="0"/>
          <w:lang w:val="en-US" w:eastAsia="zh-CN"/>
        </w:rPr>
      </w:pPr>
      <w:bookmarkStart w:id="106" w:name="_Toc17173"/>
      <w:r>
        <w:rPr>
          <w:rFonts w:hint="eastAsia" w:ascii="Times New Roman" w:hAnsi="Times New Roman" w:eastAsia="宋体" w:cs="Times New Roman"/>
          <w:kern w:val="0"/>
          <w:lang w:val="en-US" w:eastAsia="zh-CN"/>
        </w:rPr>
        <w:t>响应人资格证明文件</w:t>
      </w:r>
      <w:bookmarkEnd w:id="106"/>
    </w:p>
    <w:p w14:paraId="70302BEF">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2.1 供应商基本情况表</w:t>
      </w:r>
    </w:p>
    <w:p w14:paraId="0CB61555">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2"/>
          <w:szCs w:val="21"/>
          <w:lang w:val="en-US" w:eastAsia="zh-CN"/>
        </w:rPr>
      </w:pPr>
      <w:r>
        <w:rPr>
          <w:rFonts w:hint="eastAsia" w:ascii="Times New Roman" w:hAnsi="Times New Roman"/>
          <w:b/>
          <w:snapToGrid w:val="0"/>
          <w:kern w:val="0"/>
          <w:sz w:val="22"/>
          <w:szCs w:val="21"/>
          <w:lang w:val="en-US" w:eastAsia="zh-CN"/>
        </w:rPr>
        <w:t>（一）供应商基本情况表</w:t>
      </w:r>
    </w:p>
    <w:p w14:paraId="026CA0CA">
      <w:pPr>
        <w:widowControl/>
        <w:kinsoku w:val="0"/>
        <w:autoSpaceDE w:val="0"/>
        <w:autoSpaceDN w:val="0"/>
        <w:adjustRightInd w:val="0"/>
        <w:snapToGrid w:val="0"/>
        <w:spacing w:before="166" w:line="195" w:lineRule="auto"/>
        <w:ind w:left="126"/>
        <w:jc w:val="both"/>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2"/>
          <w:kern w:val="0"/>
          <w:sz w:val="21"/>
          <w:szCs w:val="21"/>
          <w:lang w:eastAsia="en-US"/>
        </w:rPr>
        <w:t>填表单位</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
          <w:kern w:val="0"/>
          <w:sz w:val="21"/>
          <w:szCs w:val="21"/>
          <w:lang w:val="en-US" w:eastAsia="zh-CN"/>
        </w:rPr>
        <w:t>加盖公章</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4"/>
          <w:kern w:val="0"/>
          <w:sz w:val="21"/>
          <w:szCs w:val="21"/>
          <w:lang w:eastAsia="en-US"/>
        </w:rPr>
        <w:t>：</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4"/>
          <w:kern w:val="0"/>
          <w:sz w:val="21"/>
          <w:szCs w:val="21"/>
          <w:lang w:val="en-US" w:eastAsia="zh-CN"/>
        </w:rPr>
        <w:t xml:space="preserve">                        </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2"/>
          <w:kern w:val="0"/>
          <w:sz w:val="21"/>
          <w:szCs w:val="21"/>
          <w:lang w:eastAsia="en-US"/>
        </w:rPr>
        <w:t xml:space="preserve">填表日期： </w:t>
      </w:r>
      <w:r>
        <w:rPr>
          <w:rFonts w:hint="eastAsia" w:ascii="宋体" w:hAnsi="宋体" w:eastAsia="宋体" w:cs="宋体"/>
          <w:snapToGrid w:val="0"/>
          <w:color w:val="000000"/>
          <w:spacing w:val="-3"/>
          <w:kern w:val="0"/>
          <w:sz w:val="21"/>
          <w:szCs w:val="21"/>
          <w:lang w:eastAsia="en-US"/>
        </w:rPr>
        <w:t xml:space="preserve">  年   月   日</w:t>
      </w:r>
    </w:p>
    <w:p w14:paraId="732A855C">
      <w:pPr>
        <w:widowControl/>
        <w:kinsoku w:val="0"/>
        <w:autoSpaceDE w:val="0"/>
        <w:autoSpaceDN w:val="0"/>
        <w:adjustRightInd w:val="0"/>
        <w:snapToGrid w:val="0"/>
        <w:spacing w:line="78" w:lineRule="exact"/>
        <w:ind w:left="0"/>
        <w:jc w:val="left"/>
        <w:textAlignment w:val="baseline"/>
        <w:rPr>
          <w:rFonts w:hint="eastAsia" w:ascii="宋体" w:hAnsi="宋体" w:eastAsia="宋体" w:cs="宋体"/>
          <w:snapToGrid w:val="0"/>
          <w:color w:val="000000"/>
          <w:kern w:val="0"/>
          <w:sz w:val="21"/>
          <w:szCs w:val="21"/>
          <w:lang w:eastAsia="en-US"/>
        </w:rPr>
      </w:pPr>
    </w:p>
    <w:tbl>
      <w:tblPr>
        <w:tblStyle w:val="51"/>
        <w:tblW w:w="992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6"/>
        <w:gridCol w:w="661"/>
        <w:gridCol w:w="1076"/>
        <w:gridCol w:w="1607"/>
        <w:gridCol w:w="571"/>
        <w:gridCol w:w="1803"/>
        <w:gridCol w:w="1767"/>
        <w:gridCol w:w="1826"/>
      </w:tblGrid>
      <w:tr w14:paraId="2854E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jc w:val="center"/>
        </w:trPr>
        <w:tc>
          <w:tcPr>
            <w:tcW w:w="1277" w:type="dxa"/>
            <w:gridSpan w:val="2"/>
            <w:vAlign w:val="center"/>
          </w:tcPr>
          <w:p w14:paraId="6FAC776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spacing w:val="4"/>
                <w:kern w:val="0"/>
                <w:sz w:val="21"/>
                <w:szCs w:val="21"/>
                <w:lang w:val="en-US" w:eastAsia="en-US" w:bidi="ar-SA"/>
              </w:rPr>
              <w:t>采购</w:t>
            </w:r>
            <w:r>
              <w:rPr>
                <w:rFonts w:hint="eastAsia" w:ascii="宋体" w:hAnsi="宋体" w:eastAsia="宋体" w:cs="宋体"/>
                <w:snapToGrid w:val="0"/>
                <w:color w:val="000000"/>
                <w:spacing w:val="4"/>
                <w:kern w:val="0"/>
                <w:sz w:val="21"/>
                <w:szCs w:val="21"/>
                <w:lang w:val="en-US" w:eastAsia="zh-CN" w:bidi="ar-SA"/>
              </w:rPr>
              <w:t>单位</w:t>
            </w:r>
          </w:p>
        </w:tc>
        <w:tc>
          <w:tcPr>
            <w:tcW w:w="3254" w:type="dxa"/>
            <w:gridSpan w:val="3"/>
            <w:vAlign w:val="center"/>
          </w:tcPr>
          <w:p w14:paraId="08FC2B4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rPr>
              <w:t>广州中医药大学深圳医院（福田）</w:t>
            </w:r>
          </w:p>
        </w:tc>
        <w:tc>
          <w:tcPr>
            <w:tcW w:w="1803" w:type="dxa"/>
            <w:shd w:val="clear" w:color="auto" w:fill="auto"/>
            <w:vAlign w:val="center"/>
          </w:tcPr>
          <w:p w14:paraId="26FCB98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项目名称</w:t>
            </w:r>
            <w:r>
              <w:rPr>
                <w:rFonts w:hint="eastAsia" w:cs="宋体"/>
                <w:snapToGrid w:val="0"/>
                <w:color w:val="000000"/>
                <w:spacing w:val="6"/>
                <w:kern w:val="0"/>
                <w:sz w:val="21"/>
                <w:szCs w:val="21"/>
                <w:lang w:val="en-US" w:eastAsia="zh-CN" w:bidi="ar-SA"/>
              </w:rPr>
              <w:t>及编号</w:t>
            </w:r>
          </w:p>
        </w:tc>
        <w:tc>
          <w:tcPr>
            <w:tcW w:w="3593" w:type="dxa"/>
            <w:gridSpan w:val="2"/>
            <w:shd w:val="clear" w:color="auto" w:fill="auto"/>
            <w:vAlign w:val="center"/>
          </w:tcPr>
          <w:p w14:paraId="36542F4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000000"/>
                <w:kern w:val="0"/>
                <w:sz w:val="21"/>
                <w:szCs w:val="21"/>
                <w:lang w:val="en-US" w:eastAsia="en-US" w:bidi="ar-SA"/>
              </w:rPr>
            </w:pPr>
          </w:p>
        </w:tc>
      </w:tr>
      <w:tr w14:paraId="29E28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jc w:val="center"/>
        </w:trPr>
        <w:tc>
          <w:tcPr>
            <w:tcW w:w="1277" w:type="dxa"/>
            <w:gridSpan w:val="2"/>
            <w:vAlign w:val="center"/>
          </w:tcPr>
          <w:p w14:paraId="32801D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106" w:firstLine="111"/>
              <w:jc w:val="center"/>
              <w:textAlignment w:val="baseline"/>
              <w:rPr>
                <w:rFonts w:hint="eastAsia" w:ascii="宋体" w:hAnsi="宋体" w:eastAsia="宋体" w:cs="宋体"/>
                <w:snapToGrid w:val="0"/>
                <w:color w:val="000000"/>
                <w:kern w:val="0"/>
                <w:sz w:val="21"/>
                <w:szCs w:val="21"/>
                <w:lang w:val="en-US" w:eastAsia="en-US" w:bidi="ar-SA"/>
              </w:rPr>
            </w:pPr>
            <w:r>
              <w:rPr>
                <w:rFonts w:hint="eastAsia" w:cs="宋体"/>
                <w:snapToGrid w:val="0"/>
                <w:color w:val="000000"/>
                <w:spacing w:val="6"/>
                <w:kern w:val="0"/>
                <w:sz w:val="21"/>
                <w:szCs w:val="21"/>
                <w:lang w:val="en-US" w:eastAsia="zh-CN" w:bidi="ar-SA"/>
              </w:rPr>
              <w:t>响应</w:t>
            </w:r>
            <w:r>
              <w:rPr>
                <w:rFonts w:hint="eastAsia" w:ascii="宋体" w:hAnsi="宋体" w:eastAsia="宋体" w:cs="宋体"/>
                <w:snapToGrid w:val="0"/>
                <w:color w:val="000000"/>
                <w:spacing w:val="-4"/>
                <w:kern w:val="0"/>
                <w:sz w:val="21"/>
                <w:szCs w:val="21"/>
                <w:lang w:val="en-US" w:eastAsia="en-US" w:bidi="ar-SA"/>
              </w:rPr>
              <w:t>供应商</w:t>
            </w:r>
          </w:p>
        </w:tc>
        <w:tc>
          <w:tcPr>
            <w:tcW w:w="3254" w:type="dxa"/>
            <w:gridSpan w:val="3"/>
            <w:vAlign w:val="center"/>
          </w:tcPr>
          <w:p w14:paraId="13FF9F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p>
        </w:tc>
        <w:tc>
          <w:tcPr>
            <w:tcW w:w="1803" w:type="dxa"/>
            <w:vAlign w:val="center"/>
          </w:tcPr>
          <w:p w14:paraId="50202B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8"/>
                <w:kern w:val="0"/>
                <w:sz w:val="21"/>
                <w:szCs w:val="21"/>
                <w:lang w:val="en-US" w:eastAsia="en-US" w:bidi="ar-SA"/>
              </w:rPr>
              <w:t>供应商统一社会</w:t>
            </w:r>
            <w:r>
              <w:rPr>
                <w:rFonts w:hint="eastAsia" w:ascii="宋体" w:hAnsi="宋体" w:eastAsia="宋体" w:cs="宋体"/>
                <w:snapToGrid w:val="0"/>
                <w:color w:val="000000"/>
                <w:spacing w:val="6"/>
                <w:kern w:val="0"/>
                <w:sz w:val="21"/>
                <w:szCs w:val="21"/>
                <w:lang w:val="en-US" w:eastAsia="en-US" w:bidi="ar-SA"/>
              </w:rPr>
              <w:t>信用代码</w:t>
            </w:r>
          </w:p>
        </w:tc>
        <w:tc>
          <w:tcPr>
            <w:tcW w:w="3593" w:type="dxa"/>
            <w:gridSpan w:val="2"/>
            <w:vAlign w:val="center"/>
          </w:tcPr>
          <w:p w14:paraId="15453FC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r>
      <w:tr w14:paraId="4A9BE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jc w:val="center"/>
        </w:trPr>
        <w:tc>
          <w:tcPr>
            <w:tcW w:w="9927" w:type="dxa"/>
            <w:gridSpan w:val="8"/>
            <w:vAlign w:val="center"/>
          </w:tcPr>
          <w:p w14:paraId="0489079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cs="宋体"/>
                <w:b/>
                <w:bCs/>
                <w:snapToGrid w:val="0"/>
                <w:color w:val="000000"/>
                <w:spacing w:val="9"/>
                <w:kern w:val="0"/>
                <w:sz w:val="21"/>
                <w:szCs w:val="21"/>
                <w:lang w:val="en-US" w:eastAsia="zh-CN" w:bidi="ar-SA"/>
              </w:rPr>
              <w:t>响应</w:t>
            </w:r>
            <w:r>
              <w:rPr>
                <w:rFonts w:hint="eastAsia" w:ascii="宋体" w:hAnsi="宋体" w:eastAsia="宋体" w:cs="宋体"/>
                <w:b/>
                <w:bCs/>
                <w:snapToGrid w:val="0"/>
                <w:color w:val="000000"/>
                <w:spacing w:val="9"/>
                <w:kern w:val="0"/>
                <w:sz w:val="21"/>
                <w:szCs w:val="21"/>
                <w:lang w:val="en-US" w:eastAsia="en-US" w:bidi="ar-SA"/>
              </w:rPr>
              <w:t>（响应）供应商相关人员情况</w:t>
            </w:r>
          </w:p>
        </w:tc>
      </w:tr>
      <w:tr w14:paraId="277A3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jc w:val="center"/>
        </w:trPr>
        <w:tc>
          <w:tcPr>
            <w:tcW w:w="616" w:type="dxa"/>
            <w:vAlign w:val="center"/>
          </w:tcPr>
          <w:p w14:paraId="3F4C59E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1737" w:type="dxa"/>
            <w:gridSpan w:val="2"/>
            <w:vAlign w:val="center"/>
          </w:tcPr>
          <w:p w14:paraId="63B487A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职务</w:t>
            </w:r>
          </w:p>
        </w:tc>
        <w:tc>
          <w:tcPr>
            <w:tcW w:w="1607" w:type="dxa"/>
            <w:vAlign w:val="center"/>
          </w:tcPr>
          <w:p w14:paraId="01330CD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2"/>
                <w:kern w:val="0"/>
                <w:sz w:val="21"/>
                <w:szCs w:val="21"/>
                <w:lang w:val="en-US" w:eastAsia="en-US" w:bidi="ar-SA"/>
              </w:rPr>
              <w:t>姓名</w:t>
            </w:r>
          </w:p>
        </w:tc>
        <w:tc>
          <w:tcPr>
            <w:tcW w:w="2374" w:type="dxa"/>
            <w:gridSpan w:val="2"/>
            <w:vAlign w:val="center"/>
          </w:tcPr>
          <w:p w14:paraId="5A0A7D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身份证号码</w:t>
            </w:r>
          </w:p>
        </w:tc>
        <w:tc>
          <w:tcPr>
            <w:tcW w:w="1767" w:type="dxa"/>
            <w:vAlign w:val="center"/>
          </w:tcPr>
          <w:p w14:paraId="4B8490A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5"/>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劳动合同</w:t>
            </w:r>
            <w:r>
              <w:rPr>
                <w:rFonts w:hint="eastAsia" w:ascii="宋体" w:hAnsi="宋体" w:eastAsia="宋体" w:cs="宋体"/>
                <w:snapToGrid w:val="0"/>
                <w:color w:val="000000"/>
                <w:spacing w:val="4"/>
                <w:kern w:val="0"/>
                <w:sz w:val="21"/>
                <w:szCs w:val="21"/>
                <w:lang w:val="en-US" w:eastAsia="en-US" w:bidi="ar-SA"/>
              </w:rPr>
              <w:t>关系单位</w:t>
            </w:r>
          </w:p>
        </w:tc>
        <w:tc>
          <w:tcPr>
            <w:tcW w:w="1826" w:type="dxa"/>
            <w:vAlign w:val="center"/>
          </w:tcPr>
          <w:p w14:paraId="587F67C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8"/>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5"/>
                <w:kern w:val="0"/>
                <w:sz w:val="21"/>
                <w:szCs w:val="21"/>
                <w:lang w:val="en-US" w:eastAsia="en-US" w:bidi="ar-SA"/>
              </w:rPr>
              <w:t>缴纳社会</w:t>
            </w:r>
            <w:r>
              <w:rPr>
                <w:rFonts w:hint="eastAsia" w:ascii="宋体" w:hAnsi="宋体" w:eastAsia="宋体" w:cs="宋体"/>
                <w:snapToGrid w:val="0"/>
                <w:color w:val="000000"/>
                <w:spacing w:val="7"/>
                <w:kern w:val="0"/>
                <w:sz w:val="21"/>
                <w:szCs w:val="21"/>
                <w:lang w:val="en-US" w:eastAsia="en-US" w:bidi="ar-SA"/>
              </w:rPr>
              <w:t>保险单位</w:t>
            </w:r>
          </w:p>
        </w:tc>
      </w:tr>
      <w:tr w14:paraId="07F1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jc w:val="center"/>
        </w:trPr>
        <w:tc>
          <w:tcPr>
            <w:tcW w:w="616" w:type="dxa"/>
            <w:vAlign w:val="center"/>
          </w:tcPr>
          <w:p w14:paraId="268DB76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1737" w:type="dxa"/>
            <w:gridSpan w:val="2"/>
            <w:vAlign w:val="center"/>
          </w:tcPr>
          <w:p w14:paraId="19CADB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法定代表人/单位负责人/主要经营负责人</w:t>
            </w:r>
          </w:p>
        </w:tc>
        <w:tc>
          <w:tcPr>
            <w:tcW w:w="1607" w:type="dxa"/>
            <w:vAlign w:val="center"/>
          </w:tcPr>
          <w:p w14:paraId="59E17B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2374" w:type="dxa"/>
            <w:gridSpan w:val="2"/>
            <w:vAlign w:val="center"/>
          </w:tcPr>
          <w:p w14:paraId="45046C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767" w:type="dxa"/>
            <w:vAlign w:val="center"/>
          </w:tcPr>
          <w:p w14:paraId="4A25BE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826" w:type="dxa"/>
            <w:vAlign w:val="center"/>
          </w:tcPr>
          <w:p w14:paraId="674B27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08970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616" w:type="dxa"/>
            <w:vAlign w:val="center"/>
          </w:tcPr>
          <w:p w14:paraId="090D49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1737" w:type="dxa"/>
            <w:gridSpan w:val="2"/>
            <w:vAlign w:val="center"/>
          </w:tcPr>
          <w:p w14:paraId="44AA64C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w:t>
            </w:r>
            <w:r>
              <w:rPr>
                <w:rFonts w:hint="eastAsia" w:cs="宋体"/>
                <w:snapToGrid w:val="0"/>
                <w:color w:val="000000"/>
                <w:spacing w:val="-1"/>
                <w:kern w:val="0"/>
                <w:sz w:val="21"/>
                <w:szCs w:val="21"/>
                <w:lang w:val="en-US" w:eastAsia="zh-CN" w:bidi="ar-SA"/>
              </w:rPr>
              <w:t>响应</w:t>
            </w:r>
            <w:r>
              <w:rPr>
                <w:rFonts w:hint="eastAsia" w:ascii="宋体" w:hAnsi="宋体" w:eastAsia="宋体" w:cs="宋体"/>
                <w:snapToGrid w:val="0"/>
                <w:color w:val="000000"/>
                <w:spacing w:val="-1"/>
                <w:kern w:val="0"/>
                <w:sz w:val="21"/>
                <w:szCs w:val="21"/>
                <w:lang w:val="en-US" w:eastAsia="en-US" w:bidi="ar-SA"/>
              </w:rPr>
              <w:t>授权代表人</w:t>
            </w:r>
          </w:p>
        </w:tc>
        <w:tc>
          <w:tcPr>
            <w:tcW w:w="1607" w:type="dxa"/>
            <w:vAlign w:val="center"/>
          </w:tcPr>
          <w:p w14:paraId="34797C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374" w:type="dxa"/>
            <w:gridSpan w:val="2"/>
            <w:vAlign w:val="center"/>
          </w:tcPr>
          <w:p w14:paraId="15F1EA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767" w:type="dxa"/>
            <w:vAlign w:val="center"/>
          </w:tcPr>
          <w:p w14:paraId="1E6253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26" w:type="dxa"/>
            <w:vAlign w:val="center"/>
          </w:tcPr>
          <w:p w14:paraId="32B40A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E75F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616" w:type="dxa"/>
            <w:vAlign w:val="center"/>
          </w:tcPr>
          <w:p w14:paraId="22095D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3</w:t>
            </w:r>
          </w:p>
        </w:tc>
        <w:tc>
          <w:tcPr>
            <w:tcW w:w="1737" w:type="dxa"/>
            <w:gridSpan w:val="2"/>
            <w:vAlign w:val="center"/>
          </w:tcPr>
          <w:p w14:paraId="02ED65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项目负责人</w:t>
            </w:r>
          </w:p>
        </w:tc>
        <w:tc>
          <w:tcPr>
            <w:tcW w:w="1607" w:type="dxa"/>
            <w:vAlign w:val="center"/>
          </w:tcPr>
          <w:p w14:paraId="2CDBD5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374" w:type="dxa"/>
            <w:gridSpan w:val="2"/>
            <w:vAlign w:val="center"/>
          </w:tcPr>
          <w:p w14:paraId="6ABC0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767" w:type="dxa"/>
            <w:vAlign w:val="center"/>
          </w:tcPr>
          <w:p w14:paraId="60F33F0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26" w:type="dxa"/>
            <w:vAlign w:val="center"/>
          </w:tcPr>
          <w:p w14:paraId="03DC50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69AD7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616" w:type="dxa"/>
            <w:vAlign w:val="center"/>
          </w:tcPr>
          <w:p w14:paraId="3E2D5E7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4</w:t>
            </w:r>
          </w:p>
        </w:tc>
        <w:tc>
          <w:tcPr>
            <w:tcW w:w="1737" w:type="dxa"/>
            <w:gridSpan w:val="2"/>
            <w:vAlign w:val="center"/>
          </w:tcPr>
          <w:p w14:paraId="2FE4D90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主要技术人员</w:t>
            </w:r>
          </w:p>
        </w:tc>
        <w:tc>
          <w:tcPr>
            <w:tcW w:w="1607" w:type="dxa"/>
            <w:vAlign w:val="center"/>
          </w:tcPr>
          <w:p w14:paraId="61A76D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374" w:type="dxa"/>
            <w:gridSpan w:val="2"/>
            <w:vAlign w:val="center"/>
          </w:tcPr>
          <w:p w14:paraId="2133CC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767" w:type="dxa"/>
            <w:vAlign w:val="center"/>
          </w:tcPr>
          <w:p w14:paraId="24F958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26" w:type="dxa"/>
            <w:vAlign w:val="center"/>
          </w:tcPr>
          <w:p w14:paraId="1784B6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4C12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616" w:type="dxa"/>
            <w:vAlign w:val="center"/>
          </w:tcPr>
          <w:p w14:paraId="20CB801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5</w:t>
            </w:r>
          </w:p>
        </w:tc>
        <w:tc>
          <w:tcPr>
            <w:tcW w:w="1737" w:type="dxa"/>
            <w:gridSpan w:val="2"/>
            <w:vAlign w:val="center"/>
          </w:tcPr>
          <w:p w14:paraId="29EAE41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cs="宋体"/>
                <w:snapToGrid w:val="0"/>
                <w:color w:val="000000"/>
                <w:spacing w:val="-1"/>
                <w:kern w:val="0"/>
                <w:sz w:val="21"/>
                <w:szCs w:val="21"/>
                <w:lang w:val="en-US" w:eastAsia="zh-CN" w:bidi="ar-SA"/>
              </w:rPr>
              <w:t>响应</w:t>
            </w:r>
            <w:r>
              <w:rPr>
                <w:rFonts w:hint="eastAsia" w:ascii="宋体" w:hAnsi="宋体" w:eastAsia="宋体" w:cs="宋体"/>
                <w:snapToGrid w:val="0"/>
                <w:color w:val="000000"/>
                <w:spacing w:val="-1"/>
                <w:kern w:val="0"/>
                <w:sz w:val="21"/>
                <w:szCs w:val="21"/>
                <w:lang w:val="en-US" w:eastAsia="en-US" w:bidi="ar-SA"/>
              </w:rPr>
              <w:t>文件编制人员</w:t>
            </w:r>
          </w:p>
        </w:tc>
        <w:tc>
          <w:tcPr>
            <w:tcW w:w="1607" w:type="dxa"/>
            <w:vAlign w:val="center"/>
          </w:tcPr>
          <w:p w14:paraId="28645AD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374" w:type="dxa"/>
            <w:gridSpan w:val="2"/>
            <w:vAlign w:val="center"/>
          </w:tcPr>
          <w:p w14:paraId="2EF3E3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767" w:type="dxa"/>
            <w:vAlign w:val="center"/>
          </w:tcPr>
          <w:p w14:paraId="71BB44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26" w:type="dxa"/>
            <w:vAlign w:val="center"/>
          </w:tcPr>
          <w:p w14:paraId="141601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10D0D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3" w:hRule="atLeast"/>
          <w:jc w:val="center"/>
        </w:trPr>
        <w:tc>
          <w:tcPr>
            <w:tcW w:w="9927" w:type="dxa"/>
            <w:gridSpan w:val="8"/>
            <w:vAlign w:val="center"/>
          </w:tcPr>
          <w:p w14:paraId="7AE60404">
            <w:pPr>
              <w:pStyle w:val="50"/>
              <w:keepNext w:val="0"/>
              <w:keepLines w:val="0"/>
              <w:pageBreakBefore w:val="0"/>
              <w:wordWrap/>
              <w:overflowPunct/>
              <w:topLinePunct w:val="0"/>
              <w:bidi w:val="0"/>
              <w:spacing w:line="240" w:lineRule="auto"/>
              <w:ind w:left="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4698F488">
            <w:pPr>
              <w:pStyle w:val="50"/>
              <w:keepNext w:val="0"/>
              <w:keepLines w:val="0"/>
              <w:pageBreakBefore w:val="0"/>
              <w:numPr>
                <w:ilvl w:val="0"/>
                <w:numId w:val="0"/>
              </w:numPr>
              <w:wordWrap/>
              <w:overflowPunct/>
              <w:topLinePunct w:val="0"/>
              <w:bidi w:val="0"/>
              <w:spacing w:line="240" w:lineRule="auto"/>
              <w:ind w:left="0" w:leftChars="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bidi="ar-SA"/>
              </w:rPr>
              <w:t>2.</w:t>
            </w: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w:t>
            </w:r>
            <w:r>
              <w:rPr>
                <w:rFonts w:hint="eastAsia" w:ascii="宋体" w:hAnsi="宋体" w:eastAsia="宋体" w:cs="宋体"/>
                <w:b/>
                <w:bCs/>
                <w:spacing w:val="-1"/>
                <w:sz w:val="21"/>
                <w:szCs w:val="21"/>
                <w:lang w:eastAsia="zh-CN"/>
              </w:rPr>
              <w:t>，主要技术人员不等同于项目团队成员。</w:t>
            </w:r>
          </w:p>
          <w:p w14:paraId="6B16E953">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cs="宋体"/>
                <w:b/>
                <w:bCs/>
                <w:spacing w:val="-1"/>
                <w:sz w:val="21"/>
                <w:szCs w:val="21"/>
                <w:lang w:val="en-US" w:eastAsia="zh-CN"/>
              </w:rPr>
            </w:pPr>
            <w:r>
              <w:rPr>
                <w:rFonts w:hint="eastAsia" w:cs="宋体"/>
                <w:b/>
                <w:bCs/>
                <w:spacing w:val="-1"/>
                <w:sz w:val="21"/>
                <w:szCs w:val="21"/>
                <w:lang w:val="en-US" w:eastAsia="zh-CN"/>
              </w:rPr>
              <w:t>3.</w:t>
            </w:r>
            <w:r>
              <w:rPr>
                <w:rFonts w:hint="eastAsia" w:ascii="宋体" w:hAnsi="宋体" w:eastAsia="宋体" w:cs="宋体"/>
                <w:b/>
                <w:bCs/>
                <w:spacing w:val="-1"/>
                <w:sz w:val="21"/>
                <w:szCs w:val="21"/>
                <w:lang w:eastAsia="zh-CN"/>
              </w:rPr>
              <w:t>法定代表人/单位负责人/主要经营负责人一栏填写“法定代表人”信息。</w:t>
            </w:r>
          </w:p>
        </w:tc>
      </w:tr>
      <w:tr w14:paraId="5EAE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jc w:val="center"/>
        </w:trPr>
        <w:tc>
          <w:tcPr>
            <w:tcW w:w="9927" w:type="dxa"/>
            <w:gridSpan w:val="8"/>
            <w:vAlign w:val="center"/>
          </w:tcPr>
          <w:p w14:paraId="57F32BA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cs="宋体"/>
                <w:b/>
                <w:bCs/>
                <w:snapToGrid w:val="0"/>
                <w:color w:val="000000"/>
                <w:spacing w:val="9"/>
                <w:kern w:val="0"/>
                <w:sz w:val="21"/>
                <w:szCs w:val="21"/>
                <w:lang w:val="en-US" w:eastAsia="zh-CN" w:bidi="ar-SA"/>
              </w:rPr>
              <w:t>响应</w:t>
            </w:r>
            <w:r>
              <w:rPr>
                <w:rFonts w:hint="eastAsia" w:ascii="宋体" w:hAnsi="宋体" w:eastAsia="宋体" w:cs="宋体"/>
                <w:b/>
                <w:bCs/>
                <w:snapToGrid w:val="0"/>
                <w:color w:val="000000"/>
                <w:spacing w:val="9"/>
                <w:kern w:val="0"/>
                <w:sz w:val="21"/>
                <w:szCs w:val="21"/>
                <w:lang w:val="en-US" w:eastAsia="en-US" w:bidi="ar-SA"/>
              </w:rPr>
              <w:t>（响应）供应商关联关系情况</w:t>
            </w:r>
          </w:p>
        </w:tc>
      </w:tr>
      <w:tr w14:paraId="5BC95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jc w:val="center"/>
        </w:trPr>
        <w:tc>
          <w:tcPr>
            <w:tcW w:w="616" w:type="dxa"/>
            <w:vAlign w:val="center"/>
          </w:tcPr>
          <w:p w14:paraId="5FD6BFE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1737" w:type="dxa"/>
            <w:gridSpan w:val="2"/>
            <w:vAlign w:val="center"/>
          </w:tcPr>
          <w:p w14:paraId="3F7BFEF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关联关系类型</w:t>
            </w:r>
          </w:p>
        </w:tc>
        <w:tc>
          <w:tcPr>
            <w:tcW w:w="2178" w:type="dxa"/>
            <w:gridSpan w:val="2"/>
            <w:vAlign w:val="center"/>
          </w:tcPr>
          <w:p w14:paraId="730FFC9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关联主体名称</w:t>
            </w:r>
          </w:p>
        </w:tc>
        <w:tc>
          <w:tcPr>
            <w:tcW w:w="5396" w:type="dxa"/>
            <w:gridSpan w:val="3"/>
            <w:vAlign w:val="center"/>
          </w:tcPr>
          <w:p w14:paraId="2AF95F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spacing w:val="3"/>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备注</w:t>
            </w:r>
          </w:p>
        </w:tc>
      </w:tr>
      <w:tr w14:paraId="4696C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jc w:val="center"/>
        </w:trPr>
        <w:tc>
          <w:tcPr>
            <w:tcW w:w="616" w:type="dxa"/>
            <w:vAlign w:val="center"/>
          </w:tcPr>
          <w:p w14:paraId="0A1E2A3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1737" w:type="dxa"/>
            <w:gridSpan w:val="2"/>
            <w:vAlign w:val="center"/>
          </w:tcPr>
          <w:p w14:paraId="1F9A3E0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控股股东</w:t>
            </w:r>
          </w:p>
        </w:tc>
        <w:tc>
          <w:tcPr>
            <w:tcW w:w="2178" w:type="dxa"/>
            <w:gridSpan w:val="2"/>
            <w:vAlign w:val="center"/>
          </w:tcPr>
          <w:p w14:paraId="5D6232EC">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396" w:type="dxa"/>
            <w:gridSpan w:val="3"/>
            <w:vAlign w:val="center"/>
          </w:tcPr>
          <w:p w14:paraId="3C607E8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9"/>
                <w:kern w:val="0"/>
                <w:sz w:val="21"/>
                <w:szCs w:val="21"/>
                <w:lang w:val="en-US" w:eastAsia="en-US" w:bidi="ar-SA"/>
              </w:rPr>
            </w:pPr>
            <w:r>
              <w:rPr>
                <w:rFonts w:hint="eastAsia" w:ascii="宋体" w:hAnsi="宋体" w:eastAsia="宋体" w:cs="宋体"/>
                <w:snapToGrid w:val="0"/>
                <w:color w:val="000000"/>
                <w:spacing w:val="9"/>
                <w:kern w:val="0"/>
                <w:sz w:val="21"/>
                <w:szCs w:val="21"/>
                <w:lang w:val="en-US" w:eastAsia="en-US" w:bidi="ar-SA"/>
              </w:rPr>
              <w:t>指出资额（或持有股份）占</w:t>
            </w:r>
            <w:r>
              <w:rPr>
                <w:rFonts w:hint="eastAsia" w:cs="宋体"/>
                <w:snapToGrid w:val="0"/>
                <w:color w:val="000000"/>
                <w:spacing w:val="9"/>
                <w:kern w:val="0"/>
                <w:sz w:val="21"/>
                <w:szCs w:val="21"/>
                <w:lang w:val="en-US" w:eastAsia="zh-CN" w:bidi="ar-SA"/>
              </w:rPr>
              <w:t>响应</w:t>
            </w:r>
            <w:r>
              <w:rPr>
                <w:rFonts w:hint="eastAsia" w:ascii="宋体" w:hAnsi="宋体" w:eastAsia="宋体" w:cs="宋体"/>
                <w:snapToGrid w:val="0"/>
                <w:color w:val="000000"/>
                <w:spacing w:val="9"/>
                <w:kern w:val="0"/>
                <w:sz w:val="21"/>
                <w:szCs w:val="21"/>
                <w:lang w:val="en-US" w:eastAsia="en-US" w:bidi="ar-SA"/>
              </w:rPr>
              <w:t>（响应）供应商资</w:t>
            </w:r>
            <w:r>
              <w:rPr>
                <w:rFonts w:hint="eastAsia" w:ascii="宋体" w:hAnsi="宋体" w:eastAsia="宋体" w:cs="宋体"/>
                <w:snapToGrid w:val="0"/>
                <w:color w:val="000000"/>
                <w:kern w:val="0"/>
                <w:sz w:val="21"/>
                <w:szCs w:val="21"/>
                <w:lang w:val="en-US" w:eastAsia="en-US" w:bidi="ar-SA"/>
              </w:rPr>
              <w:t>本总额（或股本总额）50%以上的股东，以及出资额</w:t>
            </w:r>
            <w:r>
              <w:rPr>
                <w:rFonts w:hint="eastAsia" w:ascii="宋体" w:hAnsi="宋体" w:eastAsia="宋体" w:cs="宋体"/>
                <w:snapToGrid w:val="0"/>
                <w:color w:val="000000"/>
                <w:spacing w:val="4"/>
                <w:kern w:val="0"/>
                <w:sz w:val="21"/>
                <w:szCs w:val="21"/>
                <w:lang w:val="en-US" w:eastAsia="en-US" w:bidi="ar-SA"/>
              </w:rPr>
              <w:t>（或持有股份）的比例虽然不足50%，但依其出资</w:t>
            </w:r>
            <w:r>
              <w:rPr>
                <w:rFonts w:hint="eastAsia" w:ascii="宋体" w:hAnsi="宋体" w:eastAsia="宋体" w:cs="宋体"/>
                <w:snapToGrid w:val="0"/>
                <w:color w:val="000000"/>
                <w:kern w:val="0"/>
                <w:sz w:val="21"/>
                <w:szCs w:val="21"/>
                <w:lang w:val="en-US" w:eastAsia="en-US" w:bidi="ar-SA"/>
              </w:rPr>
              <w:t>额（或持有股份）所享有的表决权已足以对</w:t>
            </w:r>
            <w:r>
              <w:rPr>
                <w:rFonts w:hint="eastAsia" w:cs="宋体"/>
                <w:snapToGrid w:val="0"/>
                <w:color w:val="000000"/>
                <w:kern w:val="0"/>
                <w:sz w:val="21"/>
                <w:szCs w:val="21"/>
                <w:lang w:val="en-US" w:eastAsia="zh-CN" w:bidi="ar-SA"/>
              </w:rPr>
              <w:t>响应</w:t>
            </w:r>
            <w:r>
              <w:rPr>
                <w:rFonts w:hint="eastAsia" w:ascii="宋体" w:hAnsi="宋体" w:eastAsia="宋体" w:cs="宋体"/>
                <w:snapToGrid w:val="0"/>
                <w:color w:val="000000"/>
                <w:kern w:val="0"/>
                <w:sz w:val="21"/>
                <w:szCs w:val="21"/>
                <w:lang w:val="en-US" w:eastAsia="en-US" w:bidi="ar-SA"/>
              </w:rPr>
              <w:t>（响</w:t>
            </w:r>
            <w:r>
              <w:rPr>
                <w:rFonts w:hint="eastAsia" w:ascii="宋体" w:hAnsi="宋体" w:eastAsia="宋体" w:cs="宋体"/>
                <w:snapToGrid w:val="0"/>
                <w:color w:val="000000"/>
                <w:spacing w:val="10"/>
                <w:kern w:val="0"/>
                <w:sz w:val="21"/>
                <w:szCs w:val="21"/>
                <w:lang w:val="en-US" w:eastAsia="en-US" w:bidi="ar-SA"/>
              </w:rPr>
              <w:t>应）供应商股东会（或股东大会）的决议产生重要</w:t>
            </w:r>
            <w:r>
              <w:rPr>
                <w:rFonts w:hint="eastAsia" w:ascii="宋体" w:hAnsi="宋体" w:eastAsia="宋体" w:cs="宋体"/>
                <w:snapToGrid w:val="0"/>
                <w:color w:val="000000"/>
                <w:spacing w:val="6"/>
                <w:kern w:val="0"/>
                <w:sz w:val="21"/>
                <w:szCs w:val="21"/>
                <w:lang w:val="en-US" w:eastAsia="en-US" w:bidi="ar-SA"/>
              </w:rPr>
              <w:t>影响的股东。</w:t>
            </w:r>
          </w:p>
        </w:tc>
      </w:tr>
      <w:tr w14:paraId="0B9D8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jc w:val="center"/>
        </w:trPr>
        <w:tc>
          <w:tcPr>
            <w:tcW w:w="616" w:type="dxa"/>
            <w:vAlign w:val="center"/>
          </w:tcPr>
          <w:p w14:paraId="7549DC2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1737" w:type="dxa"/>
            <w:gridSpan w:val="2"/>
            <w:vAlign w:val="center"/>
          </w:tcPr>
          <w:p w14:paraId="132BB8F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管理关系</w:t>
            </w:r>
          </w:p>
        </w:tc>
        <w:tc>
          <w:tcPr>
            <w:tcW w:w="2178" w:type="dxa"/>
            <w:gridSpan w:val="2"/>
            <w:vAlign w:val="center"/>
          </w:tcPr>
          <w:p w14:paraId="5C80BD25">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396" w:type="dxa"/>
            <w:gridSpan w:val="3"/>
            <w:vAlign w:val="center"/>
          </w:tcPr>
          <w:p w14:paraId="75BB5CA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4"/>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指对</w:t>
            </w:r>
            <w:r>
              <w:rPr>
                <w:rFonts w:hint="eastAsia" w:cs="宋体"/>
                <w:snapToGrid w:val="0"/>
                <w:color w:val="000000"/>
                <w:spacing w:val="-4"/>
                <w:kern w:val="0"/>
                <w:sz w:val="21"/>
                <w:szCs w:val="21"/>
                <w:lang w:val="en-US" w:eastAsia="zh-CN" w:bidi="ar-SA"/>
              </w:rPr>
              <w:t>响应</w:t>
            </w:r>
            <w:r>
              <w:rPr>
                <w:rFonts w:hint="eastAsia" w:ascii="宋体" w:hAnsi="宋体" w:eastAsia="宋体" w:cs="宋体"/>
                <w:snapToGrid w:val="0"/>
                <w:color w:val="000000"/>
                <w:spacing w:val="-4"/>
                <w:kern w:val="0"/>
                <w:sz w:val="21"/>
                <w:szCs w:val="21"/>
                <w:lang w:val="en-US" w:eastAsia="zh-CN" w:bidi="ar-SA"/>
              </w:rPr>
              <w:t>（</w:t>
            </w:r>
            <w:r>
              <w:rPr>
                <w:rFonts w:hint="eastAsia" w:ascii="宋体" w:hAnsi="宋体" w:eastAsia="宋体" w:cs="宋体"/>
                <w:snapToGrid w:val="0"/>
                <w:color w:val="000000"/>
                <w:spacing w:val="-4"/>
                <w:kern w:val="0"/>
                <w:sz w:val="21"/>
                <w:szCs w:val="21"/>
                <w:lang w:val="en-US" w:eastAsia="en-US" w:bidi="ar-SA"/>
              </w:rPr>
              <w:t>响应）供应商不具有出资持</w:t>
            </w:r>
            <w:r>
              <w:rPr>
                <w:rFonts w:hint="eastAsia" w:ascii="宋体" w:hAnsi="宋体" w:eastAsia="宋体" w:cs="宋体"/>
                <w:snapToGrid w:val="0"/>
                <w:color w:val="000000"/>
                <w:spacing w:val="7"/>
                <w:kern w:val="0"/>
                <w:sz w:val="21"/>
                <w:szCs w:val="21"/>
                <w:lang w:val="en-US" w:eastAsia="en-US" w:bidi="ar-SA"/>
              </w:rPr>
              <w:t>股</w:t>
            </w:r>
            <w:r>
              <w:rPr>
                <w:rFonts w:hint="eastAsia" w:ascii="宋体" w:hAnsi="宋体" w:eastAsia="宋体" w:cs="宋体"/>
                <w:snapToGrid w:val="0"/>
                <w:color w:val="000000"/>
                <w:spacing w:val="7"/>
                <w:kern w:val="0"/>
                <w:sz w:val="21"/>
                <w:szCs w:val="21"/>
                <w:lang w:val="en-US" w:eastAsia="zh-CN" w:bidi="ar-SA"/>
              </w:rPr>
              <w:t>关系，</w:t>
            </w:r>
            <w:r>
              <w:rPr>
                <w:rFonts w:hint="eastAsia" w:ascii="宋体" w:hAnsi="宋体" w:eastAsia="宋体" w:cs="宋体"/>
                <w:snapToGrid w:val="0"/>
                <w:color w:val="000000"/>
                <w:spacing w:val="7"/>
                <w:kern w:val="0"/>
                <w:sz w:val="21"/>
                <w:szCs w:val="21"/>
                <w:lang w:val="en-US" w:eastAsia="en-US" w:bidi="ar-SA"/>
              </w:rPr>
              <w:t>但对其存在管理关系的主体</w:t>
            </w:r>
            <w:r>
              <w:rPr>
                <w:rFonts w:hint="eastAsia" w:ascii="宋体" w:hAnsi="宋体" w:eastAsia="宋体" w:cs="宋体"/>
                <w:snapToGrid w:val="0"/>
                <w:color w:val="000000"/>
                <w:spacing w:val="7"/>
                <w:kern w:val="0"/>
                <w:sz w:val="21"/>
                <w:szCs w:val="21"/>
                <w:lang w:val="en-US" w:eastAsia="zh-CN" w:bidi="ar-SA"/>
              </w:rPr>
              <w:t>。</w:t>
            </w:r>
          </w:p>
        </w:tc>
      </w:tr>
      <w:tr w14:paraId="73324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jc w:val="center"/>
        </w:trPr>
        <w:tc>
          <w:tcPr>
            <w:tcW w:w="9927" w:type="dxa"/>
            <w:gridSpan w:val="8"/>
            <w:vAlign w:val="center"/>
          </w:tcPr>
          <w:p w14:paraId="4FA8590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说明：同一关联关系类型有多个主体的，应分行填写。</w:t>
            </w:r>
          </w:p>
        </w:tc>
      </w:tr>
    </w:tbl>
    <w:p w14:paraId="067FD30B">
      <w:pPr>
        <w:keepNext w:val="0"/>
        <w:keepLines w:val="0"/>
        <w:pageBreakBefore w:val="0"/>
        <w:widowControl w:val="0"/>
        <w:kinsoku/>
        <w:wordWrap/>
        <w:overflowPunct/>
        <w:topLinePunct w:val="0"/>
        <w:autoSpaceDE/>
        <w:autoSpaceDN/>
        <w:bidi w:val="0"/>
        <w:adjustRightInd/>
        <w:snapToGrid/>
        <w:spacing w:line="360" w:lineRule="auto"/>
        <w:textAlignment w:val="auto"/>
      </w:pPr>
    </w:p>
    <w:p w14:paraId="36D1C5EA">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lang w:eastAsia="zh-CN"/>
        </w:rPr>
      </w:pPr>
    </w:p>
    <w:p w14:paraId="1DAE1827">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填报要求：</w:t>
      </w:r>
    </w:p>
    <w:p w14:paraId="5E183E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1、</w:t>
      </w:r>
      <w:r>
        <w:rPr>
          <w:rFonts w:hint="eastAsia" w:cs="宋体"/>
          <w:b/>
          <w:bCs/>
          <w:sz w:val="21"/>
          <w:szCs w:val="21"/>
          <w:highlight w:val="none"/>
          <w:lang w:val="en-US" w:eastAsia="zh-CN"/>
        </w:rPr>
        <w:t>响应</w:t>
      </w:r>
      <w:r>
        <w:rPr>
          <w:rFonts w:hint="eastAsia" w:ascii="宋体" w:hAnsi="宋体" w:eastAsia="宋体" w:cs="宋体"/>
          <w:b/>
          <w:bCs/>
          <w:sz w:val="21"/>
          <w:szCs w:val="21"/>
          <w:highlight w:val="none"/>
          <w:lang w:val="en-US" w:eastAsia="zh-CN"/>
        </w:rPr>
        <w:t>（响应）供应商须</w:t>
      </w:r>
      <w:r>
        <w:rPr>
          <w:rFonts w:hint="eastAsia" w:ascii="宋体" w:hAnsi="宋体" w:eastAsia="宋体" w:cs="宋体"/>
          <w:b/>
          <w:bCs/>
          <w:color w:val="FF0000"/>
          <w:sz w:val="21"/>
          <w:szCs w:val="21"/>
          <w:highlight w:val="none"/>
          <w:lang w:val="en-US" w:eastAsia="zh-CN"/>
        </w:rPr>
        <w:t>如实填报《供应商基本情况表》并加盖</w:t>
      </w:r>
      <w:r>
        <w:rPr>
          <w:rFonts w:hint="eastAsia" w:cs="宋体"/>
          <w:b/>
          <w:bCs/>
          <w:color w:val="FF0000"/>
          <w:sz w:val="21"/>
          <w:szCs w:val="21"/>
          <w:highlight w:val="none"/>
          <w:lang w:val="en-US" w:eastAsia="zh-CN"/>
        </w:rPr>
        <w:t>响应</w:t>
      </w:r>
      <w:r>
        <w:rPr>
          <w:rFonts w:hint="eastAsia" w:ascii="宋体" w:hAnsi="宋体" w:eastAsia="宋体" w:cs="宋体"/>
          <w:b/>
          <w:bCs/>
          <w:color w:val="FF0000"/>
          <w:sz w:val="21"/>
          <w:szCs w:val="21"/>
          <w:highlight w:val="none"/>
          <w:lang w:val="en-US" w:eastAsia="zh-CN"/>
        </w:rPr>
        <w:t>（响应）供应商公章</w:t>
      </w:r>
      <w:r>
        <w:rPr>
          <w:rFonts w:hint="eastAsia" w:ascii="宋体" w:hAnsi="宋体" w:eastAsia="宋体" w:cs="宋体"/>
          <w:b/>
          <w:bCs/>
          <w:sz w:val="21"/>
          <w:szCs w:val="21"/>
          <w:highlight w:val="none"/>
          <w:lang w:val="en-US" w:eastAsia="zh-CN"/>
        </w:rPr>
        <w:t>。</w:t>
      </w:r>
    </w:p>
    <w:p w14:paraId="5564658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w:t>
      </w:r>
      <w:r>
        <w:rPr>
          <w:rFonts w:hint="eastAsia" w:cs="宋体"/>
          <w:b/>
          <w:bCs/>
          <w:sz w:val="21"/>
          <w:szCs w:val="21"/>
          <w:highlight w:val="none"/>
          <w:lang w:val="en-US" w:eastAsia="zh-CN"/>
        </w:rPr>
        <w:t>响应</w:t>
      </w:r>
      <w:r>
        <w:rPr>
          <w:rFonts w:hint="eastAsia" w:ascii="宋体" w:hAnsi="宋体" w:eastAsia="宋体" w:cs="宋体"/>
          <w:b/>
          <w:bCs/>
          <w:sz w:val="21"/>
          <w:szCs w:val="21"/>
          <w:highlight w:val="none"/>
          <w:lang w:val="en-US" w:eastAsia="zh-CN"/>
        </w:rPr>
        <w:t>（响应）供应商应提供法定代表人、主要经营负责人、项目</w:t>
      </w:r>
      <w:r>
        <w:rPr>
          <w:rFonts w:hint="eastAsia" w:cs="宋体"/>
          <w:b/>
          <w:bCs/>
          <w:sz w:val="21"/>
          <w:szCs w:val="21"/>
          <w:highlight w:val="none"/>
          <w:lang w:val="en-US" w:eastAsia="zh-CN"/>
        </w:rPr>
        <w:t>响应</w:t>
      </w:r>
      <w:r>
        <w:rPr>
          <w:rFonts w:hint="eastAsia" w:ascii="宋体" w:hAnsi="宋体" w:eastAsia="宋体" w:cs="宋体"/>
          <w:b/>
          <w:bCs/>
          <w:sz w:val="21"/>
          <w:szCs w:val="21"/>
          <w:highlight w:val="none"/>
          <w:lang w:val="en-US" w:eastAsia="zh-CN"/>
        </w:rPr>
        <w:t>授权代表人、项目负责人、主要技术人员、</w:t>
      </w:r>
      <w:r>
        <w:rPr>
          <w:rFonts w:hint="eastAsia" w:cs="宋体"/>
          <w:b/>
          <w:bCs/>
          <w:sz w:val="21"/>
          <w:szCs w:val="21"/>
          <w:highlight w:val="none"/>
          <w:lang w:val="en-US" w:eastAsia="zh-CN"/>
        </w:rPr>
        <w:t>响应</w:t>
      </w:r>
      <w:r>
        <w:rPr>
          <w:rFonts w:hint="eastAsia" w:ascii="宋体" w:hAnsi="宋体" w:eastAsia="宋体" w:cs="宋体"/>
          <w:b/>
          <w:bCs/>
          <w:sz w:val="21"/>
          <w:szCs w:val="21"/>
          <w:highlight w:val="none"/>
          <w:lang w:val="en-US" w:eastAsia="zh-CN"/>
        </w:rPr>
        <w:t>文件编制人员</w:t>
      </w:r>
      <w:r>
        <w:rPr>
          <w:rFonts w:hint="eastAsia" w:ascii="宋体" w:hAnsi="宋体" w:eastAsia="宋体" w:cs="宋体"/>
          <w:b/>
          <w:bCs/>
          <w:color w:val="FF0000"/>
          <w:sz w:val="21"/>
          <w:szCs w:val="21"/>
          <w:highlight w:val="none"/>
          <w:lang w:val="en-US" w:eastAsia="zh-CN"/>
        </w:rPr>
        <w:t>最近一个月</w:t>
      </w:r>
      <w:r>
        <w:rPr>
          <w:rFonts w:hint="eastAsia" w:ascii="宋体" w:hAnsi="宋体" w:eastAsia="宋体" w:cs="宋体"/>
          <w:b/>
          <w:bCs/>
          <w:sz w:val="21"/>
          <w:szCs w:val="21"/>
          <w:highlight w:val="none"/>
          <w:lang w:val="en-US" w:eastAsia="zh-CN"/>
        </w:rPr>
        <w:t>（查询日期为</w:t>
      </w:r>
      <w:r>
        <w:rPr>
          <w:rFonts w:hint="eastAsia" w:cs="宋体"/>
          <w:b/>
          <w:bCs/>
          <w:sz w:val="21"/>
          <w:szCs w:val="21"/>
          <w:highlight w:val="none"/>
          <w:lang w:val="en-US" w:eastAsia="zh-CN"/>
        </w:rPr>
        <w:t>响应</w:t>
      </w:r>
      <w:r>
        <w:rPr>
          <w:rFonts w:hint="eastAsia" w:ascii="宋体" w:hAnsi="宋体" w:eastAsia="宋体" w:cs="宋体"/>
          <w:b/>
          <w:bCs/>
          <w:sz w:val="21"/>
          <w:szCs w:val="21"/>
          <w:highlight w:val="none"/>
          <w:lang w:val="en-US" w:eastAsia="zh-CN"/>
        </w:rPr>
        <w:t>或响应截止当月，</w:t>
      </w:r>
      <w:r>
        <w:rPr>
          <w:rFonts w:hint="eastAsia" w:cs="宋体"/>
          <w:b/>
          <w:bCs/>
          <w:sz w:val="21"/>
          <w:szCs w:val="21"/>
          <w:highlight w:val="none"/>
          <w:lang w:val="en-US" w:eastAsia="zh-CN"/>
        </w:rPr>
        <w:t>响应</w:t>
      </w:r>
      <w:r>
        <w:rPr>
          <w:rFonts w:hint="eastAsia" w:ascii="宋体" w:hAnsi="宋体" w:eastAsia="宋体" w:cs="宋体"/>
          <w:b/>
          <w:bCs/>
          <w:sz w:val="21"/>
          <w:szCs w:val="21"/>
          <w:highlight w:val="none"/>
          <w:lang w:val="en-US" w:eastAsia="zh-CN"/>
        </w:rPr>
        <w:t>当月社保缴纳记录暂时无法查询到的，可往前顺延一至两个月）的</w:t>
      </w:r>
      <w:r>
        <w:rPr>
          <w:rFonts w:hint="eastAsia" w:ascii="宋体" w:hAnsi="宋体" w:eastAsia="宋体" w:cs="宋体"/>
          <w:b/>
          <w:bCs/>
          <w:color w:val="FF0000"/>
          <w:sz w:val="21"/>
          <w:szCs w:val="21"/>
          <w:highlight w:val="none"/>
          <w:lang w:val="en-US" w:eastAsia="zh-CN"/>
        </w:rPr>
        <w:t>载有社保部门公章的社会保险证明</w:t>
      </w:r>
      <w:r>
        <w:rPr>
          <w:rFonts w:hint="eastAsia" w:ascii="宋体" w:hAnsi="宋体" w:eastAsia="宋体" w:cs="宋体"/>
          <w:b/>
          <w:bCs/>
          <w:sz w:val="21"/>
          <w:szCs w:val="21"/>
          <w:highlight w:val="none"/>
          <w:lang w:val="en-US" w:eastAsia="zh-CN"/>
        </w:rPr>
        <w:t>。</w:t>
      </w:r>
    </w:p>
    <w:p w14:paraId="1F880F8A">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注：1)</w:t>
      </w:r>
      <w:r>
        <w:rPr>
          <w:rFonts w:hint="eastAsia" w:cs="宋体"/>
          <w:b/>
          <w:bCs/>
          <w:sz w:val="21"/>
          <w:szCs w:val="21"/>
          <w:highlight w:val="none"/>
          <w:lang w:val="en-US" w:eastAsia="zh-CN"/>
        </w:rPr>
        <w:t>响应</w:t>
      </w:r>
      <w:r>
        <w:rPr>
          <w:rFonts w:hint="eastAsia" w:ascii="宋体" w:hAnsi="宋体" w:eastAsia="宋体" w:cs="宋体"/>
          <w:b/>
          <w:bCs/>
          <w:sz w:val="21"/>
          <w:szCs w:val="21"/>
          <w:highlight w:val="none"/>
          <w:lang w:val="en-US" w:eastAsia="zh-CN"/>
        </w:rPr>
        <w:t>（响应）供应商应如实提供上述人员的社会保险证明。如社会保险未由</w:t>
      </w:r>
      <w:r>
        <w:rPr>
          <w:rFonts w:hint="eastAsia" w:cs="宋体"/>
          <w:b/>
          <w:bCs/>
          <w:sz w:val="21"/>
          <w:szCs w:val="21"/>
          <w:highlight w:val="none"/>
          <w:lang w:val="en-US" w:eastAsia="zh-CN"/>
        </w:rPr>
        <w:t>响应</w:t>
      </w:r>
      <w:r>
        <w:rPr>
          <w:rFonts w:hint="eastAsia" w:ascii="宋体" w:hAnsi="宋体" w:eastAsia="宋体" w:cs="宋体"/>
          <w:b/>
          <w:bCs/>
          <w:sz w:val="21"/>
          <w:szCs w:val="21"/>
          <w:highlight w:val="none"/>
          <w:lang w:val="en-US" w:eastAsia="zh-CN"/>
        </w:rPr>
        <w:t>（响应）供应商缴纳，亦须提供相应单位为其缴纳的社会保险证明。</w:t>
      </w:r>
      <w:r>
        <w:rPr>
          <w:rFonts w:hint="eastAsia" w:ascii="宋体" w:hAnsi="宋体" w:eastAsia="宋体" w:cs="宋体"/>
          <w:b/>
          <w:bCs/>
          <w:color w:val="FF0000"/>
          <w:sz w:val="21"/>
          <w:szCs w:val="21"/>
          <w:highlight w:val="none"/>
          <w:u w:val="single"/>
          <w:lang w:val="en-US" w:eastAsia="zh-CN"/>
        </w:rPr>
        <w:t>社会保险证明材料中须体现社保缴纳单位。</w:t>
      </w:r>
    </w:p>
    <w:p w14:paraId="63B81931">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2)如因为主管部门原因无法提供社保证明的，需提供主管部门官方通知证明或官网公告截图。</w:t>
      </w:r>
    </w:p>
    <w:p w14:paraId="303F2C4C">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3)如</w:t>
      </w:r>
      <w:r>
        <w:rPr>
          <w:rFonts w:hint="eastAsia" w:cs="宋体"/>
          <w:b w:val="0"/>
          <w:bCs w:val="0"/>
          <w:sz w:val="21"/>
          <w:szCs w:val="21"/>
          <w:highlight w:val="none"/>
          <w:lang w:val="en-US" w:eastAsia="zh-CN"/>
        </w:rPr>
        <w:t>响应</w:t>
      </w:r>
      <w:r>
        <w:rPr>
          <w:rFonts w:hint="eastAsia" w:ascii="宋体" w:hAnsi="宋体" w:eastAsia="宋体" w:cs="宋体"/>
          <w:b w:val="0"/>
          <w:bCs w:val="0"/>
          <w:sz w:val="21"/>
          <w:szCs w:val="21"/>
          <w:highlight w:val="none"/>
          <w:lang w:val="en-US" w:eastAsia="zh-CN"/>
        </w:rPr>
        <w:t>（响应）供应商为新成立单位且</w:t>
      </w:r>
      <w:r>
        <w:rPr>
          <w:rFonts w:hint="eastAsia" w:ascii="宋体" w:hAnsi="宋体" w:eastAsia="宋体" w:cs="宋体"/>
          <w:b w:val="0"/>
          <w:bCs w:val="0"/>
          <w:color w:val="FF0000"/>
          <w:sz w:val="21"/>
          <w:szCs w:val="21"/>
          <w:highlight w:val="none"/>
          <w:lang w:val="en-US" w:eastAsia="zh-CN"/>
        </w:rPr>
        <w:t>成立时间不足一个月或相关人员任职不足一个月</w:t>
      </w:r>
      <w:r>
        <w:rPr>
          <w:rFonts w:hint="eastAsia" w:ascii="宋体" w:hAnsi="宋体" w:eastAsia="宋体" w:cs="宋体"/>
          <w:b w:val="0"/>
          <w:bCs w:val="0"/>
          <w:sz w:val="21"/>
          <w:szCs w:val="21"/>
          <w:highlight w:val="none"/>
          <w:lang w:val="en-US" w:eastAsia="zh-CN"/>
        </w:rPr>
        <w:t>，无法提供社保证明的，应提供</w:t>
      </w:r>
      <w:r>
        <w:rPr>
          <w:rFonts w:hint="eastAsia" w:ascii="宋体" w:hAnsi="宋体" w:eastAsia="宋体" w:cs="宋体"/>
          <w:b w:val="0"/>
          <w:bCs w:val="0"/>
          <w:color w:val="FF0000"/>
          <w:sz w:val="21"/>
          <w:szCs w:val="21"/>
          <w:highlight w:val="none"/>
          <w:lang w:val="en-US" w:eastAsia="zh-CN"/>
        </w:rPr>
        <w:t>加盖</w:t>
      </w:r>
      <w:r>
        <w:rPr>
          <w:rFonts w:hint="eastAsia" w:cs="宋体"/>
          <w:b w:val="0"/>
          <w:bCs w:val="0"/>
          <w:color w:val="FF0000"/>
          <w:sz w:val="21"/>
          <w:szCs w:val="21"/>
          <w:highlight w:val="none"/>
          <w:lang w:val="en-US" w:eastAsia="zh-CN"/>
        </w:rPr>
        <w:t>响应</w:t>
      </w:r>
      <w:r>
        <w:rPr>
          <w:rFonts w:hint="eastAsia" w:ascii="宋体" w:hAnsi="宋体" w:eastAsia="宋体" w:cs="宋体"/>
          <w:b w:val="0"/>
          <w:bCs w:val="0"/>
          <w:color w:val="FF0000"/>
          <w:sz w:val="21"/>
          <w:szCs w:val="21"/>
          <w:highlight w:val="none"/>
          <w:lang w:val="en-US" w:eastAsia="zh-CN"/>
        </w:rPr>
        <w:t>（响应）供应商公章的情况说明或者证明材料</w:t>
      </w:r>
      <w:r>
        <w:rPr>
          <w:rFonts w:hint="eastAsia" w:ascii="宋体" w:hAnsi="宋体" w:eastAsia="宋体" w:cs="宋体"/>
          <w:b w:val="0"/>
          <w:bCs w:val="0"/>
          <w:sz w:val="21"/>
          <w:szCs w:val="21"/>
          <w:highlight w:val="none"/>
          <w:lang w:val="en-US" w:eastAsia="zh-CN"/>
        </w:rPr>
        <w:t>。</w:t>
      </w:r>
    </w:p>
    <w:p w14:paraId="6B433E89">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4)如为退休人员，无法提供社保证明的，应提供加盖</w:t>
      </w:r>
      <w:r>
        <w:rPr>
          <w:rFonts w:hint="eastAsia" w:cs="宋体"/>
          <w:sz w:val="21"/>
          <w:szCs w:val="21"/>
          <w:highlight w:val="none"/>
          <w:lang w:val="en-US" w:eastAsia="zh-CN"/>
        </w:rPr>
        <w:t>响应</w:t>
      </w:r>
      <w:r>
        <w:rPr>
          <w:rFonts w:hint="eastAsia" w:ascii="宋体" w:hAnsi="宋体" w:eastAsia="宋体" w:cs="宋体"/>
          <w:sz w:val="21"/>
          <w:szCs w:val="21"/>
          <w:highlight w:val="none"/>
          <w:lang w:val="en-US" w:eastAsia="zh-CN"/>
        </w:rPr>
        <w:t>（响应）供应商公章的情况说明或者证明材料。</w:t>
      </w:r>
    </w:p>
    <w:p w14:paraId="2861DE95">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5)如为依法不需要缴纳社会保险或因为单位特殊性质、人员特殊情况等原因无法提供社保证明的，应提供加盖</w:t>
      </w:r>
      <w:r>
        <w:rPr>
          <w:rFonts w:hint="eastAsia" w:cs="宋体"/>
          <w:sz w:val="21"/>
          <w:szCs w:val="21"/>
          <w:highlight w:val="none"/>
          <w:lang w:val="en-US" w:eastAsia="zh-CN"/>
        </w:rPr>
        <w:t>响应</w:t>
      </w:r>
      <w:r>
        <w:rPr>
          <w:rFonts w:hint="eastAsia" w:ascii="宋体" w:hAnsi="宋体" w:eastAsia="宋体" w:cs="宋体"/>
          <w:sz w:val="21"/>
          <w:szCs w:val="21"/>
          <w:highlight w:val="none"/>
          <w:lang w:val="en-US" w:eastAsia="zh-CN"/>
        </w:rPr>
        <w:t>（响应）供应商公章的情况说明或者证明材料。</w:t>
      </w:r>
    </w:p>
    <w:p w14:paraId="35C4CD33">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6)如本项目未安排项目</w:t>
      </w:r>
      <w:r>
        <w:rPr>
          <w:rFonts w:hint="eastAsia" w:cs="宋体"/>
          <w:b/>
          <w:bCs/>
          <w:sz w:val="21"/>
          <w:szCs w:val="21"/>
          <w:highlight w:val="none"/>
          <w:lang w:val="en-US" w:eastAsia="zh-CN"/>
        </w:rPr>
        <w:t>响应</w:t>
      </w:r>
      <w:r>
        <w:rPr>
          <w:rFonts w:hint="eastAsia" w:ascii="宋体" w:hAnsi="宋体" w:eastAsia="宋体" w:cs="宋体"/>
          <w:b/>
          <w:bCs/>
          <w:sz w:val="21"/>
          <w:szCs w:val="21"/>
          <w:highlight w:val="none"/>
          <w:lang w:val="en-US" w:eastAsia="zh-CN"/>
        </w:rPr>
        <w:t>授权代表人、项目负责人、主要技术人员的，相关人员信息可填写“无”，无需提供未安排人员的社保证明。</w:t>
      </w:r>
    </w:p>
    <w:p w14:paraId="08B94C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7）本表中填报的人员姓名、身份证号码、缴纳社会保险单位应与社保证明材料中显示的信息相同。</w:t>
      </w:r>
    </w:p>
    <w:p w14:paraId="2DD40C3E">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color w:val="FF0000"/>
          <w:sz w:val="21"/>
          <w:szCs w:val="21"/>
          <w:highlight w:val="yellow"/>
          <w:lang w:val="en-US" w:eastAsia="zh-CN"/>
        </w:rPr>
      </w:pPr>
      <w:r>
        <w:rPr>
          <w:rFonts w:hint="eastAsia" w:ascii="宋体" w:hAnsi="宋体" w:eastAsia="宋体" w:cs="宋体"/>
          <w:b/>
          <w:bCs/>
          <w:color w:val="FF0000"/>
          <w:sz w:val="21"/>
          <w:szCs w:val="21"/>
          <w:highlight w:val="none"/>
          <w:lang w:val="en-US" w:eastAsia="zh-CN"/>
        </w:rPr>
        <w:t>8）</w:t>
      </w:r>
      <w:r>
        <w:rPr>
          <w:rFonts w:hint="eastAsia" w:cs="宋体"/>
          <w:b/>
          <w:bCs/>
          <w:color w:val="FF0000"/>
          <w:sz w:val="21"/>
          <w:szCs w:val="21"/>
          <w:highlight w:val="none"/>
          <w:lang w:val="en-US" w:eastAsia="zh-CN"/>
        </w:rPr>
        <w:t>响应</w:t>
      </w:r>
      <w:r>
        <w:rPr>
          <w:rFonts w:hint="eastAsia" w:ascii="宋体" w:hAnsi="宋体" w:eastAsia="宋体" w:cs="宋体"/>
          <w:b/>
          <w:bCs/>
          <w:color w:val="FF0000"/>
          <w:sz w:val="21"/>
          <w:szCs w:val="21"/>
          <w:highlight w:val="none"/>
          <w:lang w:val="en-US" w:eastAsia="zh-CN"/>
        </w:rPr>
        <w:t>（响应）供应商未按要求填报《供应商基本情况表》或未加盖公章或未按要求提供证明材料的，将按</w:t>
      </w:r>
      <w:r>
        <w:rPr>
          <w:rFonts w:hint="eastAsia" w:cs="宋体"/>
          <w:b/>
          <w:bCs/>
          <w:color w:val="FF0000"/>
          <w:sz w:val="21"/>
          <w:szCs w:val="21"/>
          <w:highlight w:val="none"/>
          <w:lang w:val="en-US" w:eastAsia="zh-CN"/>
        </w:rPr>
        <w:t>响应</w:t>
      </w:r>
      <w:r>
        <w:rPr>
          <w:rFonts w:hint="eastAsia" w:ascii="宋体" w:hAnsi="宋体" w:eastAsia="宋体" w:cs="宋体"/>
          <w:b/>
          <w:bCs/>
          <w:color w:val="FF0000"/>
          <w:sz w:val="21"/>
          <w:szCs w:val="21"/>
          <w:highlight w:val="none"/>
          <w:lang w:val="en-US" w:eastAsia="zh-CN"/>
        </w:rPr>
        <w:t>（响应）无效处理。</w:t>
      </w:r>
    </w:p>
    <w:p w14:paraId="6C1384E6">
      <w:pPr>
        <w:ind w:left="0"/>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2AB94773">
      <w:pPr>
        <w:adjustRightInd w:val="0"/>
        <w:spacing w:line="400" w:lineRule="exact"/>
        <w:ind w:left="0" w:firstLine="0"/>
        <w:jc w:val="center"/>
        <w:rPr>
          <w:rFonts w:hint="eastAsia" w:ascii="Times New Roman" w:hAnsi="Times New Roman"/>
          <w:b/>
          <w:snapToGrid w:val="0"/>
          <w:kern w:val="0"/>
          <w:sz w:val="22"/>
          <w:szCs w:val="21"/>
          <w:lang w:val="en-US" w:eastAsia="zh-CN"/>
        </w:rPr>
      </w:pPr>
      <w:r>
        <w:rPr>
          <w:rFonts w:hint="eastAsia" w:ascii="Times New Roman" w:hAnsi="Times New Roman"/>
          <w:b/>
          <w:snapToGrid w:val="0"/>
          <w:kern w:val="0"/>
          <w:sz w:val="22"/>
          <w:szCs w:val="21"/>
          <w:lang w:val="en-US" w:eastAsia="zh-CN"/>
        </w:rPr>
        <w:t>（二）个人社保缴纳明细截图</w:t>
      </w:r>
    </w:p>
    <w:p w14:paraId="0BB444E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2A7737D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w:t>
      </w:r>
      <w:r>
        <w:rPr>
          <w:rFonts w:hint="eastAsia" w:cs="宋体"/>
          <w:color w:val="auto"/>
          <w:sz w:val="21"/>
          <w:szCs w:val="21"/>
          <w:lang w:eastAsia="zh-CN"/>
        </w:rPr>
        <w:t>响应</w:t>
      </w:r>
      <w:r>
        <w:rPr>
          <w:rFonts w:hint="eastAsia" w:ascii="宋体" w:hAnsi="宋体" w:eastAsia="宋体" w:cs="宋体"/>
          <w:color w:val="auto"/>
          <w:sz w:val="21"/>
          <w:szCs w:val="21"/>
        </w:rPr>
        <w:t>授权代表人</w:t>
      </w:r>
    </w:p>
    <w:p w14:paraId="1867660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94A853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446F72E">
      <w:pPr>
        <w:keepNext w:val="0"/>
        <w:keepLines w:val="0"/>
        <w:pageBreakBefore w:val="0"/>
        <w:numPr>
          <w:ilvl w:val="0"/>
          <w:numId w:val="13"/>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cs="宋体"/>
          <w:spacing w:val="-2"/>
          <w:sz w:val="21"/>
          <w:szCs w:val="21"/>
          <w:lang w:eastAsia="zh-CN"/>
        </w:rPr>
        <w:t>响应</w:t>
      </w:r>
      <w:r>
        <w:rPr>
          <w:rFonts w:hint="eastAsia" w:ascii="宋体" w:hAnsi="宋体" w:eastAsia="宋体" w:cs="宋体"/>
          <w:spacing w:val="-2"/>
          <w:sz w:val="21"/>
          <w:szCs w:val="21"/>
        </w:rPr>
        <w:t>文件编制人员</w:t>
      </w:r>
    </w:p>
    <w:p w14:paraId="6E305D79">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9BD216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10877909">
      <w:pPr>
        <w:pStyle w:val="3"/>
        <w:ind w:left="0" w:leftChars="0" w:firstLine="0" w:firstLineChars="0"/>
        <w:rPr>
          <w:rFonts w:hint="eastAsia" w:ascii="宋体" w:hAnsi="宋体" w:eastAsia="宋体" w:cs="宋体"/>
          <w:sz w:val="21"/>
          <w:szCs w:val="21"/>
        </w:rPr>
      </w:pPr>
    </w:p>
    <w:p w14:paraId="7A8041D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5036E1C5">
      <w:pPr>
        <w:adjustRightInd w:val="0"/>
        <w:spacing w:line="300" w:lineRule="auto"/>
        <w:ind w:left="0" w:leftChars="0" w:firstLine="0" w:firstLineChars="0"/>
        <w:jc w:val="left"/>
        <w:rPr>
          <w:rFonts w:hint="eastAsia" w:ascii="宋体" w:hAnsi="宋体" w:eastAsia="宋体" w:cs="宋体"/>
          <w:b/>
          <w:snapToGrid w:val="0"/>
          <w:color w:val="FF0000"/>
          <w:kern w:val="0"/>
          <w:sz w:val="21"/>
          <w:szCs w:val="21"/>
          <w:lang w:val="en-US" w:eastAsia="zh-CN"/>
        </w:rPr>
      </w:pPr>
      <w:r>
        <w:rPr>
          <w:rFonts w:hint="eastAsia" w:ascii="宋体" w:hAnsi="宋体" w:eastAsia="宋体" w:cs="宋体"/>
          <w:b/>
          <w:snapToGrid w:val="0"/>
          <w:color w:val="FF0000"/>
          <w:kern w:val="0"/>
          <w:sz w:val="21"/>
          <w:szCs w:val="21"/>
          <w:lang w:val="en-US" w:eastAsia="zh-CN"/>
        </w:rPr>
        <w:t>上述社保证明材料对应的人员信息须与《供应商基本情况表》相同。</w:t>
      </w:r>
    </w:p>
    <w:p w14:paraId="65AF5C2D">
      <w:pPr>
        <w:pStyle w:val="10"/>
        <w:keepNext w:val="0"/>
        <w:keepLines w:val="0"/>
        <w:pageBreakBefore w:val="0"/>
        <w:widowControl w:val="0"/>
        <w:kinsoku/>
        <w:wordWrap/>
        <w:overflowPunct/>
        <w:topLinePunct w:val="0"/>
        <w:autoSpaceDE/>
        <w:autoSpaceDN/>
        <w:bidi w:val="0"/>
        <w:adjustRightInd/>
        <w:snapToGrid/>
        <w:spacing w:beforeLines="0" w:afterLines="0" w:line="440" w:lineRule="exact"/>
        <w:ind w:left="0"/>
        <w:jc w:val="both"/>
        <w:textAlignment w:val="auto"/>
        <w:rPr>
          <w:rFonts w:hint="eastAsia" w:cs="宋体"/>
          <w:b/>
          <w:snapToGrid w:val="0"/>
          <w:kern w:val="0"/>
          <w:sz w:val="24"/>
          <w:szCs w:val="24"/>
          <w:highlight w:val="yellow"/>
          <w:lang w:val="en-US" w:eastAsia="zh-CN"/>
        </w:rPr>
      </w:pPr>
    </w:p>
    <w:p w14:paraId="23835F96">
      <w:pPr>
        <w:pStyle w:val="10"/>
        <w:keepNext w:val="0"/>
        <w:keepLines w:val="0"/>
        <w:pageBreakBefore w:val="0"/>
        <w:widowControl w:val="0"/>
        <w:kinsoku/>
        <w:wordWrap/>
        <w:overflowPunct/>
        <w:topLinePunct w:val="0"/>
        <w:autoSpaceDE/>
        <w:autoSpaceDN/>
        <w:bidi w:val="0"/>
        <w:adjustRightInd/>
        <w:snapToGrid/>
        <w:spacing w:beforeLines="0" w:afterLines="0" w:line="440" w:lineRule="exact"/>
        <w:ind w:left="0"/>
        <w:jc w:val="both"/>
        <w:textAlignment w:val="auto"/>
        <w:rPr>
          <w:rFonts w:hint="eastAsia" w:cs="宋体"/>
          <w:b/>
          <w:snapToGrid w:val="0"/>
          <w:color w:val="FF0000"/>
          <w:kern w:val="0"/>
          <w:sz w:val="24"/>
          <w:szCs w:val="24"/>
          <w:highlight w:val="yellow"/>
          <w:lang w:val="en-US" w:eastAsia="zh-CN"/>
        </w:rPr>
      </w:pPr>
      <w:r>
        <w:rPr>
          <w:rFonts w:hint="eastAsia" w:cs="宋体"/>
          <w:b/>
          <w:snapToGrid w:val="0"/>
          <w:color w:val="FF0000"/>
          <w:kern w:val="0"/>
          <w:sz w:val="24"/>
          <w:szCs w:val="24"/>
          <w:highlight w:val="yellow"/>
          <w:lang w:val="en-US" w:eastAsia="zh-CN"/>
        </w:rPr>
        <w:t>温馨提示：为避免出现《深圳经济特区政府采购条例实施细则》第七十五条第二项所列情形，请响应供应商核实你单位法定代表人、本项目响应授权代表人、项目负责人(如有)、主要技术人员(如有)等是否在你公司缴纳社会保险。</w:t>
      </w:r>
    </w:p>
    <w:p w14:paraId="7A4C94C3">
      <w:pPr>
        <w:keepNext w:val="0"/>
        <w:keepLines w:val="0"/>
        <w:pageBreakBefore w:val="0"/>
        <w:widowControl w:val="0"/>
        <w:kinsoku/>
        <w:wordWrap/>
        <w:overflowPunct/>
        <w:topLinePunct w:val="0"/>
        <w:autoSpaceDE/>
        <w:autoSpaceDN/>
        <w:bidi w:val="0"/>
        <w:adjustRightInd w:val="0"/>
        <w:spacing w:line="400" w:lineRule="exact"/>
        <w:ind w:left="0" w:firstLine="0"/>
        <w:jc w:val="center"/>
        <w:textAlignment w:val="auto"/>
        <w:rPr>
          <w:rFonts w:hint="eastAsia" w:ascii="Times New Roman" w:hAnsi="Times New Roman" w:eastAsia="宋体" w:cs="Times New Roman"/>
          <w:b/>
          <w:bCs w:val="0"/>
          <w:snapToGrid w:val="0"/>
          <w:sz w:val="22"/>
          <w:szCs w:val="21"/>
        </w:rPr>
      </w:pPr>
      <w:r>
        <w:rPr>
          <w:rFonts w:hint="eastAsia" w:ascii="Times New Roman" w:hAnsi="Times New Roman"/>
          <w:b/>
          <w:snapToGrid w:val="0"/>
          <w:kern w:val="0"/>
          <w:sz w:val="28"/>
          <w:lang w:val="en-US" w:eastAsia="zh-CN"/>
        </w:rPr>
        <w:br w:type="page"/>
      </w:r>
      <w:r>
        <w:rPr>
          <w:rFonts w:hint="eastAsia" w:ascii="Times New Roman" w:hAnsi="Times New Roman"/>
          <w:b/>
          <w:snapToGrid w:val="0"/>
          <w:kern w:val="0"/>
          <w:sz w:val="22"/>
          <w:szCs w:val="21"/>
          <w:lang w:val="en-US" w:eastAsia="zh-CN"/>
        </w:rPr>
        <w:t>（三）股权或管理关系证明材料</w:t>
      </w:r>
    </w:p>
    <w:p w14:paraId="2BDF906B">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8A74BDD">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"https://www.gsxt.gov.cn/index.html" </w:instrText>
      </w:r>
      <w:r>
        <w:rPr>
          <w:rFonts w:hint="eastAsia" w:ascii="宋体" w:hAnsi="宋体" w:eastAsia="宋体" w:cs="宋体"/>
          <w:spacing w:val="-3"/>
          <w:sz w:val="21"/>
          <w:szCs w:val="21"/>
        </w:rPr>
        <w:fldChar w:fldCharType="separate"/>
      </w:r>
      <w:r>
        <w:rPr>
          <w:rStyle w:val="29"/>
          <w:rFonts w:hint="eastAsia" w:ascii="宋体" w:hAnsi="宋体" w:eastAsia="宋体" w:cs="宋体"/>
          <w:spacing w:val="-3"/>
          <w:sz w:val="21"/>
          <w:szCs w:val="21"/>
        </w:rPr>
        <w:t>https://www.gsxt.gov.cn/index.html</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）、或机关赋码和事业单位登记管理网（</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"http://www.gjsy.gov.cn/sydwfrxxcx/" </w:instrText>
      </w:r>
      <w:r>
        <w:rPr>
          <w:rFonts w:hint="eastAsia" w:ascii="宋体" w:hAnsi="宋体" w:eastAsia="宋体" w:cs="宋体"/>
          <w:spacing w:val="-3"/>
          <w:sz w:val="21"/>
          <w:szCs w:val="21"/>
        </w:rPr>
        <w:fldChar w:fldCharType="separate"/>
      </w:r>
      <w:r>
        <w:rPr>
          <w:rStyle w:val="29"/>
          <w:rFonts w:hint="eastAsia" w:ascii="宋体" w:hAnsi="宋体" w:eastAsia="宋体" w:cs="宋体"/>
          <w:spacing w:val="-3"/>
          <w:sz w:val="21"/>
          <w:szCs w:val="21"/>
        </w:rPr>
        <w:t>http://www.gjsy.gov.cn/sydwfrxxcx/</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)、或全国社会组织信用信息公示平台（</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"https://xxgs.chinanpo.mca.gov.cn/gsxt/newList" </w:instrText>
      </w:r>
      <w:r>
        <w:rPr>
          <w:rFonts w:hint="eastAsia" w:ascii="宋体" w:hAnsi="宋体" w:eastAsia="宋体" w:cs="宋体"/>
          <w:spacing w:val="-3"/>
          <w:sz w:val="21"/>
          <w:szCs w:val="21"/>
        </w:rPr>
        <w:fldChar w:fldCharType="separate"/>
      </w:r>
      <w:r>
        <w:rPr>
          <w:rStyle w:val="29"/>
          <w:rFonts w:hint="eastAsia" w:ascii="宋体" w:hAnsi="宋体" w:eastAsia="宋体" w:cs="宋体"/>
          <w:spacing w:val="-3"/>
          <w:sz w:val="21"/>
          <w:szCs w:val="21"/>
        </w:rPr>
        <w:t>https://xxgs.chinanpo.mca.gov.cn/gsxt/newList</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 xml:space="preserve"> 等网站查询的股权或管理关系截图）</w:t>
      </w:r>
    </w:p>
    <w:p w14:paraId="72145A26">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jc w:val="left"/>
        <w:textAlignment w:val="auto"/>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w:t>
      </w:r>
      <w:r>
        <w:rPr>
          <w:rFonts w:hint="eastAsia" w:ascii="宋体" w:hAnsi="宋体" w:eastAsia="宋体" w:cs="宋体"/>
          <w:b/>
          <w:bCs/>
          <w:color w:val="FF0000"/>
          <w:sz w:val="21"/>
          <w:szCs w:val="21"/>
          <w:highlight w:val="yellow"/>
          <w:u w:val="single"/>
        </w:rPr>
        <w:t>股权或管理关系证明截图</w:t>
      </w:r>
      <w:r>
        <w:rPr>
          <w:rFonts w:hint="eastAsia" w:cs="宋体"/>
          <w:b/>
          <w:bCs/>
          <w:color w:val="FF0000"/>
          <w:sz w:val="21"/>
          <w:szCs w:val="21"/>
          <w:highlight w:val="yellow"/>
          <w:u w:val="single"/>
          <w:lang w:val="en-US" w:eastAsia="zh-CN"/>
        </w:rPr>
        <w:t>需包含股东及出资信息，</w:t>
      </w:r>
      <w:r>
        <w:rPr>
          <w:rFonts w:hint="eastAsia" w:ascii="宋体" w:hAnsi="宋体" w:eastAsia="宋体" w:cs="宋体"/>
          <w:b/>
          <w:bCs/>
          <w:color w:val="FF0000"/>
          <w:sz w:val="21"/>
          <w:szCs w:val="21"/>
        </w:rPr>
        <w:t>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6859A26E">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036A2349">
      <w:pPr>
        <w:keepNext w:val="0"/>
        <w:keepLines w:val="0"/>
        <w:pageBreakBefore w:val="0"/>
        <w:widowControl w:val="0"/>
        <w:kinsoku/>
        <w:wordWrap/>
        <w:overflowPunct/>
        <w:topLinePunct w:val="0"/>
        <w:autoSpaceDE/>
        <w:autoSpaceDN/>
        <w:bidi w:val="0"/>
        <w:adjustRightInd w:val="0"/>
        <w:snapToGrid w:val="0"/>
        <w:spacing w:after="160" w:line="560" w:lineRule="exact"/>
        <w:ind w:left="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5E01ACA0">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（此处填写项目名称）</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lang w:val="en-US" w:eastAsia="zh-CN"/>
        </w:rPr>
        <w:t xml:space="preserve"> </w:t>
      </w:r>
      <w:r>
        <w:rPr>
          <w:rFonts w:hint="eastAsia" w:ascii="宋体" w:hAnsi="宋体" w:eastAsia="宋体" w:cs="宋体"/>
          <w:spacing w:val="-3"/>
          <w:sz w:val="21"/>
          <w:szCs w:val="21"/>
        </w:rPr>
        <w:t>项目</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项目编号为</w:t>
      </w:r>
      <w:r>
        <w:rPr>
          <w:rFonts w:hint="eastAsia" w:ascii="宋体" w:hAnsi="宋体" w:eastAsia="宋体" w:cs="宋体"/>
          <w:spacing w:val="-3"/>
          <w:sz w:val="21"/>
          <w:szCs w:val="21"/>
          <w:u w:val="single"/>
        </w:rPr>
        <w:t>（此处填写项目编号）</w:t>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的项目</w:t>
      </w:r>
      <w:r>
        <w:rPr>
          <w:rFonts w:hint="eastAsia" w:cs="宋体"/>
          <w:spacing w:val="-3"/>
          <w:sz w:val="21"/>
          <w:szCs w:val="21"/>
          <w:lang w:eastAsia="zh-CN"/>
        </w:rPr>
        <w:t>响应</w:t>
      </w:r>
      <w:r>
        <w:rPr>
          <w:rFonts w:hint="eastAsia" w:ascii="宋体" w:hAnsi="宋体" w:eastAsia="宋体" w:cs="宋体"/>
          <w:spacing w:val="-3"/>
          <w:sz w:val="21"/>
          <w:szCs w:val="21"/>
        </w:rPr>
        <w:t>，并作出如下承诺：</w:t>
      </w:r>
    </w:p>
    <w:p w14:paraId="6B289B4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06BC9992">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w:t>
      </w:r>
      <w:r>
        <w:rPr>
          <w:rFonts w:hint="eastAsia" w:cs="宋体"/>
          <w:spacing w:val="-3"/>
          <w:sz w:val="21"/>
          <w:szCs w:val="21"/>
          <w:lang w:eastAsia="zh-CN"/>
        </w:rPr>
        <w:t>响应</w:t>
      </w:r>
      <w:r>
        <w:rPr>
          <w:rFonts w:hint="eastAsia" w:ascii="宋体" w:hAnsi="宋体" w:eastAsia="宋体" w:cs="宋体"/>
          <w:spacing w:val="-3"/>
          <w:sz w:val="21"/>
          <w:szCs w:val="21"/>
        </w:rPr>
        <w:t>截止日止，股权或管理关系不会发生变更。如发生变更，将在</w:t>
      </w:r>
      <w:r>
        <w:rPr>
          <w:rFonts w:hint="eastAsia" w:cs="宋体"/>
          <w:spacing w:val="-3"/>
          <w:sz w:val="21"/>
          <w:szCs w:val="21"/>
          <w:lang w:eastAsia="zh-CN"/>
        </w:rPr>
        <w:t>响应</w:t>
      </w:r>
      <w:r>
        <w:rPr>
          <w:rFonts w:hint="eastAsia" w:ascii="宋体" w:hAnsi="宋体" w:eastAsia="宋体" w:cs="宋体"/>
          <w:spacing w:val="-3"/>
          <w:sz w:val="21"/>
          <w:szCs w:val="21"/>
        </w:rPr>
        <w:t>文件中另行申明并附证明材料，保证不出现违背《中华人民共和国政府采购法实施条例》第十八条规定的情形。否则，自愿承担因此产生的不利后果而无异议。</w:t>
      </w:r>
    </w:p>
    <w:p w14:paraId="0E837BD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0735CF52">
      <w:pPr>
        <w:keepNext w:val="0"/>
        <w:keepLines w:val="0"/>
        <w:pageBreakBefore w:val="0"/>
        <w:widowControl w:val="0"/>
        <w:kinsoku/>
        <w:wordWrap/>
        <w:overflowPunct/>
        <w:topLinePunct w:val="0"/>
        <w:autoSpaceDE/>
        <w:autoSpaceDN/>
        <w:bidi w:val="0"/>
        <w:adjustRightInd w:val="0"/>
        <w:snapToGrid w:val="0"/>
        <w:spacing w:after="160" w:line="560" w:lineRule="exact"/>
        <w:ind w:left="0"/>
        <w:jc w:val="center"/>
        <w:textAlignment w:val="auto"/>
        <w:rPr>
          <w:rFonts w:hint="default" w:ascii="宋体" w:hAnsi="宋体" w:eastAsia="宋体" w:cs="宋体"/>
          <w:spacing w:val="-3"/>
          <w:sz w:val="21"/>
          <w:szCs w:val="21"/>
          <w:lang w:val="en-US" w:eastAsia="zh-CN"/>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r>
        <w:rPr>
          <w:rFonts w:hint="eastAsia" w:ascii="宋体" w:hAnsi="宋体" w:eastAsia="宋体" w:cs="宋体"/>
          <w:spacing w:val="-3"/>
          <w:sz w:val="21"/>
          <w:szCs w:val="21"/>
          <w:lang w:val="en-US" w:eastAsia="zh-CN"/>
        </w:rPr>
        <w:t xml:space="preserve">  </w:t>
      </w:r>
    </w:p>
    <w:p w14:paraId="3752B918">
      <w:pPr>
        <w:keepNext w:val="0"/>
        <w:keepLines w:val="0"/>
        <w:pageBreakBefore w:val="0"/>
        <w:widowControl w:val="0"/>
        <w:kinsoku/>
        <w:wordWrap/>
        <w:overflowPunct/>
        <w:topLinePunct w:val="0"/>
        <w:autoSpaceDE/>
        <w:autoSpaceDN/>
        <w:bidi w:val="0"/>
        <w:adjustRightInd w:val="0"/>
        <w:snapToGrid w:val="0"/>
        <w:spacing w:after="160" w:line="560" w:lineRule="exact"/>
        <w:ind w:left="0"/>
        <w:jc w:val="right"/>
        <w:textAlignment w:val="auto"/>
      </w:pPr>
      <w:r>
        <w:rPr>
          <w:rFonts w:hint="eastAsia" w:ascii="宋体" w:hAnsi="宋体" w:eastAsia="宋体" w:cs="宋体"/>
          <w:spacing w:val="-3"/>
          <w:sz w:val="21"/>
          <w:szCs w:val="21"/>
        </w:rPr>
        <w:t>日  期：       年    月   日</w:t>
      </w:r>
    </w:p>
    <w:p w14:paraId="5252C58A">
      <w:pPr>
        <w:rPr>
          <w:rFonts w:hint="eastAsia" w:ascii="Times New Roman" w:hAnsi="Times New Roman"/>
          <w:b/>
          <w:snapToGrid w:val="0"/>
          <w:kern w:val="0"/>
          <w:sz w:val="28"/>
          <w:lang w:val="en-US" w:eastAsia="zh-CN"/>
        </w:rPr>
      </w:pPr>
    </w:p>
    <w:p w14:paraId="7CB7DAF2">
      <w:pP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br w:type="page"/>
      </w:r>
    </w:p>
    <w:p w14:paraId="7E194E91">
      <w:pPr>
        <w:adjustRightInd w:val="0"/>
        <w:spacing w:line="300" w:lineRule="auto"/>
        <w:ind w:left="0" w:hanging="2"/>
        <w:jc w:val="cente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2.2 法定代表人/负责人资格证明书及授权委托书</w:t>
      </w:r>
    </w:p>
    <w:p w14:paraId="28C0520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b/>
          <w:sz w:val="28"/>
          <w:szCs w:val="22"/>
        </w:rPr>
      </w:pPr>
      <w:r>
        <w:rPr>
          <w:rFonts w:hint="eastAsia" w:ascii="宋体" w:hAnsi="宋体"/>
          <w:b/>
          <w:sz w:val="28"/>
          <w:szCs w:val="22"/>
          <w:lang w:eastAsia="zh-CN"/>
        </w:rPr>
        <w:t>（</w:t>
      </w:r>
      <w:r>
        <w:rPr>
          <w:rFonts w:hint="eastAsia" w:ascii="宋体" w:hAnsi="宋体"/>
          <w:b/>
          <w:sz w:val="28"/>
          <w:szCs w:val="22"/>
          <w:lang w:val="en-US" w:eastAsia="zh-CN"/>
        </w:rPr>
        <w:t>1</w:t>
      </w:r>
      <w:r>
        <w:rPr>
          <w:rFonts w:hint="eastAsia" w:ascii="宋体" w:hAnsi="宋体"/>
          <w:b/>
          <w:sz w:val="28"/>
          <w:szCs w:val="22"/>
          <w:lang w:eastAsia="zh-CN"/>
        </w:rPr>
        <w:t>）</w:t>
      </w:r>
      <w:r>
        <w:rPr>
          <w:rFonts w:hint="eastAsia" w:ascii="宋体" w:hAnsi="宋体"/>
          <w:b/>
          <w:sz w:val="28"/>
          <w:szCs w:val="22"/>
        </w:rPr>
        <w:t>法定代表人/负责人资格证明书</w:t>
      </w:r>
    </w:p>
    <w:p w14:paraId="3D07B401">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b/>
          <w:szCs w:val="21"/>
        </w:rPr>
      </w:pPr>
    </w:p>
    <w:p w14:paraId="517CEC54">
      <w:pPr>
        <w:keepNext w:val="0"/>
        <w:keepLines w:val="0"/>
        <w:pageBreakBefore w:val="0"/>
        <w:widowControl w:val="0"/>
        <w:kinsoku/>
        <w:wordWrap/>
        <w:overflowPunct/>
        <w:topLinePunct w:val="0"/>
        <w:autoSpaceDE/>
        <w:autoSpaceDN/>
        <w:bidi w:val="0"/>
        <w:adjustRightInd/>
        <w:snapToGrid/>
        <w:ind w:left="0" w:firstLine="440" w:firstLineChars="200"/>
        <w:textAlignment w:val="auto"/>
        <w:rPr>
          <w:rFonts w:ascii="宋体" w:hAnsi="宋体" w:eastAsia="宋体"/>
          <w:sz w:val="22"/>
          <w:szCs w:val="20"/>
        </w:rPr>
      </w:pPr>
      <w:r>
        <w:rPr>
          <w:rFonts w:hint="eastAsia"/>
          <w:sz w:val="22"/>
          <w:szCs w:val="20"/>
          <w:u w:val="single"/>
          <w:lang w:val="en-US" w:eastAsia="zh-CN"/>
        </w:rPr>
        <w:t xml:space="preserve">        </w:t>
      </w:r>
      <w:r>
        <w:rPr>
          <w:rFonts w:hint="eastAsia"/>
          <w:sz w:val="22"/>
          <w:szCs w:val="20"/>
          <w:lang w:val="en-US" w:eastAsia="zh-CN"/>
        </w:rPr>
        <w:t>同志，</w:t>
      </w:r>
      <w:r>
        <w:rPr>
          <w:rFonts w:hint="eastAsia" w:ascii="宋体" w:hAnsi="宋体" w:eastAsia="宋体"/>
          <w:sz w:val="22"/>
          <w:szCs w:val="20"/>
        </w:rPr>
        <w:t>身份证号码：</w:t>
      </w:r>
      <w:r>
        <w:rPr>
          <w:rFonts w:hint="eastAsia" w:ascii="宋体" w:hAnsi="宋体" w:eastAsia="宋体"/>
          <w:sz w:val="22"/>
          <w:szCs w:val="20"/>
          <w:u w:val="single"/>
        </w:rPr>
        <w:t xml:space="preserve">             </w:t>
      </w:r>
      <w:r>
        <w:rPr>
          <w:rFonts w:hint="eastAsia"/>
          <w:sz w:val="22"/>
          <w:szCs w:val="20"/>
          <w:u w:val="single"/>
          <w:lang w:val="en-US" w:eastAsia="zh-CN"/>
        </w:rPr>
        <w:t xml:space="preserve"> </w:t>
      </w:r>
      <w:r>
        <w:rPr>
          <w:rFonts w:hint="eastAsia" w:ascii="宋体" w:hAnsi="宋体" w:eastAsia="宋体"/>
          <w:sz w:val="22"/>
          <w:szCs w:val="20"/>
          <w:u w:val="single"/>
        </w:rPr>
        <w:t xml:space="preserve">        </w:t>
      </w:r>
      <w:r>
        <w:rPr>
          <w:rFonts w:hint="eastAsia" w:ascii="宋体" w:hAnsi="宋体" w:eastAsia="宋体"/>
          <w:sz w:val="22"/>
          <w:szCs w:val="20"/>
        </w:rPr>
        <w:t xml:space="preserve"> </w:t>
      </w:r>
      <w:r>
        <w:rPr>
          <w:rFonts w:hint="eastAsia"/>
          <w:sz w:val="22"/>
          <w:szCs w:val="20"/>
          <w:lang w:eastAsia="zh-CN"/>
        </w:rPr>
        <w:t>，</w:t>
      </w:r>
      <w:r>
        <w:rPr>
          <w:rFonts w:hint="eastAsia"/>
          <w:sz w:val="22"/>
          <w:szCs w:val="20"/>
          <w:lang w:val="en-US" w:eastAsia="zh-CN"/>
        </w:rPr>
        <w:t>现任我单位</w:t>
      </w:r>
      <w:r>
        <w:rPr>
          <w:rFonts w:hint="eastAsia" w:ascii="宋体" w:hAnsi="宋体" w:eastAsia="宋体"/>
          <w:b/>
          <w:sz w:val="22"/>
          <w:szCs w:val="20"/>
          <w:u w:val="single"/>
        </w:rPr>
        <w:t xml:space="preserve">     </w:t>
      </w:r>
      <w:r>
        <w:rPr>
          <w:rFonts w:hint="eastAsia"/>
          <w:b/>
          <w:sz w:val="22"/>
          <w:szCs w:val="20"/>
          <w:u w:val="single"/>
          <w:lang w:val="en-US" w:eastAsia="zh-CN"/>
        </w:rPr>
        <w:t xml:space="preserve">  </w:t>
      </w:r>
      <w:r>
        <w:rPr>
          <w:rFonts w:hint="eastAsia" w:ascii="宋体" w:hAnsi="宋体" w:eastAsia="宋体"/>
          <w:b/>
          <w:sz w:val="22"/>
          <w:szCs w:val="20"/>
          <w:u w:val="single"/>
        </w:rPr>
        <w:t xml:space="preserve">   </w:t>
      </w:r>
      <w:r>
        <w:rPr>
          <w:rFonts w:hint="eastAsia"/>
          <w:sz w:val="22"/>
          <w:szCs w:val="20"/>
          <w:lang w:val="en-US" w:eastAsia="zh-CN"/>
        </w:rPr>
        <w:t>职务，为</w:t>
      </w:r>
      <w:r>
        <w:rPr>
          <w:rFonts w:hint="eastAsia" w:ascii="宋体" w:hAnsi="宋体" w:eastAsia="宋体"/>
          <w:sz w:val="22"/>
          <w:szCs w:val="20"/>
        </w:rPr>
        <w:t>法定代表人</w:t>
      </w:r>
      <w:r>
        <w:rPr>
          <w:rFonts w:hint="eastAsia"/>
          <w:sz w:val="22"/>
          <w:szCs w:val="20"/>
          <w:lang w:eastAsia="zh-CN"/>
        </w:rPr>
        <w:t>（</w:t>
      </w:r>
      <w:r>
        <w:rPr>
          <w:rFonts w:hint="eastAsia"/>
          <w:sz w:val="22"/>
          <w:szCs w:val="20"/>
          <w:lang w:val="en-US" w:eastAsia="zh-CN"/>
        </w:rPr>
        <w:t>负责人</w:t>
      </w:r>
      <w:r>
        <w:rPr>
          <w:rFonts w:hint="eastAsia"/>
          <w:sz w:val="22"/>
          <w:szCs w:val="20"/>
          <w:lang w:eastAsia="zh-CN"/>
        </w:rPr>
        <w:t>）</w:t>
      </w:r>
      <w:r>
        <w:rPr>
          <w:rFonts w:hint="eastAsia" w:ascii="宋体" w:hAnsi="宋体" w:eastAsia="宋体"/>
          <w:sz w:val="22"/>
          <w:szCs w:val="20"/>
        </w:rPr>
        <w:t>。本证明书用于签署</w:t>
      </w:r>
      <w:r>
        <w:rPr>
          <w:rFonts w:hint="eastAsia" w:ascii="宋体" w:hAnsi="宋体" w:eastAsia="宋体"/>
          <w:b/>
          <w:sz w:val="22"/>
          <w:szCs w:val="20"/>
          <w:u w:val="single"/>
        </w:rPr>
        <w:t xml:space="preserve"> （项目名称）、（项目编号）</w:t>
      </w:r>
      <w:r>
        <w:rPr>
          <w:rFonts w:hint="eastAsia" w:ascii="宋体" w:hAnsi="宋体" w:eastAsia="宋体"/>
          <w:sz w:val="22"/>
          <w:szCs w:val="20"/>
        </w:rPr>
        <w:t>项目的</w:t>
      </w:r>
      <w:r>
        <w:rPr>
          <w:rFonts w:hint="eastAsia"/>
          <w:sz w:val="22"/>
          <w:szCs w:val="20"/>
          <w:lang w:eastAsia="zh-CN"/>
        </w:rPr>
        <w:t>响应</w:t>
      </w:r>
      <w:r>
        <w:rPr>
          <w:rFonts w:hint="eastAsia" w:ascii="宋体" w:hAnsi="宋体" w:eastAsia="宋体"/>
          <w:sz w:val="22"/>
          <w:szCs w:val="20"/>
        </w:rPr>
        <w:t>文件、</w:t>
      </w:r>
      <w:r>
        <w:rPr>
          <w:rFonts w:hint="eastAsia"/>
          <w:sz w:val="22"/>
          <w:szCs w:val="20"/>
          <w:lang w:eastAsia="zh-CN"/>
        </w:rPr>
        <w:t>响应</w:t>
      </w:r>
      <w:r>
        <w:rPr>
          <w:rFonts w:hint="eastAsia"/>
          <w:sz w:val="22"/>
          <w:szCs w:val="20"/>
          <w:lang w:val="en-US" w:eastAsia="zh-CN"/>
        </w:rPr>
        <w:t>报价</w:t>
      </w:r>
      <w:r>
        <w:rPr>
          <w:rFonts w:hint="eastAsia" w:ascii="宋体" w:hAnsi="宋体" w:eastAsia="宋体"/>
          <w:sz w:val="22"/>
          <w:szCs w:val="20"/>
        </w:rPr>
        <w:t>、签署合同和处理与之有关的一切事务。</w:t>
      </w:r>
    </w:p>
    <w:p w14:paraId="12DDA5DD">
      <w:pPr>
        <w:keepNext w:val="0"/>
        <w:keepLines w:val="0"/>
        <w:pageBreakBefore w:val="0"/>
        <w:widowControl w:val="0"/>
        <w:kinsoku/>
        <w:wordWrap/>
        <w:overflowPunct/>
        <w:topLinePunct w:val="0"/>
        <w:autoSpaceDE/>
        <w:autoSpaceDN/>
        <w:bidi w:val="0"/>
        <w:adjustRightInd/>
        <w:snapToGrid/>
        <w:ind w:left="0" w:firstLine="440" w:firstLineChars="200"/>
        <w:textAlignment w:val="auto"/>
        <w:rPr>
          <w:rFonts w:ascii="宋体" w:hAnsi="宋体" w:eastAsia="宋体"/>
          <w:sz w:val="22"/>
          <w:szCs w:val="20"/>
        </w:rPr>
      </w:pPr>
      <w:r>
        <w:rPr>
          <w:rFonts w:hint="eastAsia" w:ascii="宋体" w:hAnsi="宋体" w:eastAsia="宋体"/>
          <w:sz w:val="22"/>
          <w:szCs w:val="20"/>
        </w:rPr>
        <w:t>特此证明。</w:t>
      </w:r>
    </w:p>
    <w:p w14:paraId="6E05506B">
      <w:pPr>
        <w:keepNext w:val="0"/>
        <w:keepLines w:val="0"/>
        <w:pageBreakBefore w:val="0"/>
        <w:widowControl w:val="0"/>
        <w:kinsoku/>
        <w:wordWrap/>
        <w:overflowPunct/>
        <w:topLinePunct w:val="0"/>
        <w:autoSpaceDE/>
        <w:autoSpaceDN/>
        <w:bidi w:val="0"/>
        <w:adjustRightInd/>
        <w:snapToGrid/>
        <w:spacing w:line="440" w:lineRule="exact"/>
        <w:ind w:left="0" w:firstLine="440" w:firstLineChars="200"/>
        <w:textAlignment w:val="auto"/>
        <w:rPr>
          <w:rFonts w:hint="eastAsia" w:ascii="宋体" w:hAnsi="宋体" w:eastAsia="宋体"/>
          <w:sz w:val="22"/>
          <w:szCs w:val="20"/>
        </w:rPr>
      </w:pPr>
      <w:r>
        <w:rPr>
          <w:rFonts w:hint="eastAsia" w:ascii="宋体" w:hAnsi="宋体" w:eastAsia="宋体"/>
          <w:sz w:val="22"/>
          <w:szCs w:val="20"/>
        </w:rPr>
        <w:t>单位名称（盖公章）：</w:t>
      </w:r>
    </w:p>
    <w:p w14:paraId="5F6526BA">
      <w:pPr>
        <w:keepNext w:val="0"/>
        <w:keepLines w:val="0"/>
        <w:pageBreakBefore w:val="0"/>
        <w:widowControl w:val="0"/>
        <w:kinsoku/>
        <w:wordWrap/>
        <w:overflowPunct/>
        <w:topLinePunct w:val="0"/>
        <w:autoSpaceDE/>
        <w:autoSpaceDN/>
        <w:bidi w:val="0"/>
        <w:adjustRightInd/>
        <w:snapToGrid/>
        <w:spacing w:line="440" w:lineRule="exact"/>
        <w:ind w:left="0" w:firstLine="440" w:firstLineChars="200"/>
        <w:textAlignment w:val="auto"/>
        <w:rPr>
          <w:rFonts w:ascii="宋体" w:hAnsi="宋体" w:eastAsia="宋体"/>
          <w:sz w:val="22"/>
          <w:szCs w:val="20"/>
        </w:rPr>
      </w:pPr>
      <w:r>
        <w:rPr>
          <w:rFonts w:hint="eastAsia" w:ascii="宋体" w:hAnsi="宋体" w:eastAsia="宋体"/>
          <w:sz w:val="22"/>
          <w:szCs w:val="20"/>
        </w:rPr>
        <w:t>日  期：</w:t>
      </w:r>
      <w:r>
        <w:rPr>
          <w:rFonts w:hint="eastAsia" w:ascii="宋体" w:hAnsi="宋体" w:eastAsia="宋体"/>
          <w:sz w:val="22"/>
          <w:szCs w:val="20"/>
          <w:u w:val="single"/>
        </w:rPr>
        <w:t xml:space="preserve">       </w:t>
      </w:r>
      <w:r>
        <w:rPr>
          <w:rFonts w:hint="eastAsia" w:ascii="宋体" w:hAnsi="宋体" w:eastAsia="宋体"/>
          <w:sz w:val="22"/>
          <w:szCs w:val="20"/>
        </w:rPr>
        <w:t>年</w:t>
      </w:r>
      <w:r>
        <w:rPr>
          <w:rFonts w:hint="eastAsia" w:ascii="宋体" w:hAnsi="宋体" w:eastAsia="宋体"/>
          <w:sz w:val="22"/>
          <w:szCs w:val="20"/>
          <w:u w:val="single"/>
        </w:rPr>
        <w:t xml:space="preserve">       </w:t>
      </w:r>
      <w:r>
        <w:rPr>
          <w:rFonts w:hint="eastAsia" w:ascii="宋体" w:hAnsi="宋体" w:eastAsia="宋体"/>
          <w:sz w:val="22"/>
          <w:szCs w:val="20"/>
        </w:rPr>
        <w:t>月</w:t>
      </w:r>
      <w:r>
        <w:rPr>
          <w:rFonts w:hint="eastAsia" w:ascii="宋体" w:hAnsi="宋体" w:eastAsia="宋体"/>
          <w:sz w:val="22"/>
          <w:szCs w:val="20"/>
          <w:u w:val="single"/>
        </w:rPr>
        <w:t xml:space="preserve">       </w:t>
      </w:r>
      <w:r>
        <w:rPr>
          <w:rFonts w:hint="eastAsia" w:ascii="宋体" w:hAnsi="宋体" w:eastAsia="宋体"/>
          <w:sz w:val="22"/>
          <w:szCs w:val="20"/>
        </w:rPr>
        <w:t>日</w:t>
      </w:r>
    </w:p>
    <w:p w14:paraId="2AC27519">
      <w:pPr>
        <w:keepNext w:val="0"/>
        <w:keepLines w:val="0"/>
        <w:pageBreakBefore w:val="0"/>
        <w:widowControl w:val="0"/>
        <w:kinsoku/>
        <w:wordWrap/>
        <w:overflowPunct/>
        <w:topLinePunct w:val="0"/>
        <w:autoSpaceDE/>
        <w:autoSpaceDN/>
        <w:bidi w:val="0"/>
        <w:adjustRightInd/>
        <w:snapToGrid/>
        <w:spacing w:line="440" w:lineRule="exact"/>
        <w:ind w:left="0" w:firstLine="440" w:firstLineChars="200"/>
        <w:textAlignment w:val="auto"/>
        <w:rPr>
          <w:rFonts w:ascii="宋体" w:hAnsi="宋体" w:eastAsia="宋体"/>
          <w:sz w:val="22"/>
          <w:szCs w:val="20"/>
        </w:rPr>
      </w:pPr>
      <w:r>
        <w:rPr>
          <w:rFonts w:hint="eastAsia" w:ascii="宋体" w:hAnsi="宋体" w:eastAsia="宋体"/>
          <w:sz w:val="22"/>
          <w:szCs w:val="20"/>
        </w:rPr>
        <w:t>说明：1.法定代表人为企业事业单位、国家机关、社会团体的主要行政负责人。</w:t>
      </w:r>
    </w:p>
    <w:p w14:paraId="144E536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100" w:leftChars="0" w:firstLine="0" w:firstLineChars="0"/>
        <w:textAlignment w:val="auto"/>
        <w:rPr>
          <w:rFonts w:hint="eastAsia" w:ascii="宋体" w:hAnsi="宋体"/>
          <w:b/>
          <w:szCs w:val="21"/>
          <w:highlight w:val="yellow"/>
          <w:lang w:eastAsia="zh-CN"/>
        </w:rPr>
      </w:pPr>
      <w:r>
        <w:rPr>
          <w:rFonts w:hint="eastAsia" w:ascii="宋体" w:hAnsi="宋体" w:eastAsia="宋体" w:cs="Times New Roman"/>
          <w:sz w:val="22"/>
          <w:szCs w:val="20"/>
          <w:lang w:val="en-US" w:eastAsia="zh-CN" w:bidi="ar-SA"/>
        </w:rPr>
        <w:t>2.</w:t>
      </w:r>
      <w:r>
        <w:rPr>
          <w:rFonts w:hint="eastAsia" w:ascii="宋体" w:hAnsi="宋体" w:eastAsia="宋体"/>
          <w:sz w:val="22"/>
          <w:szCs w:val="20"/>
        </w:rPr>
        <w:t>内容必须填写真实、清楚、涂改无效，不得转让、买卖。</w:t>
      </w:r>
    </w:p>
    <w:p w14:paraId="720C51E0">
      <w:pPr>
        <w:widowControl w:val="0"/>
        <w:spacing w:line="240" w:lineRule="auto"/>
        <w:ind w:left="0" w:leftChars="0" w:firstLine="0" w:firstLineChars="0"/>
        <w:jc w:val="both"/>
        <w:rPr>
          <w:rFonts w:hint="eastAsia" w:ascii="宋体" w:hAnsi="宋体" w:eastAsia="宋体" w:cs="宋体"/>
          <w:b/>
          <w:bCs/>
          <w:sz w:val="22"/>
          <w:szCs w:val="22"/>
        </w:rPr>
      </w:pPr>
      <w:r>
        <w:rPr>
          <w:rFonts w:hint="eastAsia" w:ascii="宋体" w:hAnsi="宋体" w:eastAsia="宋体" w:cs="宋体"/>
          <w:b/>
          <w:sz w:val="22"/>
          <w:szCs w:val="22"/>
        </w:rPr>
        <w:t>附件：法定代表人/负责人身份证正、反</w:t>
      </w:r>
      <w:r>
        <w:rPr>
          <w:rFonts w:hint="eastAsia" w:ascii="宋体" w:hAnsi="宋体" w:eastAsia="宋体" w:cs="宋体"/>
          <w:b/>
          <w:sz w:val="22"/>
          <w:szCs w:val="22"/>
          <w:lang w:val="en-US" w:eastAsia="zh-CN"/>
        </w:rPr>
        <w:t>面</w:t>
      </w:r>
      <w:r>
        <w:rPr>
          <w:rFonts w:hint="eastAsia" w:ascii="宋体" w:hAnsi="宋体" w:eastAsia="宋体" w:cs="宋体"/>
          <w:b/>
          <w:sz w:val="22"/>
          <w:szCs w:val="22"/>
        </w:rPr>
        <w:t>复印件（有效期限未过期）</w:t>
      </w:r>
    </w:p>
    <w:p w14:paraId="044EEDA9">
      <w:pPr>
        <w:keepNext w:val="0"/>
        <w:keepLines w:val="0"/>
        <w:pageBreakBefore w:val="0"/>
        <w:widowControl w:val="0"/>
        <w:kinsoku/>
        <w:wordWrap/>
        <w:overflowPunct/>
        <w:topLinePunct w:val="0"/>
        <w:autoSpaceDE/>
        <w:autoSpaceDN/>
        <w:bidi w:val="0"/>
        <w:adjustRightInd/>
        <w:snapToGrid/>
        <w:spacing w:line="240" w:lineRule="auto"/>
        <w:ind w:left="0" w:firstLine="440" w:firstLineChars="200"/>
        <w:jc w:val="both"/>
        <w:textAlignment w:val="auto"/>
        <w:rPr>
          <w:rFonts w:hint="eastAsia" w:ascii="宋体" w:hAnsi="宋体" w:eastAsia="宋体" w:cs="宋体"/>
          <w:sz w:val="22"/>
          <w:szCs w:val="22"/>
        </w:rPr>
      </w:pPr>
    </w:p>
    <w:p w14:paraId="6AA296BE">
      <w:pPr>
        <w:keepNext w:val="0"/>
        <w:keepLines w:val="0"/>
        <w:pageBreakBefore w:val="0"/>
        <w:widowControl w:val="0"/>
        <w:kinsoku/>
        <w:wordWrap/>
        <w:overflowPunct/>
        <w:topLinePunct w:val="0"/>
        <w:autoSpaceDE/>
        <w:autoSpaceDN/>
        <w:bidi w:val="0"/>
        <w:adjustRightInd/>
        <w:snapToGrid/>
        <w:spacing w:line="240" w:lineRule="auto"/>
        <w:ind w:left="0" w:firstLine="482" w:firstLineChars="200"/>
        <w:jc w:val="both"/>
        <w:textAlignment w:val="auto"/>
        <w:rPr>
          <w:rFonts w:hint="eastAsia" w:ascii="宋体" w:hAnsi="宋体" w:eastAsia="宋体" w:cs="宋体"/>
          <w:sz w:val="22"/>
          <w:szCs w:val="22"/>
        </w:rPr>
      </w:pP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2894965</wp:posOffset>
                </wp:positionH>
                <wp:positionV relativeFrom="paragraph">
                  <wp:posOffset>-103505</wp:posOffset>
                </wp:positionV>
                <wp:extent cx="3086100" cy="1981200"/>
                <wp:effectExtent l="4445" t="4445" r="14605" b="14605"/>
                <wp:wrapNone/>
                <wp:docPr id="7" name="Rectangle 5"/>
                <wp:cNvGraphicFramePr/>
                <a:graphic xmlns:a="http://schemas.openxmlformats.org/drawingml/2006/main">
                  <a:graphicData uri="http://schemas.microsoft.com/office/word/2010/wordprocessingShape">
                    <wps:wsp>
                      <wps:cNvSpPr/>
                      <wps:spPr>
                        <a:xfrm>
                          <a:off x="0" y="0"/>
                          <a:ext cx="3086100" cy="1981200"/>
                        </a:xfrm>
                        <a:prstGeom prst="roundRect">
                          <a:avLst/>
                        </a:prstGeom>
                        <a:solidFill>
                          <a:srgbClr val="FFFFFF"/>
                        </a:solidFill>
                        <a:ln w="9525" cap="flat" cmpd="sng">
                          <a:solidFill>
                            <a:srgbClr val="000000"/>
                          </a:solidFill>
                          <a:prstDash val="solid"/>
                          <a:miter/>
                          <a:headEnd type="none" w="med" len="med"/>
                          <a:tailEnd type="none" w="med" len="med"/>
                        </a:ln>
                      </wps:spPr>
                      <wps:txbx>
                        <w:txbxContent>
                          <w:p w14:paraId="39E5BD43">
                            <w:pPr>
                              <w:keepNext w:val="0"/>
                              <w:keepLines w:val="0"/>
                              <w:pageBreakBefore w:val="0"/>
                              <w:widowControl w:val="0"/>
                              <w:kinsoku/>
                              <w:wordWrap/>
                              <w:overflowPunct/>
                              <w:topLinePunct w:val="0"/>
                              <w:bidi w:val="0"/>
                              <w:adjustRightInd/>
                              <w:snapToGrid/>
                              <w:ind w:left="0" w:firstLine="0" w:firstLineChars="0"/>
                              <w:jc w:val="center"/>
                              <w:textAlignment w:val="auto"/>
                            </w:pPr>
                            <w:r>
                              <w:rPr>
                                <w:rFonts w:hint="eastAsia"/>
                              </w:rPr>
                              <w:t>法定代表人（负责人）</w:t>
                            </w:r>
                          </w:p>
                          <w:p w14:paraId="6879D925">
                            <w:pPr>
                              <w:keepNext w:val="0"/>
                              <w:keepLines w:val="0"/>
                              <w:pageBreakBefore w:val="0"/>
                              <w:widowControl w:val="0"/>
                              <w:kinsoku/>
                              <w:wordWrap/>
                              <w:overflowPunct/>
                              <w:topLinePunct w:val="0"/>
                              <w:bidi w:val="0"/>
                              <w:adjustRightInd/>
                              <w:snapToGrid/>
                              <w:ind w:left="0" w:firstLine="0" w:firstLineChars="0"/>
                              <w:jc w:val="center"/>
                              <w:textAlignment w:val="auto"/>
                            </w:pPr>
                            <w:r>
                              <w:rPr>
                                <w:rFonts w:hint="eastAsia"/>
                              </w:rPr>
                              <w:t>居民身份证复印件粘贴处</w:t>
                            </w:r>
                          </w:p>
                          <w:p w14:paraId="1E4E1E6F">
                            <w:pPr>
                              <w:keepNext w:val="0"/>
                              <w:keepLines w:val="0"/>
                              <w:pageBreakBefore w:val="0"/>
                              <w:widowControl w:val="0"/>
                              <w:kinsoku/>
                              <w:wordWrap/>
                              <w:overflowPunct/>
                              <w:topLinePunct w:val="0"/>
                              <w:bidi w:val="0"/>
                              <w:adjustRightInd/>
                              <w:snapToGrid/>
                              <w:ind w:left="0" w:firstLine="0" w:firstLineChars="0"/>
                              <w:jc w:val="center"/>
                              <w:textAlignment w:val="auto"/>
                            </w:pPr>
                          </w:p>
                          <w:p w14:paraId="5F2A7D5F">
                            <w:pPr>
                              <w:keepNext w:val="0"/>
                              <w:keepLines w:val="0"/>
                              <w:pageBreakBefore w:val="0"/>
                              <w:widowControl w:val="0"/>
                              <w:kinsoku/>
                              <w:wordWrap/>
                              <w:overflowPunct/>
                              <w:topLinePunct w:val="0"/>
                              <w:bidi w:val="0"/>
                              <w:adjustRightInd/>
                              <w:snapToGrid/>
                              <w:ind w:left="0" w:firstLine="0" w:firstLineChars="0"/>
                              <w:jc w:val="center"/>
                              <w:textAlignment w:val="auto"/>
                            </w:pPr>
                            <w:r>
                              <w:rPr>
                                <w:rFonts w:hint="eastAsia"/>
                              </w:rPr>
                              <w:t>（反面）</w:t>
                            </w:r>
                          </w:p>
                          <w:p w14:paraId="702046B4">
                            <w:pPr>
                              <w:ind w:firstLine="1200" w:firstLineChars="500"/>
                            </w:pPr>
                          </w:p>
                          <w:p w14:paraId="152AF6FD"/>
                        </w:txbxContent>
                      </wps:txbx>
                      <wps:bodyPr anchor="ctr" anchorCtr="0" upright="1"/>
                    </wps:wsp>
                  </a:graphicData>
                </a:graphic>
              </wp:anchor>
            </w:drawing>
          </mc:Choice>
          <mc:Fallback>
            <w:pict>
              <v:roundrect id="Rectangle 5" o:spid="_x0000_s1026" o:spt="2" style="position:absolute;left:0pt;margin-left:227.95pt;margin-top:-8.15pt;height:156pt;width:243pt;z-index:251662336;v-text-anchor:middle;mso-width-relative:page;mso-height-relative:page;" fillcolor="#FFFFFF" filled="t" stroked="t" coordsize="21600,21600" arcsize="0.166666666666667" o:gfxdata="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fWekDbAAAACwEAAA8AAAAAAAAAAQAgAAAA&#10;IgAAAGRycy9kb3ducmV2LnhtbFBLAQIUABQAAAAIAIdO4kBrI5OhCAIAAE0EAAAOAAAAAAAAAAEA&#10;IAAAACoBAABkcnMvZTJvRG9jLnhtbFBLBQYAAAAABgAGAFkBAACkBQAAAAA=&#10;">
                <v:fill on="t" focussize="0,0"/>
                <v:stroke color="#000000" joinstyle="miter"/>
                <v:imagedata o:title=""/>
                <o:lock v:ext="edit" aspectratio="f"/>
                <v:textbox>
                  <w:txbxContent>
                    <w:p w14:paraId="39E5BD43">
                      <w:pPr>
                        <w:keepNext w:val="0"/>
                        <w:keepLines w:val="0"/>
                        <w:pageBreakBefore w:val="0"/>
                        <w:widowControl w:val="0"/>
                        <w:kinsoku/>
                        <w:wordWrap/>
                        <w:overflowPunct/>
                        <w:topLinePunct w:val="0"/>
                        <w:bidi w:val="0"/>
                        <w:adjustRightInd/>
                        <w:snapToGrid/>
                        <w:ind w:left="0" w:firstLine="0" w:firstLineChars="0"/>
                        <w:jc w:val="center"/>
                        <w:textAlignment w:val="auto"/>
                      </w:pPr>
                      <w:r>
                        <w:rPr>
                          <w:rFonts w:hint="eastAsia"/>
                        </w:rPr>
                        <w:t>法定代表人（负责人）</w:t>
                      </w:r>
                    </w:p>
                    <w:p w14:paraId="6879D925">
                      <w:pPr>
                        <w:keepNext w:val="0"/>
                        <w:keepLines w:val="0"/>
                        <w:pageBreakBefore w:val="0"/>
                        <w:widowControl w:val="0"/>
                        <w:kinsoku/>
                        <w:wordWrap/>
                        <w:overflowPunct/>
                        <w:topLinePunct w:val="0"/>
                        <w:bidi w:val="0"/>
                        <w:adjustRightInd/>
                        <w:snapToGrid/>
                        <w:ind w:left="0" w:firstLine="0" w:firstLineChars="0"/>
                        <w:jc w:val="center"/>
                        <w:textAlignment w:val="auto"/>
                      </w:pPr>
                      <w:r>
                        <w:rPr>
                          <w:rFonts w:hint="eastAsia"/>
                        </w:rPr>
                        <w:t>居民身份证复印件粘贴处</w:t>
                      </w:r>
                    </w:p>
                    <w:p w14:paraId="1E4E1E6F">
                      <w:pPr>
                        <w:keepNext w:val="0"/>
                        <w:keepLines w:val="0"/>
                        <w:pageBreakBefore w:val="0"/>
                        <w:widowControl w:val="0"/>
                        <w:kinsoku/>
                        <w:wordWrap/>
                        <w:overflowPunct/>
                        <w:topLinePunct w:val="0"/>
                        <w:bidi w:val="0"/>
                        <w:adjustRightInd/>
                        <w:snapToGrid/>
                        <w:ind w:left="0" w:firstLine="0" w:firstLineChars="0"/>
                        <w:jc w:val="center"/>
                        <w:textAlignment w:val="auto"/>
                      </w:pPr>
                    </w:p>
                    <w:p w14:paraId="5F2A7D5F">
                      <w:pPr>
                        <w:keepNext w:val="0"/>
                        <w:keepLines w:val="0"/>
                        <w:pageBreakBefore w:val="0"/>
                        <w:widowControl w:val="0"/>
                        <w:kinsoku/>
                        <w:wordWrap/>
                        <w:overflowPunct/>
                        <w:topLinePunct w:val="0"/>
                        <w:bidi w:val="0"/>
                        <w:adjustRightInd/>
                        <w:snapToGrid/>
                        <w:ind w:left="0" w:firstLine="0" w:firstLineChars="0"/>
                        <w:jc w:val="center"/>
                        <w:textAlignment w:val="auto"/>
                      </w:pPr>
                      <w:r>
                        <w:rPr>
                          <w:rFonts w:hint="eastAsia"/>
                        </w:rPr>
                        <w:t>（反面）</w:t>
                      </w:r>
                    </w:p>
                    <w:p w14:paraId="702046B4">
                      <w:pPr>
                        <w:ind w:firstLine="1200" w:firstLineChars="500"/>
                      </w:pPr>
                    </w:p>
                    <w:p w14:paraId="152AF6FD"/>
                  </w:txbxContent>
                </v:textbox>
              </v:roundrect>
            </w:pict>
          </mc:Fallback>
        </mc:AlternateContent>
      </w:r>
      <w:r>
        <w:rPr>
          <w:rFonts w:ascii="宋体"/>
          <w:b/>
          <w:bCs/>
        </w:rPr>
        <mc:AlternateContent>
          <mc:Choice Requires="wps">
            <w:drawing>
              <wp:anchor distT="0" distB="0" distL="114300" distR="114300" simplePos="0" relativeHeight="251661312" behindDoc="0" locked="0" layoutInCell="1" allowOverlap="1">
                <wp:simplePos x="0" y="0"/>
                <wp:positionH relativeFrom="column">
                  <wp:posOffset>-438785</wp:posOffset>
                </wp:positionH>
                <wp:positionV relativeFrom="paragraph">
                  <wp:posOffset>-103505</wp:posOffset>
                </wp:positionV>
                <wp:extent cx="3086100" cy="1981200"/>
                <wp:effectExtent l="4445" t="4445" r="14605" b="14605"/>
                <wp:wrapNone/>
                <wp:docPr id="6" name="Rectangle 4"/>
                <wp:cNvGraphicFramePr/>
                <a:graphic xmlns:a="http://schemas.openxmlformats.org/drawingml/2006/main">
                  <a:graphicData uri="http://schemas.microsoft.com/office/word/2010/wordprocessingShape">
                    <wps:wsp>
                      <wps:cNvSpPr/>
                      <wps:spPr>
                        <a:xfrm>
                          <a:off x="0" y="0"/>
                          <a:ext cx="3086100" cy="1981200"/>
                        </a:xfrm>
                        <a:prstGeom prst="roundRect">
                          <a:avLst/>
                        </a:prstGeom>
                        <a:solidFill>
                          <a:srgbClr val="FFFFFF"/>
                        </a:solidFill>
                        <a:ln w="9525" cap="flat" cmpd="sng">
                          <a:solidFill>
                            <a:srgbClr val="000000"/>
                          </a:solidFill>
                          <a:prstDash val="solid"/>
                          <a:miter/>
                          <a:headEnd type="none" w="med" len="med"/>
                          <a:tailEnd type="none" w="med" len="med"/>
                        </a:ln>
                      </wps:spPr>
                      <wps:txbx>
                        <w:txbxContent>
                          <w:p w14:paraId="649FF49C">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r>
                              <w:rPr>
                                <w:rFonts w:hint="eastAsia"/>
                              </w:rPr>
                              <w:t>法定代表人（负责人）</w:t>
                            </w:r>
                          </w:p>
                          <w:p w14:paraId="0A2AA8BE">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r>
                              <w:rPr>
                                <w:rFonts w:hint="eastAsia"/>
                              </w:rPr>
                              <w:t xml:space="preserve"> 居民身份证复印件粘贴处</w:t>
                            </w:r>
                          </w:p>
                          <w:p w14:paraId="6B6E2D1C">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p>
                          <w:p w14:paraId="16817E49">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r>
                              <w:rPr>
                                <w:rFonts w:hint="eastAsia"/>
                              </w:rPr>
                              <w:t>（正面）</w:t>
                            </w:r>
                          </w:p>
                          <w:p w14:paraId="780B06B7">
                            <w:pPr>
                              <w:ind w:firstLine="1200" w:firstLineChars="500"/>
                              <w:jc w:val="left"/>
                            </w:pPr>
                          </w:p>
                          <w:p w14:paraId="2EE1E156">
                            <w:pPr>
                              <w:jc w:val="left"/>
                            </w:pPr>
                          </w:p>
                        </w:txbxContent>
                      </wps:txbx>
                      <wps:bodyPr upright="1"/>
                    </wps:wsp>
                  </a:graphicData>
                </a:graphic>
              </wp:anchor>
            </w:drawing>
          </mc:Choice>
          <mc:Fallback>
            <w:pict>
              <v:roundrect id="Rectangle 4" o:spid="_x0000_s1026" o:spt="2" style="position:absolute;left:0pt;margin-left:-34.55pt;margin-top:-8.15pt;height:156pt;width:243pt;z-index:251661312;mso-width-relative:page;mso-height-relative:page;" fillcolor="#FFFFFF" filled="t" stroked="t" coordsize="21600,21600" arcsize="0.166666666666667" o:gfxdata="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r1sRh2wAAAAsBAAAPAAAAAAAAAAEAIAAAACIAAABkcnMvZG93bnJl&#10;di54bWxQSwECFAAUAAAACACHTuJAsKSEd/oBAAAyBAAADgAAAAAAAAABACAAAAAqAQAAZHJzL2Uy&#10;b0RvYy54bWxQSwUGAAAAAAYABgBZAQAAlgUAAAAA&#10;">
                <v:fill on="t" focussize="0,0"/>
                <v:stroke color="#000000" joinstyle="miter"/>
                <v:imagedata o:title=""/>
                <o:lock v:ext="edit" aspectratio="f"/>
                <v:textbox>
                  <w:txbxContent>
                    <w:p w14:paraId="649FF49C">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r>
                        <w:rPr>
                          <w:rFonts w:hint="eastAsia"/>
                        </w:rPr>
                        <w:t>法定代表人（负责人）</w:t>
                      </w:r>
                    </w:p>
                    <w:p w14:paraId="0A2AA8BE">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r>
                        <w:rPr>
                          <w:rFonts w:hint="eastAsia"/>
                        </w:rPr>
                        <w:t xml:space="preserve"> 居民身份证复印件粘贴处</w:t>
                      </w:r>
                    </w:p>
                    <w:p w14:paraId="6B6E2D1C">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p>
                    <w:p w14:paraId="16817E49">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r>
                        <w:rPr>
                          <w:rFonts w:hint="eastAsia"/>
                        </w:rPr>
                        <w:t>（正面）</w:t>
                      </w:r>
                    </w:p>
                    <w:p w14:paraId="780B06B7">
                      <w:pPr>
                        <w:ind w:firstLine="1200" w:firstLineChars="500"/>
                        <w:jc w:val="left"/>
                      </w:pPr>
                    </w:p>
                    <w:p w14:paraId="2EE1E156">
                      <w:pPr>
                        <w:jc w:val="left"/>
                      </w:pPr>
                    </w:p>
                  </w:txbxContent>
                </v:textbox>
              </v:roundrect>
            </w:pict>
          </mc:Fallback>
        </mc:AlternateContent>
      </w:r>
    </w:p>
    <w:p w14:paraId="4EA83CC3">
      <w:pPr>
        <w:keepNext w:val="0"/>
        <w:keepLines w:val="0"/>
        <w:pageBreakBefore w:val="0"/>
        <w:widowControl w:val="0"/>
        <w:kinsoku/>
        <w:wordWrap/>
        <w:overflowPunct/>
        <w:topLinePunct w:val="0"/>
        <w:autoSpaceDE/>
        <w:autoSpaceDN/>
        <w:bidi w:val="0"/>
        <w:adjustRightInd/>
        <w:snapToGrid/>
        <w:spacing w:line="240" w:lineRule="auto"/>
        <w:ind w:left="0" w:firstLine="440" w:firstLineChars="200"/>
        <w:jc w:val="both"/>
        <w:textAlignment w:val="auto"/>
        <w:rPr>
          <w:rFonts w:hint="eastAsia" w:ascii="宋体" w:hAnsi="宋体" w:eastAsia="宋体" w:cs="宋体"/>
          <w:sz w:val="22"/>
          <w:szCs w:val="22"/>
        </w:rPr>
      </w:pPr>
    </w:p>
    <w:p w14:paraId="1ADE85FA">
      <w:pPr>
        <w:keepNext w:val="0"/>
        <w:keepLines w:val="0"/>
        <w:pageBreakBefore w:val="0"/>
        <w:widowControl w:val="0"/>
        <w:kinsoku/>
        <w:wordWrap/>
        <w:overflowPunct/>
        <w:topLinePunct w:val="0"/>
        <w:autoSpaceDE/>
        <w:autoSpaceDN/>
        <w:bidi w:val="0"/>
        <w:adjustRightInd/>
        <w:snapToGrid/>
        <w:spacing w:line="240" w:lineRule="auto"/>
        <w:ind w:left="0" w:firstLine="440" w:firstLineChars="200"/>
        <w:jc w:val="both"/>
        <w:textAlignment w:val="auto"/>
        <w:rPr>
          <w:rFonts w:hint="eastAsia" w:ascii="宋体" w:hAnsi="宋体" w:eastAsia="宋体" w:cs="宋体"/>
          <w:sz w:val="22"/>
          <w:szCs w:val="22"/>
        </w:rPr>
      </w:pPr>
    </w:p>
    <w:p w14:paraId="0CDC9446">
      <w:pPr>
        <w:keepNext w:val="0"/>
        <w:keepLines w:val="0"/>
        <w:pageBreakBefore w:val="0"/>
        <w:widowControl w:val="0"/>
        <w:kinsoku/>
        <w:wordWrap/>
        <w:overflowPunct/>
        <w:topLinePunct w:val="0"/>
        <w:autoSpaceDE/>
        <w:autoSpaceDN/>
        <w:bidi w:val="0"/>
        <w:adjustRightInd/>
        <w:snapToGrid/>
        <w:spacing w:line="240" w:lineRule="auto"/>
        <w:ind w:left="0" w:firstLine="440" w:firstLineChars="200"/>
        <w:jc w:val="both"/>
        <w:textAlignment w:val="auto"/>
        <w:rPr>
          <w:rFonts w:hint="eastAsia" w:ascii="宋体" w:hAnsi="宋体" w:eastAsia="宋体" w:cs="宋体"/>
          <w:sz w:val="22"/>
          <w:szCs w:val="22"/>
        </w:rPr>
      </w:pPr>
    </w:p>
    <w:p w14:paraId="5C5C7807">
      <w:pPr>
        <w:keepNext w:val="0"/>
        <w:keepLines w:val="0"/>
        <w:pageBreakBefore w:val="0"/>
        <w:widowControl w:val="0"/>
        <w:kinsoku/>
        <w:wordWrap/>
        <w:overflowPunct/>
        <w:topLinePunct w:val="0"/>
        <w:autoSpaceDE/>
        <w:autoSpaceDN/>
        <w:bidi w:val="0"/>
        <w:adjustRightInd/>
        <w:snapToGrid/>
        <w:spacing w:line="240" w:lineRule="auto"/>
        <w:ind w:left="0" w:firstLine="440" w:firstLineChars="200"/>
        <w:jc w:val="both"/>
        <w:textAlignment w:val="auto"/>
        <w:rPr>
          <w:rFonts w:hint="eastAsia" w:ascii="宋体" w:hAnsi="宋体" w:eastAsia="宋体" w:cs="宋体"/>
          <w:sz w:val="22"/>
          <w:szCs w:val="22"/>
        </w:rPr>
      </w:pPr>
    </w:p>
    <w:p w14:paraId="2A215F69">
      <w:pPr>
        <w:keepNext w:val="0"/>
        <w:keepLines w:val="0"/>
        <w:pageBreakBefore w:val="0"/>
        <w:widowControl w:val="0"/>
        <w:kinsoku/>
        <w:wordWrap/>
        <w:overflowPunct/>
        <w:topLinePunct w:val="0"/>
        <w:autoSpaceDE/>
        <w:autoSpaceDN/>
        <w:bidi w:val="0"/>
        <w:adjustRightInd/>
        <w:snapToGrid/>
        <w:spacing w:line="240" w:lineRule="auto"/>
        <w:ind w:left="0" w:firstLine="440" w:firstLineChars="200"/>
        <w:jc w:val="both"/>
        <w:textAlignment w:val="auto"/>
        <w:rPr>
          <w:rFonts w:hint="eastAsia" w:ascii="宋体" w:hAnsi="宋体" w:eastAsia="宋体" w:cs="宋体"/>
          <w:sz w:val="22"/>
          <w:szCs w:val="22"/>
        </w:rPr>
      </w:pPr>
    </w:p>
    <w:p w14:paraId="22249D94">
      <w:pPr>
        <w:keepNext w:val="0"/>
        <w:keepLines w:val="0"/>
        <w:pageBreakBefore w:val="0"/>
        <w:widowControl w:val="0"/>
        <w:kinsoku/>
        <w:wordWrap/>
        <w:overflowPunct/>
        <w:topLinePunct w:val="0"/>
        <w:autoSpaceDE/>
        <w:autoSpaceDN/>
        <w:bidi w:val="0"/>
        <w:adjustRightInd/>
        <w:snapToGrid/>
        <w:spacing w:line="240" w:lineRule="auto"/>
        <w:ind w:left="0" w:firstLine="440" w:firstLineChars="200"/>
        <w:jc w:val="both"/>
        <w:textAlignment w:val="auto"/>
        <w:rPr>
          <w:rFonts w:hint="eastAsia" w:ascii="宋体" w:hAnsi="宋体" w:eastAsia="宋体" w:cs="宋体"/>
          <w:sz w:val="22"/>
          <w:szCs w:val="22"/>
        </w:rPr>
      </w:pPr>
    </w:p>
    <w:p w14:paraId="635218CF">
      <w:pPr>
        <w:keepNext w:val="0"/>
        <w:keepLines w:val="0"/>
        <w:pageBreakBefore w:val="0"/>
        <w:widowControl w:val="0"/>
        <w:kinsoku/>
        <w:wordWrap/>
        <w:overflowPunct/>
        <w:topLinePunct w:val="0"/>
        <w:autoSpaceDE/>
        <w:autoSpaceDN/>
        <w:bidi w:val="0"/>
        <w:adjustRightInd/>
        <w:snapToGrid/>
        <w:spacing w:line="240" w:lineRule="auto"/>
        <w:ind w:left="0" w:firstLine="440" w:firstLineChars="200"/>
        <w:jc w:val="both"/>
        <w:textAlignment w:val="auto"/>
        <w:rPr>
          <w:rFonts w:hint="eastAsia" w:ascii="宋体" w:hAnsi="宋体" w:eastAsia="宋体" w:cs="宋体"/>
          <w:sz w:val="22"/>
          <w:szCs w:val="22"/>
        </w:rPr>
      </w:pPr>
    </w:p>
    <w:p w14:paraId="49C4C700">
      <w:pPr>
        <w:keepNext w:val="0"/>
        <w:keepLines w:val="0"/>
        <w:pageBreakBefore w:val="0"/>
        <w:widowControl w:val="0"/>
        <w:kinsoku/>
        <w:wordWrap/>
        <w:overflowPunct/>
        <w:topLinePunct w:val="0"/>
        <w:autoSpaceDE/>
        <w:autoSpaceDN/>
        <w:bidi w:val="0"/>
        <w:adjustRightInd/>
        <w:snapToGrid/>
        <w:spacing w:line="240" w:lineRule="auto"/>
        <w:ind w:left="0" w:firstLine="440" w:firstLineChars="200"/>
        <w:jc w:val="both"/>
        <w:textAlignment w:val="auto"/>
        <w:rPr>
          <w:rFonts w:hint="eastAsia" w:ascii="宋体" w:hAnsi="宋体" w:eastAsia="宋体" w:cs="宋体"/>
          <w:sz w:val="22"/>
          <w:szCs w:val="22"/>
        </w:rPr>
      </w:pPr>
    </w:p>
    <w:p w14:paraId="6E08B212">
      <w:pPr>
        <w:keepNext w:val="0"/>
        <w:keepLines w:val="0"/>
        <w:pageBreakBefore w:val="0"/>
        <w:widowControl w:val="0"/>
        <w:kinsoku/>
        <w:wordWrap/>
        <w:overflowPunct/>
        <w:topLinePunct w:val="0"/>
        <w:autoSpaceDE/>
        <w:autoSpaceDN/>
        <w:bidi w:val="0"/>
        <w:adjustRightInd/>
        <w:snapToGrid/>
        <w:spacing w:line="240" w:lineRule="auto"/>
        <w:ind w:left="0" w:firstLine="440" w:firstLineChars="200"/>
        <w:jc w:val="both"/>
        <w:textAlignment w:val="auto"/>
        <w:rPr>
          <w:rFonts w:hint="eastAsia" w:ascii="宋体" w:hAnsi="宋体" w:eastAsia="宋体" w:cs="宋体"/>
          <w:sz w:val="22"/>
          <w:szCs w:val="22"/>
        </w:rPr>
      </w:pPr>
    </w:p>
    <w:p w14:paraId="1D6A6160">
      <w:pPr>
        <w:widowControl w:val="0"/>
        <w:spacing w:line="240" w:lineRule="auto"/>
        <w:jc w:val="both"/>
        <w:rPr>
          <w:rFonts w:hint="eastAsia" w:ascii="宋体" w:hAnsi="宋体" w:eastAsia="宋体" w:cs="宋体"/>
          <w:b/>
          <w:sz w:val="22"/>
          <w:szCs w:val="22"/>
        </w:rPr>
      </w:pPr>
    </w:p>
    <w:p w14:paraId="57369D05">
      <w:pPr>
        <w:keepNext w:val="0"/>
        <w:keepLines w:val="0"/>
        <w:pageBreakBefore w:val="0"/>
        <w:widowControl/>
        <w:kinsoku/>
        <w:wordWrap/>
        <w:overflowPunct/>
        <w:topLinePunct w:val="0"/>
        <w:autoSpaceDE/>
        <w:autoSpaceDN/>
        <w:bidi w:val="0"/>
        <w:adjustRightInd/>
        <w:snapToGrid/>
        <w:spacing w:line="240" w:lineRule="auto"/>
        <w:ind w:left="0"/>
        <w:jc w:val="left"/>
        <w:textAlignment w:val="auto"/>
        <w:rPr>
          <w:rFonts w:hint="eastAsia" w:ascii="宋体" w:hAnsi="宋体"/>
          <w:b/>
          <w:sz w:val="28"/>
          <w:szCs w:val="22"/>
          <w:lang w:eastAsia="zh-CN"/>
        </w:rPr>
      </w:pPr>
      <w:r>
        <w:rPr>
          <w:rFonts w:hint="eastAsia" w:ascii="宋体" w:hAnsi="宋体"/>
          <w:b/>
          <w:sz w:val="28"/>
          <w:szCs w:val="22"/>
          <w:lang w:eastAsia="zh-CN"/>
        </w:rPr>
        <w:br w:type="page"/>
      </w:r>
    </w:p>
    <w:p w14:paraId="6493B20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b/>
          <w:sz w:val="28"/>
          <w:szCs w:val="22"/>
        </w:rPr>
      </w:pPr>
      <w:r>
        <w:rPr>
          <w:rFonts w:hint="eastAsia" w:ascii="宋体" w:hAnsi="宋体"/>
          <w:b/>
          <w:sz w:val="28"/>
          <w:szCs w:val="22"/>
          <w:lang w:eastAsia="zh-CN"/>
        </w:rPr>
        <w:t>（</w:t>
      </w:r>
      <w:r>
        <w:rPr>
          <w:rFonts w:hint="eastAsia"/>
          <w:b/>
          <w:sz w:val="28"/>
          <w:szCs w:val="22"/>
          <w:lang w:val="en-US" w:eastAsia="zh-CN"/>
        </w:rPr>
        <w:t>2</w:t>
      </w:r>
      <w:r>
        <w:rPr>
          <w:rFonts w:hint="eastAsia" w:ascii="宋体" w:hAnsi="宋体"/>
          <w:b/>
          <w:sz w:val="28"/>
          <w:szCs w:val="22"/>
          <w:lang w:eastAsia="zh-CN"/>
        </w:rPr>
        <w:t>）</w:t>
      </w:r>
      <w:r>
        <w:rPr>
          <w:rFonts w:hint="eastAsia" w:ascii="宋体" w:hAnsi="宋体"/>
          <w:b/>
          <w:sz w:val="28"/>
          <w:szCs w:val="22"/>
        </w:rPr>
        <w:t>法定代表人（负责人）授权委托书</w:t>
      </w:r>
    </w:p>
    <w:p w14:paraId="641D420E">
      <w:pPr>
        <w:spacing w:line="240" w:lineRule="auto"/>
        <w:ind w:left="0"/>
        <w:jc w:val="both"/>
        <w:rPr>
          <w:rFonts w:ascii="Times New Roman" w:hAnsi="Times New Roman" w:eastAsia="宋体"/>
          <w:kern w:val="2"/>
          <w:sz w:val="21"/>
        </w:rPr>
      </w:pPr>
    </w:p>
    <w:p w14:paraId="67D2E017">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kern w:val="2"/>
          <w:sz w:val="22"/>
          <w:szCs w:val="22"/>
        </w:rPr>
      </w:pPr>
      <w:r>
        <w:rPr>
          <w:rFonts w:hint="eastAsia" w:ascii="宋体" w:hAnsi="宋体" w:eastAsia="宋体" w:cs="宋体"/>
          <w:bCs/>
          <w:sz w:val="22"/>
          <w:szCs w:val="22"/>
          <w:lang w:val="en-US" w:eastAsia="zh-CN"/>
        </w:rPr>
        <w:t>致</w:t>
      </w:r>
      <w:r>
        <w:rPr>
          <w:rFonts w:hint="eastAsia" w:ascii="宋体" w:hAnsi="宋体" w:eastAsia="宋体" w:cs="宋体"/>
          <w:bCs/>
          <w:sz w:val="22"/>
          <w:szCs w:val="22"/>
          <w:u w:val="single"/>
          <w:lang w:val="en-US" w:eastAsia="zh-CN"/>
        </w:rPr>
        <w:t>广州中医药大学深圳医院（福田）</w:t>
      </w:r>
      <w:r>
        <w:rPr>
          <w:rFonts w:hint="eastAsia" w:cs="宋体"/>
          <w:bCs/>
          <w:sz w:val="22"/>
          <w:szCs w:val="22"/>
          <w:u w:val="none"/>
          <w:lang w:val="en-US" w:eastAsia="zh-CN"/>
        </w:rPr>
        <w:t>：</w:t>
      </w:r>
    </w:p>
    <w:p w14:paraId="10028A7C">
      <w:pPr>
        <w:keepNext w:val="0"/>
        <w:keepLines w:val="0"/>
        <w:pageBreakBefore w:val="0"/>
        <w:widowControl w:val="0"/>
        <w:kinsoku/>
        <w:wordWrap/>
        <w:overflowPunct/>
        <w:topLinePunct w:val="0"/>
        <w:autoSpaceDE/>
        <w:autoSpaceDN/>
        <w:bidi w:val="0"/>
        <w:adjustRightInd/>
        <w:snapToGrid/>
        <w:spacing w:line="440" w:lineRule="exact"/>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 xml:space="preserve">我 </w:t>
      </w:r>
      <w:r>
        <w:rPr>
          <w:rFonts w:hint="eastAsia" w:ascii="宋体" w:hAnsi="宋体" w:eastAsia="宋体" w:cs="宋体"/>
          <w:bCs/>
          <w:sz w:val="22"/>
          <w:szCs w:val="22"/>
          <w:u w:val="single"/>
        </w:rPr>
        <w:t xml:space="preserve"> （姓名）</w:t>
      </w:r>
      <w:r>
        <w:rPr>
          <w:rFonts w:hint="eastAsia" w:cs="宋体"/>
          <w:bCs/>
          <w:sz w:val="22"/>
          <w:szCs w:val="22"/>
          <w:u w:val="single"/>
          <w:lang w:val="en-US" w:eastAsia="zh-CN"/>
        </w:rPr>
        <w:t xml:space="preserve">  </w:t>
      </w:r>
      <w:r>
        <w:rPr>
          <w:rFonts w:hint="eastAsia" w:ascii="宋体" w:hAnsi="宋体" w:eastAsia="宋体" w:cs="宋体"/>
          <w:bCs/>
          <w:sz w:val="22"/>
          <w:szCs w:val="22"/>
        </w:rPr>
        <w:t xml:space="preserve">系 </w:t>
      </w:r>
      <w:r>
        <w:rPr>
          <w:rFonts w:hint="eastAsia" w:ascii="宋体" w:hAnsi="宋体" w:eastAsia="宋体" w:cs="宋体"/>
          <w:bCs/>
          <w:sz w:val="22"/>
          <w:szCs w:val="22"/>
          <w:u w:val="single"/>
        </w:rPr>
        <w:t xml:space="preserve"> （</w:t>
      </w:r>
      <w:r>
        <w:rPr>
          <w:rFonts w:hint="eastAsia" w:cs="宋体"/>
          <w:bCs/>
          <w:sz w:val="22"/>
          <w:szCs w:val="22"/>
          <w:u w:val="single"/>
          <w:lang w:eastAsia="zh-CN"/>
        </w:rPr>
        <w:t>响应</w:t>
      </w:r>
      <w:r>
        <w:rPr>
          <w:rFonts w:hint="eastAsia" w:ascii="宋体" w:hAnsi="宋体" w:eastAsia="宋体" w:cs="宋体"/>
          <w:bCs/>
          <w:sz w:val="22"/>
          <w:szCs w:val="22"/>
          <w:u w:val="single"/>
        </w:rPr>
        <w:t>人名称）</w:t>
      </w:r>
      <w:r>
        <w:rPr>
          <w:rFonts w:hint="eastAsia" w:cs="宋体"/>
          <w:bCs/>
          <w:sz w:val="22"/>
          <w:szCs w:val="22"/>
          <w:u w:val="single"/>
          <w:lang w:val="en-US" w:eastAsia="zh-CN"/>
        </w:rPr>
        <w:t xml:space="preserve">  </w:t>
      </w:r>
      <w:r>
        <w:rPr>
          <w:rFonts w:hint="eastAsia" w:ascii="宋体" w:hAnsi="宋体" w:eastAsia="宋体" w:cs="宋体"/>
          <w:bCs/>
          <w:sz w:val="22"/>
          <w:szCs w:val="22"/>
        </w:rPr>
        <w:t>的法定代表人，现授权</w:t>
      </w:r>
      <w:r>
        <w:rPr>
          <w:rFonts w:hint="eastAsia" w:cs="宋体"/>
          <w:bCs/>
          <w:sz w:val="22"/>
          <w:szCs w:val="22"/>
          <w:u w:val="single"/>
          <w:lang w:val="en-US" w:eastAsia="zh-CN"/>
        </w:rPr>
        <w:t xml:space="preserve">  </w:t>
      </w:r>
      <w:r>
        <w:rPr>
          <w:rFonts w:hint="eastAsia" w:ascii="宋体" w:hAnsi="宋体" w:eastAsia="宋体" w:cs="宋体"/>
          <w:bCs/>
          <w:sz w:val="22"/>
          <w:szCs w:val="22"/>
          <w:u w:val="single"/>
        </w:rPr>
        <w:t>（</w:t>
      </w:r>
      <w:r>
        <w:rPr>
          <w:rFonts w:hint="eastAsia" w:cs="宋体"/>
          <w:bCs/>
          <w:sz w:val="22"/>
          <w:szCs w:val="22"/>
          <w:u w:val="single"/>
          <w:lang w:val="en-US" w:eastAsia="zh-CN"/>
        </w:rPr>
        <w:t>代理人</w:t>
      </w:r>
      <w:r>
        <w:rPr>
          <w:rFonts w:hint="eastAsia" w:ascii="宋体" w:hAnsi="宋体" w:eastAsia="宋体" w:cs="宋体"/>
          <w:bCs/>
          <w:sz w:val="22"/>
          <w:szCs w:val="22"/>
          <w:u w:val="single"/>
        </w:rPr>
        <w:t xml:space="preserve">姓名、职务）   </w:t>
      </w:r>
      <w:r>
        <w:rPr>
          <w:rFonts w:hint="eastAsia" w:ascii="宋体" w:hAnsi="宋体" w:eastAsia="宋体" w:cs="宋体"/>
          <w:bCs/>
          <w:sz w:val="22"/>
          <w:szCs w:val="22"/>
        </w:rPr>
        <w:t>为本公司合法代理人，参加</w:t>
      </w:r>
      <w:r>
        <w:rPr>
          <w:rFonts w:hint="eastAsia" w:cs="宋体"/>
          <w:bCs/>
          <w:sz w:val="22"/>
          <w:szCs w:val="22"/>
          <w:lang w:val="en-US" w:eastAsia="zh-CN"/>
        </w:rPr>
        <w:t>贵院</w:t>
      </w:r>
      <w:r>
        <w:rPr>
          <w:rFonts w:hint="eastAsia" w:ascii="宋体" w:hAnsi="宋体" w:eastAsia="宋体" w:cs="宋体"/>
          <w:bCs/>
          <w:sz w:val="22"/>
          <w:szCs w:val="22"/>
        </w:rPr>
        <w:t>组织的</w:t>
      </w:r>
      <w:r>
        <w:rPr>
          <w:rFonts w:hint="eastAsia" w:cs="宋体"/>
          <w:bCs/>
          <w:sz w:val="22"/>
          <w:szCs w:val="22"/>
          <w:u w:val="single"/>
          <w:lang w:val="en-US" w:eastAsia="zh-CN"/>
        </w:rPr>
        <w:t xml:space="preserve"> </w:t>
      </w:r>
      <w:r>
        <w:rPr>
          <w:rFonts w:hint="eastAsia" w:ascii="宋体" w:hAnsi="宋体" w:eastAsia="宋体" w:cs="宋体"/>
          <w:bCs/>
          <w:sz w:val="22"/>
          <w:szCs w:val="22"/>
          <w:u w:val="single"/>
        </w:rPr>
        <w:t>(项目名称</w:t>
      </w:r>
      <w:r>
        <w:rPr>
          <w:rFonts w:hint="eastAsia" w:cs="宋体"/>
          <w:bCs/>
          <w:sz w:val="22"/>
          <w:szCs w:val="22"/>
          <w:u w:val="single"/>
          <w:lang w:eastAsia="zh-CN"/>
        </w:rPr>
        <w:t>、</w:t>
      </w:r>
      <w:r>
        <w:rPr>
          <w:rFonts w:hint="eastAsia" w:ascii="宋体" w:hAnsi="宋体" w:eastAsia="宋体" w:cs="宋体"/>
          <w:bCs/>
          <w:sz w:val="22"/>
          <w:szCs w:val="22"/>
          <w:u w:val="single"/>
        </w:rPr>
        <w:t>项目编号）</w:t>
      </w:r>
      <w:r>
        <w:rPr>
          <w:rFonts w:hint="eastAsia" w:ascii="宋体" w:hAnsi="宋体" w:eastAsia="宋体" w:cs="宋体"/>
          <w:bCs/>
          <w:sz w:val="22"/>
          <w:szCs w:val="22"/>
        </w:rPr>
        <w:t xml:space="preserve"> 的招</w:t>
      </w:r>
      <w:r>
        <w:rPr>
          <w:rFonts w:hint="eastAsia" w:cs="宋体"/>
          <w:bCs/>
          <w:sz w:val="22"/>
          <w:szCs w:val="22"/>
          <w:lang w:eastAsia="zh-CN"/>
        </w:rPr>
        <w:t>响应</w:t>
      </w:r>
      <w:r>
        <w:rPr>
          <w:rFonts w:hint="eastAsia" w:ascii="宋体" w:hAnsi="宋体" w:eastAsia="宋体" w:cs="宋体"/>
          <w:bCs/>
          <w:sz w:val="22"/>
          <w:szCs w:val="22"/>
        </w:rPr>
        <w:t>活动，代表本公司处理招标</w:t>
      </w:r>
      <w:r>
        <w:rPr>
          <w:rFonts w:hint="eastAsia" w:cs="宋体"/>
          <w:bCs/>
          <w:sz w:val="22"/>
          <w:szCs w:val="22"/>
          <w:lang w:eastAsia="zh-CN"/>
        </w:rPr>
        <w:t>响应</w:t>
      </w:r>
      <w:r>
        <w:rPr>
          <w:rFonts w:hint="eastAsia" w:ascii="宋体" w:hAnsi="宋体" w:eastAsia="宋体" w:cs="宋体"/>
          <w:bCs/>
          <w:sz w:val="22"/>
          <w:szCs w:val="22"/>
        </w:rPr>
        <w:t>活动中的一切事宜</w:t>
      </w:r>
      <w:r>
        <w:rPr>
          <w:rFonts w:hint="eastAsia" w:cs="宋体"/>
          <w:bCs/>
          <w:sz w:val="22"/>
          <w:szCs w:val="22"/>
          <w:lang w:eastAsia="zh-CN"/>
        </w:rPr>
        <w:t>，</w:t>
      </w:r>
      <w:r>
        <w:rPr>
          <w:rFonts w:hint="eastAsia" w:ascii="宋体" w:hAnsi="宋体" w:eastAsia="宋体" w:cs="宋体"/>
          <w:bCs/>
          <w:sz w:val="22"/>
          <w:szCs w:val="22"/>
        </w:rPr>
        <w:t>包括但不限于：</w:t>
      </w:r>
      <w:r>
        <w:rPr>
          <w:rFonts w:hint="eastAsia" w:cs="宋体"/>
          <w:bCs/>
          <w:sz w:val="22"/>
          <w:szCs w:val="22"/>
          <w:lang w:eastAsia="zh-CN"/>
        </w:rPr>
        <w:t>响应</w:t>
      </w:r>
      <w:r>
        <w:rPr>
          <w:rFonts w:hint="eastAsia" w:ascii="宋体" w:hAnsi="宋体" w:eastAsia="宋体" w:cs="宋体"/>
          <w:bCs/>
          <w:sz w:val="22"/>
          <w:szCs w:val="22"/>
        </w:rPr>
        <w:t>、参与开标、</w:t>
      </w:r>
      <w:r>
        <w:rPr>
          <w:rFonts w:hint="eastAsia" w:cs="宋体"/>
          <w:bCs/>
          <w:sz w:val="22"/>
          <w:szCs w:val="22"/>
          <w:lang w:eastAsia="zh-CN"/>
        </w:rPr>
        <w:t>议价</w:t>
      </w:r>
      <w:r>
        <w:rPr>
          <w:rFonts w:hint="eastAsia" w:ascii="宋体" w:hAnsi="宋体" w:eastAsia="宋体" w:cs="宋体"/>
          <w:bCs/>
          <w:sz w:val="22"/>
          <w:szCs w:val="22"/>
        </w:rPr>
        <w:t>、签约</w:t>
      </w:r>
      <w:r>
        <w:rPr>
          <w:rFonts w:hint="eastAsia" w:cs="宋体"/>
          <w:bCs/>
          <w:sz w:val="22"/>
          <w:szCs w:val="22"/>
          <w:lang w:eastAsia="zh-CN"/>
        </w:rPr>
        <w:t>、</w:t>
      </w:r>
      <w:r>
        <w:rPr>
          <w:rFonts w:hint="eastAsia" w:cs="宋体"/>
          <w:bCs/>
          <w:sz w:val="22"/>
          <w:szCs w:val="22"/>
          <w:lang w:val="en-US" w:eastAsia="zh-CN"/>
        </w:rPr>
        <w:t>验收</w:t>
      </w:r>
      <w:r>
        <w:rPr>
          <w:rFonts w:hint="eastAsia" w:ascii="宋体" w:hAnsi="宋体" w:eastAsia="宋体" w:cs="宋体"/>
          <w:bCs/>
          <w:sz w:val="22"/>
          <w:szCs w:val="22"/>
        </w:rPr>
        <w:t>等。</w:t>
      </w:r>
      <w:r>
        <w:rPr>
          <w:rFonts w:hint="eastAsia" w:cs="宋体"/>
          <w:bCs/>
          <w:sz w:val="22"/>
          <w:szCs w:val="22"/>
          <w:lang w:val="en-US" w:eastAsia="zh-CN"/>
        </w:rPr>
        <w:t>代理人</w:t>
      </w:r>
      <w:r>
        <w:rPr>
          <w:rFonts w:hint="eastAsia" w:ascii="宋体" w:hAnsi="宋体" w:eastAsia="宋体" w:cs="宋体"/>
          <w:bCs/>
          <w:sz w:val="22"/>
          <w:szCs w:val="22"/>
        </w:rPr>
        <w:t>在</w:t>
      </w:r>
      <w:r>
        <w:rPr>
          <w:rFonts w:hint="eastAsia" w:cs="宋体"/>
          <w:bCs/>
          <w:sz w:val="22"/>
          <w:szCs w:val="22"/>
          <w:lang w:eastAsia="zh-CN"/>
        </w:rPr>
        <w:t>响应</w:t>
      </w:r>
      <w:r>
        <w:rPr>
          <w:rFonts w:hint="eastAsia" w:ascii="宋体" w:hAnsi="宋体" w:eastAsia="宋体" w:cs="宋体"/>
          <w:bCs/>
          <w:sz w:val="22"/>
          <w:szCs w:val="22"/>
        </w:rPr>
        <w:t>过程中所签署的一切文件和处理与之有关的一切事务，本公司均予以认可并对此承担责任。</w:t>
      </w:r>
      <w:r>
        <w:rPr>
          <w:rFonts w:hint="eastAsia" w:cs="宋体"/>
          <w:bCs/>
          <w:sz w:val="22"/>
          <w:szCs w:val="22"/>
          <w:lang w:val="en-US" w:eastAsia="zh-CN"/>
        </w:rPr>
        <w:t>代理人</w:t>
      </w:r>
      <w:r>
        <w:rPr>
          <w:rFonts w:hint="eastAsia" w:ascii="宋体" w:hAnsi="宋体" w:eastAsia="宋体" w:cs="宋体"/>
          <w:bCs/>
          <w:sz w:val="22"/>
          <w:szCs w:val="22"/>
        </w:rPr>
        <w:t>无转</w:t>
      </w:r>
      <w:r>
        <w:rPr>
          <w:rFonts w:hint="eastAsia" w:cs="宋体"/>
          <w:bCs/>
          <w:sz w:val="22"/>
          <w:szCs w:val="22"/>
          <w:lang w:val="en-US" w:eastAsia="zh-CN"/>
        </w:rPr>
        <w:t>委托</w:t>
      </w:r>
      <w:r>
        <w:rPr>
          <w:rFonts w:hint="eastAsia" w:ascii="宋体" w:hAnsi="宋体" w:eastAsia="宋体" w:cs="宋体"/>
          <w:bCs/>
          <w:sz w:val="22"/>
          <w:szCs w:val="22"/>
        </w:rPr>
        <w:t>权。特此</w:t>
      </w:r>
      <w:r>
        <w:rPr>
          <w:rFonts w:hint="eastAsia" w:cs="宋体"/>
          <w:bCs/>
          <w:sz w:val="22"/>
          <w:szCs w:val="22"/>
          <w:lang w:val="en-US" w:eastAsia="zh-CN"/>
        </w:rPr>
        <w:t>委托</w:t>
      </w:r>
      <w:r>
        <w:rPr>
          <w:rFonts w:hint="eastAsia" w:ascii="宋体" w:hAnsi="宋体" w:eastAsia="宋体" w:cs="宋体"/>
          <w:bCs/>
          <w:sz w:val="22"/>
          <w:szCs w:val="22"/>
        </w:rPr>
        <w:t>。</w:t>
      </w:r>
    </w:p>
    <w:p w14:paraId="2A667BCD">
      <w:pPr>
        <w:keepNext w:val="0"/>
        <w:keepLines w:val="0"/>
        <w:pageBreakBefore w:val="0"/>
        <w:widowControl w:val="0"/>
        <w:kinsoku/>
        <w:wordWrap/>
        <w:overflowPunct/>
        <w:topLinePunct w:val="0"/>
        <w:autoSpaceDE/>
        <w:autoSpaceDN/>
        <w:bidi w:val="0"/>
        <w:adjustRightInd/>
        <w:snapToGrid/>
        <w:spacing w:line="440" w:lineRule="exact"/>
        <w:ind w:left="0" w:firstLine="440" w:firstLineChars="200"/>
        <w:textAlignment w:val="auto"/>
        <w:rPr>
          <w:rFonts w:hint="eastAsia" w:ascii="宋体" w:hAnsi="宋体" w:eastAsia="宋体" w:cs="宋体"/>
          <w:bCs/>
          <w:sz w:val="22"/>
          <w:szCs w:val="22"/>
          <w:u w:val="single"/>
        </w:rPr>
      </w:pPr>
      <w:r>
        <w:rPr>
          <w:rFonts w:hint="eastAsia" w:cs="宋体"/>
          <w:bCs/>
          <w:sz w:val="22"/>
          <w:szCs w:val="22"/>
          <w:lang w:val="en-US" w:eastAsia="zh-CN"/>
        </w:rPr>
        <w:t>代理</w:t>
      </w:r>
      <w:r>
        <w:rPr>
          <w:rFonts w:hint="eastAsia" w:ascii="宋体" w:hAnsi="宋体" w:eastAsia="宋体" w:cs="宋体"/>
          <w:bCs/>
          <w:sz w:val="22"/>
          <w:szCs w:val="22"/>
        </w:rPr>
        <w:t>人</w:t>
      </w:r>
      <w:r>
        <w:rPr>
          <w:rFonts w:hint="eastAsia" w:cs="宋体"/>
          <w:bCs/>
          <w:sz w:val="22"/>
          <w:szCs w:val="22"/>
          <w:lang w:val="en-US" w:eastAsia="zh-CN"/>
        </w:rPr>
        <w:t>姓名</w:t>
      </w:r>
      <w:r>
        <w:rPr>
          <w:rFonts w:hint="eastAsia" w:ascii="宋体" w:hAnsi="宋体" w:eastAsia="宋体" w:cs="宋体"/>
          <w:bCs/>
          <w:sz w:val="22"/>
          <w:szCs w:val="22"/>
        </w:rPr>
        <w:t>：</w:t>
      </w:r>
      <w:r>
        <w:rPr>
          <w:rFonts w:hint="eastAsia" w:ascii="宋体" w:hAnsi="宋体" w:eastAsia="宋体" w:cs="宋体"/>
          <w:bCs/>
          <w:sz w:val="22"/>
          <w:szCs w:val="22"/>
          <w:u w:val="single"/>
        </w:rPr>
        <w:t xml:space="preserve">                </w:t>
      </w:r>
      <w:r>
        <w:rPr>
          <w:rFonts w:hint="eastAsia" w:cs="宋体"/>
          <w:bCs/>
          <w:sz w:val="22"/>
          <w:szCs w:val="22"/>
          <w:u w:val="single"/>
          <w:lang w:val="en-US" w:eastAsia="zh-CN"/>
        </w:rPr>
        <w:t xml:space="preserve">  </w:t>
      </w:r>
      <w:r>
        <w:rPr>
          <w:rFonts w:hint="eastAsia" w:ascii="宋体" w:hAnsi="宋体" w:eastAsia="宋体" w:cs="宋体"/>
          <w:bCs/>
          <w:sz w:val="22"/>
          <w:szCs w:val="22"/>
          <w:u w:val="single"/>
        </w:rPr>
        <w:t xml:space="preserve">  </w:t>
      </w:r>
      <w:r>
        <w:rPr>
          <w:rFonts w:hint="eastAsia" w:ascii="宋体" w:hAnsi="宋体" w:eastAsia="宋体" w:cs="宋体"/>
          <w:bCs/>
          <w:sz w:val="22"/>
          <w:szCs w:val="22"/>
        </w:rPr>
        <w:t xml:space="preserve"> </w:t>
      </w:r>
      <w:r>
        <w:rPr>
          <w:rFonts w:hint="eastAsia" w:cs="宋体"/>
          <w:bCs/>
          <w:sz w:val="22"/>
          <w:szCs w:val="22"/>
          <w:lang w:val="en-US" w:eastAsia="zh-CN"/>
        </w:rPr>
        <w:t xml:space="preserve">    </w:t>
      </w:r>
      <w:r>
        <w:rPr>
          <w:rFonts w:hint="eastAsia" w:ascii="Calibri" w:hAnsi="Calibri"/>
          <w:sz w:val="22"/>
          <w:szCs w:val="22"/>
        </w:rPr>
        <w:t>性别：</w:t>
      </w:r>
      <w:r>
        <w:rPr>
          <w:rFonts w:hint="eastAsia" w:ascii="Calibri" w:hAnsi="Calibri"/>
          <w:sz w:val="22"/>
          <w:szCs w:val="22"/>
          <w:u w:val="single"/>
        </w:rPr>
        <w:t xml:space="preserve">     </w:t>
      </w:r>
      <w:r>
        <w:rPr>
          <w:rFonts w:hint="eastAsia" w:ascii="Calibri" w:hAnsi="Calibri"/>
          <w:sz w:val="22"/>
          <w:szCs w:val="22"/>
        </w:rPr>
        <w:t>年龄：</w:t>
      </w:r>
      <w:r>
        <w:rPr>
          <w:rFonts w:hint="eastAsia" w:ascii="Calibri" w:hAnsi="Calibri"/>
          <w:sz w:val="22"/>
          <w:szCs w:val="22"/>
          <w:u w:val="single"/>
        </w:rPr>
        <w:t xml:space="preserve">        </w:t>
      </w:r>
    </w:p>
    <w:p w14:paraId="0AA44AF9">
      <w:pPr>
        <w:keepNext w:val="0"/>
        <w:keepLines w:val="0"/>
        <w:pageBreakBefore w:val="0"/>
        <w:widowControl w:val="0"/>
        <w:kinsoku/>
        <w:wordWrap/>
        <w:overflowPunct/>
        <w:topLinePunct w:val="0"/>
        <w:autoSpaceDE/>
        <w:autoSpaceDN/>
        <w:bidi w:val="0"/>
        <w:adjustRightInd/>
        <w:snapToGrid/>
        <w:spacing w:line="440" w:lineRule="exact"/>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身份证号码：</w:t>
      </w:r>
      <w:r>
        <w:rPr>
          <w:rFonts w:hint="eastAsia" w:ascii="宋体" w:hAnsi="宋体" w:eastAsia="宋体" w:cs="宋体"/>
          <w:bCs/>
          <w:sz w:val="22"/>
          <w:szCs w:val="22"/>
          <w:u w:val="single"/>
        </w:rPr>
        <w:t xml:space="preserve">           </w:t>
      </w:r>
      <w:r>
        <w:rPr>
          <w:rFonts w:hint="eastAsia" w:cs="宋体"/>
          <w:bCs/>
          <w:sz w:val="22"/>
          <w:szCs w:val="22"/>
          <w:u w:val="single"/>
          <w:lang w:val="en-US" w:eastAsia="zh-CN"/>
        </w:rPr>
        <w:t xml:space="preserve">  </w:t>
      </w:r>
      <w:r>
        <w:rPr>
          <w:rFonts w:hint="eastAsia" w:ascii="宋体" w:hAnsi="宋体" w:eastAsia="宋体" w:cs="宋体"/>
          <w:bCs/>
          <w:sz w:val="22"/>
          <w:szCs w:val="22"/>
          <w:u w:val="single"/>
        </w:rPr>
        <w:t xml:space="preserve">       </w:t>
      </w:r>
      <w:r>
        <w:rPr>
          <w:rFonts w:hint="eastAsia" w:ascii="宋体" w:hAnsi="宋体" w:eastAsia="宋体" w:cs="宋体"/>
          <w:bCs/>
          <w:sz w:val="22"/>
          <w:szCs w:val="22"/>
        </w:rPr>
        <w:t xml:space="preserve"> </w:t>
      </w:r>
      <w:r>
        <w:rPr>
          <w:rFonts w:hint="eastAsia" w:cs="宋体"/>
          <w:bCs/>
          <w:sz w:val="22"/>
          <w:szCs w:val="22"/>
          <w:lang w:val="en-US" w:eastAsia="zh-CN"/>
        </w:rPr>
        <w:t xml:space="preserve">    手机</w:t>
      </w:r>
      <w:r>
        <w:rPr>
          <w:rFonts w:hint="eastAsia" w:ascii="宋体" w:hAnsi="宋体" w:eastAsia="宋体" w:cs="宋体"/>
          <w:bCs/>
          <w:sz w:val="22"/>
          <w:szCs w:val="22"/>
        </w:rPr>
        <w:t>：</w:t>
      </w:r>
      <w:r>
        <w:rPr>
          <w:rFonts w:hint="eastAsia" w:ascii="宋体" w:hAnsi="宋体" w:eastAsia="宋体" w:cs="宋体"/>
          <w:bCs/>
          <w:sz w:val="22"/>
          <w:szCs w:val="22"/>
          <w:u w:val="single"/>
        </w:rPr>
        <w:t xml:space="preserve">         </w:t>
      </w:r>
      <w:r>
        <w:rPr>
          <w:rFonts w:hint="eastAsia" w:cs="宋体"/>
          <w:bCs/>
          <w:sz w:val="22"/>
          <w:szCs w:val="22"/>
          <w:u w:val="single"/>
          <w:lang w:val="en-US" w:eastAsia="zh-CN"/>
        </w:rPr>
        <w:t xml:space="preserve">    </w:t>
      </w:r>
      <w:r>
        <w:rPr>
          <w:rFonts w:hint="eastAsia" w:ascii="宋体" w:hAnsi="宋体" w:eastAsia="宋体" w:cs="宋体"/>
          <w:bCs/>
          <w:sz w:val="22"/>
          <w:szCs w:val="22"/>
          <w:u w:val="single"/>
        </w:rPr>
        <w:t xml:space="preserve">     </w:t>
      </w:r>
      <w:r>
        <w:rPr>
          <w:rFonts w:hint="eastAsia" w:cs="宋体"/>
          <w:bCs/>
          <w:sz w:val="22"/>
          <w:szCs w:val="22"/>
          <w:u w:val="single"/>
          <w:lang w:val="en-US" w:eastAsia="zh-CN"/>
        </w:rPr>
        <w:t xml:space="preserve"> </w:t>
      </w:r>
      <w:r>
        <w:rPr>
          <w:rFonts w:hint="eastAsia" w:ascii="宋体" w:hAnsi="宋体" w:eastAsia="宋体" w:cs="宋体"/>
          <w:bCs/>
          <w:sz w:val="22"/>
          <w:szCs w:val="22"/>
          <w:u w:val="single"/>
        </w:rPr>
        <w:t xml:space="preserve">  </w:t>
      </w:r>
    </w:p>
    <w:p w14:paraId="653E7611">
      <w:pPr>
        <w:keepNext w:val="0"/>
        <w:keepLines w:val="0"/>
        <w:pageBreakBefore w:val="0"/>
        <w:widowControl w:val="0"/>
        <w:kinsoku/>
        <w:wordWrap/>
        <w:overflowPunct/>
        <w:topLinePunct w:val="0"/>
        <w:autoSpaceDE/>
        <w:autoSpaceDN/>
        <w:bidi w:val="0"/>
        <w:adjustRightInd/>
        <w:snapToGrid/>
        <w:spacing w:line="440" w:lineRule="exact"/>
        <w:ind w:left="0" w:firstLine="440" w:firstLineChars="200"/>
        <w:textAlignment w:val="auto"/>
        <w:rPr>
          <w:rFonts w:hint="eastAsia" w:ascii="宋体" w:hAnsi="宋体" w:eastAsia="宋体" w:cs="宋体"/>
          <w:bCs/>
          <w:sz w:val="22"/>
          <w:szCs w:val="22"/>
          <w:u w:val="single"/>
        </w:rPr>
      </w:pPr>
      <w:r>
        <w:rPr>
          <w:rFonts w:hint="eastAsia" w:cs="宋体"/>
          <w:bCs/>
          <w:sz w:val="22"/>
          <w:szCs w:val="22"/>
          <w:lang w:val="en-US" w:eastAsia="zh-CN"/>
        </w:rPr>
        <w:t>单位名称</w:t>
      </w:r>
      <w:r>
        <w:rPr>
          <w:rFonts w:hint="eastAsia" w:ascii="宋体" w:hAnsi="宋体" w:eastAsia="宋体" w:cs="宋体"/>
          <w:bCs/>
          <w:sz w:val="22"/>
          <w:szCs w:val="22"/>
        </w:rPr>
        <w:t>（盖</w:t>
      </w:r>
      <w:r>
        <w:rPr>
          <w:rFonts w:hint="eastAsia" w:cs="宋体"/>
          <w:bCs/>
          <w:sz w:val="22"/>
          <w:szCs w:val="22"/>
          <w:lang w:val="en-US" w:eastAsia="zh-CN"/>
        </w:rPr>
        <w:t>公</w:t>
      </w:r>
      <w:r>
        <w:rPr>
          <w:rFonts w:hint="eastAsia" w:ascii="宋体" w:hAnsi="宋体" w:eastAsia="宋体" w:cs="宋体"/>
          <w:bCs/>
          <w:sz w:val="22"/>
          <w:szCs w:val="22"/>
        </w:rPr>
        <w:t>章）：</w:t>
      </w:r>
      <w:r>
        <w:rPr>
          <w:rFonts w:hint="eastAsia" w:ascii="宋体" w:hAnsi="宋体" w:eastAsia="宋体" w:cs="宋体"/>
          <w:bCs/>
          <w:sz w:val="22"/>
          <w:szCs w:val="22"/>
          <w:u w:val="single"/>
        </w:rPr>
        <w:t xml:space="preserve">                                      </w:t>
      </w:r>
    </w:p>
    <w:p w14:paraId="028994B2">
      <w:pPr>
        <w:keepNext w:val="0"/>
        <w:keepLines w:val="0"/>
        <w:pageBreakBefore w:val="0"/>
        <w:widowControl w:val="0"/>
        <w:kinsoku/>
        <w:wordWrap/>
        <w:overflowPunct/>
        <w:topLinePunct w:val="0"/>
        <w:autoSpaceDE/>
        <w:autoSpaceDN/>
        <w:bidi w:val="0"/>
        <w:adjustRightInd/>
        <w:snapToGrid/>
        <w:spacing w:line="440" w:lineRule="exact"/>
        <w:ind w:left="0" w:firstLine="440" w:firstLineChars="200"/>
        <w:textAlignment w:val="auto"/>
        <w:rPr>
          <w:rFonts w:hint="eastAsia" w:cs="宋体"/>
          <w:bCs/>
          <w:sz w:val="22"/>
          <w:szCs w:val="22"/>
          <w:u w:val="single"/>
          <w:lang w:val="en-US" w:eastAsia="zh-CN"/>
        </w:rPr>
      </w:pPr>
      <w:r>
        <w:rPr>
          <w:rFonts w:hint="eastAsia" w:ascii="宋体" w:hAnsi="宋体" w:eastAsia="宋体" w:cs="宋体"/>
          <w:bCs/>
          <w:sz w:val="22"/>
          <w:szCs w:val="22"/>
        </w:rPr>
        <w:t>法定代表人（</w:t>
      </w:r>
      <w:r>
        <w:rPr>
          <w:rFonts w:hint="eastAsia" w:cs="宋体"/>
          <w:bCs/>
          <w:sz w:val="22"/>
          <w:szCs w:val="22"/>
          <w:lang w:val="en-US" w:eastAsia="zh-CN"/>
        </w:rPr>
        <w:t>签字或盖章</w:t>
      </w:r>
      <w:r>
        <w:rPr>
          <w:rFonts w:hint="eastAsia" w:ascii="宋体" w:hAnsi="宋体" w:eastAsia="宋体" w:cs="宋体"/>
          <w:bCs/>
          <w:sz w:val="22"/>
          <w:szCs w:val="22"/>
        </w:rPr>
        <w:t>）：</w:t>
      </w:r>
      <w:r>
        <w:rPr>
          <w:rFonts w:hint="eastAsia" w:ascii="宋体" w:hAnsi="宋体" w:eastAsia="宋体" w:cs="宋体"/>
          <w:bCs/>
          <w:sz w:val="22"/>
          <w:szCs w:val="22"/>
          <w:u w:val="single"/>
        </w:rPr>
        <w:t xml:space="preserve">                                    </w:t>
      </w:r>
      <w:r>
        <w:rPr>
          <w:rFonts w:hint="eastAsia" w:cs="宋体"/>
          <w:bCs/>
          <w:sz w:val="22"/>
          <w:szCs w:val="22"/>
          <w:u w:val="single"/>
          <w:lang w:val="en-US" w:eastAsia="zh-CN"/>
        </w:rPr>
        <w:t xml:space="preserve">  </w:t>
      </w:r>
    </w:p>
    <w:p w14:paraId="5DD01BC6">
      <w:pPr>
        <w:keepNext w:val="0"/>
        <w:keepLines w:val="0"/>
        <w:pageBreakBefore w:val="0"/>
        <w:widowControl w:val="0"/>
        <w:kinsoku/>
        <w:wordWrap/>
        <w:overflowPunct/>
        <w:topLinePunct w:val="0"/>
        <w:autoSpaceDE/>
        <w:autoSpaceDN/>
        <w:bidi w:val="0"/>
        <w:adjustRightInd/>
        <w:snapToGrid/>
        <w:spacing w:line="440" w:lineRule="exact"/>
        <w:ind w:left="0" w:firstLine="440" w:firstLineChars="200"/>
        <w:textAlignment w:val="auto"/>
        <w:rPr>
          <w:rFonts w:hint="default" w:cs="宋体"/>
          <w:bCs/>
          <w:sz w:val="22"/>
          <w:szCs w:val="22"/>
          <w:u w:val="none"/>
          <w:lang w:val="en-US" w:eastAsia="zh-CN"/>
        </w:rPr>
      </w:pPr>
      <w:r>
        <w:rPr>
          <w:rFonts w:hint="default" w:cs="宋体"/>
          <w:bCs/>
          <w:sz w:val="22"/>
          <w:szCs w:val="22"/>
          <w:u w:val="none"/>
          <w:lang w:val="en-US" w:eastAsia="zh-CN"/>
        </w:rPr>
        <w:t>授权委托日期：</w:t>
      </w:r>
      <w:r>
        <w:rPr>
          <w:rFonts w:hint="default" w:cs="宋体"/>
          <w:bCs/>
          <w:sz w:val="22"/>
          <w:szCs w:val="22"/>
          <w:u w:val="single"/>
          <w:lang w:val="en-US" w:eastAsia="zh-CN"/>
        </w:rPr>
        <w:t xml:space="preserve">       </w:t>
      </w:r>
      <w:r>
        <w:rPr>
          <w:rFonts w:hint="default" w:cs="宋体"/>
          <w:bCs/>
          <w:sz w:val="22"/>
          <w:szCs w:val="22"/>
          <w:u w:val="none"/>
          <w:lang w:val="en-US" w:eastAsia="zh-CN"/>
        </w:rPr>
        <w:t>年</w:t>
      </w:r>
      <w:r>
        <w:rPr>
          <w:rFonts w:hint="default" w:cs="宋体"/>
          <w:bCs/>
          <w:sz w:val="22"/>
          <w:szCs w:val="22"/>
          <w:u w:val="single"/>
          <w:lang w:val="en-US" w:eastAsia="zh-CN"/>
        </w:rPr>
        <w:t xml:space="preserve">     </w:t>
      </w:r>
      <w:r>
        <w:rPr>
          <w:rFonts w:hint="default" w:cs="宋体"/>
          <w:bCs/>
          <w:sz w:val="22"/>
          <w:szCs w:val="22"/>
          <w:u w:val="none"/>
          <w:lang w:val="en-US" w:eastAsia="zh-CN"/>
        </w:rPr>
        <w:t>月</w:t>
      </w:r>
      <w:r>
        <w:rPr>
          <w:rFonts w:hint="default" w:cs="宋体"/>
          <w:bCs/>
          <w:sz w:val="22"/>
          <w:szCs w:val="22"/>
          <w:u w:val="single"/>
          <w:lang w:val="en-US" w:eastAsia="zh-CN"/>
        </w:rPr>
        <w:t xml:space="preserve">     </w:t>
      </w:r>
      <w:r>
        <w:rPr>
          <w:rFonts w:hint="default" w:cs="宋体"/>
          <w:bCs/>
          <w:sz w:val="22"/>
          <w:szCs w:val="22"/>
          <w:u w:val="none"/>
          <w:lang w:val="en-US" w:eastAsia="zh-CN"/>
        </w:rPr>
        <w:t>日</w:t>
      </w:r>
    </w:p>
    <w:p w14:paraId="43B512D7">
      <w:pPr>
        <w:spacing w:line="240" w:lineRule="auto"/>
        <w:ind w:left="0" w:firstLine="630"/>
        <w:jc w:val="both"/>
        <w:rPr>
          <w:rFonts w:ascii="Times New Roman" w:hAnsi="Times New Roman" w:eastAsia="宋体"/>
          <w:kern w:val="2"/>
          <w:sz w:val="21"/>
        </w:rPr>
      </w:pPr>
    </w:p>
    <w:p w14:paraId="74E25DD2">
      <w:pPr>
        <w:spacing w:line="400" w:lineRule="exact"/>
        <w:ind w:left="0"/>
        <w:jc w:val="both"/>
        <w:rPr>
          <w:rFonts w:hint="eastAsia" w:ascii="宋体" w:hAnsi="宋体" w:eastAsia="宋体" w:cs="宋体"/>
          <w:kern w:val="2"/>
          <w:sz w:val="21"/>
          <w:szCs w:val="21"/>
        </w:rPr>
      </w:pPr>
      <w:r>
        <w:rPr>
          <w:rFonts w:hint="eastAsia" w:ascii="宋体" w:hAnsi="宋体" w:eastAsia="宋体" w:cs="宋体"/>
          <w:kern w:val="2"/>
          <w:sz w:val="21"/>
          <w:szCs w:val="21"/>
        </w:rPr>
        <w:t>说明：1.法定代表人为企业事业单位、国家机关、社会团体的主要行政负责人。</w:t>
      </w:r>
    </w:p>
    <w:p w14:paraId="658E11B7">
      <w:pPr>
        <w:numPr>
          <w:ilvl w:val="0"/>
          <w:numId w:val="0"/>
        </w:numPr>
        <w:spacing w:line="400" w:lineRule="exact"/>
        <w:ind w:left="630" w:leftChars="0" w:firstLine="0" w:firstLineChars="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SA"/>
        </w:rPr>
        <w:t>2.</w:t>
      </w:r>
      <w:r>
        <w:rPr>
          <w:rFonts w:hint="eastAsia" w:ascii="宋体" w:hAnsi="宋体" w:eastAsia="宋体" w:cs="宋体"/>
          <w:kern w:val="2"/>
          <w:sz w:val="21"/>
          <w:szCs w:val="21"/>
        </w:rPr>
        <w:t>内容必须填写真实、清楚、涂改无效，不得转让、买卖。</w:t>
      </w:r>
    </w:p>
    <w:p w14:paraId="6E353F11">
      <w:pPr>
        <w:numPr>
          <w:ilvl w:val="0"/>
          <w:numId w:val="0"/>
        </w:numPr>
        <w:spacing w:line="400" w:lineRule="exact"/>
        <w:ind w:left="630" w:leftChars="0" w:firstLine="0" w:firstLineChars="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SA"/>
        </w:rPr>
        <w:t>3.</w:t>
      </w:r>
      <w:r>
        <w:rPr>
          <w:rFonts w:hint="eastAsia" w:ascii="宋体" w:hAnsi="宋体" w:eastAsia="宋体" w:cs="宋体"/>
          <w:kern w:val="2"/>
          <w:sz w:val="21"/>
          <w:szCs w:val="21"/>
        </w:rPr>
        <w:t>将此证明书作为合同附件。</w:t>
      </w:r>
    </w:p>
    <w:p w14:paraId="4DBF69BD">
      <w:pPr>
        <w:numPr>
          <w:ilvl w:val="0"/>
          <w:numId w:val="0"/>
        </w:numPr>
        <w:spacing w:line="400" w:lineRule="exact"/>
        <w:ind w:firstLine="630" w:firstLineChars="300"/>
        <w:jc w:val="both"/>
        <w:rPr>
          <w:rFonts w:hint="eastAsia" w:ascii="宋体" w:hAnsi="宋体" w:eastAsia="宋体" w:cs="宋体"/>
          <w:kern w:val="2"/>
          <w:sz w:val="21"/>
          <w:szCs w:val="21"/>
        </w:rPr>
      </w:pPr>
      <w:r>
        <w:rPr>
          <w:rFonts w:hint="eastAsia" w:ascii="宋体" w:hAnsi="宋体" w:eastAsia="宋体" w:cs="宋体"/>
          <w:kern w:val="2"/>
          <w:sz w:val="21"/>
          <w:szCs w:val="21"/>
        </w:rPr>
        <w:t>4.授权权限：全权代表本公司参与上述采购项目的</w:t>
      </w:r>
      <w:r>
        <w:rPr>
          <w:rFonts w:hint="eastAsia" w:cs="宋体"/>
          <w:kern w:val="2"/>
          <w:sz w:val="21"/>
          <w:szCs w:val="21"/>
          <w:lang w:eastAsia="zh-CN"/>
        </w:rPr>
        <w:t>响应</w:t>
      </w:r>
      <w:r>
        <w:rPr>
          <w:rFonts w:hint="eastAsia" w:ascii="宋体" w:hAnsi="宋体" w:eastAsia="宋体" w:cs="宋体"/>
          <w:kern w:val="2"/>
          <w:sz w:val="21"/>
          <w:szCs w:val="21"/>
        </w:rPr>
        <w:t>，负责提供与签署确认一切文书资料，以及向贵方递交的任何补充承诺。</w:t>
      </w:r>
    </w:p>
    <w:p w14:paraId="35FFBB0C">
      <w:pPr>
        <w:numPr>
          <w:ilvl w:val="0"/>
          <w:numId w:val="0"/>
        </w:numPr>
        <w:spacing w:line="400" w:lineRule="exact"/>
        <w:ind w:firstLine="630" w:firstLineChars="300"/>
        <w:jc w:val="both"/>
        <w:rPr>
          <w:rFonts w:hint="eastAsia" w:ascii="宋体" w:hAnsi="宋体" w:eastAsia="宋体" w:cs="宋体"/>
          <w:kern w:val="2"/>
          <w:sz w:val="21"/>
          <w:szCs w:val="21"/>
        </w:rPr>
      </w:pPr>
      <w:r>
        <w:rPr>
          <w:rFonts w:hint="eastAsia" w:ascii="宋体" w:hAnsi="宋体" w:eastAsia="宋体" w:cs="宋体"/>
          <w:kern w:val="2"/>
          <w:sz w:val="21"/>
          <w:szCs w:val="21"/>
        </w:rPr>
        <w:t>5.有效期限与本公司</w:t>
      </w:r>
      <w:r>
        <w:rPr>
          <w:rFonts w:hint="eastAsia" w:cs="宋体"/>
          <w:kern w:val="2"/>
          <w:sz w:val="21"/>
          <w:szCs w:val="21"/>
          <w:lang w:eastAsia="zh-CN"/>
        </w:rPr>
        <w:t>响应</w:t>
      </w:r>
      <w:r>
        <w:rPr>
          <w:rFonts w:hint="eastAsia" w:ascii="宋体" w:hAnsi="宋体" w:eastAsia="宋体" w:cs="宋体"/>
          <w:kern w:val="2"/>
          <w:sz w:val="21"/>
          <w:szCs w:val="21"/>
        </w:rPr>
        <w:t>/响应文件中标注的</w:t>
      </w:r>
      <w:r>
        <w:rPr>
          <w:rFonts w:hint="eastAsia" w:cs="宋体"/>
          <w:kern w:val="2"/>
          <w:sz w:val="21"/>
          <w:szCs w:val="21"/>
          <w:lang w:eastAsia="zh-CN"/>
        </w:rPr>
        <w:t>响应</w:t>
      </w:r>
      <w:r>
        <w:rPr>
          <w:rFonts w:hint="eastAsia" w:ascii="宋体" w:hAnsi="宋体" w:eastAsia="宋体" w:cs="宋体"/>
          <w:kern w:val="2"/>
          <w:sz w:val="21"/>
          <w:szCs w:val="21"/>
        </w:rPr>
        <w:t>有效期相同，自本单位盖公章之日起生效。</w:t>
      </w:r>
    </w:p>
    <w:p w14:paraId="4D8C2BBC">
      <w:pPr>
        <w:numPr>
          <w:ilvl w:val="0"/>
          <w:numId w:val="0"/>
        </w:numPr>
        <w:spacing w:line="400" w:lineRule="exact"/>
        <w:ind w:left="630" w:leftChars="0" w:firstLine="0" w:firstLineChars="0"/>
        <w:jc w:val="both"/>
        <w:rPr>
          <w:rFonts w:hint="eastAsia" w:ascii="宋体" w:hAnsi="宋体"/>
          <w:b/>
          <w:color w:val="FF0000"/>
          <w:szCs w:val="21"/>
          <w:highlight w:val="none"/>
          <w:u w:val="single"/>
          <w:lang w:eastAsia="zh-CN"/>
        </w:rPr>
      </w:pPr>
      <w:r>
        <w:rPr>
          <w:rFonts w:hint="eastAsia" w:cs="宋体"/>
          <w:b/>
          <w:bCs/>
          <w:kern w:val="2"/>
          <w:sz w:val="21"/>
          <w:szCs w:val="21"/>
          <w:u w:val="single"/>
          <w:lang w:val="en-US" w:eastAsia="zh-CN"/>
        </w:rPr>
        <w:t>6</w:t>
      </w:r>
      <w:r>
        <w:rPr>
          <w:rFonts w:hint="eastAsia" w:ascii="宋体" w:hAnsi="宋体" w:eastAsia="宋体" w:cs="宋体"/>
          <w:b/>
          <w:bCs/>
          <w:kern w:val="2"/>
          <w:sz w:val="21"/>
          <w:szCs w:val="21"/>
          <w:u w:val="single"/>
        </w:rPr>
        <w:t>.</w:t>
      </w:r>
      <w:r>
        <w:rPr>
          <w:rFonts w:hint="eastAsia" w:cs="宋体"/>
          <w:b/>
          <w:bCs/>
          <w:kern w:val="2"/>
          <w:sz w:val="21"/>
          <w:szCs w:val="21"/>
          <w:u w:val="single"/>
          <w:lang w:eastAsia="zh-CN"/>
        </w:rPr>
        <w:t>响应</w:t>
      </w:r>
      <w:r>
        <w:rPr>
          <w:rFonts w:hint="eastAsia" w:ascii="宋体" w:hAnsi="宋体" w:eastAsia="宋体" w:cs="宋体"/>
          <w:b/>
          <w:bCs/>
          <w:kern w:val="2"/>
          <w:sz w:val="21"/>
          <w:szCs w:val="21"/>
          <w:u w:val="single"/>
        </w:rPr>
        <w:t>签字代表为法定代表人，则本表不适用。</w:t>
      </w:r>
    </w:p>
    <w:p w14:paraId="4957CFD5">
      <w:pPr>
        <w:widowControl w:val="0"/>
        <w:spacing w:line="240" w:lineRule="auto"/>
        <w:ind w:left="0" w:leftChars="0" w:firstLine="0" w:firstLineChars="0"/>
        <w:jc w:val="both"/>
        <w:rPr>
          <w:rFonts w:hint="eastAsia" w:ascii="宋体" w:hAnsi="宋体" w:eastAsia="宋体" w:cs="宋体"/>
          <w:b/>
          <w:sz w:val="22"/>
          <w:szCs w:val="22"/>
        </w:rPr>
      </w:pPr>
      <w:r>
        <w:rPr>
          <w:rFonts w:hint="eastAsia" w:ascii="宋体" w:hAnsi="宋体" w:eastAsia="宋体" w:cs="宋体"/>
          <w:b/>
          <w:sz w:val="22"/>
          <w:szCs w:val="22"/>
        </w:rPr>
        <w:t>附件：</w:t>
      </w:r>
      <w:r>
        <w:rPr>
          <w:rFonts w:hint="eastAsia" w:cs="宋体"/>
          <w:b/>
          <w:sz w:val="22"/>
          <w:szCs w:val="22"/>
          <w:lang w:val="en-US" w:eastAsia="zh-CN"/>
        </w:rPr>
        <w:t>代理</w:t>
      </w:r>
      <w:r>
        <w:rPr>
          <w:rFonts w:hint="eastAsia" w:ascii="宋体" w:hAnsi="宋体" w:eastAsia="宋体" w:cs="宋体"/>
          <w:b/>
          <w:sz w:val="22"/>
          <w:szCs w:val="22"/>
        </w:rPr>
        <w:t>人身份证正、反面复印件（有效期限未过期）</w:t>
      </w:r>
    </w:p>
    <w:p w14:paraId="0C281963">
      <w:pPr>
        <w:widowControl w:val="0"/>
        <w:spacing w:line="240" w:lineRule="auto"/>
        <w:ind w:left="0" w:leftChars="0" w:firstLine="0" w:firstLineChars="0"/>
        <w:jc w:val="both"/>
        <w:rPr>
          <w:rFonts w:hint="eastAsia" w:ascii="宋体" w:hAnsi="宋体" w:eastAsia="宋体" w:cs="宋体"/>
          <w:b/>
          <w:sz w:val="22"/>
          <w:szCs w:val="22"/>
        </w:rPr>
      </w:pPr>
      <w:r>
        <w:rPr>
          <w:rFonts w:ascii="宋体"/>
          <w:b/>
          <w:bCs/>
        </w:rPr>
        <mc:AlternateContent>
          <mc:Choice Requires="wps">
            <w:drawing>
              <wp:anchor distT="0" distB="0" distL="114300" distR="114300" simplePos="0" relativeHeight="251663360" behindDoc="0" locked="0" layoutInCell="1" allowOverlap="1">
                <wp:simplePos x="0" y="0"/>
                <wp:positionH relativeFrom="column">
                  <wp:posOffset>-402590</wp:posOffset>
                </wp:positionH>
                <wp:positionV relativeFrom="paragraph">
                  <wp:posOffset>112395</wp:posOffset>
                </wp:positionV>
                <wp:extent cx="3086100" cy="1981200"/>
                <wp:effectExtent l="4445" t="4445" r="14605" b="14605"/>
                <wp:wrapNone/>
                <wp:docPr id="5" name="Rectangle 4"/>
                <wp:cNvGraphicFramePr/>
                <a:graphic xmlns:a="http://schemas.openxmlformats.org/drawingml/2006/main">
                  <a:graphicData uri="http://schemas.microsoft.com/office/word/2010/wordprocessingShape">
                    <wps:wsp>
                      <wps:cNvSpPr/>
                      <wps:spPr>
                        <a:xfrm>
                          <a:off x="0" y="0"/>
                          <a:ext cx="3086100" cy="1981200"/>
                        </a:xfrm>
                        <a:prstGeom prst="roundRect">
                          <a:avLst/>
                        </a:prstGeom>
                        <a:solidFill>
                          <a:srgbClr val="FFFFFF"/>
                        </a:solidFill>
                        <a:ln w="9525" cap="flat" cmpd="sng">
                          <a:solidFill>
                            <a:srgbClr val="000000"/>
                          </a:solidFill>
                          <a:prstDash val="solid"/>
                          <a:miter/>
                          <a:headEnd type="none" w="med" len="med"/>
                          <a:tailEnd type="none" w="med" len="med"/>
                        </a:ln>
                      </wps:spPr>
                      <wps:txbx>
                        <w:txbxContent>
                          <w:p w14:paraId="07FF5CA2">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r>
                              <w:rPr>
                                <w:rFonts w:hint="eastAsia"/>
                              </w:rPr>
                              <w:t>法定代表人（负责人）</w:t>
                            </w:r>
                          </w:p>
                          <w:p w14:paraId="2161A074">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r>
                              <w:rPr>
                                <w:rFonts w:hint="eastAsia"/>
                              </w:rPr>
                              <w:t xml:space="preserve"> 居民身份证复印件粘贴处</w:t>
                            </w:r>
                          </w:p>
                          <w:p w14:paraId="2DB0D740">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p>
                          <w:p w14:paraId="4E689D6F">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r>
                              <w:rPr>
                                <w:rFonts w:hint="eastAsia"/>
                              </w:rPr>
                              <w:t>（正面）</w:t>
                            </w:r>
                          </w:p>
                          <w:p w14:paraId="7BA5EAB2">
                            <w:pPr>
                              <w:ind w:firstLine="1200" w:firstLineChars="500"/>
                              <w:jc w:val="left"/>
                            </w:pPr>
                          </w:p>
                          <w:p w14:paraId="01857F54">
                            <w:pPr>
                              <w:jc w:val="left"/>
                            </w:pPr>
                          </w:p>
                        </w:txbxContent>
                      </wps:txbx>
                      <wps:bodyPr upright="1"/>
                    </wps:wsp>
                  </a:graphicData>
                </a:graphic>
              </wp:anchor>
            </w:drawing>
          </mc:Choice>
          <mc:Fallback>
            <w:pict>
              <v:roundrect id="Rectangle 4" o:spid="_x0000_s1026" o:spt="2" style="position:absolute;left:0pt;margin-left:-31.7pt;margin-top:8.85pt;height:156pt;width:243pt;z-index:251663360;mso-width-relative:page;mso-height-relative:page;" fillcolor="#FFFFFF" filled="t" stroked="t" coordsize="21600,21600" arcsize="0.166666666666667" o:gfxdata="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9hxOwtoAAAAKAQAADwAAAAAAAAABACAAAAAiAAAAZHJzL2Rvd25yZXYu&#10;eG1sUEsBAhQAFAAAAAgAh07iQEXyiLf5AQAAMgQAAA4AAAAAAAAAAQAgAAAAKQEAAGRycy9lMm9E&#10;b2MueG1sUEsFBgAAAAAGAAYAWQEAAJQFAAAAAA==&#10;">
                <v:fill on="t" focussize="0,0"/>
                <v:stroke color="#000000" joinstyle="miter"/>
                <v:imagedata o:title=""/>
                <o:lock v:ext="edit" aspectratio="f"/>
                <v:textbox>
                  <w:txbxContent>
                    <w:p w14:paraId="07FF5CA2">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r>
                        <w:rPr>
                          <w:rFonts w:hint="eastAsia"/>
                        </w:rPr>
                        <w:t>法定代表人（负责人）</w:t>
                      </w:r>
                    </w:p>
                    <w:p w14:paraId="2161A074">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r>
                        <w:rPr>
                          <w:rFonts w:hint="eastAsia"/>
                        </w:rPr>
                        <w:t xml:space="preserve"> 居民身份证复印件粘贴处</w:t>
                      </w:r>
                    </w:p>
                    <w:p w14:paraId="2DB0D740">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p>
                    <w:p w14:paraId="4E689D6F">
                      <w:pPr>
                        <w:keepNext w:val="0"/>
                        <w:keepLines w:val="0"/>
                        <w:pageBreakBefore w:val="0"/>
                        <w:widowControl w:val="0"/>
                        <w:kinsoku/>
                        <w:wordWrap/>
                        <w:overflowPunct/>
                        <w:topLinePunct w:val="0"/>
                        <w:bidi w:val="0"/>
                        <w:adjustRightInd/>
                        <w:snapToGrid/>
                        <w:ind w:left="0" w:firstLine="0" w:firstLineChars="0"/>
                        <w:jc w:val="center"/>
                        <w:textAlignment w:val="auto"/>
                        <w:rPr>
                          <w:rFonts w:hint="eastAsia"/>
                        </w:rPr>
                      </w:pPr>
                      <w:r>
                        <w:rPr>
                          <w:rFonts w:hint="eastAsia"/>
                        </w:rPr>
                        <w:t>（正面）</w:t>
                      </w:r>
                    </w:p>
                    <w:p w14:paraId="7BA5EAB2">
                      <w:pPr>
                        <w:ind w:firstLine="1200" w:firstLineChars="500"/>
                        <w:jc w:val="left"/>
                      </w:pPr>
                    </w:p>
                    <w:p w14:paraId="01857F54">
                      <w:pPr>
                        <w:jc w:val="left"/>
                      </w:pPr>
                    </w:p>
                  </w:txbxContent>
                </v:textbox>
              </v:roundrect>
            </w:pict>
          </mc:Fallback>
        </mc:AlternateContent>
      </w:r>
      <w:r>
        <w:rPr>
          <w:rFonts w:ascii="宋体"/>
          <w:b/>
          <w:bCs/>
        </w:rPr>
        <mc:AlternateContent>
          <mc:Choice Requires="wps">
            <w:drawing>
              <wp:anchor distT="0" distB="0" distL="114300" distR="114300" simplePos="0" relativeHeight="251664384" behindDoc="0" locked="0" layoutInCell="1" allowOverlap="1">
                <wp:simplePos x="0" y="0"/>
                <wp:positionH relativeFrom="column">
                  <wp:posOffset>2931160</wp:posOffset>
                </wp:positionH>
                <wp:positionV relativeFrom="paragraph">
                  <wp:posOffset>112395</wp:posOffset>
                </wp:positionV>
                <wp:extent cx="3086100" cy="1981200"/>
                <wp:effectExtent l="4445" t="4445" r="14605" b="14605"/>
                <wp:wrapNone/>
                <wp:docPr id="4" name="Rectangle 5"/>
                <wp:cNvGraphicFramePr/>
                <a:graphic xmlns:a="http://schemas.openxmlformats.org/drawingml/2006/main">
                  <a:graphicData uri="http://schemas.microsoft.com/office/word/2010/wordprocessingShape">
                    <wps:wsp>
                      <wps:cNvSpPr/>
                      <wps:spPr>
                        <a:xfrm>
                          <a:off x="0" y="0"/>
                          <a:ext cx="3086100" cy="1981200"/>
                        </a:xfrm>
                        <a:prstGeom prst="roundRect">
                          <a:avLst/>
                        </a:prstGeom>
                        <a:solidFill>
                          <a:srgbClr val="FFFFFF"/>
                        </a:solidFill>
                        <a:ln w="9525" cap="flat" cmpd="sng">
                          <a:solidFill>
                            <a:srgbClr val="000000"/>
                          </a:solidFill>
                          <a:prstDash val="solid"/>
                          <a:miter/>
                          <a:headEnd type="none" w="med" len="med"/>
                          <a:tailEnd type="none" w="med" len="med"/>
                        </a:ln>
                      </wps:spPr>
                      <wps:txbx>
                        <w:txbxContent>
                          <w:p w14:paraId="12A083B9">
                            <w:pPr>
                              <w:keepNext w:val="0"/>
                              <w:keepLines w:val="0"/>
                              <w:pageBreakBefore w:val="0"/>
                              <w:widowControl w:val="0"/>
                              <w:kinsoku/>
                              <w:wordWrap/>
                              <w:overflowPunct/>
                              <w:topLinePunct w:val="0"/>
                              <w:bidi w:val="0"/>
                              <w:adjustRightInd/>
                              <w:snapToGrid/>
                              <w:ind w:left="0" w:firstLine="0" w:firstLineChars="0"/>
                              <w:jc w:val="center"/>
                              <w:textAlignment w:val="auto"/>
                            </w:pPr>
                            <w:r>
                              <w:rPr>
                                <w:rFonts w:hint="eastAsia"/>
                              </w:rPr>
                              <w:t>法定代表人（负责人）</w:t>
                            </w:r>
                          </w:p>
                          <w:p w14:paraId="091865F7">
                            <w:pPr>
                              <w:keepNext w:val="0"/>
                              <w:keepLines w:val="0"/>
                              <w:pageBreakBefore w:val="0"/>
                              <w:widowControl w:val="0"/>
                              <w:kinsoku/>
                              <w:wordWrap/>
                              <w:overflowPunct/>
                              <w:topLinePunct w:val="0"/>
                              <w:bidi w:val="0"/>
                              <w:adjustRightInd/>
                              <w:snapToGrid/>
                              <w:ind w:left="0" w:firstLine="0" w:firstLineChars="0"/>
                              <w:jc w:val="center"/>
                              <w:textAlignment w:val="auto"/>
                            </w:pPr>
                            <w:r>
                              <w:rPr>
                                <w:rFonts w:hint="eastAsia"/>
                              </w:rPr>
                              <w:t>居民身份证复印件粘贴处</w:t>
                            </w:r>
                          </w:p>
                          <w:p w14:paraId="4E67A27A">
                            <w:pPr>
                              <w:keepNext w:val="0"/>
                              <w:keepLines w:val="0"/>
                              <w:pageBreakBefore w:val="0"/>
                              <w:widowControl w:val="0"/>
                              <w:kinsoku/>
                              <w:wordWrap/>
                              <w:overflowPunct/>
                              <w:topLinePunct w:val="0"/>
                              <w:bidi w:val="0"/>
                              <w:adjustRightInd/>
                              <w:snapToGrid/>
                              <w:ind w:left="0" w:firstLine="0" w:firstLineChars="0"/>
                              <w:jc w:val="center"/>
                              <w:textAlignment w:val="auto"/>
                            </w:pPr>
                          </w:p>
                          <w:p w14:paraId="1C3AB25E">
                            <w:pPr>
                              <w:keepNext w:val="0"/>
                              <w:keepLines w:val="0"/>
                              <w:pageBreakBefore w:val="0"/>
                              <w:widowControl w:val="0"/>
                              <w:kinsoku/>
                              <w:wordWrap/>
                              <w:overflowPunct/>
                              <w:topLinePunct w:val="0"/>
                              <w:bidi w:val="0"/>
                              <w:adjustRightInd/>
                              <w:snapToGrid/>
                              <w:ind w:left="0" w:firstLine="0" w:firstLineChars="0"/>
                              <w:jc w:val="center"/>
                              <w:textAlignment w:val="auto"/>
                            </w:pPr>
                            <w:r>
                              <w:rPr>
                                <w:rFonts w:hint="eastAsia"/>
                              </w:rPr>
                              <w:t>（反面）</w:t>
                            </w:r>
                          </w:p>
                          <w:p w14:paraId="4C44A37E">
                            <w:pPr>
                              <w:ind w:firstLine="1200" w:firstLineChars="500"/>
                            </w:pPr>
                          </w:p>
                          <w:p w14:paraId="755FA125"/>
                        </w:txbxContent>
                      </wps:txbx>
                      <wps:bodyPr anchor="ctr" anchorCtr="0" upright="1"/>
                    </wps:wsp>
                  </a:graphicData>
                </a:graphic>
              </wp:anchor>
            </w:drawing>
          </mc:Choice>
          <mc:Fallback>
            <w:pict>
              <v:roundrect id="Rectangle 5" o:spid="_x0000_s1026" o:spt="2" style="position:absolute;left:0pt;margin-left:230.8pt;margin-top:8.85pt;height:156pt;width:243pt;z-index:251664384;v-text-anchor:middle;mso-width-relative:page;mso-height-relative:page;" fillcolor="#FFFFFF" filled="t" stroked="t" coordsize="21600,21600" arcsize="0.166666666666667" o:gfxdata="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1VXla2QAAAAoBAAAPAAAAAAAAAAEAIAAAACIA&#10;AABkcnMvZG93bnJldi54bWxQSwECFAAUAAAACACHTuJAl2LTnQgCAABNBAAADgAAAAAAAAABACAA&#10;AAAoAQAAZHJzL2Uyb0RvYy54bWxQSwUGAAAAAAYABgBZAQAAogUAAAAA&#10;">
                <v:fill on="t" focussize="0,0"/>
                <v:stroke color="#000000" joinstyle="miter"/>
                <v:imagedata o:title=""/>
                <o:lock v:ext="edit" aspectratio="f"/>
                <v:textbox>
                  <w:txbxContent>
                    <w:p w14:paraId="12A083B9">
                      <w:pPr>
                        <w:keepNext w:val="0"/>
                        <w:keepLines w:val="0"/>
                        <w:pageBreakBefore w:val="0"/>
                        <w:widowControl w:val="0"/>
                        <w:kinsoku/>
                        <w:wordWrap/>
                        <w:overflowPunct/>
                        <w:topLinePunct w:val="0"/>
                        <w:bidi w:val="0"/>
                        <w:adjustRightInd/>
                        <w:snapToGrid/>
                        <w:ind w:left="0" w:firstLine="0" w:firstLineChars="0"/>
                        <w:jc w:val="center"/>
                        <w:textAlignment w:val="auto"/>
                      </w:pPr>
                      <w:r>
                        <w:rPr>
                          <w:rFonts w:hint="eastAsia"/>
                        </w:rPr>
                        <w:t>法定代表人（负责人）</w:t>
                      </w:r>
                    </w:p>
                    <w:p w14:paraId="091865F7">
                      <w:pPr>
                        <w:keepNext w:val="0"/>
                        <w:keepLines w:val="0"/>
                        <w:pageBreakBefore w:val="0"/>
                        <w:widowControl w:val="0"/>
                        <w:kinsoku/>
                        <w:wordWrap/>
                        <w:overflowPunct/>
                        <w:topLinePunct w:val="0"/>
                        <w:bidi w:val="0"/>
                        <w:adjustRightInd/>
                        <w:snapToGrid/>
                        <w:ind w:left="0" w:firstLine="0" w:firstLineChars="0"/>
                        <w:jc w:val="center"/>
                        <w:textAlignment w:val="auto"/>
                      </w:pPr>
                      <w:r>
                        <w:rPr>
                          <w:rFonts w:hint="eastAsia"/>
                        </w:rPr>
                        <w:t>居民身份证复印件粘贴处</w:t>
                      </w:r>
                    </w:p>
                    <w:p w14:paraId="4E67A27A">
                      <w:pPr>
                        <w:keepNext w:val="0"/>
                        <w:keepLines w:val="0"/>
                        <w:pageBreakBefore w:val="0"/>
                        <w:widowControl w:val="0"/>
                        <w:kinsoku/>
                        <w:wordWrap/>
                        <w:overflowPunct/>
                        <w:topLinePunct w:val="0"/>
                        <w:bidi w:val="0"/>
                        <w:adjustRightInd/>
                        <w:snapToGrid/>
                        <w:ind w:left="0" w:firstLine="0" w:firstLineChars="0"/>
                        <w:jc w:val="center"/>
                        <w:textAlignment w:val="auto"/>
                      </w:pPr>
                    </w:p>
                    <w:p w14:paraId="1C3AB25E">
                      <w:pPr>
                        <w:keepNext w:val="0"/>
                        <w:keepLines w:val="0"/>
                        <w:pageBreakBefore w:val="0"/>
                        <w:widowControl w:val="0"/>
                        <w:kinsoku/>
                        <w:wordWrap/>
                        <w:overflowPunct/>
                        <w:topLinePunct w:val="0"/>
                        <w:bidi w:val="0"/>
                        <w:adjustRightInd/>
                        <w:snapToGrid/>
                        <w:ind w:left="0" w:firstLine="0" w:firstLineChars="0"/>
                        <w:jc w:val="center"/>
                        <w:textAlignment w:val="auto"/>
                      </w:pPr>
                      <w:r>
                        <w:rPr>
                          <w:rFonts w:hint="eastAsia"/>
                        </w:rPr>
                        <w:t>（反面）</w:t>
                      </w:r>
                    </w:p>
                    <w:p w14:paraId="4C44A37E">
                      <w:pPr>
                        <w:ind w:firstLine="1200" w:firstLineChars="500"/>
                      </w:pPr>
                    </w:p>
                    <w:p w14:paraId="755FA125"/>
                  </w:txbxContent>
                </v:textbox>
              </v:roundrect>
            </w:pict>
          </mc:Fallback>
        </mc:AlternateContent>
      </w:r>
    </w:p>
    <w:p w14:paraId="33BEEAE2">
      <w:pP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br w:type="page"/>
      </w:r>
    </w:p>
    <w:p w14:paraId="3CDF3F49">
      <w:pPr>
        <w:adjustRightInd w:val="0"/>
        <w:spacing w:line="300" w:lineRule="auto"/>
        <w:ind w:left="0" w:hanging="2"/>
        <w:jc w:val="center"/>
        <w:rPr>
          <w:rFonts w:ascii="Times New Roman" w:hAnsi="Times New Roman" w:eastAsia="宋体"/>
          <w:kern w:val="2"/>
          <w:sz w:val="21"/>
        </w:rPr>
      </w:pPr>
      <w:r>
        <w:rPr>
          <w:rFonts w:hint="eastAsia" w:ascii="Times New Roman" w:hAnsi="Times New Roman"/>
          <w:b/>
          <w:snapToGrid w:val="0"/>
          <w:kern w:val="0"/>
          <w:sz w:val="28"/>
          <w:lang w:val="en-US" w:eastAsia="zh-CN"/>
        </w:rPr>
        <w:t>2.3 政府采购</w:t>
      </w:r>
      <w:r>
        <w:rPr>
          <w:rFonts w:hint="eastAsia" w:ascii="Times New Roman" w:hAnsi="Times New Roman"/>
          <w:b/>
          <w:snapToGrid w:val="0"/>
          <w:kern w:val="0"/>
          <w:sz w:val="28"/>
          <w:lang w:eastAsia="zh-CN"/>
        </w:rPr>
        <w:t>响应</w:t>
      </w:r>
      <w:r>
        <w:rPr>
          <w:rFonts w:hint="eastAsia" w:ascii="Times New Roman" w:hAnsi="Times New Roman" w:eastAsia="宋体"/>
          <w:b/>
          <w:snapToGrid w:val="0"/>
          <w:kern w:val="0"/>
          <w:sz w:val="28"/>
        </w:rPr>
        <w:t>及履约承诺函</w:t>
      </w:r>
    </w:p>
    <w:p w14:paraId="0B4DE116">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jc w:val="both"/>
        <w:textAlignment w:val="auto"/>
        <w:rPr>
          <w:rFonts w:hint="eastAsia" w:ascii="宋体" w:hAnsi="宋体" w:eastAsia="宋体" w:cs="宋体"/>
          <w:snapToGrid w:val="0"/>
          <w:kern w:val="2"/>
          <w:sz w:val="22"/>
          <w:szCs w:val="22"/>
        </w:rPr>
      </w:pPr>
      <w:r>
        <w:rPr>
          <w:rFonts w:hint="eastAsia" w:ascii="宋体" w:hAnsi="宋体" w:eastAsia="宋体" w:cs="宋体"/>
          <w:snapToGrid w:val="0"/>
          <w:kern w:val="2"/>
          <w:sz w:val="22"/>
          <w:szCs w:val="22"/>
          <w:lang w:val="en-US" w:eastAsia="zh-CN"/>
        </w:rPr>
        <w:t>致：广州中医药大学深圳医院（福田）</w:t>
      </w:r>
    </w:p>
    <w:p w14:paraId="75C654A5">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bookmarkStart w:id="107" w:name="_Toc135293183"/>
      <w:r>
        <w:rPr>
          <w:rFonts w:hint="eastAsia" w:ascii="宋体" w:hAnsi="宋体" w:eastAsia="宋体" w:cs="宋体"/>
          <w:color w:val="auto"/>
          <w:kern w:val="2"/>
          <w:sz w:val="22"/>
          <w:szCs w:val="22"/>
        </w:rPr>
        <w:t>我单位承诺：</w:t>
      </w:r>
    </w:p>
    <w:p w14:paraId="50176260">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1.我单位满足《中华人民共和国政府采购法》第二十二条规定的下列条件：</w:t>
      </w:r>
    </w:p>
    <w:p w14:paraId="600A3AD3">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（一）具有独立承担民事责任的能力；</w:t>
      </w:r>
    </w:p>
    <w:p w14:paraId="357A34D6">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（二）具有良好的商业信誉和健全的财务会计制度；</w:t>
      </w:r>
    </w:p>
    <w:p w14:paraId="786D23A7">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（三）具有履行合同所必需的设备和专业技术能力；</w:t>
      </w:r>
    </w:p>
    <w:p w14:paraId="488697EF">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（四）有依法缴纳税收和社会保障资金的良好记录；</w:t>
      </w:r>
    </w:p>
    <w:p w14:paraId="31499979">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（五）参加政府采购活动前三年内，在经营活动中没有重大违法记录；</w:t>
      </w:r>
    </w:p>
    <w:p w14:paraId="740A3E6D">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（六）法律、行政法规规定的其他条件。</w:t>
      </w:r>
    </w:p>
    <w:p w14:paraId="6BACA284">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2.我单位参与本项目采购活动前三年内，在经营活动中没有重大违法记录，包括因违法经营受到刑事处罚或者责令停产停业、吊销许可证或者执照、较大数额罚款等行政处罚。</w:t>
      </w:r>
    </w:p>
    <w:p w14:paraId="01BCD50B">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3.我单位参与本项目政府采购活动时不存在被有关部门禁止参与政府采购活动且在有效期内的情况；与其他</w:t>
      </w:r>
      <w:r>
        <w:rPr>
          <w:rFonts w:hint="eastAsia" w:cs="宋体"/>
          <w:color w:val="auto"/>
          <w:kern w:val="2"/>
          <w:sz w:val="22"/>
          <w:szCs w:val="22"/>
          <w:lang w:eastAsia="zh-CN"/>
        </w:rPr>
        <w:t>响应</w:t>
      </w:r>
      <w:r>
        <w:rPr>
          <w:rFonts w:hint="eastAsia" w:ascii="宋体" w:hAnsi="宋体" w:eastAsia="宋体" w:cs="宋体"/>
          <w:color w:val="auto"/>
          <w:kern w:val="2"/>
          <w:sz w:val="22"/>
          <w:szCs w:val="22"/>
        </w:rPr>
        <w:t>供应商不存在“单位负责人为同一人或者存在直接控股、管理关系”的情况；除单一来源采购项目外，为采购项目提供整体设计、规范编制或者项目管理、监理、检测等服务的供应商，不得再参加该采购项目的其他采购活动。</w:t>
      </w:r>
    </w:p>
    <w:p w14:paraId="2C144C12">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4.我单位承诺非联合体</w:t>
      </w:r>
      <w:r>
        <w:rPr>
          <w:rFonts w:hint="eastAsia" w:cs="宋体"/>
          <w:color w:val="auto"/>
          <w:kern w:val="2"/>
          <w:sz w:val="22"/>
          <w:szCs w:val="22"/>
          <w:lang w:eastAsia="zh-CN"/>
        </w:rPr>
        <w:t>响应</w:t>
      </w:r>
      <w:r>
        <w:rPr>
          <w:rFonts w:hint="eastAsia" w:ascii="宋体" w:hAnsi="宋体" w:eastAsia="宋体" w:cs="宋体"/>
          <w:color w:val="auto"/>
          <w:kern w:val="2"/>
          <w:sz w:val="22"/>
          <w:szCs w:val="22"/>
        </w:rPr>
        <w:t>，不非法转包或分包，为本项目所提供的货物或服务未侵犯知识产权。</w:t>
      </w:r>
    </w:p>
    <w:p w14:paraId="2F68CDEF">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5.我单位承诺不存在《深圳市财政局政府采购供应商信用信息管理办法》（深财规〔2023〕3号）列明的严重违法失信行为。</w:t>
      </w:r>
    </w:p>
    <w:p w14:paraId="0591C016">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6.我单位参与该项目</w:t>
      </w:r>
      <w:r>
        <w:rPr>
          <w:rFonts w:hint="eastAsia" w:cs="宋体"/>
          <w:color w:val="auto"/>
          <w:kern w:val="2"/>
          <w:sz w:val="22"/>
          <w:szCs w:val="22"/>
          <w:lang w:eastAsia="zh-CN"/>
        </w:rPr>
        <w:t>响应</w:t>
      </w:r>
      <w:r>
        <w:rPr>
          <w:rFonts w:hint="eastAsia" w:ascii="宋体" w:hAnsi="宋体" w:eastAsia="宋体" w:cs="宋体"/>
          <w:color w:val="auto"/>
          <w:kern w:val="2"/>
          <w:sz w:val="22"/>
          <w:szCs w:val="22"/>
        </w:rPr>
        <w:t>，严格遵循公平竞争的原则，不妨碍其他</w:t>
      </w:r>
      <w:r>
        <w:rPr>
          <w:rFonts w:hint="eastAsia" w:cs="宋体"/>
          <w:color w:val="auto"/>
          <w:kern w:val="2"/>
          <w:sz w:val="22"/>
          <w:szCs w:val="22"/>
          <w:lang w:eastAsia="zh-CN"/>
        </w:rPr>
        <w:t>响应</w:t>
      </w:r>
      <w:r>
        <w:rPr>
          <w:rFonts w:hint="eastAsia" w:ascii="宋体" w:hAnsi="宋体" w:eastAsia="宋体" w:cs="宋体"/>
          <w:color w:val="auto"/>
          <w:kern w:val="2"/>
          <w:sz w:val="22"/>
          <w:szCs w:val="22"/>
        </w:rPr>
        <w:t>人的竞争行为，不损害采购人或者其他</w:t>
      </w:r>
      <w:r>
        <w:rPr>
          <w:rFonts w:hint="eastAsia" w:cs="宋体"/>
          <w:color w:val="auto"/>
          <w:kern w:val="2"/>
          <w:sz w:val="22"/>
          <w:szCs w:val="22"/>
          <w:lang w:eastAsia="zh-CN"/>
        </w:rPr>
        <w:t>响应</w:t>
      </w:r>
      <w:r>
        <w:rPr>
          <w:rFonts w:hint="eastAsia" w:ascii="宋体" w:hAnsi="宋体" w:eastAsia="宋体" w:cs="宋体"/>
          <w:color w:val="auto"/>
          <w:kern w:val="2"/>
          <w:sz w:val="22"/>
          <w:szCs w:val="22"/>
        </w:rPr>
        <w:t>人的合法权益，与其他采购参加人不存在下列串通</w:t>
      </w:r>
      <w:r>
        <w:rPr>
          <w:rFonts w:hint="eastAsia" w:cs="宋体"/>
          <w:color w:val="auto"/>
          <w:kern w:val="2"/>
          <w:sz w:val="22"/>
          <w:szCs w:val="22"/>
          <w:lang w:eastAsia="zh-CN"/>
        </w:rPr>
        <w:t>响应</w:t>
      </w:r>
      <w:r>
        <w:rPr>
          <w:rFonts w:hint="eastAsia" w:ascii="宋体" w:hAnsi="宋体" w:eastAsia="宋体" w:cs="宋体"/>
          <w:color w:val="auto"/>
          <w:kern w:val="2"/>
          <w:sz w:val="22"/>
          <w:szCs w:val="22"/>
        </w:rPr>
        <w:t>情形：</w:t>
      </w:r>
    </w:p>
    <w:p w14:paraId="4CDC90F5">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（1）</w:t>
      </w:r>
      <w:r>
        <w:rPr>
          <w:rFonts w:hint="eastAsia" w:cs="宋体"/>
          <w:color w:val="auto"/>
          <w:kern w:val="2"/>
          <w:sz w:val="22"/>
          <w:szCs w:val="22"/>
          <w:lang w:eastAsia="zh-CN"/>
        </w:rPr>
        <w:t>响应</w:t>
      </w:r>
      <w:r>
        <w:rPr>
          <w:rFonts w:hint="eastAsia" w:ascii="宋体" w:hAnsi="宋体" w:eastAsia="宋体" w:cs="宋体"/>
          <w:color w:val="auto"/>
          <w:kern w:val="2"/>
          <w:sz w:val="22"/>
          <w:szCs w:val="22"/>
        </w:rPr>
        <w:t>供应商之间相互约定给予未中标的供应商利益补偿；</w:t>
      </w:r>
    </w:p>
    <w:p w14:paraId="36ADDD8F">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（2）不同</w:t>
      </w:r>
      <w:r>
        <w:rPr>
          <w:rFonts w:hint="eastAsia" w:cs="宋体"/>
          <w:color w:val="auto"/>
          <w:kern w:val="2"/>
          <w:sz w:val="22"/>
          <w:szCs w:val="22"/>
          <w:lang w:eastAsia="zh-CN"/>
        </w:rPr>
        <w:t>响应</w:t>
      </w:r>
      <w:r>
        <w:rPr>
          <w:rFonts w:hint="eastAsia" w:ascii="宋体" w:hAnsi="宋体" w:eastAsia="宋体" w:cs="宋体"/>
          <w:color w:val="auto"/>
          <w:kern w:val="2"/>
          <w:sz w:val="22"/>
          <w:szCs w:val="22"/>
        </w:rPr>
        <w:t>供应商的法定代表人、主要经营负责人、项目</w:t>
      </w:r>
      <w:r>
        <w:rPr>
          <w:rFonts w:hint="eastAsia" w:cs="宋体"/>
          <w:color w:val="auto"/>
          <w:kern w:val="2"/>
          <w:sz w:val="22"/>
          <w:szCs w:val="22"/>
          <w:lang w:eastAsia="zh-CN"/>
        </w:rPr>
        <w:t>响应</w:t>
      </w:r>
      <w:r>
        <w:rPr>
          <w:rFonts w:hint="eastAsia" w:ascii="宋体" w:hAnsi="宋体" w:eastAsia="宋体" w:cs="宋体"/>
          <w:color w:val="auto"/>
          <w:kern w:val="2"/>
          <w:sz w:val="22"/>
          <w:szCs w:val="22"/>
        </w:rPr>
        <w:t>授权代表人、项目负责人、主要技术人员为同一人、属同一单位或者在同一单位缴纳社会保险；</w:t>
      </w:r>
    </w:p>
    <w:p w14:paraId="0EAD7713">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（3）不同</w:t>
      </w:r>
      <w:r>
        <w:rPr>
          <w:rFonts w:hint="eastAsia" w:cs="宋体"/>
          <w:color w:val="auto"/>
          <w:kern w:val="2"/>
          <w:sz w:val="22"/>
          <w:szCs w:val="22"/>
          <w:lang w:eastAsia="zh-CN"/>
        </w:rPr>
        <w:t>响应</w:t>
      </w:r>
      <w:r>
        <w:rPr>
          <w:rFonts w:hint="eastAsia" w:ascii="宋体" w:hAnsi="宋体" w:eastAsia="宋体" w:cs="宋体"/>
          <w:color w:val="auto"/>
          <w:kern w:val="2"/>
          <w:sz w:val="22"/>
          <w:szCs w:val="22"/>
        </w:rPr>
        <w:t>供应商的</w:t>
      </w:r>
      <w:r>
        <w:rPr>
          <w:rFonts w:hint="eastAsia" w:cs="宋体"/>
          <w:color w:val="auto"/>
          <w:kern w:val="2"/>
          <w:sz w:val="22"/>
          <w:szCs w:val="22"/>
          <w:lang w:eastAsia="zh-CN"/>
        </w:rPr>
        <w:t>响应</w:t>
      </w:r>
      <w:r>
        <w:rPr>
          <w:rFonts w:hint="eastAsia" w:ascii="宋体" w:hAnsi="宋体" w:eastAsia="宋体" w:cs="宋体"/>
          <w:color w:val="auto"/>
          <w:kern w:val="2"/>
          <w:sz w:val="22"/>
          <w:szCs w:val="22"/>
        </w:rPr>
        <w:t>文件由同一单位或者同一人编制，或者由同一人分阶段参与编制的；</w:t>
      </w:r>
    </w:p>
    <w:p w14:paraId="43286BEE">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（4）不同</w:t>
      </w:r>
      <w:r>
        <w:rPr>
          <w:rFonts w:hint="eastAsia" w:cs="宋体"/>
          <w:color w:val="auto"/>
          <w:kern w:val="2"/>
          <w:sz w:val="22"/>
          <w:szCs w:val="22"/>
          <w:lang w:eastAsia="zh-CN"/>
        </w:rPr>
        <w:t>响应</w:t>
      </w:r>
      <w:r>
        <w:rPr>
          <w:rFonts w:hint="eastAsia" w:ascii="宋体" w:hAnsi="宋体" w:eastAsia="宋体" w:cs="宋体"/>
          <w:color w:val="auto"/>
          <w:kern w:val="2"/>
          <w:sz w:val="22"/>
          <w:szCs w:val="22"/>
        </w:rPr>
        <w:t>供应商的</w:t>
      </w:r>
      <w:r>
        <w:rPr>
          <w:rFonts w:hint="eastAsia" w:cs="宋体"/>
          <w:color w:val="auto"/>
          <w:kern w:val="2"/>
          <w:sz w:val="22"/>
          <w:szCs w:val="22"/>
          <w:lang w:eastAsia="zh-CN"/>
        </w:rPr>
        <w:t>响应</w:t>
      </w:r>
      <w:r>
        <w:rPr>
          <w:rFonts w:hint="eastAsia" w:ascii="宋体" w:hAnsi="宋体" w:eastAsia="宋体" w:cs="宋体"/>
          <w:color w:val="auto"/>
          <w:kern w:val="2"/>
          <w:sz w:val="22"/>
          <w:szCs w:val="22"/>
        </w:rPr>
        <w:t>文件或部分</w:t>
      </w:r>
      <w:r>
        <w:rPr>
          <w:rFonts w:hint="eastAsia" w:cs="宋体"/>
          <w:color w:val="auto"/>
          <w:kern w:val="2"/>
          <w:sz w:val="22"/>
          <w:szCs w:val="22"/>
          <w:lang w:eastAsia="zh-CN"/>
        </w:rPr>
        <w:t>响应</w:t>
      </w:r>
      <w:r>
        <w:rPr>
          <w:rFonts w:hint="eastAsia" w:ascii="宋体" w:hAnsi="宋体" w:eastAsia="宋体" w:cs="宋体"/>
          <w:color w:val="auto"/>
          <w:kern w:val="2"/>
          <w:sz w:val="22"/>
          <w:szCs w:val="22"/>
        </w:rPr>
        <w:t>文件相互混装；</w:t>
      </w:r>
    </w:p>
    <w:p w14:paraId="598A5B4A">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（5）不同</w:t>
      </w:r>
      <w:r>
        <w:rPr>
          <w:rFonts w:hint="eastAsia" w:cs="宋体"/>
          <w:color w:val="auto"/>
          <w:kern w:val="2"/>
          <w:sz w:val="22"/>
          <w:szCs w:val="22"/>
          <w:lang w:eastAsia="zh-CN"/>
        </w:rPr>
        <w:t>响应</w:t>
      </w:r>
      <w:r>
        <w:rPr>
          <w:rFonts w:hint="eastAsia" w:ascii="宋体" w:hAnsi="宋体" w:eastAsia="宋体" w:cs="宋体"/>
          <w:color w:val="auto"/>
          <w:kern w:val="2"/>
          <w:sz w:val="22"/>
          <w:szCs w:val="22"/>
        </w:rPr>
        <w:t>供应商的</w:t>
      </w:r>
      <w:r>
        <w:rPr>
          <w:rFonts w:hint="eastAsia" w:cs="宋体"/>
          <w:color w:val="auto"/>
          <w:kern w:val="2"/>
          <w:sz w:val="22"/>
          <w:szCs w:val="22"/>
          <w:lang w:eastAsia="zh-CN"/>
        </w:rPr>
        <w:t>响应</w:t>
      </w:r>
      <w:r>
        <w:rPr>
          <w:rFonts w:hint="eastAsia" w:ascii="宋体" w:hAnsi="宋体" w:eastAsia="宋体" w:cs="宋体"/>
          <w:color w:val="auto"/>
          <w:kern w:val="2"/>
          <w:sz w:val="22"/>
          <w:szCs w:val="22"/>
        </w:rPr>
        <w:t>文件内容存在非正常一致；</w:t>
      </w:r>
    </w:p>
    <w:p w14:paraId="4F38C7D4">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（6）由同一单位工作人员为两家以上（含两家）供应商进行同一项</w:t>
      </w:r>
      <w:r>
        <w:rPr>
          <w:rFonts w:hint="eastAsia" w:cs="宋体"/>
          <w:color w:val="auto"/>
          <w:kern w:val="2"/>
          <w:sz w:val="22"/>
          <w:szCs w:val="22"/>
          <w:lang w:eastAsia="zh-CN"/>
        </w:rPr>
        <w:t>响应</w:t>
      </w:r>
      <w:r>
        <w:rPr>
          <w:rFonts w:hint="eastAsia" w:ascii="宋体" w:hAnsi="宋体" w:eastAsia="宋体" w:cs="宋体"/>
          <w:color w:val="auto"/>
          <w:kern w:val="2"/>
          <w:sz w:val="22"/>
          <w:szCs w:val="22"/>
        </w:rPr>
        <w:t>活动的；</w:t>
      </w:r>
    </w:p>
    <w:p w14:paraId="131B8784">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（7）主管部门依照法律、法规认定的其他情形。</w:t>
      </w:r>
    </w:p>
    <w:p w14:paraId="59D192C8">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7.我单位如果中标，做到守信，不偷工减料，依照本项目招标文件需求内容、签署的采购合同及本单位在</w:t>
      </w:r>
      <w:r>
        <w:rPr>
          <w:rFonts w:hint="eastAsia" w:cs="宋体"/>
          <w:color w:val="auto"/>
          <w:kern w:val="2"/>
          <w:sz w:val="22"/>
          <w:szCs w:val="22"/>
          <w:lang w:eastAsia="zh-CN"/>
        </w:rPr>
        <w:t>响应</w:t>
      </w:r>
      <w:r>
        <w:rPr>
          <w:rFonts w:hint="eastAsia" w:ascii="宋体" w:hAnsi="宋体" w:eastAsia="宋体" w:cs="宋体"/>
          <w:color w:val="auto"/>
          <w:kern w:val="2"/>
          <w:sz w:val="22"/>
          <w:szCs w:val="22"/>
        </w:rPr>
        <w:t>中所作的一切承诺履约。</w:t>
      </w:r>
    </w:p>
    <w:p w14:paraId="09144196">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8.我单位承诺不恶意低价谋取中标；我单位对本项目的报价负责，中标后将严格按照本项目招标文件需求、签署的采购合同及我单位在</w:t>
      </w:r>
      <w:r>
        <w:rPr>
          <w:rFonts w:hint="eastAsia" w:cs="宋体"/>
          <w:color w:val="auto"/>
          <w:kern w:val="2"/>
          <w:sz w:val="22"/>
          <w:szCs w:val="22"/>
          <w:lang w:eastAsia="zh-CN"/>
        </w:rPr>
        <w:t>响应</w:t>
      </w:r>
      <w:r>
        <w:rPr>
          <w:rFonts w:hint="eastAsia" w:ascii="宋体" w:hAnsi="宋体" w:eastAsia="宋体" w:cs="宋体"/>
          <w:color w:val="auto"/>
          <w:kern w:val="2"/>
          <w:sz w:val="22"/>
          <w:szCs w:val="22"/>
        </w:rPr>
        <w:t>中所作的全部承诺履行。我单位清楚，若我单位以“报价太低而无法履约”为理由放弃本项目中标资格，愿意接受主管部门的处理处罚。若我单位中标本项目，我单位的报价明显低于其他</w:t>
      </w:r>
      <w:r>
        <w:rPr>
          <w:rFonts w:hint="eastAsia" w:cs="宋体"/>
          <w:color w:val="auto"/>
          <w:kern w:val="2"/>
          <w:sz w:val="22"/>
          <w:szCs w:val="22"/>
          <w:lang w:eastAsia="zh-CN"/>
        </w:rPr>
        <w:t>响应</w:t>
      </w:r>
      <w:r>
        <w:rPr>
          <w:rFonts w:hint="eastAsia" w:ascii="宋体" w:hAnsi="宋体" w:eastAsia="宋体" w:cs="宋体"/>
          <w:color w:val="auto"/>
          <w:kern w:val="2"/>
          <w:sz w:val="22"/>
          <w:szCs w:val="22"/>
        </w:rPr>
        <w:t>人的报价时，我单位清楚，本项目将成为重点监管、重点验收项目，我单位将按时保质保量完成，并全力配合有关监管、验收工作；若我单位未按上述要求履约，我单位愿意接受主管部门的处理处罚。</w:t>
      </w:r>
    </w:p>
    <w:p w14:paraId="24D8AC04">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9.我单位已认真核实了</w:t>
      </w:r>
      <w:r>
        <w:rPr>
          <w:rFonts w:hint="eastAsia" w:cs="宋体"/>
          <w:color w:val="auto"/>
          <w:kern w:val="2"/>
          <w:sz w:val="22"/>
          <w:szCs w:val="22"/>
          <w:lang w:eastAsia="zh-CN"/>
        </w:rPr>
        <w:t>响应</w:t>
      </w:r>
      <w:r>
        <w:rPr>
          <w:rFonts w:hint="eastAsia" w:ascii="宋体" w:hAnsi="宋体" w:eastAsia="宋体" w:cs="宋体"/>
          <w:color w:val="auto"/>
          <w:kern w:val="2"/>
          <w:sz w:val="22"/>
          <w:szCs w:val="22"/>
        </w:rPr>
        <w:t>文件的全部内容，所有资料均为真实资料。我单位对</w:t>
      </w:r>
      <w:r>
        <w:rPr>
          <w:rFonts w:hint="eastAsia" w:cs="宋体"/>
          <w:color w:val="auto"/>
          <w:kern w:val="2"/>
          <w:sz w:val="22"/>
          <w:szCs w:val="22"/>
          <w:lang w:eastAsia="zh-CN"/>
        </w:rPr>
        <w:t>响应</w:t>
      </w:r>
      <w:r>
        <w:rPr>
          <w:rFonts w:hint="eastAsia" w:ascii="宋体" w:hAnsi="宋体" w:eastAsia="宋体" w:cs="宋体"/>
          <w:color w:val="auto"/>
          <w:kern w:val="2"/>
          <w:sz w:val="22"/>
          <w:szCs w:val="22"/>
        </w:rPr>
        <w:t>文件中全部</w:t>
      </w:r>
      <w:r>
        <w:rPr>
          <w:rFonts w:hint="eastAsia" w:cs="宋体"/>
          <w:color w:val="auto"/>
          <w:kern w:val="2"/>
          <w:sz w:val="22"/>
          <w:szCs w:val="22"/>
          <w:lang w:eastAsia="zh-CN"/>
        </w:rPr>
        <w:t>响应</w:t>
      </w:r>
      <w:r>
        <w:rPr>
          <w:rFonts w:hint="eastAsia" w:ascii="宋体" w:hAnsi="宋体" w:eastAsia="宋体" w:cs="宋体"/>
          <w:color w:val="auto"/>
          <w:kern w:val="2"/>
          <w:sz w:val="22"/>
          <w:szCs w:val="22"/>
        </w:rPr>
        <w:t>资料的真实性负责，如被证实我单位的</w:t>
      </w:r>
      <w:r>
        <w:rPr>
          <w:rFonts w:hint="eastAsia" w:cs="宋体"/>
          <w:color w:val="auto"/>
          <w:kern w:val="2"/>
          <w:sz w:val="22"/>
          <w:szCs w:val="22"/>
          <w:lang w:eastAsia="zh-CN"/>
        </w:rPr>
        <w:t>响应</w:t>
      </w:r>
      <w:r>
        <w:rPr>
          <w:rFonts w:hint="eastAsia" w:ascii="宋体" w:hAnsi="宋体" w:eastAsia="宋体" w:cs="宋体"/>
          <w:color w:val="auto"/>
          <w:kern w:val="2"/>
          <w:sz w:val="22"/>
          <w:szCs w:val="22"/>
        </w:rPr>
        <w:t>文件中存在虚假资料的，则视为我单位隐瞒真实情况、提供虚假资料，我单位愿意接受主管部门作出的行政处罚。</w:t>
      </w:r>
    </w:p>
    <w:p w14:paraId="39E27A9B">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10.我单位获得中标、成交资格后无正当理由放弃中标、成交资格的，自愿接受政府采购主管部门将我单位放弃中标、成交资格的信息公示在深圳市政府采购监管网，公示期一年，一切不利后果我单位均自愿承担。</w:t>
      </w:r>
    </w:p>
    <w:p w14:paraId="2640340A">
      <w:pPr>
        <w:keepNext w:val="0"/>
        <w:keepLines w:val="0"/>
        <w:pageBreakBefore w:val="0"/>
        <w:widowControl w:val="0"/>
        <w:kinsoku/>
        <w:wordWrap/>
        <w:overflowPunct/>
        <w:topLinePunct w:val="0"/>
        <w:autoSpaceDE/>
        <w:autoSpaceDN/>
        <w:bidi w:val="0"/>
        <w:adjustRightInd/>
        <w:snapToGrid/>
        <w:spacing w:line="400" w:lineRule="exact"/>
        <w:ind w:left="0" w:right="0" w:firstLine="440" w:firstLineChars="200"/>
        <w:jc w:val="left"/>
        <w:textAlignment w:val="auto"/>
        <w:rPr>
          <w:rFonts w:hint="eastAsia" w:ascii="宋体" w:hAnsi="宋体" w:eastAsia="宋体" w:cs="宋体"/>
          <w:color w:val="auto"/>
          <w:kern w:val="2"/>
          <w:sz w:val="22"/>
          <w:szCs w:val="22"/>
        </w:rPr>
      </w:pPr>
      <w:r>
        <w:rPr>
          <w:rFonts w:hint="eastAsia" w:ascii="宋体" w:hAnsi="宋体" w:eastAsia="宋体" w:cs="宋体"/>
          <w:color w:val="auto"/>
          <w:kern w:val="2"/>
          <w:sz w:val="22"/>
          <w:szCs w:val="22"/>
        </w:rPr>
        <w:t>以上承诺，如有违反，愿依照相关法律法规处理，并承担由此给采购人带来的损失。</w:t>
      </w:r>
    </w:p>
    <w:p w14:paraId="5B9CE29A">
      <w:pPr>
        <w:keepNext w:val="0"/>
        <w:keepLines w:val="0"/>
        <w:pageBreakBefore w:val="0"/>
        <w:widowControl w:val="0"/>
        <w:kinsoku/>
        <w:wordWrap/>
        <w:overflowPunct/>
        <w:topLinePunct w:val="0"/>
        <w:autoSpaceDE/>
        <w:autoSpaceDN/>
        <w:bidi w:val="0"/>
        <w:spacing w:line="440" w:lineRule="exact"/>
        <w:ind w:left="0" w:right="0" w:firstLine="440" w:firstLineChars="200"/>
        <w:jc w:val="left"/>
        <w:textAlignment w:val="auto"/>
        <w:rPr>
          <w:rFonts w:hint="eastAsia" w:ascii="宋体" w:hAnsi="宋体" w:eastAsia="宋体" w:cs="宋体"/>
          <w:color w:val="auto"/>
          <w:kern w:val="2"/>
          <w:sz w:val="22"/>
          <w:szCs w:val="22"/>
        </w:rPr>
      </w:pPr>
    </w:p>
    <w:p w14:paraId="53E291C2">
      <w:pPr>
        <w:keepNext w:val="0"/>
        <w:keepLines w:val="0"/>
        <w:pageBreakBefore w:val="0"/>
        <w:widowControl w:val="0"/>
        <w:kinsoku/>
        <w:wordWrap w:val="0"/>
        <w:overflowPunct/>
        <w:topLinePunct w:val="0"/>
        <w:autoSpaceDE/>
        <w:autoSpaceDN/>
        <w:bidi w:val="0"/>
        <w:adjustRightInd w:val="0"/>
        <w:snapToGrid w:val="0"/>
        <w:spacing w:line="440" w:lineRule="exact"/>
        <w:ind w:left="0" w:right="0" w:firstLine="440" w:firstLineChars="200"/>
        <w:jc w:val="right"/>
        <w:textAlignment w:val="auto"/>
        <w:rPr>
          <w:rFonts w:hint="default" w:ascii="宋体" w:hAnsi="宋体" w:eastAsia="宋体" w:cs="宋体"/>
          <w:b w:val="0"/>
          <w:bCs/>
          <w:kern w:val="2"/>
          <w:sz w:val="22"/>
          <w:szCs w:val="22"/>
          <w:u w:val="single"/>
          <w:lang w:val="en-US" w:eastAsia="zh-CN"/>
        </w:rPr>
      </w:pPr>
      <w:r>
        <w:rPr>
          <w:rFonts w:hint="eastAsia" w:cs="宋体"/>
          <w:b w:val="0"/>
          <w:bCs/>
          <w:kern w:val="2"/>
          <w:sz w:val="22"/>
          <w:szCs w:val="22"/>
          <w:lang w:val="en-US" w:eastAsia="zh-CN"/>
        </w:rPr>
        <w:t>公司</w:t>
      </w:r>
      <w:r>
        <w:rPr>
          <w:rFonts w:hint="eastAsia" w:ascii="宋体" w:hAnsi="宋体" w:eastAsia="宋体" w:cs="宋体"/>
          <w:b w:val="0"/>
          <w:bCs/>
          <w:kern w:val="2"/>
          <w:sz w:val="22"/>
          <w:szCs w:val="22"/>
        </w:rPr>
        <w:t>名称（盖公章）：</w:t>
      </w:r>
      <w:r>
        <w:rPr>
          <w:rFonts w:hint="eastAsia" w:cs="宋体"/>
          <w:b w:val="0"/>
          <w:bCs/>
          <w:kern w:val="2"/>
          <w:sz w:val="22"/>
          <w:szCs w:val="22"/>
          <w:u w:val="single"/>
          <w:lang w:val="en-US" w:eastAsia="zh-CN"/>
        </w:rPr>
        <w:t xml:space="preserve">                 </w:t>
      </w:r>
    </w:p>
    <w:p w14:paraId="6870D089">
      <w:pPr>
        <w:keepNext w:val="0"/>
        <w:keepLines w:val="0"/>
        <w:pageBreakBefore w:val="0"/>
        <w:widowControl w:val="0"/>
        <w:kinsoku/>
        <w:wordWrap w:val="0"/>
        <w:overflowPunct/>
        <w:topLinePunct w:val="0"/>
        <w:autoSpaceDE/>
        <w:autoSpaceDN/>
        <w:bidi w:val="0"/>
        <w:spacing w:line="440" w:lineRule="exact"/>
        <w:ind w:left="0" w:right="0" w:firstLine="440" w:firstLineChars="200"/>
        <w:jc w:val="right"/>
        <w:textAlignment w:val="auto"/>
        <w:rPr>
          <w:rFonts w:hint="default" w:ascii="宋体" w:hAnsi="宋体" w:eastAsia="宋体" w:cs="宋体"/>
          <w:b w:val="0"/>
          <w:bCs/>
          <w:kern w:val="2"/>
          <w:sz w:val="22"/>
          <w:szCs w:val="22"/>
          <w:lang w:val="en-US" w:eastAsia="zh-CN"/>
        </w:rPr>
      </w:pPr>
      <w:r>
        <w:rPr>
          <w:rFonts w:hint="eastAsia" w:ascii="宋体" w:hAnsi="宋体" w:eastAsia="宋体" w:cs="宋体"/>
          <w:b w:val="0"/>
          <w:bCs/>
          <w:kern w:val="2"/>
          <w:sz w:val="22"/>
          <w:szCs w:val="22"/>
        </w:rPr>
        <w:t>日期</w:t>
      </w:r>
      <w:r>
        <w:rPr>
          <w:rFonts w:hint="eastAsia" w:ascii="宋体" w:hAnsi="宋体" w:eastAsia="宋体" w:cs="宋体"/>
          <w:b w:val="0"/>
          <w:bCs/>
          <w:kern w:val="2"/>
          <w:sz w:val="22"/>
          <w:szCs w:val="22"/>
          <w:lang w:eastAsia="zh-CN"/>
        </w:rPr>
        <w:t>：</w:t>
      </w:r>
      <w:r>
        <w:rPr>
          <w:rFonts w:hint="eastAsia" w:cs="宋体"/>
          <w:b w:val="0"/>
          <w:bCs/>
          <w:kern w:val="2"/>
          <w:sz w:val="22"/>
          <w:szCs w:val="22"/>
          <w:lang w:val="en-US" w:eastAsia="zh-CN"/>
        </w:rPr>
        <w:t xml:space="preserve">    年    月   日</w:t>
      </w:r>
    </w:p>
    <w:p w14:paraId="761F8A15">
      <w:pP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br w:type="page"/>
      </w:r>
    </w:p>
    <w:p w14:paraId="6E6B8C07">
      <w:pPr>
        <w:adjustRightInd w:val="0"/>
        <w:spacing w:line="300" w:lineRule="auto"/>
        <w:ind w:left="0" w:hanging="2"/>
        <w:jc w:val="center"/>
        <w:rPr>
          <w:rFonts w:ascii="Times New Roman" w:hAnsi="Times New Roman" w:eastAsia="宋体"/>
          <w:kern w:val="2"/>
          <w:sz w:val="21"/>
        </w:rPr>
      </w:pPr>
      <w:r>
        <w:rPr>
          <w:rFonts w:hint="eastAsia" w:ascii="Times New Roman" w:hAnsi="Times New Roman"/>
          <w:b/>
          <w:snapToGrid w:val="0"/>
          <w:kern w:val="0"/>
          <w:sz w:val="28"/>
          <w:lang w:val="en-US" w:eastAsia="zh-CN"/>
        </w:rPr>
        <w:t>2.4响应</w:t>
      </w:r>
      <w:r>
        <w:rPr>
          <w:rFonts w:hint="eastAsia" w:ascii="Times New Roman" w:hAnsi="Times New Roman" w:eastAsia="宋体"/>
          <w:b/>
          <w:snapToGrid w:val="0"/>
          <w:kern w:val="0"/>
          <w:sz w:val="28"/>
        </w:rPr>
        <w:t>函</w:t>
      </w:r>
    </w:p>
    <w:p w14:paraId="6F1759D7">
      <w:pPr>
        <w:adjustRightInd w:val="0"/>
        <w:snapToGrid w:val="0"/>
        <w:spacing w:line="312" w:lineRule="auto"/>
        <w:ind w:left="0"/>
        <w:jc w:val="both"/>
        <w:rPr>
          <w:rFonts w:ascii="Times New Roman" w:hAnsi="Times New Roman" w:eastAsia="宋体"/>
          <w:kern w:val="2"/>
          <w:sz w:val="21"/>
        </w:rPr>
      </w:pPr>
    </w:p>
    <w:p w14:paraId="37B096FF">
      <w:pPr>
        <w:keepNext w:val="0"/>
        <w:keepLines w:val="0"/>
        <w:pageBreakBefore w:val="0"/>
        <w:widowControl w:val="0"/>
        <w:kinsoku/>
        <w:wordWrap/>
        <w:overflowPunct/>
        <w:topLinePunct w:val="0"/>
        <w:autoSpaceDE/>
        <w:autoSpaceDN/>
        <w:bidi w:val="0"/>
        <w:spacing w:line="400" w:lineRule="exact"/>
        <w:ind w:left="0" w:leftChars="0" w:right="0" w:firstLine="0" w:firstLineChars="0"/>
        <w:jc w:val="both"/>
        <w:textAlignment w:val="auto"/>
        <w:rPr>
          <w:rFonts w:hint="eastAsia" w:ascii="宋体" w:hAnsi="宋体" w:eastAsia="宋体" w:cs="宋体"/>
          <w:snapToGrid w:val="0"/>
          <w:kern w:val="2"/>
          <w:sz w:val="22"/>
          <w:szCs w:val="22"/>
        </w:rPr>
      </w:pPr>
      <w:r>
        <w:rPr>
          <w:rFonts w:hint="eastAsia" w:ascii="宋体" w:hAnsi="宋体" w:eastAsia="宋体" w:cs="宋体"/>
          <w:snapToGrid w:val="0"/>
          <w:kern w:val="2"/>
          <w:sz w:val="22"/>
          <w:szCs w:val="22"/>
          <w:lang w:val="en-US" w:eastAsia="zh-CN"/>
        </w:rPr>
        <w:t>致：广州中医药大学深圳医院（福田）</w:t>
      </w:r>
    </w:p>
    <w:p w14:paraId="4E34651C">
      <w:pPr>
        <w:keepNext w:val="0"/>
        <w:keepLines w:val="0"/>
        <w:pageBreakBefore w:val="0"/>
        <w:widowControl w:val="0"/>
        <w:kinsoku/>
        <w:wordWrap/>
        <w:overflowPunct/>
        <w:topLinePunct w:val="0"/>
        <w:autoSpaceDE/>
        <w:autoSpaceDN/>
        <w:bidi w:val="0"/>
        <w:adjustRightInd w:val="0"/>
        <w:snapToGrid w:val="0"/>
        <w:spacing w:line="400" w:lineRule="exact"/>
        <w:ind w:left="0" w:firstLine="440" w:firstLineChars="200"/>
        <w:jc w:val="both"/>
        <w:textAlignment w:val="auto"/>
        <w:rPr>
          <w:rFonts w:hint="eastAsia" w:ascii="宋体" w:hAnsi="宋体" w:eastAsia="宋体" w:cs="宋体"/>
          <w:kern w:val="2"/>
          <w:sz w:val="22"/>
          <w:szCs w:val="22"/>
        </w:rPr>
      </w:pPr>
      <w:r>
        <w:rPr>
          <w:rFonts w:hint="eastAsia" w:ascii="宋体" w:hAnsi="宋体" w:eastAsia="宋体" w:cs="宋体"/>
          <w:kern w:val="2"/>
          <w:sz w:val="22"/>
          <w:szCs w:val="22"/>
        </w:rPr>
        <w:t>我</w:t>
      </w:r>
      <w:r>
        <w:rPr>
          <w:rFonts w:hint="eastAsia" w:ascii="宋体" w:hAnsi="宋体" w:eastAsia="宋体" w:cs="宋体"/>
          <w:snapToGrid w:val="0"/>
          <w:kern w:val="2"/>
          <w:sz w:val="22"/>
          <w:szCs w:val="22"/>
        </w:rPr>
        <w:t>单位</w:t>
      </w:r>
      <w:r>
        <w:rPr>
          <w:rFonts w:hint="eastAsia" w:cs="宋体"/>
          <w:snapToGrid w:val="0"/>
          <w:kern w:val="2"/>
          <w:sz w:val="22"/>
          <w:szCs w:val="22"/>
          <w:lang w:val="en-US" w:eastAsia="zh-CN"/>
        </w:rPr>
        <w:t>已</w:t>
      </w:r>
      <w:r>
        <w:rPr>
          <w:rFonts w:hint="eastAsia" w:ascii="宋体" w:hAnsi="宋体" w:eastAsia="宋体" w:cs="宋体"/>
          <w:kern w:val="2"/>
          <w:sz w:val="22"/>
          <w:szCs w:val="22"/>
        </w:rPr>
        <w:t>收到</w:t>
      </w:r>
      <w:r>
        <w:rPr>
          <w:rFonts w:hint="eastAsia" w:cs="宋体"/>
          <w:kern w:val="2"/>
          <w:sz w:val="22"/>
          <w:szCs w:val="22"/>
          <w:lang w:val="en-US" w:eastAsia="zh-CN"/>
        </w:rPr>
        <w:t>贵院</w:t>
      </w:r>
      <w:r>
        <w:rPr>
          <w:rFonts w:hint="eastAsia" w:ascii="宋体" w:hAnsi="宋体" w:eastAsia="宋体" w:cs="宋体"/>
          <w:kern w:val="2"/>
          <w:sz w:val="22"/>
          <w:szCs w:val="22"/>
        </w:rPr>
        <w:t>组织的</w:t>
      </w:r>
      <w:r>
        <w:rPr>
          <w:rFonts w:hint="eastAsia" w:cs="宋体"/>
          <w:kern w:val="2"/>
          <w:sz w:val="22"/>
          <w:szCs w:val="22"/>
          <w:u w:val="single"/>
          <w:lang w:val="en-US" w:eastAsia="zh-CN"/>
        </w:rPr>
        <w:t xml:space="preserve"> </w:t>
      </w:r>
      <w:r>
        <w:rPr>
          <w:rFonts w:hint="eastAsia" w:ascii="宋体" w:hAnsi="宋体" w:eastAsia="宋体" w:cs="宋体"/>
          <w:kern w:val="2"/>
          <w:sz w:val="22"/>
          <w:szCs w:val="22"/>
          <w:u w:val="single"/>
        </w:rPr>
        <w:t>（项目名称</w:t>
      </w:r>
      <w:r>
        <w:rPr>
          <w:rFonts w:hint="eastAsia" w:cs="宋体"/>
          <w:kern w:val="2"/>
          <w:sz w:val="22"/>
          <w:szCs w:val="22"/>
          <w:u w:val="single"/>
          <w:lang w:eastAsia="zh-CN"/>
        </w:rPr>
        <w:t>、</w:t>
      </w:r>
      <w:r>
        <w:rPr>
          <w:rFonts w:hint="eastAsia" w:cs="宋体"/>
          <w:kern w:val="2"/>
          <w:sz w:val="22"/>
          <w:szCs w:val="22"/>
          <w:u w:val="single"/>
          <w:lang w:val="en-US" w:eastAsia="zh-CN"/>
        </w:rPr>
        <w:t>项目编号</w:t>
      </w:r>
      <w:r>
        <w:rPr>
          <w:rFonts w:hint="eastAsia" w:ascii="宋体" w:hAnsi="宋体" w:eastAsia="宋体" w:cs="宋体"/>
          <w:kern w:val="2"/>
          <w:sz w:val="22"/>
          <w:szCs w:val="22"/>
          <w:u w:val="single"/>
        </w:rPr>
        <w:t>）</w:t>
      </w:r>
      <w:r>
        <w:rPr>
          <w:rFonts w:hint="eastAsia" w:cs="宋体"/>
          <w:kern w:val="2"/>
          <w:sz w:val="22"/>
          <w:szCs w:val="22"/>
          <w:u w:val="single"/>
          <w:lang w:val="en-US" w:eastAsia="zh-CN"/>
        </w:rPr>
        <w:t xml:space="preserve"> </w:t>
      </w:r>
      <w:r>
        <w:rPr>
          <w:rFonts w:hint="eastAsia" w:ascii="宋体" w:hAnsi="宋体" w:eastAsia="宋体" w:cs="宋体"/>
          <w:kern w:val="2"/>
          <w:sz w:val="22"/>
          <w:szCs w:val="22"/>
          <w:u w:val="single"/>
        </w:rPr>
        <w:t xml:space="preserve"> </w:t>
      </w:r>
      <w:r>
        <w:rPr>
          <w:rFonts w:hint="eastAsia" w:cs="宋体"/>
          <w:kern w:val="2"/>
          <w:sz w:val="22"/>
          <w:szCs w:val="22"/>
          <w:lang w:val="en-US" w:eastAsia="zh-CN"/>
        </w:rPr>
        <w:t>的采购</w:t>
      </w:r>
      <w:r>
        <w:rPr>
          <w:rFonts w:hint="eastAsia" w:cs="宋体"/>
          <w:kern w:val="2"/>
          <w:sz w:val="22"/>
          <w:szCs w:val="22"/>
          <w:lang w:eastAsia="zh-CN"/>
        </w:rPr>
        <w:t>文件</w:t>
      </w:r>
      <w:r>
        <w:rPr>
          <w:rFonts w:hint="eastAsia" w:ascii="宋体" w:hAnsi="宋体" w:eastAsia="宋体" w:cs="宋体"/>
          <w:kern w:val="2"/>
          <w:sz w:val="22"/>
          <w:szCs w:val="22"/>
        </w:rPr>
        <w:t>，经详细研究，我</w:t>
      </w:r>
      <w:r>
        <w:rPr>
          <w:rFonts w:hint="eastAsia" w:ascii="宋体" w:hAnsi="宋体" w:eastAsia="宋体" w:cs="宋体"/>
          <w:snapToGrid w:val="0"/>
          <w:kern w:val="2"/>
          <w:sz w:val="22"/>
          <w:szCs w:val="22"/>
        </w:rPr>
        <w:t>单位</w:t>
      </w:r>
      <w:r>
        <w:rPr>
          <w:rFonts w:hint="eastAsia" w:ascii="宋体" w:hAnsi="宋体" w:eastAsia="宋体" w:cs="宋体"/>
          <w:kern w:val="2"/>
          <w:sz w:val="22"/>
          <w:szCs w:val="22"/>
        </w:rPr>
        <w:t>决定参加该项目招标的有关活动，并</w:t>
      </w:r>
      <w:r>
        <w:rPr>
          <w:rFonts w:hint="eastAsia" w:cs="宋体"/>
          <w:kern w:val="2"/>
          <w:sz w:val="22"/>
          <w:szCs w:val="22"/>
          <w:lang w:eastAsia="zh-CN"/>
        </w:rPr>
        <w:t>响应</w:t>
      </w:r>
      <w:r>
        <w:rPr>
          <w:rFonts w:hint="eastAsia" w:ascii="宋体" w:hAnsi="宋体" w:eastAsia="宋体" w:cs="宋体"/>
          <w:kern w:val="2"/>
          <w:sz w:val="22"/>
          <w:szCs w:val="22"/>
        </w:rPr>
        <w:t>。为此，我</w:t>
      </w:r>
      <w:r>
        <w:rPr>
          <w:rFonts w:hint="eastAsia" w:ascii="宋体" w:hAnsi="宋体" w:eastAsia="宋体" w:cs="宋体"/>
          <w:snapToGrid w:val="0"/>
          <w:kern w:val="2"/>
          <w:sz w:val="22"/>
          <w:szCs w:val="22"/>
        </w:rPr>
        <w:t>单位</w:t>
      </w:r>
      <w:r>
        <w:rPr>
          <w:rFonts w:hint="eastAsia" w:ascii="宋体" w:hAnsi="宋体" w:eastAsia="宋体" w:cs="宋体"/>
          <w:kern w:val="2"/>
          <w:sz w:val="22"/>
          <w:szCs w:val="22"/>
        </w:rPr>
        <w:t>谨郑重声明以下诸点，并对之负法律责任。</w:t>
      </w:r>
    </w:p>
    <w:p w14:paraId="2BBD7ADD">
      <w:pPr>
        <w:keepNext w:val="0"/>
        <w:keepLines w:val="0"/>
        <w:pageBreakBefore w:val="0"/>
        <w:widowControl w:val="0"/>
        <w:kinsoku/>
        <w:wordWrap/>
        <w:overflowPunct/>
        <w:topLinePunct w:val="0"/>
        <w:autoSpaceDE/>
        <w:autoSpaceDN/>
        <w:bidi w:val="0"/>
        <w:adjustRightInd w:val="0"/>
        <w:snapToGrid w:val="0"/>
        <w:spacing w:line="400" w:lineRule="exact"/>
        <w:ind w:left="0" w:firstLine="440" w:firstLineChars="200"/>
        <w:jc w:val="both"/>
        <w:textAlignment w:val="auto"/>
        <w:rPr>
          <w:rFonts w:hint="eastAsia" w:ascii="宋体" w:hAnsi="宋体" w:eastAsia="宋体" w:cs="宋体"/>
          <w:kern w:val="2"/>
          <w:sz w:val="22"/>
          <w:szCs w:val="22"/>
        </w:rPr>
      </w:pPr>
      <w:r>
        <w:rPr>
          <w:rFonts w:hint="eastAsia" w:ascii="宋体" w:hAnsi="宋体" w:eastAsia="宋体" w:cs="宋体"/>
          <w:kern w:val="2"/>
          <w:sz w:val="22"/>
          <w:szCs w:val="22"/>
        </w:rPr>
        <w:t>1.同意并接受</w:t>
      </w:r>
      <w:r>
        <w:rPr>
          <w:rFonts w:hint="eastAsia" w:cs="宋体"/>
          <w:kern w:val="2"/>
          <w:sz w:val="22"/>
          <w:szCs w:val="22"/>
          <w:lang w:val="en-US" w:eastAsia="zh-CN"/>
        </w:rPr>
        <w:t>采购</w:t>
      </w:r>
      <w:r>
        <w:rPr>
          <w:rFonts w:hint="eastAsia" w:ascii="宋体" w:hAnsi="宋体" w:eastAsia="宋体" w:cs="宋体"/>
          <w:kern w:val="2"/>
          <w:sz w:val="22"/>
          <w:szCs w:val="22"/>
        </w:rPr>
        <w:t>文件的各项要求，遵守</w:t>
      </w:r>
      <w:r>
        <w:rPr>
          <w:rFonts w:hint="eastAsia" w:cs="宋体"/>
          <w:kern w:val="2"/>
          <w:sz w:val="22"/>
          <w:szCs w:val="22"/>
          <w:lang w:val="en-US" w:eastAsia="zh-CN"/>
        </w:rPr>
        <w:t>采购</w:t>
      </w:r>
      <w:r>
        <w:rPr>
          <w:rFonts w:hint="eastAsia" w:ascii="宋体" w:hAnsi="宋体" w:eastAsia="宋体" w:cs="宋体"/>
          <w:kern w:val="2"/>
          <w:sz w:val="22"/>
          <w:szCs w:val="22"/>
        </w:rPr>
        <w:t>文件中的各项规定，按</w:t>
      </w:r>
      <w:r>
        <w:rPr>
          <w:rFonts w:hint="eastAsia" w:cs="宋体"/>
          <w:kern w:val="2"/>
          <w:sz w:val="22"/>
          <w:szCs w:val="22"/>
          <w:lang w:val="en-US" w:eastAsia="zh-CN"/>
        </w:rPr>
        <w:t>采购</w:t>
      </w:r>
      <w:r>
        <w:rPr>
          <w:rFonts w:hint="eastAsia" w:ascii="宋体" w:hAnsi="宋体" w:eastAsia="宋体" w:cs="宋体"/>
          <w:kern w:val="2"/>
          <w:sz w:val="22"/>
          <w:szCs w:val="22"/>
        </w:rPr>
        <w:t>文件的要求提供报价。</w:t>
      </w:r>
    </w:p>
    <w:p w14:paraId="5ED9B848">
      <w:pPr>
        <w:keepNext w:val="0"/>
        <w:keepLines w:val="0"/>
        <w:pageBreakBefore w:val="0"/>
        <w:widowControl w:val="0"/>
        <w:kinsoku/>
        <w:wordWrap/>
        <w:overflowPunct/>
        <w:topLinePunct w:val="0"/>
        <w:autoSpaceDE/>
        <w:autoSpaceDN/>
        <w:bidi w:val="0"/>
        <w:adjustRightInd w:val="0"/>
        <w:snapToGrid w:val="0"/>
        <w:spacing w:line="400" w:lineRule="exact"/>
        <w:ind w:left="0" w:firstLine="440" w:firstLineChars="200"/>
        <w:jc w:val="both"/>
        <w:textAlignment w:val="auto"/>
        <w:rPr>
          <w:rFonts w:hint="eastAsia" w:ascii="宋体" w:hAnsi="宋体" w:eastAsia="宋体" w:cs="宋体"/>
          <w:kern w:val="2"/>
          <w:sz w:val="22"/>
          <w:szCs w:val="22"/>
        </w:rPr>
      </w:pPr>
      <w:r>
        <w:rPr>
          <w:rFonts w:hint="eastAsia" w:ascii="宋体" w:hAnsi="宋体" w:eastAsia="宋体" w:cs="宋体"/>
          <w:kern w:val="2"/>
          <w:sz w:val="22"/>
          <w:szCs w:val="22"/>
        </w:rPr>
        <w:t>2.</w:t>
      </w:r>
      <w:r>
        <w:rPr>
          <w:rFonts w:hint="eastAsia" w:cs="宋体"/>
          <w:kern w:val="2"/>
          <w:sz w:val="22"/>
          <w:szCs w:val="22"/>
          <w:lang w:eastAsia="zh-CN"/>
        </w:rPr>
        <w:t>响应</w:t>
      </w:r>
      <w:r>
        <w:rPr>
          <w:rFonts w:hint="eastAsia" w:ascii="宋体" w:hAnsi="宋体" w:eastAsia="宋体" w:cs="宋体"/>
          <w:kern w:val="2"/>
          <w:sz w:val="22"/>
          <w:szCs w:val="22"/>
        </w:rPr>
        <w:t>有效期为递交</w:t>
      </w:r>
      <w:r>
        <w:rPr>
          <w:rFonts w:hint="eastAsia" w:cs="宋体"/>
          <w:kern w:val="2"/>
          <w:sz w:val="22"/>
          <w:szCs w:val="22"/>
          <w:lang w:eastAsia="zh-CN"/>
        </w:rPr>
        <w:t>响应</w:t>
      </w:r>
      <w:r>
        <w:rPr>
          <w:rFonts w:hint="eastAsia" w:ascii="宋体" w:hAnsi="宋体" w:eastAsia="宋体" w:cs="宋体"/>
          <w:kern w:val="2"/>
          <w:sz w:val="22"/>
          <w:szCs w:val="22"/>
        </w:rPr>
        <w:t>/响应文件之日起90天，中标人</w:t>
      </w:r>
      <w:r>
        <w:rPr>
          <w:rFonts w:hint="eastAsia" w:cs="宋体"/>
          <w:kern w:val="2"/>
          <w:sz w:val="22"/>
          <w:szCs w:val="22"/>
          <w:lang w:eastAsia="zh-CN"/>
        </w:rPr>
        <w:t>响应</w:t>
      </w:r>
      <w:r>
        <w:rPr>
          <w:rFonts w:hint="eastAsia" w:ascii="宋体" w:hAnsi="宋体" w:eastAsia="宋体" w:cs="宋体"/>
          <w:kern w:val="2"/>
          <w:sz w:val="22"/>
          <w:szCs w:val="22"/>
        </w:rPr>
        <w:t>有效期延至合同验收之日。</w:t>
      </w:r>
    </w:p>
    <w:p w14:paraId="7C04B78D">
      <w:pPr>
        <w:keepNext w:val="0"/>
        <w:keepLines w:val="0"/>
        <w:pageBreakBefore w:val="0"/>
        <w:widowControl w:val="0"/>
        <w:kinsoku/>
        <w:wordWrap/>
        <w:overflowPunct/>
        <w:topLinePunct w:val="0"/>
        <w:autoSpaceDE/>
        <w:autoSpaceDN/>
        <w:bidi w:val="0"/>
        <w:adjustRightInd w:val="0"/>
        <w:snapToGrid w:val="0"/>
        <w:spacing w:line="400" w:lineRule="exact"/>
        <w:ind w:left="0" w:firstLine="440" w:firstLineChars="200"/>
        <w:jc w:val="both"/>
        <w:textAlignment w:val="auto"/>
        <w:rPr>
          <w:rFonts w:hint="eastAsia" w:ascii="宋体" w:hAnsi="宋体" w:eastAsia="宋体" w:cs="宋体"/>
          <w:kern w:val="2"/>
          <w:sz w:val="22"/>
          <w:szCs w:val="22"/>
        </w:rPr>
      </w:pPr>
      <w:r>
        <w:rPr>
          <w:rFonts w:hint="eastAsia" w:ascii="宋体" w:hAnsi="宋体" w:eastAsia="宋体" w:cs="宋体"/>
          <w:kern w:val="2"/>
          <w:sz w:val="22"/>
          <w:szCs w:val="22"/>
        </w:rPr>
        <w:t>3.我方已经详细地阅读了全部</w:t>
      </w:r>
      <w:r>
        <w:rPr>
          <w:rFonts w:hint="eastAsia" w:cs="宋体"/>
          <w:kern w:val="2"/>
          <w:sz w:val="22"/>
          <w:szCs w:val="22"/>
          <w:lang w:val="en-US" w:eastAsia="zh-CN"/>
        </w:rPr>
        <w:t>采购</w:t>
      </w:r>
      <w:r>
        <w:rPr>
          <w:rFonts w:hint="eastAsia" w:ascii="宋体" w:hAnsi="宋体" w:eastAsia="宋体" w:cs="宋体"/>
          <w:kern w:val="2"/>
          <w:sz w:val="22"/>
          <w:szCs w:val="22"/>
        </w:rPr>
        <w:t>文件及其附件，包括澄清及参考文件(如有)。我方已完全清晰理解</w:t>
      </w:r>
      <w:r>
        <w:rPr>
          <w:rFonts w:hint="eastAsia" w:cs="宋体"/>
          <w:kern w:val="2"/>
          <w:sz w:val="22"/>
          <w:szCs w:val="22"/>
          <w:lang w:val="en-US" w:eastAsia="zh-CN"/>
        </w:rPr>
        <w:t>采购</w:t>
      </w:r>
      <w:r>
        <w:rPr>
          <w:rFonts w:hint="eastAsia" w:ascii="宋体" w:hAnsi="宋体" w:eastAsia="宋体" w:cs="宋体"/>
          <w:kern w:val="2"/>
          <w:sz w:val="22"/>
          <w:szCs w:val="22"/>
        </w:rPr>
        <w:t>文件的要求，不存在任何含糊不清和误解之处，同意放弃对这些文件所提出的异议和质疑的权利。</w:t>
      </w:r>
    </w:p>
    <w:p w14:paraId="43C0E061">
      <w:pPr>
        <w:keepNext w:val="0"/>
        <w:keepLines w:val="0"/>
        <w:pageBreakBefore w:val="0"/>
        <w:widowControl w:val="0"/>
        <w:kinsoku/>
        <w:wordWrap/>
        <w:overflowPunct/>
        <w:topLinePunct w:val="0"/>
        <w:autoSpaceDE/>
        <w:autoSpaceDN/>
        <w:bidi w:val="0"/>
        <w:adjustRightInd w:val="0"/>
        <w:snapToGrid w:val="0"/>
        <w:spacing w:line="400" w:lineRule="exact"/>
        <w:ind w:left="0" w:firstLine="440" w:firstLineChars="200"/>
        <w:jc w:val="both"/>
        <w:textAlignment w:val="auto"/>
        <w:rPr>
          <w:rFonts w:hint="eastAsia" w:ascii="宋体" w:hAnsi="宋体" w:eastAsia="宋体" w:cs="宋体"/>
          <w:kern w:val="2"/>
          <w:sz w:val="22"/>
          <w:szCs w:val="22"/>
        </w:rPr>
      </w:pPr>
      <w:r>
        <w:rPr>
          <w:rFonts w:hint="eastAsia" w:ascii="宋体" w:hAnsi="宋体" w:eastAsia="宋体" w:cs="宋体"/>
          <w:kern w:val="2"/>
          <w:sz w:val="22"/>
          <w:szCs w:val="22"/>
        </w:rPr>
        <w:t>4.如果</w:t>
      </w:r>
      <w:r>
        <w:rPr>
          <w:rFonts w:hint="eastAsia" w:cs="宋体"/>
          <w:kern w:val="2"/>
          <w:sz w:val="22"/>
          <w:szCs w:val="22"/>
          <w:lang w:val="en-US" w:eastAsia="zh-CN"/>
        </w:rPr>
        <w:t>我方</w:t>
      </w:r>
      <w:r>
        <w:rPr>
          <w:rFonts w:hint="eastAsia" w:cs="宋体"/>
          <w:kern w:val="2"/>
          <w:sz w:val="22"/>
          <w:szCs w:val="22"/>
          <w:lang w:eastAsia="zh-CN"/>
        </w:rPr>
        <w:t>响应</w:t>
      </w:r>
      <w:r>
        <w:rPr>
          <w:rFonts w:hint="eastAsia" w:ascii="宋体" w:hAnsi="宋体" w:eastAsia="宋体" w:cs="宋体"/>
          <w:kern w:val="2"/>
          <w:sz w:val="22"/>
          <w:szCs w:val="22"/>
        </w:rPr>
        <w:t>书被接受，</w:t>
      </w:r>
      <w:r>
        <w:rPr>
          <w:rFonts w:hint="eastAsia" w:cs="宋体"/>
          <w:kern w:val="2"/>
          <w:sz w:val="22"/>
          <w:szCs w:val="22"/>
          <w:lang w:val="en-US" w:eastAsia="zh-CN"/>
        </w:rPr>
        <w:t>我方</w:t>
      </w:r>
      <w:r>
        <w:rPr>
          <w:rFonts w:hint="eastAsia" w:ascii="宋体" w:hAnsi="宋体" w:eastAsia="宋体" w:cs="宋体"/>
          <w:kern w:val="2"/>
          <w:sz w:val="22"/>
          <w:szCs w:val="22"/>
        </w:rPr>
        <w:t>将履行</w:t>
      </w:r>
      <w:r>
        <w:rPr>
          <w:rFonts w:hint="eastAsia" w:cs="宋体"/>
          <w:kern w:val="2"/>
          <w:sz w:val="22"/>
          <w:szCs w:val="22"/>
          <w:lang w:val="en-US" w:eastAsia="zh-CN"/>
        </w:rPr>
        <w:t>采购</w:t>
      </w:r>
      <w:r>
        <w:rPr>
          <w:rFonts w:hint="eastAsia" w:ascii="宋体" w:hAnsi="宋体" w:eastAsia="宋体" w:cs="宋体"/>
          <w:kern w:val="2"/>
          <w:sz w:val="22"/>
          <w:szCs w:val="22"/>
        </w:rPr>
        <w:t>文件中规定的每一项要求，按期、按质、按量完成任务。</w:t>
      </w:r>
    </w:p>
    <w:p w14:paraId="7C7AC149">
      <w:pPr>
        <w:keepNext w:val="0"/>
        <w:keepLines w:val="0"/>
        <w:pageBreakBefore w:val="0"/>
        <w:widowControl w:val="0"/>
        <w:kinsoku/>
        <w:wordWrap/>
        <w:overflowPunct/>
        <w:topLinePunct w:val="0"/>
        <w:autoSpaceDE/>
        <w:autoSpaceDN/>
        <w:bidi w:val="0"/>
        <w:adjustRightInd w:val="0"/>
        <w:snapToGrid w:val="0"/>
        <w:spacing w:line="400" w:lineRule="exact"/>
        <w:ind w:left="0" w:firstLine="440" w:firstLineChars="200"/>
        <w:jc w:val="both"/>
        <w:textAlignment w:val="auto"/>
        <w:rPr>
          <w:rFonts w:hint="eastAsia" w:ascii="宋体" w:hAnsi="宋体" w:eastAsia="宋体" w:cs="宋体"/>
          <w:kern w:val="2"/>
          <w:sz w:val="22"/>
          <w:szCs w:val="22"/>
        </w:rPr>
      </w:pPr>
      <w:r>
        <w:rPr>
          <w:rFonts w:hint="eastAsia" w:ascii="宋体" w:hAnsi="宋体" w:eastAsia="宋体" w:cs="宋体"/>
          <w:kern w:val="2"/>
          <w:sz w:val="22"/>
          <w:szCs w:val="22"/>
        </w:rPr>
        <w:t>5.我方承诺在本次</w:t>
      </w:r>
      <w:r>
        <w:rPr>
          <w:rFonts w:hint="eastAsia" w:cs="宋体"/>
          <w:kern w:val="2"/>
          <w:sz w:val="22"/>
          <w:szCs w:val="22"/>
          <w:lang w:eastAsia="zh-CN"/>
        </w:rPr>
        <w:t>响应</w:t>
      </w:r>
      <w:r>
        <w:rPr>
          <w:rFonts w:hint="eastAsia" w:ascii="宋体" w:hAnsi="宋体" w:eastAsia="宋体" w:cs="宋体"/>
          <w:kern w:val="2"/>
          <w:sz w:val="22"/>
          <w:szCs w:val="22"/>
        </w:rPr>
        <w:t>响应中提供的一切文件，无论是原件还是复印件均为真实和准确的，绝无任何虚假、伪造和夸大的成份，否则，愿承担相应的后果和法律责任。</w:t>
      </w:r>
    </w:p>
    <w:p w14:paraId="3758494D">
      <w:pPr>
        <w:keepNext w:val="0"/>
        <w:keepLines w:val="0"/>
        <w:pageBreakBefore w:val="0"/>
        <w:widowControl w:val="0"/>
        <w:kinsoku/>
        <w:wordWrap/>
        <w:overflowPunct/>
        <w:topLinePunct w:val="0"/>
        <w:autoSpaceDE/>
        <w:autoSpaceDN/>
        <w:bidi w:val="0"/>
        <w:adjustRightInd w:val="0"/>
        <w:snapToGrid w:val="0"/>
        <w:spacing w:line="400" w:lineRule="exact"/>
        <w:ind w:left="0" w:firstLine="440" w:firstLineChars="200"/>
        <w:jc w:val="both"/>
        <w:textAlignment w:val="auto"/>
        <w:rPr>
          <w:rFonts w:hint="eastAsia" w:ascii="宋体" w:hAnsi="宋体" w:eastAsia="宋体" w:cs="宋体"/>
          <w:kern w:val="2"/>
          <w:sz w:val="22"/>
          <w:szCs w:val="22"/>
        </w:rPr>
      </w:pPr>
      <w:r>
        <w:rPr>
          <w:rFonts w:hint="eastAsia" w:ascii="宋体" w:hAnsi="宋体" w:eastAsia="宋体" w:cs="宋体"/>
          <w:kern w:val="2"/>
          <w:sz w:val="22"/>
          <w:szCs w:val="22"/>
        </w:rPr>
        <w:t>6.我方完全服从和尊重评委会所作的评定结果，同时清楚理解到报价最低并非意味着必定获得中标资格。</w:t>
      </w:r>
    </w:p>
    <w:p w14:paraId="1028BC3A">
      <w:pPr>
        <w:pStyle w:val="7"/>
        <w:keepNext w:val="0"/>
        <w:keepLines w:val="0"/>
        <w:pageBreakBefore w:val="0"/>
        <w:widowControl w:val="0"/>
        <w:kinsoku/>
        <w:overflowPunct/>
        <w:topLinePunct w:val="0"/>
        <w:autoSpaceDE/>
        <w:autoSpaceDN/>
        <w:bidi w:val="0"/>
        <w:spacing w:line="440" w:lineRule="exact"/>
        <w:ind w:left="0" w:leftChars="0" w:firstLine="0" w:firstLineChars="0"/>
        <w:textAlignment w:val="auto"/>
        <w:rPr>
          <w:rFonts w:hint="eastAsia"/>
          <w:sz w:val="22"/>
          <w:szCs w:val="22"/>
        </w:rPr>
      </w:pPr>
    </w:p>
    <w:p w14:paraId="52A02833">
      <w:pPr>
        <w:keepNext w:val="0"/>
        <w:keepLines w:val="0"/>
        <w:pageBreakBefore w:val="0"/>
        <w:widowControl w:val="0"/>
        <w:kinsoku/>
        <w:wordWrap w:val="0"/>
        <w:overflowPunct/>
        <w:topLinePunct w:val="0"/>
        <w:autoSpaceDE/>
        <w:autoSpaceDN/>
        <w:bidi w:val="0"/>
        <w:adjustRightInd w:val="0"/>
        <w:snapToGrid w:val="0"/>
        <w:spacing w:line="440" w:lineRule="exact"/>
        <w:ind w:left="0" w:right="0" w:firstLine="440" w:firstLineChars="200"/>
        <w:jc w:val="right"/>
        <w:textAlignment w:val="auto"/>
        <w:rPr>
          <w:rFonts w:hint="default" w:ascii="宋体" w:hAnsi="宋体" w:eastAsia="宋体" w:cs="宋体"/>
          <w:b w:val="0"/>
          <w:bCs/>
          <w:kern w:val="2"/>
          <w:sz w:val="22"/>
          <w:szCs w:val="22"/>
          <w:u w:val="single"/>
          <w:lang w:val="en-US" w:eastAsia="zh-CN"/>
        </w:rPr>
      </w:pPr>
      <w:r>
        <w:rPr>
          <w:rFonts w:hint="eastAsia" w:cs="宋体"/>
          <w:b w:val="0"/>
          <w:bCs/>
          <w:kern w:val="2"/>
          <w:sz w:val="22"/>
          <w:szCs w:val="22"/>
          <w:lang w:val="en-US" w:eastAsia="zh-CN"/>
        </w:rPr>
        <w:t>公司</w:t>
      </w:r>
      <w:r>
        <w:rPr>
          <w:rFonts w:hint="eastAsia" w:ascii="宋体" w:hAnsi="宋体" w:eastAsia="宋体" w:cs="宋体"/>
          <w:b w:val="0"/>
          <w:bCs/>
          <w:kern w:val="2"/>
          <w:sz w:val="22"/>
          <w:szCs w:val="22"/>
        </w:rPr>
        <w:t>名称（盖公章）：</w:t>
      </w:r>
      <w:r>
        <w:rPr>
          <w:rFonts w:hint="eastAsia" w:cs="宋体"/>
          <w:b w:val="0"/>
          <w:bCs/>
          <w:kern w:val="2"/>
          <w:sz w:val="22"/>
          <w:szCs w:val="22"/>
          <w:u w:val="single"/>
          <w:lang w:val="en-US" w:eastAsia="zh-CN"/>
        </w:rPr>
        <w:t xml:space="preserve">                 </w:t>
      </w:r>
    </w:p>
    <w:p w14:paraId="11E71B9A">
      <w:pPr>
        <w:keepNext w:val="0"/>
        <w:keepLines w:val="0"/>
        <w:pageBreakBefore w:val="0"/>
        <w:widowControl w:val="0"/>
        <w:kinsoku/>
        <w:wordWrap w:val="0"/>
        <w:overflowPunct/>
        <w:topLinePunct w:val="0"/>
        <w:autoSpaceDE/>
        <w:autoSpaceDN/>
        <w:bidi w:val="0"/>
        <w:spacing w:line="440" w:lineRule="exact"/>
        <w:ind w:left="0" w:right="0" w:firstLine="440" w:firstLineChars="200"/>
        <w:jc w:val="right"/>
        <w:textAlignment w:val="auto"/>
        <w:rPr>
          <w:rFonts w:hint="default" w:ascii="宋体" w:hAnsi="宋体" w:eastAsia="宋体" w:cs="宋体"/>
          <w:b w:val="0"/>
          <w:bCs/>
          <w:kern w:val="2"/>
          <w:sz w:val="22"/>
          <w:szCs w:val="22"/>
          <w:lang w:val="en-US" w:eastAsia="zh-CN"/>
        </w:rPr>
      </w:pPr>
      <w:r>
        <w:rPr>
          <w:rFonts w:hint="eastAsia" w:ascii="宋体" w:hAnsi="宋体" w:eastAsia="宋体" w:cs="宋体"/>
          <w:b w:val="0"/>
          <w:bCs/>
          <w:kern w:val="2"/>
          <w:sz w:val="22"/>
          <w:szCs w:val="22"/>
        </w:rPr>
        <w:t>日期</w:t>
      </w:r>
      <w:r>
        <w:rPr>
          <w:rFonts w:hint="eastAsia" w:ascii="宋体" w:hAnsi="宋体" w:eastAsia="宋体" w:cs="宋体"/>
          <w:b w:val="0"/>
          <w:bCs/>
          <w:kern w:val="2"/>
          <w:sz w:val="22"/>
          <w:szCs w:val="22"/>
          <w:lang w:eastAsia="zh-CN"/>
        </w:rPr>
        <w:t>：</w:t>
      </w:r>
      <w:r>
        <w:rPr>
          <w:rFonts w:hint="eastAsia" w:cs="宋体"/>
          <w:b w:val="0"/>
          <w:bCs/>
          <w:kern w:val="2"/>
          <w:sz w:val="22"/>
          <w:szCs w:val="22"/>
          <w:lang w:val="en-US" w:eastAsia="zh-CN"/>
        </w:rPr>
        <w:t xml:space="preserve">    年    月   日</w:t>
      </w:r>
    </w:p>
    <w:p w14:paraId="3BE16A73">
      <w:pPr>
        <w:adjustRightInd w:val="0"/>
        <w:snapToGrid w:val="0"/>
        <w:spacing w:line="360" w:lineRule="auto"/>
        <w:ind w:left="0" w:firstLine="600"/>
        <w:jc w:val="right"/>
        <w:rPr>
          <w:rFonts w:ascii="Times New Roman" w:hAnsi="Times New Roman" w:eastAsia="宋体"/>
          <w:kern w:val="2"/>
          <w:sz w:val="21"/>
        </w:rPr>
      </w:pPr>
    </w:p>
    <w:p w14:paraId="2AE9FC20">
      <w:pPr>
        <w:rPr>
          <w:rFonts w:hint="eastAsia" w:ascii="Times New Roman" w:hAnsi="Times New Roman" w:eastAsia="宋体" w:cs="Times New Roman"/>
          <w:snapToGrid w:val="0"/>
          <w:kern w:val="0"/>
          <w:sz w:val="21"/>
        </w:rPr>
      </w:pPr>
    </w:p>
    <w:bookmarkEnd w:id="107"/>
    <w:p w14:paraId="597824D6">
      <w:pPr>
        <w:tabs>
          <w:tab w:val="left" w:pos="450"/>
        </w:tabs>
        <w:spacing w:line="240" w:lineRule="auto"/>
        <w:ind w:left="0"/>
        <w:jc w:val="center"/>
        <w:rPr>
          <w:rFonts w:ascii="宋体" w:hAnsi="宋体" w:eastAsia="宋体"/>
          <w:b/>
          <w:kern w:val="2"/>
          <w:sz w:val="30"/>
          <w:szCs w:val="30"/>
        </w:rPr>
      </w:pPr>
    </w:p>
    <w:p w14:paraId="61CDC50E">
      <w:pPr>
        <w:rPr>
          <w:rFonts w:hint="eastAsia" w:ascii="Times New Roman" w:hAnsi="Times New Roman"/>
          <w:b/>
          <w:snapToGrid w:val="0"/>
          <w:kern w:val="0"/>
          <w:sz w:val="28"/>
          <w:lang w:val="en-US" w:eastAsia="zh-CN"/>
        </w:rPr>
      </w:pPr>
      <w:r>
        <w:rPr>
          <w:rFonts w:hint="eastAsia" w:ascii="宋体" w:hAnsi="宋体" w:eastAsia="宋体"/>
          <w:b/>
          <w:kern w:val="2"/>
          <w:sz w:val="28"/>
          <w:szCs w:val="28"/>
        </w:rPr>
        <w:br w:type="page"/>
      </w:r>
      <w:bookmarkStart w:id="108" w:name="_Toc16848"/>
    </w:p>
    <w:p w14:paraId="669620D0">
      <w:pPr>
        <w:adjustRightInd w:val="0"/>
        <w:spacing w:line="300" w:lineRule="auto"/>
        <w:ind w:left="0" w:hanging="2"/>
        <w:jc w:val="cente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2.5供应商资质文件</w:t>
      </w:r>
    </w:p>
    <w:p w14:paraId="5F194E0E">
      <w:pPr>
        <w:keepNext w:val="0"/>
        <w:keepLines w:val="0"/>
        <w:pageBreakBefore w:val="0"/>
        <w:widowControl w:val="0"/>
        <w:numPr>
          <w:ilvl w:val="0"/>
          <w:numId w:val="0"/>
        </w:numPr>
        <w:kinsoku/>
        <w:wordWrap/>
        <w:overflowPunct/>
        <w:topLinePunct w:val="0"/>
        <w:autoSpaceDE/>
        <w:autoSpaceDN/>
        <w:bidi w:val="0"/>
        <w:adjustRightInd w:val="0"/>
        <w:snapToGrid/>
        <w:spacing w:line="400" w:lineRule="exact"/>
        <w:ind w:leftChars="0"/>
        <w:jc w:val="left"/>
        <w:textAlignment w:val="auto"/>
        <w:rPr>
          <w:rFonts w:hint="default" w:ascii="宋体" w:hAnsi="宋体" w:eastAsia="宋体" w:cs="宋体"/>
          <w:b w:val="0"/>
          <w:bCs/>
          <w:snapToGrid w:val="0"/>
          <w:kern w:val="0"/>
          <w:sz w:val="22"/>
          <w:szCs w:val="21"/>
          <w:lang w:val="en-US" w:eastAsia="zh-CN"/>
        </w:rPr>
      </w:pPr>
      <w:r>
        <w:rPr>
          <w:rFonts w:hint="eastAsia" w:cs="宋体"/>
          <w:b w:val="0"/>
          <w:bCs/>
          <w:snapToGrid w:val="0"/>
          <w:kern w:val="0"/>
          <w:sz w:val="22"/>
          <w:szCs w:val="21"/>
          <w:lang w:val="en-US" w:eastAsia="zh-CN"/>
        </w:rPr>
        <w:t>一、营业执照</w:t>
      </w:r>
    </w:p>
    <w:p w14:paraId="21BC14FB">
      <w:pPr>
        <w:keepNext w:val="0"/>
        <w:keepLines w:val="0"/>
        <w:pageBreakBefore w:val="0"/>
        <w:widowControl w:val="0"/>
        <w:kinsoku/>
        <w:wordWrap/>
        <w:overflowPunct/>
        <w:topLinePunct w:val="0"/>
        <w:autoSpaceDE/>
        <w:autoSpaceDN/>
        <w:bidi w:val="0"/>
        <w:adjustRightInd w:val="0"/>
        <w:snapToGrid/>
        <w:spacing w:line="400" w:lineRule="exact"/>
        <w:ind w:left="0" w:firstLine="0"/>
        <w:jc w:val="left"/>
        <w:textAlignment w:val="auto"/>
        <w:rPr>
          <w:rFonts w:hint="eastAsia" w:ascii="宋体" w:hAnsi="宋体" w:eastAsia="宋体" w:cs="宋体"/>
          <w:b w:val="0"/>
          <w:bCs/>
          <w:snapToGrid w:val="0"/>
          <w:kern w:val="0"/>
          <w:sz w:val="22"/>
          <w:szCs w:val="21"/>
          <w:lang w:val="en-US" w:eastAsia="zh-CN"/>
        </w:rPr>
      </w:pPr>
      <w:r>
        <w:rPr>
          <w:rFonts w:hint="eastAsia" w:cs="宋体"/>
          <w:b w:val="0"/>
          <w:bCs/>
          <w:snapToGrid w:val="0"/>
          <w:kern w:val="0"/>
          <w:sz w:val="22"/>
          <w:szCs w:val="21"/>
          <w:lang w:val="en-US" w:eastAsia="zh-CN"/>
        </w:rPr>
        <w:t>二、</w:t>
      </w:r>
      <w:r>
        <w:rPr>
          <w:rFonts w:hint="eastAsia" w:ascii="宋体" w:hAnsi="宋体" w:eastAsia="宋体" w:cs="宋体"/>
          <w:b w:val="0"/>
          <w:bCs/>
          <w:snapToGrid w:val="0"/>
          <w:kern w:val="0"/>
          <w:sz w:val="22"/>
          <w:szCs w:val="21"/>
          <w:lang w:val="en-US" w:eastAsia="zh-CN"/>
        </w:rPr>
        <w:t>如</w:t>
      </w:r>
      <w:r>
        <w:rPr>
          <w:rFonts w:hint="eastAsia" w:cs="宋体"/>
          <w:b w:val="0"/>
          <w:bCs/>
          <w:snapToGrid w:val="0"/>
          <w:kern w:val="0"/>
          <w:sz w:val="22"/>
          <w:szCs w:val="21"/>
          <w:lang w:val="en-US" w:eastAsia="zh-CN"/>
        </w:rPr>
        <w:t>响应</w:t>
      </w:r>
      <w:r>
        <w:rPr>
          <w:rFonts w:hint="eastAsia" w:ascii="宋体" w:hAnsi="宋体" w:eastAsia="宋体" w:cs="宋体"/>
          <w:b w:val="0"/>
          <w:bCs/>
          <w:snapToGrid w:val="0"/>
          <w:kern w:val="0"/>
          <w:sz w:val="22"/>
          <w:szCs w:val="21"/>
          <w:lang w:val="en-US" w:eastAsia="zh-CN"/>
        </w:rPr>
        <w:t>产品属医疗器械，</w:t>
      </w:r>
      <w:r>
        <w:rPr>
          <w:rFonts w:hint="eastAsia" w:cs="宋体"/>
          <w:b w:val="0"/>
          <w:bCs/>
          <w:snapToGrid w:val="0"/>
          <w:kern w:val="0"/>
          <w:sz w:val="22"/>
          <w:szCs w:val="21"/>
          <w:lang w:val="en-US" w:eastAsia="zh-CN"/>
        </w:rPr>
        <w:t>响应</w:t>
      </w:r>
      <w:r>
        <w:rPr>
          <w:rFonts w:hint="eastAsia" w:ascii="宋体" w:hAnsi="宋体" w:eastAsia="宋体" w:cs="宋体"/>
          <w:b w:val="0"/>
          <w:bCs/>
          <w:snapToGrid w:val="0"/>
          <w:kern w:val="0"/>
          <w:sz w:val="22"/>
          <w:szCs w:val="21"/>
          <w:lang w:val="en-US" w:eastAsia="zh-CN"/>
        </w:rPr>
        <w:t>人须提供以下资料：</w:t>
      </w:r>
    </w:p>
    <w:p w14:paraId="0BA3A6B3">
      <w:pPr>
        <w:keepNext w:val="0"/>
        <w:keepLines w:val="0"/>
        <w:pageBreakBefore w:val="0"/>
        <w:widowControl w:val="0"/>
        <w:numPr>
          <w:ilvl w:val="0"/>
          <w:numId w:val="0"/>
        </w:numPr>
        <w:kinsoku/>
        <w:wordWrap/>
        <w:overflowPunct/>
        <w:topLinePunct w:val="0"/>
        <w:autoSpaceDE/>
        <w:autoSpaceDN/>
        <w:bidi w:val="0"/>
        <w:adjustRightInd w:val="0"/>
        <w:snapToGrid/>
        <w:spacing w:line="400" w:lineRule="exact"/>
        <w:ind w:left="0" w:leftChars="0" w:firstLine="0" w:firstLineChars="0"/>
        <w:jc w:val="left"/>
        <w:textAlignment w:val="auto"/>
        <w:rPr>
          <w:rFonts w:hint="eastAsia" w:ascii="宋体" w:hAnsi="宋体" w:eastAsia="宋体" w:cs="宋体"/>
          <w:b w:val="0"/>
          <w:bCs/>
          <w:snapToGrid w:val="0"/>
          <w:kern w:val="0"/>
          <w:sz w:val="22"/>
          <w:szCs w:val="21"/>
          <w:lang w:val="en-US" w:eastAsia="zh-CN"/>
        </w:rPr>
      </w:pPr>
      <w:r>
        <w:rPr>
          <w:rFonts w:hint="eastAsia" w:cs="宋体"/>
          <w:b w:val="0"/>
          <w:bCs/>
          <w:snapToGrid w:val="0"/>
          <w:kern w:val="0"/>
          <w:sz w:val="22"/>
          <w:szCs w:val="21"/>
          <w:lang w:val="en-US" w:eastAsia="zh-CN" w:bidi="ar-SA"/>
        </w:rPr>
        <w:t>（1）</w:t>
      </w:r>
      <w:r>
        <w:rPr>
          <w:rFonts w:hint="eastAsia" w:cs="宋体"/>
          <w:b w:val="0"/>
          <w:bCs/>
          <w:snapToGrid w:val="0"/>
          <w:kern w:val="0"/>
          <w:sz w:val="22"/>
          <w:szCs w:val="21"/>
          <w:lang w:val="en-US" w:eastAsia="zh-CN"/>
        </w:rPr>
        <w:t>响应</w:t>
      </w:r>
      <w:r>
        <w:rPr>
          <w:rFonts w:hint="eastAsia" w:ascii="宋体" w:hAnsi="宋体" w:eastAsia="宋体" w:cs="宋体"/>
          <w:b w:val="0"/>
          <w:bCs/>
          <w:snapToGrid w:val="0"/>
          <w:kern w:val="0"/>
          <w:sz w:val="22"/>
          <w:szCs w:val="21"/>
          <w:lang w:val="en-US" w:eastAsia="zh-CN"/>
        </w:rPr>
        <w:t>人若为所投产品的代理商或授权供应商，则提供有效期内的《医疗器械经营许可证/备案凭证》，并有相应经营范围；当所投产品属于第一类医疗器械时无须提供《医疗器械经营许可证（或备案凭证）》，但</w:t>
      </w:r>
      <w:r>
        <w:rPr>
          <w:rFonts w:hint="eastAsia" w:cs="宋体"/>
          <w:b w:val="0"/>
          <w:bCs/>
          <w:snapToGrid w:val="0"/>
          <w:kern w:val="0"/>
          <w:sz w:val="22"/>
          <w:szCs w:val="21"/>
          <w:lang w:val="en-US" w:eastAsia="zh-CN"/>
        </w:rPr>
        <w:t>响应</w:t>
      </w:r>
      <w:r>
        <w:rPr>
          <w:rFonts w:hint="eastAsia" w:ascii="宋体" w:hAnsi="宋体" w:eastAsia="宋体" w:cs="宋体"/>
          <w:b w:val="0"/>
          <w:bCs/>
          <w:snapToGrid w:val="0"/>
          <w:kern w:val="0"/>
          <w:sz w:val="22"/>
          <w:szCs w:val="21"/>
          <w:lang w:val="en-US" w:eastAsia="zh-CN"/>
        </w:rPr>
        <w:t>人应在</w:t>
      </w:r>
      <w:r>
        <w:rPr>
          <w:rFonts w:hint="eastAsia" w:cs="宋体"/>
          <w:b w:val="0"/>
          <w:bCs/>
          <w:snapToGrid w:val="0"/>
          <w:kern w:val="0"/>
          <w:sz w:val="22"/>
          <w:szCs w:val="21"/>
          <w:lang w:val="en-US" w:eastAsia="zh-CN"/>
        </w:rPr>
        <w:t>响应</w:t>
      </w:r>
      <w:r>
        <w:rPr>
          <w:rFonts w:hint="eastAsia" w:ascii="宋体" w:hAnsi="宋体" w:eastAsia="宋体" w:cs="宋体"/>
          <w:b w:val="0"/>
          <w:bCs/>
          <w:snapToGrid w:val="0"/>
          <w:kern w:val="0"/>
          <w:sz w:val="22"/>
          <w:szCs w:val="21"/>
          <w:lang w:val="en-US" w:eastAsia="zh-CN"/>
        </w:rPr>
        <w:t>文件中对其所属类别进行书面说明。</w:t>
      </w:r>
    </w:p>
    <w:p w14:paraId="5B4767B4">
      <w:pPr>
        <w:keepNext w:val="0"/>
        <w:keepLines w:val="0"/>
        <w:pageBreakBefore w:val="0"/>
        <w:widowControl w:val="0"/>
        <w:numPr>
          <w:ilvl w:val="0"/>
          <w:numId w:val="0"/>
        </w:numPr>
        <w:kinsoku/>
        <w:wordWrap/>
        <w:overflowPunct/>
        <w:topLinePunct w:val="0"/>
        <w:autoSpaceDE/>
        <w:autoSpaceDN/>
        <w:bidi w:val="0"/>
        <w:adjustRightInd w:val="0"/>
        <w:snapToGrid/>
        <w:spacing w:line="400" w:lineRule="exact"/>
        <w:ind w:left="0" w:leftChars="0" w:firstLine="0" w:firstLineChars="0"/>
        <w:jc w:val="left"/>
        <w:textAlignment w:val="auto"/>
        <w:rPr>
          <w:rFonts w:hint="eastAsia" w:ascii="宋体" w:hAnsi="宋体" w:eastAsia="宋体" w:cs="宋体"/>
          <w:b w:val="0"/>
          <w:bCs/>
          <w:snapToGrid w:val="0"/>
          <w:kern w:val="0"/>
          <w:sz w:val="22"/>
          <w:szCs w:val="21"/>
          <w:lang w:val="en-US" w:eastAsia="zh-CN"/>
        </w:rPr>
      </w:pPr>
      <w:r>
        <w:rPr>
          <w:rFonts w:hint="eastAsia" w:cs="宋体"/>
          <w:b w:val="0"/>
          <w:bCs/>
          <w:snapToGrid w:val="0"/>
          <w:kern w:val="0"/>
          <w:sz w:val="22"/>
          <w:szCs w:val="21"/>
          <w:lang w:val="en-US" w:eastAsia="zh-CN" w:bidi="ar-SA"/>
        </w:rPr>
        <w:t>（2）</w:t>
      </w:r>
      <w:r>
        <w:rPr>
          <w:rFonts w:hint="eastAsia" w:cs="宋体"/>
          <w:b w:val="0"/>
          <w:bCs/>
          <w:snapToGrid w:val="0"/>
          <w:kern w:val="0"/>
          <w:sz w:val="22"/>
          <w:szCs w:val="21"/>
          <w:lang w:val="en-US" w:eastAsia="zh-CN"/>
        </w:rPr>
        <w:t>响应</w:t>
      </w:r>
      <w:r>
        <w:rPr>
          <w:rFonts w:hint="eastAsia" w:ascii="宋体" w:hAnsi="宋体" w:eastAsia="宋体" w:cs="宋体"/>
          <w:b w:val="0"/>
          <w:bCs/>
          <w:snapToGrid w:val="0"/>
          <w:kern w:val="0"/>
          <w:sz w:val="22"/>
          <w:szCs w:val="21"/>
          <w:lang w:val="en-US" w:eastAsia="zh-CN"/>
        </w:rPr>
        <w:t>人若为生产企业，须提供有效期内的《医疗器械生产许可证/备案凭证》，并有相应生产范围。</w:t>
      </w:r>
    </w:p>
    <w:p w14:paraId="5635D877">
      <w:pPr>
        <w:keepNext w:val="0"/>
        <w:keepLines w:val="0"/>
        <w:pageBreakBefore w:val="0"/>
        <w:widowControl w:val="0"/>
        <w:numPr>
          <w:ilvl w:val="0"/>
          <w:numId w:val="0"/>
        </w:numPr>
        <w:kinsoku/>
        <w:wordWrap/>
        <w:overflowPunct/>
        <w:topLinePunct w:val="0"/>
        <w:autoSpaceDE/>
        <w:autoSpaceDN/>
        <w:bidi w:val="0"/>
        <w:adjustRightInd w:val="0"/>
        <w:snapToGrid/>
        <w:spacing w:line="400" w:lineRule="exact"/>
        <w:ind w:left="0" w:leftChars="0" w:firstLine="0" w:firstLineChars="0"/>
        <w:jc w:val="left"/>
        <w:textAlignment w:val="auto"/>
        <w:rPr>
          <w:rFonts w:hint="eastAsia" w:ascii="宋体" w:hAnsi="宋体" w:eastAsia="宋体" w:cs="宋体"/>
          <w:b w:val="0"/>
          <w:bCs/>
          <w:snapToGrid w:val="0"/>
          <w:kern w:val="0"/>
          <w:sz w:val="22"/>
          <w:szCs w:val="21"/>
          <w:lang w:val="en-US" w:eastAsia="zh-CN"/>
        </w:rPr>
      </w:pPr>
      <w:r>
        <w:rPr>
          <w:rFonts w:hint="eastAsia" w:cs="宋体"/>
          <w:b w:val="0"/>
          <w:bCs/>
          <w:snapToGrid w:val="0"/>
          <w:kern w:val="0"/>
          <w:sz w:val="22"/>
          <w:szCs w:val="21"/>
          <w:lang w:val="en-US" w:eastAsia="zh-CN"/>
        </w:rPr>
        <w:t>三、</w:t>
      </w:r>
      <w:r>
        <w:rPr>
          <w:rFonts w:hint="eastAsia" w:ascii="宋体" w:hAnsi="宋体" w:eastAsia="宋体" w:cs="宋体"/>
          <w:b w:val="0"/>
          <w:bCs/>
          <w:snapToGrid w:val="0"/>
          <w:kern w:val="0"/>
          <w:sz w:val="22"/>
          <w:szCs w:val="21"/>
          <w:lang w:val="en-US" w:eastAsia="zh-CN"/>
        </w:rPr>
        <w:t>所投产品为进口产品，须提供有效期内的各级企业授权书系列</w:t>
      </w:r>
      <w:r>
        <w:rPr>
          <w:rFonts w:hint="eastAsia" w:cs="宋体"/>
          <w:b w:val="0"/>
          <w:bCs/>
          <w:snapToGrid w:val="0"/>
          <w:kern w:val="0"/>
          <w:sz w:val="22"/>
          <w:szCs w:val="21"/>
          <w:lang w:val="en-US" w:eastAsia="zh-CN"/>
        </w:rPr>
        <w:t>。</w:t>
      </w:r>
    </w:p>
    <w:p w14:paraId="5B0301A3">
      <w:pPr>
        <w:pStyle w:val="22"/>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宋体" w:hAnsi="宋体" w:eastAsia="宋体" w:cs="宋体"/>
          <w:b w:val="0"/>
          <w:bCs/>
          <w:snapToGrid w:val="0"/>
          <w:color w:val="auto"/>
          <w:kern w:val="0"/>
          <w:sz w:val="22"/>
          <w:szCs w:val="21"/>
          <w:lang w:val="en-US" w:eastAsia="zh-CN" w:bidi="ar-SA"/>
        </w:rPr>
      </w:pPr>
      <w:r>
        <w:rPr>
          <w:rFonts w:hint="eastAsia" w:ascii="宋体" w:hAnsi="宋体" w:eastAsia="宋体" w:cs="宋体"/>
          <w:b w:val="0"/>
          <w:bCs/>
          <w:snapToGrid w:val="0"/>
          <w:color w:val="auto"/>
          <w:kern w:val="0"/>
          <w:sz w:val="22"/>
          <w:szCs w:val="21"/>
          <w:lang w:val="en-US" w:eastAsia="zh-CN" w:bidi="ar-SA"/>
        </w:rPr>
        <w:t>以上资料均提供复印件加盖</w:t>
      </w:r>
      <w:r>
        <w:rPr>
          <w:rFonts w:hint="eastAsia" w:cs="宋体"/>
          <w:b w:val="0"/>
          <w:bCs/>
          <w:snapToGrid w:val="0"/>
          <w:color w:val="auto"/>
          <w:kern w:val="0"/>
          <w:sz w:val="22"/>
          <w:szCs w:val="21"/>
          <w:lang w:val="en-US" w:eastAsia="zh-CN" w:bidi="ar-SA"/>
        </w:rPr>
        <w:t>响应</w:t>
      </w:r>
      <w:r>
        <w:rPr>
          <w:rFonts w:hint="eastAsia" w:ascii="宋体" w:hAnsi="宋体" w:eastAsia="宋体" w:cs="宋体"/>
          <w:b w:val="0"/>
          <w:bCs/>
          <w:snapToGrid w:val="0"/>
          <w:color w:val="auto"/>
          <w:kern w:val="0"/>
          <w:sz w:val="22"/>
          <w:szCs w:val="21"/>
          <w:lang w:val="en-US" w:eastAsia="zh-CN" w:bidi="ar-SA"/>
        </w:rPr>
        <w:t>人公章，原件备查。</w:t>
      </w:r>
    </w:p>
    <w:p w14:paraId="6C978517">
      <w:pPr>
        <w:keepNext w:val="0"/>
        <w:keepLines w:val="0"/>
        <w:pageBreakBefore w:val="0"/>
        <w:widowControl w:val="0"/>
        <w:kinsoku/>
        <w:wordWrap/>
        <w:overflowPunct/>
        <w:topLinePunct w:val="0"/>
        <w:autoSpaceDE/>
        <w:autoSpaceDN/>
        <w:bidi w:val="0"/>
        <w:adjustRightInd w:val="0"/>
        <w:snapToGrid/>
        <w:spacing w:line="440" w:lineRule="exact"/>
        <w:ind w:left="0" w:firstLine="0"/>
        <w:jc w:val="left"/>
        <w:textAlignment w:val="auto"/>
        <w:rPr>
          <w:rFonts w:hint="eastAsia" w:ascii="Times New Roman" w:hAnsi="Times New Roman" w:eastAsia="宋体"/>
          <w:b/>
          <w:snapToGrid w:val="0"/>
          <w:kern w:val="0"/>
          <w:sz w:val="28"/>
          <w:lang w:val="en-US" w:eastAsia="zh-CN"/>
        </w:rPr>
      </w:pPr>
    </w:p>
    <w:p w14:paraId="5ED1F80F">
      <w:pP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br w:type="page"/>
      </w:r>
    </w:p>
    <w:p w14:paraId="7FFB3F7D">
      <w:pPr>
        <w:adjustRightInd w:val="0"/>
        <w:spacing w:line="300" w:lineRule="auto"/>
        <w:ind w:left="0" w:hanging="2"/>
        <w:jc w:val="center"/>
        <w:rPr>
          <w:rFonts w:hint="default"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2.6产品资质</w:t>
      </w:r>
    </w:p>
    <w:p w14:paraId="7CE146A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Times New Roman" w:hAnsi="Times New Roman" w:eastAsia="宋体" w:cs="Times New Roman"/>
          <w:b/>
          <w:bCs w:val="0"/>
          <w:snapToGrid w:val="0"/>
          <w:kern w:val="0"/>
          <w:sz w:val="28"/>
          <w:szCs w:val="24"/>
          <w:lang w:val="en-US" w:eastAsia="zh-CN" w:bidi="ar-SA"/>
        </w:rPr>
      </w:pPr>
      <w:r>
        <w:rPr>
          <w:rFonts w:hint="eastAsia" w:ascii="宋体" w:hAnsi="宋体" w:eastAsia="宋体" w:cs="宋体"/>
          <w:b w:val="0"/>
          <w:bCs/>
          <w:snapToGrid w:val="0"/>
          <w:kern w:val="0"/>
          <w:sz w:val="22"/>
          <w:szCs w:val="21"/>
          <w:lang w:val="en-US" w:eastAsia="zh-CN"/>
        </w:rPr>
        <w:t>如</w:t>
      </w:r>
      <w:r>
        <w:rPr>
          <w:rFonts w:hint="eastAsia" w:cs="宋体"/>
          <w:b w:val="0"/>
          <w:bCs/>
          <w:snapToGrid w:val="0"/>
          <w:kern w:val="0"/>
          <w:sz w:val="22"/>
          <w:szCs w:val="21"/>
          <w:lang w:val="en-US" w:eastAsia="zh-CN"/>
        </w:rPr>
        <w:t>响应</w:t>
      </w:r>
      <w:r>
        <w:rPr>
          <w:rFonts w:hint="eastAsia" w:ascii="宋体" w:hAnsi="宋体" w:eastAsia="宋体" w:cs="宋体"/>
          <w:b w:val="0"/>
          <w:bCs/>
          <w:snapToGrid w:val="0"/>
          <w:kern w:val="0"/>
          <w:sz w:val="22"/>
          <w:szCs w:val="21"/>
          <w:lang w:val="en-US" w:eastAsia="zh-CN"/>
        </w:rPr>
        <w:t>产品属医疗器械，</w:t>
      </w:r>
      <w:r>
        <w:rPr>
          <w:rFonts w:hint="eastAsia" w:cs="宋体"/>
          <w:b w:val="0"/>
          <w:bCs/>
          <w:snapToGrid w:val="0"/>
          <w:kern w:val="0"/>
          <w:sz w:val="22"/>
          <w:szCs w:val="21"/>
          <w:lang w:val="en-US" w:eastAsia="zh-CN"/>
        </w:rPr>
        <w:t>响应人须提供所投产品的《医疗器械注册证（或备案凭证）》（证明文件：须提供《医疗器械注册证（或备案凭证）》证书），开标时，该证应在有效期内；若不在有效期内，则需提供该证和所投产品在该证有效期内生产的药监局出具的证明文件，或在该证有效期内出厂的证明文件。</w:t>
      </w:r>
      <w:r>
        <w:rPr>
          <w:rFonts w:hint="eastAsia"/>
          <w:bCs/>
          <w:snapToGrid w:val="0"/>
          <w:kern w:val="0"/>
          <w:lang w:val="en-US" w:eastAsia="zh-CN"/>
        </w:rPr>
        <w:br w:type="page"/>
      </w:r>
    </w:p>
    <w:p w14:paraId="23540345">
      <w:pPr>
        <w:pStyle w:val="10"/>
        <w:keepNext w:val="0"/>
        <w:keepLines w:val="0"/>
        <w:pageBreakBefore w:val="0"/>
        <w:widowControl w:val="0"/>
        <w:kinsoku/>
        <w:wordWrap/>
        <w:overflowPunct/>
        <w:topLinePunct w:val="0"/>
        <w:autoSpaceDE/>
        <w:autoSpaceDN/>
        <w:bidi w:val="0"/>
        <w:adjustRightInd/>
        <w:snapToGrid/>
        <w:spacing w:beforeLines="0" w:afterLines="0"/>
        <w:ind w:left="363"/>
        <w:textAlignment w:val="auto"/>
        <w:rPr>
          <w:rFonts w:hint="eastAsia" w:ascii="Times New Roman" w:hAnsi="Times New Roman" w:eastAsia="宋体" w:cs="Times New Roman"/>
          <w:b/>
          <w:bCs w:val="0"/>
          <w:snapToGrid w:val="0"/>
          <w:color w:val="FF0000"/>
          <w:kern w:val="0"/>
          <w:sz w:val="28"/>
          <w:szCs w:val="24"/>
          <w:highlight w:val="yellow"/>
          <w:lang w:val="en-US" w:eastAsia="zh-CN" w:bidi="ar-SA"/>
        </w:rPr>
      </w:pPr>
      <w:r>
        <w:rPr>
          <w:rFonts w:hint="eastAsia" w:ascii="Times New Roman" w:hAnsi="Times New Roman" w:eastAsia="宋体" w:cs="Times New Roman"/>
          <w:b/>
          <w:bCs w:val="0"/>
          <w:snapToGrid w:val="0"/>
          <w:kern w:val="0"/>
          <w:sz w:val="28"/>
          <w:szCs w:val="24"/>
          <w:lang w:val="en-US" w:eastAsia="zh-CN" w:bidi="ar-SA"/>
        </w:rPr>
        <w:t>2.</w:t>
      </w:r>
      <w:r>
        <w:rPr>
          <w:rFonts w:hint="eastAsia" w:ascii="Times New Roman" w:hAnsi="Times New Roman" w:cs="Times New Roman"/>
          <w:b/>
          <w:bCs w:val="0"/>
          <w:snapToGrid w:val="0"/>
          <w:kern w:val="0"/>
          <w:sz w:val="28"/>
          <w:szCs w:val="24"/>
          <w:lang w:val="en-US" w:eastAsia="zh-CN" w:bidi="ar-SA"/>
        </w:rPr>
        <w:t>7</w:t>
      </w:r>
      <w:r>
        <w:rPr>
          <w:rFonts w:hint="eastAsia" w:ascii="Times New Roman" w:hAnsi="Times New Roman" w:eastAsia="宋体" w:cs="Times New Roman"/>
          <w:b/>
          <w:bCs w:val="0"/>
          <w:snapToGrid w:val="0"/>
          <w:kern w:val="0"/>
          <w:sz w:val="28"/>
          <w:szCs w:val="24"/>
          <w:lang w:val="en-US" w:eastAsia="zh-CN" w:bidi="ar-SA"/>
        </w:rPr>
        <w:t>评分中涉及的小微企业优惠政策承诺及声明函</w:t>
      </w:r>
      <w:r>
        <w:rPr>
          <w:rFonts w:hint="eastAsia" w:ascii="Times New Roman" w:hAnsi="Times New Roman" w:eastAsia="宋体" w:cs="Times New Roman"/>
          <w:b/>
          <w:bCs w:val="0"/>
          <w:snapToGrid w:val="0"/>
          <w:color w:val="FF0000"/>
          <w:kern w:val="0"/>
          <w:sz w:val="28"/>
          <w:szCs w:val="24"/>
          <w:highlight w:val="yellow"/>
          <w:lang w:val="en-US" w:eastAsia="zh-CN" w:bidi="ar-SA"/>
        </w:rPr>
        <w:t>（如</w:t>
      </w:r>
      <w:r>
        <w:rPr>
          <w:rFonts w:hint="eastAsia" w:ascii="Times New Roman" w:hAnsi="Times New Roman" w:cs="Times New Roman"/>
          <w:b/>
          <w:bCs w:val="0"/>
          <w:snapToGrid w:val="0"/>
          <w:color w:val="FF0000"/>
          <w:kern w:val="0"/>
          <w:sz w:val="28"/>
          <w:szCs w:val="24"/>
          <w:highlight w:val="yellow"/>
          <w:lang w:val="en-US" w:eastAsia="zh-CN" w:bidi="ar-SA"/>
        </w:rPr>
        <w:t>不符合相关优惠政策，</w:t>
      </w:r>
      <w:r>
        <w:rPr>
          <w:rFonts w:hint="eastAsia" w:ascii="Times New Roman" w:hAnsi="Times New Roman" w:eastAsia="宋体" w:cs="Times New Roman"/>
          <w:b/>
          <w:bCs w:val="0"/>
          <w:snapToGrid w:val="0"/>
          <w:color w:val="FF0000"/>
          <w:kern w:val="0"/>
          <w:sz w:val="28"/>
          <w:szCs w:val="24"/>
          <w:highlight w:val="yellow"/>
          <w:lang w:val="en-US" w:eastAsia="zh-CN" w:bidi="ar-SA"/>
        </w:rPr>
        <w:t>删除以下</w:t>
      </w:r>
      <w:r>
        <w:rPr>
          <w:rFonts w:hint="eastAsia" w:ascii="Times New Roman" w:hAnsi="Times New Roman" w:cs="Times New Roman"/>
          <w:b/>
          <w:bCs w:val="0"/>
          <w:snapToGrid w:val="0"/>
          <w:color w:val="FF0000"/>
          <w:kern w:val="0"/>
          <w:sz w:val="28"/>
          <w:szCs w:val="24"/>
          <w:highlight w:val="yellow"/>
          <w:lang w:val="en-US" w:eastAsia="zh-CN" w:bidi="ar-SA"/>
        </w:rPr>
        <w:t>声明函模板</w:t>
      </w:r>
      <w:r>
        <w:rPr>
          <w:rFonts w:hint="eastAsia" w:ascii="Times New Roman" w:hAnsi="Times New Roman" w:eastAsia="宋体" w:cs="Times New Roman"/>
          <w:b/>
          <w:bCs w:val="0"/>
          <w:snapToGrid w:val="0"/>
          <w:color w:val="FF0000"/>
          <w:kern w:val="0"/>
          <w:sz w:val="28"/>
          <w:szCs w:val="24"/>
          <w:highlight w:val="yellow"/>
          <w:lang w:val="en-US" w:eastAsia="zh-CN" w:bidi="ar-SA"/>
        </w:rPr>
        <w:t>）</w:t>
      </w:r>
    </w:p>
    <w:p w14:paraId="172E2C1A">
      <w:pPr>
        <w:pStyle w:val="10"/>
        <w:jc w:val="center"/>
        <w:rPr>
          <w:rFonts w:ascii="宋体" w:hAnsi="宋体" w:eastAsia="宋体" w:cs="Times New Roman"/>
          <w:b/>
          <w:bCs/>
          <w:kern w:val="2"/>
          <w:sz w:val="28"/>
          <w:szCs w:val="28"/>
          <w:lang w:val="en-US" w:eastAsia="zh-CN" w:bidi="ar-SA"/>
        </w:rPr>
      </w:pPr>
      <w:r>
        <w:rPr>
          <w:rFonts w:hint="eastAsia" w:ascii="宋体" w:hAnsi="宋体" w:eastAsia="宋体" w:cs="Times New Roman"/>
          <w:b/>
          <w:bCs/>
          <w:kern w:val="2"/>
          <w:sz w:val="28"/>
          <w:szCs w:val="28"/>
          <w:lang w:val="en-US" w:eastAsia="zh-CN" w:bidi="ar-SA"/>
        </w:rPr>
        <w:t>小微企业声明函</w:t>
      </w:r>
    </w:p>
    <w:p w14:paraId="674A6AC9">
      <w:pPr>
        <w:keepNext w:val="0"/>
        <w:keepLines w:val="0"/>
        <w:pageBreakBefore w:val="0"/>
        <w:widowControl w:val="0"/>
        <w:kinsoku/>
        <w:wordWrap/>
        <w:overflowPunct/>
        <w:topLinePunct w:val="0"/>
        <w:autoSpaceDE/>
        <w:autoSpaceDN/>
        <w:bidi w:val="0"/>
        <w:adjustRightInd/>
        <w:snapToGrid/>
        <w:spacing w:after="120" w:line="440" w:lineRule="exact"/>
        <w:ind w:right="-1" w:firstLine="412"/>
        <w:jc w:val="both"/>
        <w:textAlignment w:val="auto"/>
        <w:rPr>
          <w:rFonts w:cs="Times New Roman" w:asciiTheme="minorEastAsia" w:hAnsiTheme="minorEastAsia" w:eastAsiaTheme="minorEastAsia"/>
          <w:kern w:val="2"/>
          <w:sz w:val="21"/>
          <w:szCs w:val="21"/>
          <w:lang w:val="en-US" w:eastAsia="zh-CN" w:bidi="ar-SA"/>
        </w:rPr>
      </w:pPr>
      <w:r>
        <w:rPr>
          <w:rFonts w:cs="Times New Roman" w:asciiTheme="minorEastAsia" w:hAnsiTheme="minorEastAsia" w:eastAsiaTheme="minorEastAsia"/>
          <w:kern w:val="2"/>
          <w:sz w:val="21"/>
          <w:szCs w:val="21"/>
          <w:lang w:val="en-US" w:eastAsia="zh-CN" w:bidi="ar-SA"/>
        </w:rPr>
        <w:t>本公司郑重声明，根据《政府采购促进中小企业发展管理办法》（财库</w:t>
      </w:r>
      <w:r>
        <w:rPr>
          <w:rFonts w:hint="eastAsia" w:cs="Times New Roman" w:asciiTheme="minorEastAsia" w:hAnsiTheme="minorEastAsia" w:eastAsiaTheme="minorEastAsia"/>
          <w:kern w:val="2"/>
          <w:sz w:val="21"/>
          <w:szCs w:val="21"/>
          <w:lang w:val="en-US" w:eastAsia="zh-CN" w:bidi="ar-SA"/>
        </w:rPr>
        <w:t>﹝</w:t>
      </w:r>
      <w:r>
        <w:rPr>
          <w:rFonts w:cs="Times New Roman" w:asciiTheme="minorEastAsia" w:hAnsiTheme="minorEastAsia" w:eastAsiaTheme="minorEastAsia"/>
          <w:kern w:val="2"/>
          <w:sz w:val="21"/>
          <w:szCs w:val="21"/>
          <w:lang w:val="en-US" w:eastAsia="zh-CN" w:bidi="ar-SA"/>
        </w:rPr>
        <w:t>2020</w:t>
      </w:r>
      <w:r>
        <w:rPr>
          <w:rFonts w:hint="eastAsia" w:cs="Times New Roman" w:asciiTheme="minorEastAsia" w:hAnsiTheme="minorEastAsia" w:eastAsiaTheme="minorEastAsia"/>
          <w:kern w:val="2"/>
          <w:sz w:val="21"/>
          <w:szCs w:val="21"/>
          <w:lang w:val="en-US" w:eastAsia="zh-CN" w:bidi="ar-SA"/>
        </w:rPr>
        <w:t>﹞</w:t>
      </w:r>
      <w:r>
        <w:rPr>
          <w:rFonts w:cs="Times New Roman" w:asciiTheme="minorEastAsia" w:hAnsiTheme="minorEastAsia" w:eastAsiaTheme="minorEastAsia"/>
          <w:kern w:val="2"/>
          <w:sz w:val="21"/>
          <w:szCs w:val="21"/>
          <w:lang w:val="en-US" w:eastAsia="zh-CN" w:bidi="ar-SA"/>
        </w:rPr>
        <w:t>46 号）的规定，本公司参加</w:t>
      </w:r>
      <w:r>
        <w:rPr>
          <w:rFonts w:hint="eastAsia" w:cs="Times New Roman" w:asciiTheme="minorEastAsia" w:hAnsiTheme="minorEastAsia" w:eastAsiaTheme="minorEastAsia"/>
          <w:kern w:val="2"/>
          <w:sz w:val="21"/>
          <w:szCs w:val="21"/>
          <w:u w:val="single"/>
          <w:lang w:val="en-US" w:eastAsia="zh-CN" w:bidi="ar-SA"/>
        </w:rPr>
        <w:t>广州中医药大学深圳医院（福田）</w:t>
      </w:r>
      <w:r>
        <w:rPr>
          <w:rFonts w:cs="Times New Roman" w:asciiTheme="minorEastAsia" w:hAnsiTheme="minorEastAsia" w:eastAsiaTheme="minorEastAsia"/>
          <w:kern w:val="2"/>
          <w:sz w:val="21"/>
          <w:szCs w:val="21"/>
          <w:lang w:val="en-US" w:eastAsia="zh-CN" w:bidi="ar-SA"/>
        </w:rPr>
        <w:t>的</w:t>
      </w:r>
      <w:r>
        <w:rPr>
          <w:rFonts w:cs="Times New Roman" w:asciiTheme="minorEastAsia" w:hAnsiTheme="minorEastAsia" w:eastAsiaTheme="minorEastAsia"/>
          <w:kern w:val="2"/>
          <w:sz w:val="21"/>
          <w:szCs w:val="21"/>
          <w:u w:val="single"/>
          <w:lang w:val="en-US" w:eastAsia="zh-CN" w:bidi="ar-SA"/>
        </w:rPr>
        <w:t>（项目名称</w:t>
      </w:r>
      <w:r>
        <w:rPr>
          <w:rFonts w:hint="eastAsia" w:cs="Times New Roman" w:asciiTheme="minorEastAsia" w:hAnsiTheme="minorEastAsia" w:eastAsiaTheme="minorEastAsia"/>
          <w:kern w:val="2"/>
          <w:sz w:val="21"/>
          <w:szCs w:val="21"/>
          <w:u w:val="single"/>
          <w:lang w:val="en-US" w:eastAsia="zh-CN" w:bidi="ar-SA"/>
        </w:rPr>
        <w:t>、项目编号</w:t>
      </w:r>
      <w:r>
        <w:rPr>
          <w:rFonts w:cs="Times New Roman" w:asciiTheme="minorEastAsia" w:hAnsiTheme="minorEastAsia" w:eastAsiaTheme="minorEastAsia"/>
          <w:kern w:val="2"/>
          <w:sz w:val="21"/>
          <w:szCs w:val="21"/>
          <w:u w:val="single"/>
          <w:lang w:val="en-US" w:eastAsia="zh-CN" w:bidi="ar-SA"/>
        </w:rPr>
        <w:t>）</w:t>
      </w:r>
      <w:r>
        <w:rPr>
          <w:rFonts w:cs="Times New Roman" w:asciiTheme="minorEastAsia" w:hAnsiTheme="minorEastAsia" w:eastAsiaTheme="minorEastAsia"/>
          <w:kern w:val="2"/>
          <w:sz w:val="21"/>
          <w:szCs w:val="21"/>
          <w:lang w:val="en-US" w:eastAsia="zh-CN" w:bidi="ar-SA"/>
        </w:rPr>
        <w:t>采购活动，</w:t>
      </w:r>
      <w:r>
        <w:rPr>
          <w:rFonts w:hint="eastAsia" w:cs="Times New Roman" w:asciiTheme="minorEastAsia" w:hAnsiTheme="minorEastAsia" w:eastAsiaTheme="minorEastAsia"/>
          <w:kern w:val="2"/>
          <w:sz w:val="21"/>
          <w:szCs w:val="21"/>
          <w:lang w:val="en-US" w:eastAsia="zh-CN" w:bidi="ar-SA"/>
        </w:rPr>
        <w:t>提供的货物全部由符合政策要求的小微企业制造</w:t>
      </w:r>
      <w:r>
        <w:rPr>
          <w:rFonts w:cs="Times New Roman" w:asciiTheme="minorEastAsia" w:hAnsiTheme="minorEastAsia" w:eastAsiaTheme="minorEastAsia"/>
          <w:kern w:val="2"/>
          <w:sz w:val="21"/>
          <w:szCs w:val="21"/>
          <w:lang w:val="en-US" w:eastAsia="zh-CN" w:bidi="ar-SA"/>
        </w:rPr>
        <w:t>。相关企业的具体情况如下：</w:t>
      </w:r>
    </w:p>
    <w:p w14:paraId="11E38746">
      <w:pPr>
        <w:keepNext w:val="0"/>
        <w:keepLines w:val="0"/>
        <w:pageBreakBefore w:val="0"/>
        <w:widowControl w:val="0"/>
        <w:kinsoku/>
        <w:wordWrap/>
        <w:overflowPunct/>
        <w:topLinePunct w:val="0"/>
        <w:autoSpaceDE/>
        <w:autoSpaceDN/>
        <w:bidi w:val="0"/>
        <w:adjustRightInd/>
        <w:snapToGrid/>
        <w:spacing w:after="120" w:line="440" w:lineRule="exact"/>
        <w:ind w:right="-1" w:firstLine="412"/>
        <w:jc w:val="both"/>
        <w:textAlignment w:val="auto"/>
        <w:rPr>
          <w:rFonts w:cs="Times New Roman" w:asciiTheme="minorEastAsia" w:hAnsiTheme="minorEastAsia" w:eastAsiaTheme="minorEastAsia"/>
          <w:color w:val="auto"/>
          <w:kern w:val="2"/>
          <w:sz w:val="21"/>
          <w:szCs w:val="21"/>
          <w:lang w:val="en-US" w:eastAsia="zh-CN" w:bidi="ar-SA"/>
        </w:rPr>
      </w:pPr>
      <w:r>
        <w:rPr>
          <w:rFonts w:hint="eastAsia" w:cs="Times New Roman" w:asciiTheme="minorEastAsia" w:hAnsiTheme="minorEastAsia" w:eastAsiaTheme="minorEastAsia"/>
          <w:kern w:val="2"/>
          <w:sz w:val="21"/>
          <w:szCs w:val="21"/>
          <w:lang w:val="en-US" w:eastAsia="zh-CN" w:bidi="ar-SA"/>
        </w:rPr>
        <w:t>1</w:t>
      </w:r>
      <w:r>
        <w:rPr>
          <w:rFonts w:hint="eastAsia" w:cs="Times New Roman" w:asciiTheme="minorEastAsia" w:hAnsiTheme="minorEastAsia" w:eastAsiaTheme="minorEastAsia"/>
          <w:color w:val="auto"/>
          <w:kern w:val="2"/>
          <w:sz w:val="21"/>
          <w:szCs w:val="21"/>
          <w:lang w:val="en-US" w:eastAsia="zh-CN" w:bidi="ar-SA"/>
        </w:rPr>
        <w:t xml:space="preserve">. </w:t>
      </w:r>
      <w:r>
        <w:rPr>
          <w:rFonts w:hint="eastAsia" w:cs="Times New Roman" w:asciiTheme="minorEastAsia" w:hAnsiTheme="minorEastAsia" w:eastAsiaTheme="minorEastAsia"/>
          <w:color w:val="auto"/>
          <w:kern w:val="2"/>
          <w:sz w:val="21"/>
          <w:szCs w:val="21"/>
          <w:u w:val="single"/>
          <w:lang w:val="en-US" w:eastAsia="zh-CN" w:bidi="ar-SA"/>
        </w:rPr>
        <w:t>（货物名称）</w:t>
      </w:r>
      <w:r>
        <w:rPr>
          <w:rFonts w:cs="Times New Roman" w:asciiTheme="minorEastAsia" w:hAnsiTheme="minorEastAsia" w:eastAsiaTheme="minorEastAsia"/>
          <w:color w:val="auto"/>
          <w:kern w:val="2"/>
          <w:sz w:val="21"/>
          <w:szCs w:val="21"/>
          <w:lang w:val="en-US" w:eastAsia="zh-CN" w:bidi="ar-SA"/>
        </w:rPr>
        <w:t>，属于</w:t>
      </w:r>
      <w:r>
        <w:rPr>
          <w:rFonts w:cs="Times New Roman" w:asciiTheme="minorEastAsia" w:hAnsiTheme="minorEastAsia" w:eastAsiaTheme="minorEastAsia"/>
          <w:color w:val="auto"/>
          <w:kern w:val="2"/>
          <w:sz w:val="21"/>
          <w:szCs w:val="21"/>
          <w:u w:val="single"/>
          <w:lang w:val="en-US" w:eastAsia="zh-CN" w:bidi="ar-SA"/>
        </w:rPr>
        <w:t>（采购文件中明确的所属行业）</w:t>
      </w:r>
      <w:r>
        <w:rPr>
          <w:rFonts w:hint="eastAsia" w:cs="Times New Roman" w:asciiTheme="minorEastAsia" w:hAnsiTheme="minorEastAsia" w:eastAsiaTheme="minorEastAsia"/>
          <w:color w:val="auto"/>
          <w:kern w:val="2"/>
          <w:sz w:val="21"/>
          <w:szCs w:val="21"/>
          <w:lang w:val="en-US" w:eastAsia="zh-CN" w:bidi="ar-SA"/>
        </w:rPr>
        <w:t>行业</w:t>
      </w:r>
      <w:r>
        <w:rPr>
          <w:rFonts w:cs="Times New Roman" w:asciiTheme="minorEastAsia" w:hAnsiTheme="minorEastAsia" w:eastAsiaTheme="minorEastAsia"/>
          <w:color w:val="auto"/>
          <w:kern w:val="2"/>
          <w:sz w:val="21"/>
          <w:szCs w:val="21"/>
          <w:lang w:val="en-US" w:eastAsia="zh-CN" w:bidi="ar-SA"/>
        </w:rPr>
        <w:t>；</w:t>
      </w:r>
      <w:r>
        <w:rPr>
          <w:rFonts w:hint="eastAsia" w:cs="Times New Roman" w:asciiTheme="minorEastAsia" w:hAnsiTheme="minorEastAsia" w:eastAsiaTheme="minorEastAsia"/>
          <w:color w:val="auto"/>
          <w:kern w:val="2"/>
          <w:sz w:val="21"/>
          <w:szCs w:val="21"/>
          <w:lang w:val="en-US" w:eastAsia="zh-CN" w:bidi="ar-SA"/>
        </w:rPr>
        <w:t>制造商</w:t>
      </w:r>
      <w:r>
        <w:rPr>
          <w:rFonts w:cs="Times New Roman" w:asciiTheme="minorEastAsia" w:hAnsiTheme="minorEastAsia" w:eastAsiaTheme="minorEastAsia"/>
          <w:color w:val="auto"/>
          <w:kern w:val="2"/>
          <w:sz w:val="21"/>
          <w:szCs w:val="21"/>
          <w:lang w:val="en-US" w:eastAsia="zh-CN" w:bidi="ar-SA"/>
        </w:rPr>
        <w:t>为</w:t>
      </w:r>
      <w:r>
        <w:rPr>
          <w:rFonts w:cs="Times New Roman" w:asciiTheme="minorEastAsia" w:hAnsiTheme="minorEastAsia" w:eastAsiaTheme="minorEastAsia"/>
          <w:color w:val="auto"/>
          <w:kern w:val="2"/>
          <w:sz w:val="21"/>
          <w:szCs w:val="21"/>
          <w:u w:val="single"/>
          <w:lang w:val="en-US" w:eastAsia="zh-CN" w:bidi="ar-SA"/>
        </w:rPr>
        <w:t>（</w:t>
      </w:r>
      <w:r>
        <w:rPr>
          <w:rFonts w:hint="eastAsia" w:cs="Times New Roman" w:asciiTheme="minorEastAsia" w:hAnsiTheme="minorEastAsia" w:eastAsiaTheme="minorEastAsia"/>
          <w:color w:val="auto"/>
          <w:kern w:val="2"/>
          <w:sz w:val="21"/>
          <w:szCs w:val="21"/>
          <w:u w:val="single"/>
          <w:lang w:val="en-US" w:eastAsia="zh-CN" w:bidi="ar-SA"/>
        </w:rPr>
        <w:t>生产厂家</w:t>
      </w:r>
      <w:r>
        <w:rPr>
          <w:rFonts w:cs="Times New Roman" w:asciiTheme="minorEastAsia" w:hAnsiTheme="minorEastAsia" w:eastAsiaTheme="minorEastAsia"/>
          <w:color w:val="auto"/>
          <w:kern w:val="2"/>
          <w:sz w:val="21"/>
          <w:szCs w:val="21"/>
          <w:u w:val="single"/>
          <w:lang w:val="en-US" w:eastAsia="zh-CN" w:bidi="ar-SA"/>
        </w:rPr>
        <w:t>名称）</w:t>
      </w:r>
      <w:r>
        <w:rPr>
          <w:rFonts w:cs="Times New Roman" w:asciiTheme="minorEastAsia" w:hAnsiTheme="minorEastAsia" w:eastAsiaTheme="minorEastAsia"/>
          <w:color w:val="auto"/>
          <w:kern w:val="2"/>
          <w:sz w:val="21"/>
          <w:szCs w:val="21"/>
          <w:lang w:val="en-US" w:eastAsia="zh-CN" w:bidi="ar-SA"/>
        </w:rPr>
        <w:t>，从业人员</w:t>
      </w:r>
      <w:r>
        <w:rPr>
          <w:rFonts w:cs="Times New Roman" w:asciiTheme="minorEastAsia" w:hAnsiTheme="minorEastAsia" w:eastAsiaTheme="minorEastAsia"/>
          <w:color w:val="auto"/>
          <w:kern w:val="2"/>
          <w:sz w:val="21"/>
          <w:szCs w:val="21"/>
          <w:u w:val="single"/>
          <w:lang w:val="en-US" w:eastAsia="zh-CN" w:bidi="ar-SA"/>
        </w:rPr>
        <w:t xml:space="preserve"> </w:t>
      </w:r>
      <w:r>
        <w:rPr>
          <w:rFonts w:cs="Times New Roman" w:asciiTheme="minorEastAsia" w:hAnsiTheme="minorEastAsia" w:eastAsiaTheme="minorEastAsia"/>
          <w:color w:val="auto"/>
          <w:kern w:val="2"/>
          <w:sz w:val="21"/>
          <w:szCs w:val="21"/>
          <w:u w:val="single"/>
          <w:lang w:val="en-US" w:eastAsia="zh-CN" w:bidi="ar-SA"/>
        </w:rPr>
        <w:tab/>
      </w:r>
      <w:r>
        <w:rPr>
          <w:rFonts w:cs="Times New Roman" w:asciiTheme="minorEastAsia" w:hAnsiTheme="minorEastAsia" w:eastAsiaTheme="minorEastAsia"/>
          <w:color w:val="auto"/>
          <w:kern w:val="2"/>
          <w:sz w:val="21"/>
          <w:szCs w:val="21"/>
          <w:lang w:val="en-US" w:eastAsia="zh-CN" w:bidi="ar-SA"/>
        </w:rPr>
        <w:t>人，营业收入为</w:t>
      </w:r>
      <w:r>
        <w:rPr>
          <w:rFonts w:cs="Times New Roman" w:asciiTheme="minorEastAsia" w:hAnsiTheme="minorEastAsia" w:eastAsiaTheme="minorEastAsia"/>
          <w:color w:val="auto"/>
          <w:kern w:val="2"/>
          <w:sz w:val="21"/>
          <w:szCs w:val="21"/>
          <w:u w:val="single"/>
          <w:lang w:val="en-US" w:eastAsia="zh-CN" w:bidi="ar-SA"/>
        </w:rPr>
        <w:t xml:space="preserve"> </w:t>
      </w:r>
      <w:r>
        <w:rPr>
          <w:rFonts w:cs="Times New Roman" w:asciiTheme="minorEastAsia" w:hAnsiTheme="minorEastAsia" w:eastAsiaTheme="minorEastAsia"/>
          <w:color w:val="auto"/>
          <w:kern w:val="2"/>
          <w:sz w:val="21"/>
          <w:szCs w:val="21"/>
          <w:u w:val="single"/>
          <w:lang w:val="en-US" w:eastAsia="zh-CN" w:bidi="ar-SA"/>
        </w:rPr>
        <w:tab/>
      </w:r>
      <w:r>
        <w:rPr>
          <w:rFonts w:hint="eastAsia" w:cs="Times New Roman" w:asciiTheme="minorEastAsia" w:hAnsiTheme="minorEastAsia" w:eastAsiaTheme="minorEastAsia"/>
          <w:color w:val="auto"/>
          <w:kern w:val="2"/>
          <w:sz w:val="21"/>
          <w:szCs w:val="21"/>
          <w:u w:val="single"/>
          <w:lang w:val="en-US" w:eastAsia="zh-CN" w:bidi="ar-SA"/>
        </w:rPr>
        <w:t xml:space="preserve">  </w:t>
      </w:r>
      <w:r>
        <w:rPr>
          <w:rFonts w:cs="Times New Roman" w:asciiTheme="minorEastAsia" w:hAnsiTheme="minorEastAsia" w:eastAsiaTheme="minorEastAsia"/>
          <w:color w:val="auto"/>
          <w:kern w:val="2"/>
          <w:sz w:val="21"/>
          <w:szCs w:val="21"/>
          <w:lang w:val="en-US" w:eastAsia="zh-CN" w:bidi="ar-SA"/>
        </w:rPr>
        <w:t>万元，资产总额为</w:t>
      </w:r>
      <w:r>
        <w:rPr>
          <w:rFonts w:hint="eastAsia" w:cs="Times New Roman" w:asciiTheme="minorEastAsia" w:hAnsiTheme="minorEastAsia" w:eastAsiaTheme="minorEastAsia"/>
          <w:color w:val="auto"/>
          <w:kern w:val="2"/>
          <w:sz w:val="21"/>
          <w:szCs w:val="21"/>
          <w:u w:val="single"/>
          <w:lang w:val="en-US" w:eastAsia="zh-CN" w:bidi="ar-SA"/>
        </w:rPr>
        <w:t xml:space="preserve">     </w:t>
      </w:r>
      <w:r>
        <w:rPr>
          <w:rFonts w:cs="Times New Roman" w:asciiTheme="minorEastAsia" w:hAnsiTheme="minorEastAsia" w:eastAsiaTheme="minorEastAsia"/>
          <w:color w:val="auto"/>
          <w:kern w:val="2"/>
          <w:sz w:val="21"/>
          <w:szCs w:val="21"/>
          <w:lang w:val="en-US" w:eastAsia="zh-CN" w:bidi="ar-SA"/>
        </w:rPr>
        <w:t>万元，属于</w:t>
      </w:r>
      <w:r>
        <w:rPr>
          <w:rFonts w:cs="Times New Roman" w:asciiTheme="minorEastAsia" w:hAnsiTheme="minorEastAsia" w:eastAsiaTheme="minorEastAsia"/>
          <w:color w:val="auto"/>
          <w:kern w:val="2"/>
          <w:sz w:val="21"/>
          <w:szCs w:val="21"/>
          <w:u w:val="single"/>
          <w:lang w:val="en-US" w:eastAsia="zh-CN" w:bidi="ar-SA"/>
        </w:rPr>
        <w:t>（小型企业、微型企业）</w:t>
      </w:r>
      <w:r>
        <w:rPr>
          <w:rFonts w:cs="Times New Roman" w:asciiTheme="minorEastAsia" w:hAnsiTheme="minorEastAsia" w:eastAsiaTheme="minorEastAsia"/>
          <w:color w:val="auto"/>
          <w:kern w:val="2"/>
          <w:sz w:val="21"/>
          <w:szCs w:val="21"/>
          <w:lang w:val="en-US" w:eastAsia="zh-CN" w:bidi="ar-SA"/>
        </w:rPr>
        <w:t>；</w:t>
      </w:r>
    </w:p>
    <w:p w14:paraId="52E5F523">
      <w:pPr>
        <w:keepNext w:val="0"/>
        <w:keepLines w:val="0"/>
        <w:pageBreakBefore w:val="0"/>
        <w:widowControl w:val="0"/>
        <w:kinsoku/>
        <w:wordWrap/>
        <w:overflowPunct/>
        <w:topLinePunct w:val="0"/>
        <w:autoSpaceDE/>
        <w:autoSpaceDN/>
        <w:bidi w:val="0"/>
        <w:adjustRightInd/>
        <w:snapToGrid/>
        <w:spacing w:before="108" w:after="120" w:line="440" w:lineRule="exact"/>
        <w:ind w:right="-1" w:firstLine="408"/>
        <w:jc w:val="both"/>
        <w:textAlignment w:val="auto"/>
        <w:rPr>
          <w:rFonts w:cs="Times New Roman" w:asciiTheme="minorEastAsia" w:hAnsiTheme="minorEastAsia" w:eastAsiaTheme="minorEastAsia"/>
          <w:kern w:val="2"/>
          <w:sz w:val="21"/>
          <w:szCs w:val="21"/>
          <w:lang w:val="en-US" w:eastAsia="zh-CN" w:bidi="ar-SA"/>
        </w:rPr>
      </w:pPr>
      <w:r>
        <w:rPr>
          <w:rFonts w:hint="eastAsia" w:cs="Times New Roman" w:asciiTheme="minorEastAsia" w:hAnsiTheme="minorEastAsia" w:eastAsiaTheme="minorEastAsia"/>
          <w:color w:val="auto"/>
          <w:kern w:val="2"/>
          <w:sz w:val="21"/>
          <w:szCs w:val="21"/>
          <w:lang w:val="en-US" w:eastAsia="zh-CN" w:bidi="ar-SA"/>
        </w:rPr>
        <w:t xml:space="preserve">2. </w:t>
      </w:r>
      <w:r>
        <w:rPr>
          <w:rFonts w:hint="eastAsia" w:cs="Times New Roman" w:asciiTheme="minorEastAsia" w:hAnsiTheme="minorEastAsia" w:eastAsiaTheme="minorEastAsia"/>
          <w:color w:val="auto"/>
          <w:kern w:val="2"/>
          <w:sz w:val="21"/>
          <w:szCs w:val="21"/>
          <w:u w:val="single"/>
          <w:lang w:val="en-US" w:eastAsia="zh-CN" w:bidi="ar-SA"/>
        </w:rPr>
        <w:t>（货物名称）</w:t>
      </w:r>
      <w:r>
        <w:rPr>
          <w:rFonts w:cs="Times New Roman" w:asciiTheme="minorEastAsia" w:hAnsiTheme="minorEastAsia" w:eastAsiaTheme="minorEastAsia"/>
          <w:color w:val="auto"/>
          <w:kern w:val="2"/>
          <w:sz w:val="21"/>
          <w:szCs w:val="21"/>
          <w:lang w:val="en-US" w:eastAsia="zh-CN" w:bidi="ar-SA"/>
        </w:rPr>
        <w:t>，属于</w:t>
      </w:r>
      <w:r>
        <w:rPr>
          <w:rFonts w:cs="Times New Roman" w:asciiTheme="minorEastAsia" w:hAnsiTheme="minorEastAsia" w:eastAsiaTheme="minorEastAsia"/>
          <w:color w:val="auto"/>
          <w:kern w:val="2"/>
          <w:sz w:val="21"/>
          <w:szCs w:val="21"/>
          <w:u w:val="single"/>
          <w:lang w:val="en-US" w:eastAsia="zh-CN" w:bidi="ar-SA"/>
        </w:rPr>
        <w:t>（采购</w:t>
      </w:r>
      <w:r>
        <w:rPr>
          <w:rFonts w:cs="Times New Roman" w:asciiTheme="minorEastAsia" w:hAnsiTheme="minorEastAsia" w:eastAsiaTheme="minorEastAsia"/>
          <w:kern w:val="2"/>
          <w:sz w:val="21"/>
          <w:szCs w:val="21"/>
          <w:u w:val="single"/>
          <w:lang w:val="en-US" w:eastAsia="zh-CN" w:bidi="ar-SA"/>
        </w:rPr>
        <w:t>文件中明确的所属行业）</w:t>
      </w:r>
      <w:r>
        <w:rPr>
          <w:rFonts w:hint="eastAsia" w:cs="Times New Roman" w:asciiTheme="minorEastAsia" w:hAnsiTheme="minorEastAsia" w:eastAsiaTheme="minorEastAsia"/>
          <w:kern w:val="2"/>
          <w:sz w:val="21"/>
          <w:szCs w:val="21"/>
          <w:lang w:val="en-US" w:eastAsia="zh-CN" w:bidi="ar-SA"/>
        </w:rPr>
        <w:t>行业</w:t>
      </w:r>
      <w:r>
        <w:rPr>
          <w:rFonts w:cs="Times New Roman" w:asciiTheme="minorEastAsia" w:hAnsiTheme="minorEastAsia" w:eastAsiaTheme="minorEastAsia"/>
          <w:kern w:val="2"/>
          <w:sz w:val="21"/>
          <w:szCs w:val="21"/>
          <w:lang w:val="en-US" w:eastAsia="zh-CN" w:bidi="ar-SA"/>
        </w:rPr>
        <w:t>；</w:t>
      </w:r>
      <w:r>
        <w:rPr>
          <w:rFonts w:hint="eastAsia" w:cs="Times New Roman" w:asciiTheme="minorEastAsia" w:hAnsiTheme="minorEastAsia" w:eastAsiaTheme="minorEastAsia"/>
          <w:kern w:val="2"/>
          <w:sz w:val="21"/>
          <w:szCs w:val="21"/>
          <w:lang w:val="en-US" w:eastAsia="zh-CN" w:bidi="ar-SA"/>
        </w:rPr>
        <w:t>制造商</w:t>
      </w:r>
      <w:r>
        <w:rPr>
          <w:rFonts w:cs="Times New Roman" w:asciiTheme="minorEastAsia" w:hAnsiTheme="minorEastAsia" w:eastAsiaTheme="minorEastAsia"/>
          <w:kern w:val="2"/>
          <w:sz w:val="21"/>
          <w:szCs w:val="21"/>
          <w:lang w:val="en-US" w:eastAsia="zh-CN" w:bidi="ar-SA"/>
        </w:rPr>
        <w:t>为</w:t>
      </w:r>
      <w:r>
        <w:rPr>
          <w:rFonts w:cs="Times New Roman" w:asciiTheme="minorEastAsia" w:hAnsiTheme="minorEastAsia" w:eastAsiaTheme="minorEastAsia"/>
          <w:kern w:val="2"/>
          <w:sz w:val="21"/>
          <w:szCs w:val="21"/>
          <w:u w:val="single"/>
          <w:lang w:val="en-US" w:eastAsia="zh-CN" w:bidi="ar-SA"/>
        </w:rPr>
        <w:t>（</w:t>
      </w:r>
      <w:r>
        <w:rPr>
          <w:rFonts w:hint="eastAsia" w:cs="Times New Roman" w:asciiTheme="minorEastAsia" w:hAnsiTheme="minorEastAsia" w:eastAsiaTheme="minorEastAsia"/>
          <w:kern w:val="2"/>
          <w:sz w:val="21"/>
          <w:szCs w:val="21"/>
          <w:u w:val="single"/>
          <w:lang w:val="en-US" w:eastAsia="zh-CN" w:bidi="ar-SA"/>
        </w:rPr>
        <w:t>生产厂家</w:t>
      </w:r>
      <w:r>
        <w:rPr>
          <w:rFonts w:cs="Times New Roman" w:asciiTheme="minorEastAsia" w:hAnsiTheme="minorEastAsia" w:eastAsiaTheme="minorEastAsia"/>
          <w:kern w:val="2"/>
          <w:sz w:val="21"/>
          <w:szCs w:val="21"/>
          <w:u w:val="single"/>
          <w:lang w:val="en-US" w:eastAsia="zh-CN" w:bidi="ar-SA"/>
        </w:rPr>
        <w:t>名称）</w:t>
      </w:r>
      <w:r>
        <w:rPr>
          <w:rFonts w:cs="Times New Roman" w:asciiTheme="minorEastAsia" w:hAnsiTheme="minorEastAsia" w:eastAsiaTheme="minorEastAsia"/>
          <w:kern w:val="2"/>
          <w:sz w:val="21"/>
          <w:szCs w:val="21"/>
          <w:lang w:val="en-US" w:eastAsia="zh-CN" w:bidi="ar-SA"/>
        </w:rPr>
        <w:t>，从业人员</w:t>
      </w:r>
      <w:r>
        <w:rPr>
          <w:rFonts w:cs="Times New Roman" w:asciiTheme="minorEastAsia" w:hAnsiTheme="minorEastAsia" w:eastAsiaTheme="minorEastAsia"/>
          <w:kern w:val="2"/>
          <w:sz w:val="21"/>
          <w:szCs w:val="21"/>
          <w:u w:val="single"/>
          <w:lang w:val="en-US" w:eastAsia="zh-CN" w:bidi="ar-SA"/>
        </w:rPr>
        <w:t xml:space="preserve"> </w:t>
      </w:r>
      <w:r>
        <w:rPr>
          <w:rFonts w:cs="Times New Roman" w:asciiTheme="minorEastAsia" w:hAnsiTheme="minorEastAsia" w:eastAsiaTheme="minorEastAsia"/>
          <w:kern w:val="2"/>
          <w:sz w:val="21"/>
          <w:szCs w:val="21"/>
          <w:u w:val="single"/>
          <w:lang w:val="en-US" w:eastAsia="zh-CN" w:bidi="ar-SA"/>
        </w:rPr>
        <w:tab/>
      </w:r>
      <w:r>
        <w:rPr>
          <w:rFonts w:cs="Times New Roman" w:asciiTheme="minorEastAsia" w:hAnsiTheme="minorEastAsia" w:eastAsiaTheme="minorEastAsia"/>
          <w:kern w:val="2"/>
          <w:sz w:val="21"/>
          <w:szCs w:val="21"/>
          <w:lang w:val="en-US" w:eastAsia="zh-CN" w:bidi="ar-SA"/>
        </w:rPr>
        <w:t>人，营业收入为</w:t>
      </w:r>
      <w:r>
        <w:rPr>
          <w:rFonts w:cs="Times New Roman" w:asciiTheme="minorEastAsia" w:hAnsiTheme="minorEastAsia" w:eastAsiaTheme="minorEastAsia"/>
          <w:kern w:val="2"/>
          <w:sz w:val="21"/>
          <w:szCs w:val="21"/>
          <w:u w:val="single"/>
          <w:lang w:val="en-US" w:eastAsia="zh-CN" w:bidi="ar-SA"/>
        </w:rPr>
        <w:t xml:space="preserve"> </w:t>
      </w:r>
      <w:r>
        <w:rPr>
          <w:rFonts w:cs="Times New Roman" w:asciiTheme="minorEastAsia" w:hAnsiTheme="minorEastAsia" w:eastAsiaTheme="minorEastAsia"/>
          <w:kern w:val="2"/>
          <w:sz w:val="21"/>
          <w:szCs w:val="21"/>
          <w:u w:val="single"/>
          <w:lang w:val="en-US" w:eastAsia="zh-CN" w:bidi="ar-SA"/>
        </w:rPr>
        <w:tab/>
      </w:r>
      <w:r>
        <w:rPr>
          <w:rFonts w:hint="eastAsia" w:cs="Times New Roman" w:asciiTheme="minorEastAsia" w:hAnsiTheme="minorEastAsia" w:eastAsiaTheme="minorEastAsia"/>
          <w:kern w:val="2"/>
          <w:sz w:val="21"/>
          <w:szCs w:val="21"/>
          <w:u w:val="single"/>
          <w:lang w:val="en-US" w:eastAsia="zh-CN" w:bidi="ar-SA"/>
        </w:rPr>
        <w:t xml:space="preserve">  </w:t>
      </w:r>
      <w:r>
        <w:rPr>
          <w:rFonts w:cs="Times New Roman" w:asciiTheme="minorEastAsia" w:hAnsiTheme="minorEastAsia" w:eastAsiaTheme="minorEastAsia"/>
          <w:kern w:val="2"/>
          <w:sz w:val="21"/>
          <w:szCs w:val="21"/>
          <w:lang w:val="en-US" w:eastAsia="zh-CN" w:bidi="ar-SA"/>
        </w:rPr>
        <w:t>万元，资产总额为</w:t>
      </w:r>
      <w:r>
        <w:rPr>
          <w:rFonts w:hint="eastAsia" w:cs="Times New Roman" w:asciiTheme="minorEastAsia" w:hAnsiTheme="minorEastAsia" w:eastAsiaTheme="minorEastAsia"/>
          <w:kern w:val="2"/>
          <w:sz w:val="21"/>
          <w:szCs w:val="21"/>
          <w:u w:val="single"/>
          <w:lang w:val="en-US" w:eastAsia="zh-CN" w:bidi="ar-SA"/>
        </w:rPr>
        <w:t xml:space="preserve">     </w:t>
      </w:r>
      <w:r>
        <w:rPr>
          <w:rFonts w:cs="Times New Roman" w:asciiTheme="minorEastAsia" w:hAnsiTheme="minorEastAsia" w:eastAsiaTheme="minorEastAsia"/>
          <w:kern w:val="2"/>
          <w:sz w:val="21"/>
          <w:szCs w:val="21"/>
          <w:lang w:val="en-US" w:eastAsia="zh-CN" w:bidi="ar-SA"/>
        </w:rPr>
        <w:t>万元，属于</w:t>
      </w:r>
      <w:r>
        <w:rPr>
          <w:rFonts w:cs="Times New Roman" w:asciiTheme="minorEastAsia" w:hAnsiTheme="minorEastAsia" w:eastAsiaTheme="minorEastAsia"/>
          <w:kern w:val="2"/>
          <w:sz w:val="21"/>
          <w:szCs w:val="21"/>
          <w:u w:val="single"/>
          <w:lang w:val="en-US" w:eastAsia="zh-CN" w:bidi="ar-SA"/>
        </w:rPr>
        <w:t>（小型企业、微型企业）</w:t>
      </w:r>
      <w:r>
        <w:rPr>
          <w:rFonts w:cs="Times New Roman" w:asciiTheme="minorEastAsia" w:hAnsiTheme="minorEastAsia" w:eastAsiaTheme="minorEastAsia"/>
          <w:kern w:val="2"/>
          <w:sz w:val="21"/>
          <w:szCs w:val="21"/>
          <w:lang w:val="en-US" w:eastAsia="zh-CN" w:bidi="ar-SA"/>
        </w:rPr>
        <w:t>；</w:t>
      </w:r>
    </w:p>
    <w:p w14:paraId="14FF76CD">
      <w:pPr>
        <w:keepNext w:val="0"/>
        <w:keepLines w:val="0"/>
        <w:pageBreakBefore w:val="0"/>
        <w:widowControl w:val="0"/>
        <w:kinsoku/>
        <w:wordWrap/>
        <w:overflowPunct/>
        <w:topLinePunct w:val="0"/>
        <w:autoSpaceDE/>
        <w:autoSpaceDN/>
        <w:bidi w:val="0"/>
        <w:adjustRightInd/>
        <w:snapToGrid/>
        <w:spacing w:before="108" w:after="120" w:line="440" w:lineRule="exact"/>
        <w:ind w:right="-1" w:firstLine="408"/>
        <w:jc w:val="both"/>
        <w:textAlignment w:val="auto"/>
        <w:rPr>
          <w:rFonts w:cs="Times New Roman" w:asciiTheme="minorEastAsia" w:hAnsiTheme="minorEastAsia" w:eastAsiaTheme="minorEastAsia"/>
          <w:kern w:val="2"/>
          <w:sz w:val="21"/>
          <w:szCs w:val="21"/>
          <w:lang w:val="en-US" w:eastAsia="zh-CN" w:bidi="ar-SA"/>
        </w:rPr>
      </w:pPr>
      <w:r>
        <w:rPr>
          <w:rFonts w:cs="Times New Roman" w:asciiTheme="minorEastAsia" w:hAnsiTheme="minorEastAsia" w:eastAsiaTheme="minorEastAsia"/>
          <w:kern w:val="2"/>
          <w:sz w:val="21"/>
          <w:szCs w:val="21"/>
          <w:lang w:val="en-US" w:eastAsia="zh-CN" w:bidi="ar-SA"/>
        </w:rPr>
        <w:t>以上企业，不属于大企业的分支机构，不存在控股股东为大企业的情形，也不存在与大企业的负责人为同一人的情形。</w:t>
      </w:r>
    </w:p>
    <w:p w14:paraId="6342DBAE">
      <w:pPr>
        <w:keepNext w:val="0"/>
        <w:keepLines w:val="0"/>
        <w:pageBreakBefore w:val="0"/>
        <w:widowControl w:val="0"/>
        <w:kinsoku/>
        <w:wordWrap/>
        <w:overflowPunct/>
        <w:topLinePunct w:val="0"/>
        <w:autoSpaceDE/>
        <w:autoSpaceDN/>
        <w:bidi w:val="0"/>
        <w:adjustRightInd/>
        <w:snapToGrid/>
        <w:spacing w:line="440" w:lineRule="exact"/>
        <w:ind w:left="0" w:right="-1" w:firstLine="420" w:firstLineChars="200"/>
        <w:jc w:val="both"/>
        <w:textAlignment w:val="auto"/>
        <w:rPr>
          <w:rFonts w:asciiTheme="minorEastAsia" w:hAnsiTheme="minorEastAsia" w:eastAsiaTheme="minorEastAsia"/>
          <w:kern w:val="2"/>
          <w:sz w:val="21"/>
          <w:szCs w:val="21"/>
        </w:rPr>
      </w:pPr>
      <w:r>
        <w:rPr>
          <w:rFonts w:asciiTheme="minorEastAsia" w:hAnsiTheme="minorEastAsia" w:eastAsiaTheme="minorEastAsia"/>
          <w:kern w:val="2"/>
          <w:sz w:val="21"/>
          <w:szCs w:val="21"/>
        </w:rPr>
        <w:t>本企业对上述声明内容的真实性负责。如有虚假，将依法承担相应责任</w:t>
      </w:r>
      <w:r>
        <w:rPr>
          <w:rFonts w:hint="eastAsia" w:asciiTheme="minorEastAsia" w:hAnsiTheme="minorEastAsia" w:eastAsiaTheme="minorEastAsia"/>
          <w:kern w:val="2"/>
          <w:sz w:val="21"/>
          <w:szCs w:val="21"/>
        </w:rPr>
        <w:t>。</w:t>
      </w:r>
    </w:p>
    <w:p w14:paraId="265476B1">
      <w:pPr>
        <w:keepNext w:val="0"/>
        <w:keepLines w:val="0"/>
        <w:pageBreakBefore w:val="0"/>
        <w:widowControl w:val="0"/>
        <w:kinsoku/>
        <w:wordWrap/>
        <w:overflowPunct/>
        <w:topLinePunct w:val="0"/>
        <w:autoSpaceDE/>
        <w:autoSpaceDN/>
        <w:bidi w:val="0"/>
        <w:adjustRightInd/>
        <w:snapToGrid/>
        <w:spacing w:line="440" w:lineRule="exact"/>
        <w:ind w:left="0" w:right="-1" w:firstLine="420" w:firstLineChars="200"/>
        <w:jc w:val="both"/>
        <w:textAlignment w:val="auto"/>
        <w:rPr>
          <w:rFonts w:asciiTheme="minorEastAsia" w:hAnsiTheme="minorEastAsia" w:eastAsiaTheme="minorEastAsia"/>
          <w:kern w:val="2"/>
          <w:sz w:val="21"/>
          <w:szCs w:val="21"/>
        </w:rPr>
      </w:pPr>
      <w:r>
        <w:rPr>
          <w:rFonts w:asciiTheme="minorEastAsia" w:hAnsiTheme="minorEastAsia" w:eastAsiaTheme="minorEastAsia"/>
          <w:kern w:val="2"/>
          <w:sz w:val="21"/>
          <w:szCs w:val="21"/>
        </w:rPr>
        <w:t>本企业</w:t>
      </w:r>
      <w:r>
        <w:rPr>
          <w:rFonts w:hint="eastAsia" w:asciiTheme="minorEastAsia" w:hAnsiTheme="minorEastAsia" w:eastAsiaTheme="minorEastAsia"/>
          <w:kern w:val="2"/>
          <w:sz w:val="21"/>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7F929C2A">
      <w:pPr>
        <w:keepNext w:val="0"/>
        <w:keepLines w:val="0"/>
        <w:pageBreakBefore w:val="0"/>
        <w:widowControl w:val="0"/>
        <w:kinsoku/>
        <w:wordWrap/>
        <w:overflowPunct/>
        <w:topLinePunct w:val="0"/>
        <w:autoSpaceDE/>
        <w:autoSpaceDN/>
        <w:bidi w:val="0"/>
        <w:adjustRightInd/>
        <w:snapToGrid/>
        <w:spacing w:line="440" w:lineRule="exact"/>
        <w:ind w:left="0" w:firstLine="420" w:firstLineChars="200"/>
        <w:jc w:val="right"/>
        <w:textAlignment w:val="auto"/>
        <w:rPr>
          <w:rFonts w:ascii="宋体" w:hAnsi="宋体" w:eastAsia="宋体"/>
          <w:kern w:val="2"/>
          <w:sz w:val="21"/>
          <w:szCs w:val="21"/>
        </w:rPr>
      </w:pPr>
      <w:r>
        <w:rPr>
          <w:rFonts w:hint="eastAsia" w:ascii="宋体" w:hAnsi="宋体" w:eastAsia="宋体"/>
          <w:kern w:val="2"/>
          <w:sz w:val="21"/>
          <w:szCs w:val="21"/>
          <w:lang w:val="en-US" w:eastAsia="zh-CN"/>
        </w:rPr>
        <w:t>单位</w:t>
      </w:r>
      <w:r>
        <w:rPr>
          <w:rFonts w:hint="eastAsia" w:ascii="宋体" w:hAnsi="宋体" w:eastAsia="宋体"/>
          <w:kern w:val="2"/>
          <w:sz w:val="21"/>
          <w:szCs w:val="21"/>
        </w:rPr>
        <w:t>名称</w:t>
      </w:r>
      <w:r>
        <w:rPr>
          <w:rFonts w:ascii="宋体" w:hAnsi="宋体" w:eastAsia="宋体"/>
          <w:kern w:val="2"/>
          <w:sz w:val="21"/>
          <w:szCs w:val="21"/>
        </w:rPr>
        <w:t>(</w:t>
      </w:r>
      <w:r>
        <w:rPr>
          <w:rFonts w:hint="eastAsia" w:ascii="宋体" w:hAnsi="宋体" w:eastAsia="宋体"/>
          <w:kern w:val="2"/>
          <w:sz w:val="21"/>
          <w:szCs w:val="21"/>
          <w:lang w:val="en-US" w:eastAsia="zh-CN"/>
        </w:rPr>
        <w:t>加盖</w:t>
      </w:r>
      <w:r>
        <w:rPr>
          <w:rFonts w:hint="eastAsia" w:ascii="宋体" w:hAnsi="宋体" w:eastAsia="宋体"/>
          <w:kern w:val="2"/>
          <w:sz w:val="21"/>
          <w:szCs w:val="21"/>
        </w:rPr>
        <w:t>公章</w:t>
      </w:r>
      <w:r>
        <w:rPr>
          <w:rFonts w:ascii="宋体" w:hAnsi="宋体" w:eastAsia="宋体"/>
          <w:kern w:val="2"/>
          <w:sz w:val="21"/>
          <w:szCs w:val="21"/>
        </w:rPr>
        <w:t>)</w:t>
      </w:r>
      <w:r>
        <w:rPr>
          <w:rFonts w:hint="eastAsia" w:ascii="宋体" w:hAnsi="宋体" w:eastAsia="宋体"/>
          <w:kern w:val="2"/>
          <w:sz w:val="21"/>
          <w:szCs w:val="21"/>
        </w:rPr>
        <w:t>：</w:t>
      </w:r>
      <w:r>
        <w:rPr>
          <w:rFonts w:ascii="宋体" w:hAnsi="宋体" w:eastAsia="宋体"/>
          <w:kern w:val="2"/>
          <w:sz w:val="21"/>
          <w:szCs w:val="21"/>
        </w:rPr>
        <w:t>________________</w:t>
      </w:r>
    </w:p>
    <w:p w14:paraId="0182D498">
      <w:pPr>
        <w:keepNext w:val="0"/>
        <w:keepLines w:val="0"/>
        <w:pageBreakBefore w:val="0"/>
        <w:widowControl w:val="0"/>
        <w:kinsoku/>
        <w:wordWrap/>
        <w:overflowPunct/>
        <w:topLinePunct w:val="0"/>
        <w:autoSpaceDE/>
        <w:autoSpaceDN/>
        <w:bidi w:val="0"/>
        <w:adjustRightInd/>
        <w:snapToGrid/>
        <w:spacing w:line="440" w:lineRule="exact"/>
        <w:ind w:left="0" w:firstLine="420" w:firstLineChars="200"/>
        <w:jc w:val="right"/>
        <w:textAlignment w:val="auto"/>
        <w:rPr>
          <w:rFonts w:ascii="宋体" w:hAnsi="宋体" w:eastAsia="宋体"/>
          <w:kern w:val="2"/>
          <w:sz w:val="21"/>
          <w:szCs w:val="21"/>
        </w:rPr>
      </w:pPr>
      <w:r>
        <w:rPr>
          <w:rFonts w:hint="eastAsia" w:ascii="宋体" w:hAnsi="宋体" w:eastAsia="宋体"/>
          <w:kern w:val="2"/>
          <w:sz w:val="21"/>
          <w:szCs w:val="21"/>
        </w:rPr>
        <w:t>日期：</w:t>
      </w:r>
      <w:r>
        <w:rPr>
          <w:rFonts w:ascii="宋体" w:hAnsi="宋体" w:eastAsia="宋体"/>
          <w:kern w:val="2"/>
          <w:sz w:val="21"/>
          <w:szCs w:val="21"/>
        </w:rPr>
        <w:t>________________</w:t>
      </w:r>
    </w:p>
    <w:p w14:paraId="4D9B097E">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ascii="宋体" w:hAnsi="宋体" w:eastAsia="宋体"/>
          <w:kern w:val="2"/>
          <w:sz w:val="21"/>
          <w:szCs w:val="21"/>
        </w:rPr>
      </w:pPr>
      <w:r>
        <w:rPr>
          <w:rFonts w:hint="eastAsia" w:ascii="宋体" w:hAnsi="宋体" w:eastAsia="宋体"/>
          <w:kern w:val="2"/>
          <w:sz w:val="21"/>
          <w:szCs w:val="21"/>
        </w:rPr>
        <w:t>备注：</w:t>
      </w:r>
    </w:p>
    <w:p w14:paraId="6A476302">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ascii="宋体" w:hAnsi="宋体" w:eastAsia="宋体"/>
          <w:kern w:val="2"/>
          <w:sz w:val="21"/>
          <w:szCs w:val="21"/>
        </w:rPr>
      </w:pPr>
      <w:r>
        <w:rPr>
          <w:rFonts w:hint="eastAsia" w:ascii="宋体" w:hAnsi="宋体" w:eastAsia="宋体"/>
          <w:kern w:val="2"/>
          <w:sz w:val="21"/>
          <w:szCs w:val="21"/>
        </w:rPr>
        <w:t>1、填写前请认真阅读《工业和信息化部、国家统计局、国家发展和改革委员会、财政部关于印发中小企业划型标准规定的通知》</w:t>
      </w:r>
      <w:r>
        <w:rPr>
          <w:rFonts w:ascii="宋体" w:hAnsi="宋体" w:eastAsia="宋体"/>
          <w:kern w:val="2"/>
          <w:sz w:val="21"/>
          <w:szCs w:val="21"/>
        </w:rPr>
        <w:t>(</w:t>
      </w:r>
      <w:r>
        <w:rPr>
          <w:rFonts w:hint="eastAsia" w:ascii="宋体" w:hAnsi="宋体" w:eastAsia="宋体"/>
          <w:kern w:val="2"/>
          <w:sz w:val="21"/>
          <w:szCs w:val="21"/>
        </w:rPr>
        <w:t>工信部联企业〔</w:t>
      </w:r>
      <w:r>
        <w:rPr>
          <w:rFonts w:ascii="宋体" w:hAnsi="宋体" w:eastAsia="宋体"/>
          <w:kern w:val="2"/>
          <w:sz w:val="21"/>
          <w:szCs w:val="21"/>
        </w:rPr>
        <w:t>2011</w:t>
      </w:r>
      <w:r>
        <w:rPr>
          <w:rFonts w:hint="eastAsia" w:ascii="宋体" w:hAnsi="宋体" w:eastAsia="宋体"/>
          <w:kern w:val="2"/>
          <w:sz w:val="21"/>
          <w:szCs w:val="21"/>
        </w:rPr>
        <w:t>〕</w:t>
      </w:r>
      <w:r>
        <w:rPr>
          <w:rFonts w:ascii="宋体" w:hAnsi="宋体" w:eastAsia="宋体"/>
          <w:kern w:val="2"/>
          <w:sz w:val="21"/>
          <w:szCs w:val="21"/>
        </w:rPr>
        <w:t>300</w:t>
      </w:r>
      <w:r>
        <w:rPr>
          <w:rFonts w:hint="eastAsia" w:ascii="宋体" w:hAnsi="宋体" w:eastAsia="宋体"/>
          <w:kern w:val="2"/>
          <w:sz w:val="21"/>
          <w:szCs w:val="21"/>
        </w:rPr>
        <w:t>号</w:t>
      </w:r>
      <w:r>
        <w:rPr>
          <w:rFonts w:ascii="宋体" w:hAnsi="宋体" w:eastAsia="宋体"/>
          <w:kern w:val="2"/>
          <w:sz w:val="21"/>
          <w:szCs w:val="21"/>
        </w:rPr>
        <w:t>)</w:t>
      </w:r>
      <w:r>
        <w:rPr>
          <w:rFonts w:hint="eastAsia" w:ascii="宋体" w:hAnsi="宋体" w:eastAsia="宋体"/>
          <w:kern w:val="2"/>
          <w:sz w:val="21"/>
          <w:szCs w:val="21"/>
        </w:rPr>
        <w:t>和《财政部 工业和信息化部关于印发《政府采购促进中小企业发展管理办法》的通知》</w:t>
      </w:r>
      <w:r>
        <w:rPr>
          <w:rFonts w:ascii="宋体" w:hAnsi="宋体" w:eastAsia="宋体"/>
          <w:kern w:val="2"/>
          <w:sz w:val="21"/>
          <w:szCs w:val="21"/>
        </w:rPr>
        <w:t>(</w:t>
      </w:r>
      <w:r>
        <w:rPr>
          <w:rFonts w:hint="eastAsia" w:ascii="宋体" w:hAnsi="宋体" w:eastAsia="宋体"/>
          <w:kern w:val="2"/>
          <w:sz w:val="21"/>
          <w:szCs w:val="21"/>
        </w:rPr>
        <w:t>财库〔2020〕46号</w:t>
      </w:r>
      <w:r>
        <w:rPr>
          <w:rFonts w:ascii="宋体" w:hAnsi="宋体" w:eastAsia="宋体"/>
          <w:kern w:val="2"/>
          <w:sz w:val="21"/>
          <w:szCs w:val="21"/>
        </w:rPr>
        <w:t>)</w:t>
      </w:r>
      <w:r>
        <w:rPr>
          <w:rFonts w:hint="eastAsia" w:ascii="宋体" w:hAnsi="宋体" w:eastAsia="宋体"/>
          <w:kern w:val="2"/>
          <w:sz w:val="21"/>
          <w:szCs w:val="21"/>
        </w:rPr>
        <w:t>相关规定。</w:t>
      </w:r>
    </w:p>
    <w:p w14:paraId="55076C92">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ascii="宋体" w:hAnsi="宋体" w:eastAsia="宋体"/>
          <w:kern w:val="2"/>
          <w:sz w:val="21"/>
          <w:szCs w:val="21"/>
        </w:rPr>
      </w:pPr>
      <w:r>
        <w:rPr>
          <w:rFonts w:hint="eastAsia" w:ascii="宋体" w:hAnsi="宋体" w:eastAsia="宋体"/>
          <w:kern w:val="2"/>
          <w:sz w:val="21"/>
          <w:szCs w:val="21"/>
        </w:rPr>
        <w:t>2、从业人员、营业收入、资产总额填报上一年度数据，无上一年度数据的新成立企业可不填报。</w:t>
      </w:r>
    </w:p>
    <w:p w14:paraId="65213AEC">
      <w:pPr>
        <w:keepNext w:val="0"/>
        <w:keepLines w:val="0"/>
        <w:pageBreakBefore w:val="0"/>
        <w:widowControl w:val="0"/>
        <w:kinsoku/>
        <w:wordWrap/>
        <w:overflowPunct/>
        <w:topLinePunct w:val="0"/>
        <w:autoSpaceDE/>
        <w:autoSpaceDN/>
        <w:bidi w:val="0"/>
        <w:adjustRightInd/>
        <w:snapToGrid/>
        <w:spacing w:line="240" w:lineRule="auto"/>
        <w:ind w:left="0" w:firstLine="424" w:firstLineChars="202"/>
        <w:jc w:val="both"/>
        <w:textAlignment w:val="auto"/>
        <w:rPr>
          <w:rFonts w:ascii="宋体" w:hAnsi="宋体" w:eastAsia="宋体"/>
          <w:kern w:val="2"/>
          <w:sz w:val="21"/>
          <w:szCs w:val="21"/>
        </w:rPr>
      </w:pPr>
      <w:r>
        <w:rPr>
          <w:rFonts w:hint="eastAsia" w:ascii="宋体" w:hAnsi="宋体" w:eastAsia="宋体"/>
          <w:kern w:val="2"/>
          <w:sz w:val="21"/>
          <w:szCs w:val="21"/>
        </w:rPr>
        <w:t>3、供应商提供的货物既有中小企业制造货物，也有大型企业制造货物的，不享受中小企业扶持政策。</w:t>
      </w:r>
    </w:p>
    <w:p w14:paraId="072E44A3">
      <w:pPr>
        <w:keepNext/>
        <w:keepLines/>
        <w:pageBreakBefore w:val="0"/>
        <w:widowControl w:val="0"/>
        <w:tabs>
          <w:tab w:val="left" w:pos="0"/>
        </w:tabs>
        <w:kinsoku/>
        <w:wordWrap/>
        <w:overflowPunct/>
        <w:topLinePunct w:val="0"/>
        <w:autoSpaceDE/>
        <w:autoSpaceDN/>
        <w:bidi w:val="0"/>
        <w:adjustRightInd/>
        <w:snapToGrid/>
        <w:spacing w:before="0" w:after="0" w:line="377" w:lineRule="auto"/>
        <w:jc w:val="center"/>
        <w:textAlignment w:val="auto"/>
        <w:outlineLvl w:val="3"/>
        <w:rPr>
          <w:rFonts w:ascii="宋体" w:hAnsi="宋体" w:eastAsia="宋体" w:cs="Times New Roman"/>
          <w:b/>
          <w:bCs/>
          <w:kern w:val="2"/>
          <w:sz w:val="28"/>
          <w:szCs w:val="28"/>
          <w:lang w:val="en-US" w:eastAsia="zh-CN" w:bidi="ar-SA"/>
        </w:rPr>
      </w:pPr>
      <w:r>
        <w:rPr>
          <w:rFonts w:hint="eastAsia" w:ascii="宋体" w:hAnsi="宋体" w:eastAsia="宋体" w:cs="Times New Roman"/>
          <w:b/>
          <w:bCs/>
          <w:kern w:val="2"/>
          <w:sz w:val="28"/>
          <w:szCs w:val="28"/>
          <w:lang w:val="en-US" w:eastAsia="zh-CN" w:bidi="ar-SA"/>
        </w:rPr>
        <w:t>监狱企业声明函</w:t>
      </w:r>
    </w:p>
    <w:p w14:paraId="62CB61BB">
      <w:pPr>
        <w:spacing w:line="360" w:lineRule="auto"/>
        <w:ind w:left="0" w:firstLine="420" w:firstLineChars="200"/>
        <w:jc w:val="both"/>
        <w:rPr>
          <w:rFonts w:ascii="宋体" w:hAnsi="宋体" w:eastAsia="宋体"/>
          <w:kern w:val="2"/>
          <w:sz w:val="21"/>
          <w:szCs w:val="21"/>
        </w:rPr>
      </w:pPr>
      <w:r>
        <w:rPr>
          <w:rFonts w:hint="eastAsia" w:ascii="宋体" w:hAnsi="宋体" w:eastAsia="宋体"/>
          <w:kern w:val="2"/>
          <w:sz w:val="21"/>
          <w:szCs w:val="21"/>
        </w:rPr>
        <w:t>本单位郑重声明，根据《财政部 司法部关于政府采购支持监狱企业发展有关问题的通知》（财库〔</w:t>
      </w:r>
      <w:r>
        <w:rPr>
          <w:rFonts w:ascii="宋体" w:hAnsi="宋体" w:eastAsia="宋体"/>
          <w:kern w:val="2"/>
          <w:sz w:val="21"/>
          <w:szCs w:val="21"/>
        </w:rPr>
        <w:t>2014</w:t>
      </w:r>
      <w:r>
        <w:rPr>
          <w:rFonts w:hint="eastAsia" w:ascii="宋体" w:hAnsi="宋体" w:eastAsia="宋体"/>
          <w:kern w:val="2"/>
          <w:sz w:val="21"/>
          <w:szCs w:val="21"/>
        </w:rPr>
        <w:t>〕</w:t>
      </w:r>
      <w:r>
        <w:rPr>
          <w:rFonts w:ascii="宋体" w:hAnsi="宋体" w:eastAsia="宋体"/>
          <w:kern w:val="2"/>
          <w:sz w:val="21"/>
          <w:szCs w:val="21"/>
        </w:rPr>
        <w:t>68</w:t>
      </w:r>
      <w:r>
        <w:rPr>
          <w:rFonts w:hint="eastAsia" w:ascii="宋体" w:hAnsi="宋体" w:eastAsia="宋体"/>
          <w:kern w:val="2"/>
          <w:sz w:val="21"/>
          <w:szCs w:val="21"/>
        </w:rPr>
        <w:t>号）的规定，本单位为符合条件的监狱企业。</w:t>
      </w:r>
    </w:p>
    <w:p w14:paraId="3333238C">
      <w:pPr>
        <w:spacing w:line="360" w:lineRule="auto"/>
        <w:ind w:left="0" w:firstLine="420" w:firstLineChars="200"/>
        <w:jc w:val="both"/>
        <w:rPr>
          <w:rFonts w:ascii="宋体" w:hAnsi="宋体" w:eastAsia="宋体"/>
          <w:kern w:val="2"/>
          <w:sz w:val="21"/>
          <w:szCs w:val="21"/>
        </w:rPr>
      </w:pPr>
      <w:r>
        <w:rPr>
          <w:rFonts w:hint="eastAsia" w:ascii="宋体" w:hAnsi="宋体" w:eastAsia="宋体"/>
          <w:kern w:val="2"/>
          <w:sz w:val="21"/>
          <w:szCs w:val="21"/>
        </w:rPr>
        <w:t>本单位对上述声明的真实性负责。如有虚假，将依法承担相应责任。</w:t>
      </w:r>
    </w:p>
    <w:p w14:paraId="2646901A">
      <w:pPr>
        <w:spacing w:line="360" w:lineRule="auto"/>
        <w:ind w:left="0" w:firstLine="420" w:firstLineChars="200"/>
        <w:jc w:val="right"/>
        <w:rPr>
          <w:rFonts w:ascii="宋体" w:hAnsi="宋体" w:eastAsia="宋体"/>
          <w:kern w:val="2"/>
          <w:sz w:val="21"/>
          <w:szCs w:val="21"/>
        </w:rPr>
      </w:pPr>
      <w:r>
        <w:rPr>
          <w:rFonts w:hint="eastAsia" w:ascii="宋体" w:hAnsi="宋体" w:eastAsia="宋体"/>
          <w:kern w:val="2"/>
          <w:sz w:val="21"/>
          <w:szCs w:val="21"/>
        </w:rPr>
        <w:t>单位名称</w:t>
      </w:r>
      <w:r>
        <w:rPr>
          <w:rFonts w:ascii="宋体" w:hAnsi="宋体" w:eastAsia="宋体"/>
          <w:kern w:val="2"/>
          <w:sz w:val="21"/>
          <w:szCs w:val="21"/>
        </w:rPr>
        <w:t>(</w:t>
      </w:r>
      <w:r>
        <w:rPr>
          <w:rFonts w:hint="eastAsia" w:ascii="宋体" w:hAnsi="宋体" w:eastAsia="宋体"/>
          <w:kern w:val="2"/>
          <w:sz w:val="21"/>
          <w:szCs w:val="21"/>
        </w:rPr>
        <w:t>公章</w:t>
      </w:r>
      <w:r>
        <w:rPr>
          <w:rFonts w:ascii="宋体" w:hAnsi="宋体" w:eastAsia="宋体"/>
          <w:kern w:val="2"/>
          <w:sz w:val="21"/>
          <w:szCs w:val="21"/>
        </w:rPr>
        <w:t>)</w:t>
      </w:r>
      <w:r>
        <w:rPr>
          <w:rFonts w:hint="eastAsia" w:ascii="宋体" w:hAnsi="宋体" w:eastAsia="宋体"/>
          <w:kern w:val="2"/>
          <w:sz w:val="21"/>
          <w:szCs w:val="21"/>
        </w:rPr>
        <w:t>：</w:t>
      </w:r>
      <w:r>
        <w:rPr>
          <w:rFonts w:ascii="宋体" w:hAnsi="宋体" w:eastAsia="宋体"/>
          <w:kern w:val="2"/>
          <w:sz w:val="21"/>
          <w:szCs w:val="21"/>
        </w:rPr>
        <w:t>________</w:t>
      </w:r>
    </w:p>
    <w:p w14:paraId="43793F15">
      <w:pPr>
        <w:spacing w:line="360" w:lineRule="auto"/>
        <w:ind w:left="0" w:firstLine="420" w:firstLineChars="200"/>
        <w:jc w:val="right"/>
        <w:rPr>
          <w:rFonts w:ascii="宋体" w:hAnsi="宋体" w:eastAsia="宋体"/>
          <w:kern w:val="2"/>
          <w:sz w:val="21"/>
          <w:szCs w:val="21"/>
        </w:rPr>
      </w:pPr>
      <w:r>
        <w:rPr>
          <w:rFonts w:hint="eastAsia" w:ascii="宋体" w:hAnsi="宋体" w:eastAsia="宋体"/>
          <w:kern w:val="2"/>
          <w:sz w:val="21"/>
          <w:szCs w:val="21"/>
        </w:rPr>
        <w:t>日期：</w:t>
      </w:r>
      <w:r>
        <w:rPr>
          <w:rFonts w:ascii="宋体" w:hAnsi="宋体" w:eastAsia="宋体"/>
          <w:kern w:val="2"/>
          <w:sz w:val="21"/>
          <w:szCs w:val="21"/>
        </w:rPr>
        <w:t>________________</w:t>
      </w:r>
    </w:p>
    <w:p w14:paraId="2B7F9B67">
      <w:pPr>
        <w:spacing w:line="360" w:lineRule="auto"/>
        <w:ind w:left="0" w:firstLine="420" w:firstLineChars="200"/>
        <w:jc w:val="right"/>
        <w:rPr>
          <w:rFonts w:ascii="宋体" w:hAnsi="宋体" w:eastAsia="宋体"/>
          <w:kern w:val="2"/>
          <w:sz w:val="21"/>
          <w:szCs w:val="21"/>
        </w:rPr>
      </w:pPr>
    </w:p>
    <w:p w14:paraId="5D02C8CD">
      <w:pPr>
        <w:spacing w:after="60" w:line="360" w:lineRule="auto"/>
        <w:ind w:left="0" w:firstLine="422" w:firstLineChars="200"/>
        <w:jc w:val="both"/>
        <w:rPr>
          <w:rFonts w:ascii="宋体" w:hAnsi="宋体" w:eastAsia="宋体"/>
          <w:b/>
          <w:kern w:val="2"/>
          <w:sz w:val="21"/>
          <w:szCs w:val="21"/>
        </w:rPr>
      </w:pPr>
      <w:r>
        <w:rPr>
          <w:rFonts w:hint="eastAsia" w:ascii="宋体" w:hAnsi="宋体" w:eastAsia="宋体"/>
          <w:b/>
          <w:kern w:val="2"/>
          <w:sz w:val="21"/>
          <w:szCs w:val="21"/>
        </w:rPr>
        <w:t>附：省级以上监狱管理局、戒毒管理局（含新疆生产建设兵团）出具的监狱企业证明文件。</w:t>
      </w:r>
    </w:p>
    <w:p w14:paraId="0962B71A">
      <w:pPr>
        <w:spacing w:line="360" w:lineRule="auto"/>
        <w:ind w:left="0" w:firstLine="424" w:firstLineChars="202"/>
        <w:jc w:val="both"/>
        <w:rPr>
          <w:rFonts w:ascii="宋体" w:hAnsi="宋体" w:eastAsia="宋体"/>
          <w:kern w:val="2"/>
          <w:sz w:val="21"/>
          <w:szCs w:val="21"/>
        </w:rPr>
      </w:pPr>
      <w:r>
        <w:rPr>
          <w:rFonts w:hint="eastAsia" w:ascii="宋体" w:hAnsi="宋体" w:eastAsia="宋体"/>
          <w:kern w:val="2"/>
          <w:sz w:val="21"/>
          <w:szCs w:val="21"/>
        </w:rPr>
        <w:t>备注：填写前请认真阅读《财政部 司法部关于政府采购支持监狱企业发展有关问题的通知》（财库〔</w:t>
      </w:r>
      <w:r>
        <w:rPr>
          <w:rFonts w:ascii="宋体" w:hAnsi="宋体" w:eastAsia="宋体"/>
          <w:kern w:val="2"/>
          <w:sz w:val="21"/>
          <w:szCs w:val="21"/>
        </w:rPr>
        <w:t>2014</w:t>
      </w:r>
      <w:r>
        <w:rPr>
          <w:rFonts w:hint="eastAsia" w:ascii="宋体" w:hAnsi="宋体" w:eastAsia="宋体"/>
          <w:kern w:val="2"/>
          <w:sz w:val="21"/>
          <w:szCs w:val="21"/>
        </w:rPr>
        <w:t>〕</w:t>
      </w:r>
      <w:r>
        <w:rPr>
          <w:rFonts w:ascii="宋体" w:hAnsi="宋体" w:eastAsia="宋体"/>
          <w:kern w:val="2"/>
          <w:sz w:val="21"/>
          <w:szCs w:val="21"/>
        </w:rPr>
        <w:t>68</w:t>
      </w:r>
      <w:r>
        <w:rPr>
          <w:rFonts w:hint="eastAsia" w:ascii="宋体" w:hAnsi="宋体" w:eastAsia="宋体"/>
          <w:kern w:val="2"/>
          <w:sz w:val="21"/>
          <w:szCs w:val="21"/>
        </w:rPr>
        <w:t>号）相关规定。如不符合前述相关规定所确定的监狱企业，则不需要在</w:t>
      </w:r>
      <w:r>
        <w:rPr>
          <w:rFonts w:hint="eastAsia"/>
          <w:kern w:val="2"/>
          <w:sz w:val="21"/>
          <w:szCs w:val="21"/>
          <w:lang w:eastAsia="zh-CN"/>
        </w:rPr>
        <w:t>响应</w:t>
      </w:r>
      <w:r>
        <w:rPr>
          <w:rFonts w:hint="eastAsia" w:ascii="宋体" w:hAnsi="宋体" w:eastAsia="宋体"/>
          <w:kern w:val="2"/>
          <w:sz w:val="21"/>
          <w:szCs w:val="21"/>
        </w:rPr>
        <w:t>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2DDE2A55">
      <w:pPr>
        <w:keepNext/>
        <w:keepLines/>
        <w:widowControl w:val="0"/>
        <w:tabs>
          <w:tab w:val="left" w:pos="0"/>
        </w:tabs>
        <w:spacing w:before="280" w:after="290" w:line="376" w:lineRule="auto"/>
        <w:jc w:val="center"/>
        <w:outlineLvl w:val="3"/>
        <w:rPr>
          <w:rFonts w:ascii="宋体" w:hAnsi="宋体" w:eastAsia="宋体" w:cs="Times New Roman"/>
          <w:b/>
          <w:bCs/>
          <w:kern w:val="2"/>
          <w:sz w:val="28"/>
          <w:szCs w:val="28"/>
          <w:lang w:val="en-US" w:eastAsia="zh-CN" w:bidi="ar-SA"/>
        </w:rPr>
      </w:pPr>
      <w:r>
        <w:rPr>
          <w:rFonts w:hint="eastAsia" w:ascii="宋体" w:hAnsi="宋体" w:eastAsia="宋体" w:cs="Times New Roman"/>
          <w:b/>
          <w:bCs/>
          <w:kern w:val="2"/>
          <w:sz w:val="28"/>
          <w:szCs w:val="28"/>
          <w:lang w:val="en-US" w:eastAsia="zh-CN" w:bidi="ar-SA"/>
        </w:rPr>
        <w:t>残疾人福利性单位声明函</w:t>
      </w:r>
    </w:p>
    <w:p w14:paraId="01903D00">
      <w:pPr>
        <w:spacing w:line="360" w:lineRule="auto"/>
        <w:ind w:left="0" w:firstLine="420" w:firstLineChars="200"/>
        <w:jc w:val="both"/>
        <w:rPr>
          <w:rFonts w:ascii="宋体" w:hAnsi="宋体" w:eastAsia="宋体"/>
          <w:kern w:val="2"/>
          <w:sz w:val="21"/>
          <w:szCs w:val="21"/>
        </w:rPr>
      </w:pPr>
      <w:r>
        <w:rPr>
          <w:rFonts w:hint="eastAsia" w:ascii="宋体" w:hAnsi="宋体" w:eastAsia="宋体"/>
          <w:kern w:val="2"/>
          <w:sz w:val="21"/>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eastAsia="宋体"/>
          <w:kern w:val="2"/>
          <w:sz w:val="21"/>
          <w:szCs w:val="21"/>
          <w:u w:val="single"/>
        </w:rPr>
        <w:t xml:space="preserve">               </w:t>
      </w:r>
      <w:r>
        <w:rPr>
          <w:rFonts w:hint="eastAsia" w:ascii="宋体" w:hAnsi="宋体" w:eastAsia="宋体"/>
          <w:kern w:val="2"/>
          <w:sz w:val="21"/>
          <w:szCs w:val="21"/>
        </w:rPr>
        <w:t>单位的</w:t>
      </w:r>
      <w:r>
        <w:rPr>
          <w:rFonts w:hint="eastAsia" w:ascii="宋体" w:hAnsi="宋体" w:eastAsia="宋体"/>
          <w:kern w:val="2"/>
          <w:sz w:val="21"/>
          <w:szCs w:val="21"/>
          <w:u w:val="single"/>
        </w:rPr>
        <w:t xml:space="preserve">            </w:t>
      </w:r>
      <w:r>
        <w:rPr>
          <w:rFonts w:hint="eastAsia" w:ascii="宋体" w:hAnsi="宋体" w:eastAsia="宋体"/>
          <w:kern w:val="2"/>
          <w:sz w:val="21"/>
          <w:szCs w:val="21"/>
        </w:rPr>
        <w:t>项目采购活动提供本单位制造的货物，或者提供其他残疾人福利性单位制造的货物（不包括使用非残疾人福利性单位注册商标的货物）。</w:t>
      </w:r>
    </w:p>
    <w:p w14:paraId="481FA463">
      <w:pPr>
        <w:spacing w:line="360" w:lineRule="auto"/>
        <w:ind w:left="0" w:firstLine="420" w:firstLineChars="200"/>
        <w:jc w:val="both"/>
        <w:rPr>
          <w:rFonts w:ascii="宋体" w:hAnsi="宋体" w:eastAsia="宋体"/>
          <w:kern w:val="2"/>
          <w:sz w:val="21"/>
          <w:szCs w:val="21"/>
        </w:rPr>
      </w:pPr>
      <w:r>
        <w:rPr>
          <w:rFonts w:hint="eastAsia" w:ascii="宋体" w:hAnsi="宋体" w:eastAsia="宋体"/>
          <w:kern w:val="2"/>
          <w:sz w:val="21"/>
          <w:szCs w:val="21"/>
        </w:rPr>
        <w:t>本单位对上述声明的真实性负责。如有虚假，将依法承担相应责任。</w:t>
      </w:r>
    </w:p>
    <w:p w14:paraId="71F48157">
      <w:pPr>
        <w:spacing w:line="360" w:lineRule="auto"/>
        <w:ind w:left="0" w:firstLine="420" w:firstLineChars="200"/>
        <w:jc w:val="both"/>
        <w:rPr>
          <w:rFonts w:ascii="宋体" w:hAnsi="宋体" w:eastAsia="宋体"/>
          <w:kern w:val="2"/>
          <w:sz w:val="21"/>
          <w:szCs w:val="21"/>
        </w:rPr>
      </w:pPr>
      <w:r>
        <w:rPr>
          <w:rFonts w:hint="eastAsia" w:ascii="宋体" w:hAnsi="宋体" w:eastAsia="宋体"/>
          <w:kern w:val="2"/>
          <w:sz w:val="21"/>
          <w:szCs w:val="21"/>
        </w:rPr>
        <w:t>本单位知悉《关于促进残疾人就业政府采购政策的通知》（财库〔2017〕141 号）的规定，承诺提供的声明函内容是真实的，如提供声明函内容不实，则依法追究相关法律责任。</w:t>
      </w:r>
    </w:p>
    <w:p w14:paraId="37352E28">
      <w:pPr>
        <w:spacing w:line="360" w:lineRule="auto"/>
        <w:ind w:left="0" w:firstLine="420" w:firstLineChars="200"/>
        <w:jc w:val="right"/>
        <w:rPr>
          <w:rFonts w:ascii="宋体" w:hAnsi="宋体" w:eastAsia="宋体"/>
          <w:kern w:val="2"/>
          <w:sz w:val="21"/>
          <w:szCs w:val="21"/>
        </w:rPr>
      </w:pPr>
      <w:r>
        <w:rPr>
          <w:rFonts w:hint="eastAsia" w:ascii="宋体" w:hAnsi="宋体" w:eastAsia="宋体"/>
          <w:kern w:val="2"/>
          <w:sz w:val="21"/>
          <w:szCs w:val="21"/>
        </w:rPr>
        <w:t>单位名称</w:t>
      </w:r>
      <w:r>
        <w:rPr>
          <w:rFonts w:ascii="宋体" w:hAnsi="宋体" w:eastAsia="宋体"/>
          <w:kern w:val="2"/>
          <w:sz w:val="21"/>
          <w:szCs w:val="21"/>
        </w:rPr>
        <w:t>(</w:t>
      </w:r>
      <w:r>
        <w:rPr>
          <w:rFonts w:hint="eastAsia" w:ascii="宋体" w:hAnsi="宋体" w:eastAsia="宋体"/>
          <w:kern w:val="2"/>
          <w:sz w:val="21"/>
          <w:szCs w:val="21"/>
        </w:rPr>
        <w:t>公章</w:t>
      </w:r>
      <w:r>
        <w:rPr>
          <w:rFonts w:ascii="宋体" w:hAnsi="宋体" w:eastAsia="宋体"/>
          <w:kern w:val="2"/>
          <w:sz w:val="21"/>
          <w:szCs w:val="21"/>
        </w:rPr>
        <w:t>)</w:t>
      </w:r>
      <w:r>
        <w:rPr>
          <w:rFonts w:hint="eastAsia" w:ascii="宋体" w:hAnsi="宋体" w:eastAsia="宋体"/>
          <w:kern w:val="2"/>
          <w:sz w:val="21"/>
          <w:szCs w:val="21"/>
        </w:rPr>
        <w:t>：</w:t>
      </w:r>
      <w:r>
        <w:rPr>
          <w:rFonts w:ascii="宋体" w:hAnsi="宋体" w:eastAsia="宋体"/>
          <w:kern w:val="2"/>
          <w:sz w:val="21"/>
          <w:szCs w:val="21"/>
        </w:rPr>
        <w:t>________</w:t>
      </w:r>
    </w:p>
    <w:p w14:paraId="62435E02">
      <w:pPr>
        <w:spacing w:line="360" w:lineRule="auto"/>
        <w:ind w:left="0" w:firstLine="420" w:firstLineChars="200"/>
        <w:jc w:val="right"/>
        <w:rPr>
          <w:rFonts w:ascii="宋体" w:hAnsi="宋体" w:eastAsia="宋体"/>
          <w:kern w:val="2"/>
          <w:sz w:val="21"/>
          <w:szCs w:val="21"/>
        </w:rPr>
      </w:pPr>
      <w:r>
        <w:rPr>
          <w:rFonts w:hint="eastAsia" w:ascii="宋体" w:hAnsi="宋体" w:eastAsia="宋体"/>
          <w:kern w:val="2"/>
          <w:sz w:val="21"/>
          <w:szCs w:val="21"/>
        </w:rPr>
        <w:t>日期：</w:t>
      </w:r>
      <w:r>
        <w:rPr>
          <w:rFonts w:ascii="宋体" w:hAnsi="宋体" w:eastAsia="宋体"/>
          <w:kern w:val="2"/>
          <w:sz w:val="21"/>
          <w:szCs w:val="21"/>
        </w:rPr>
        <w:t>________________</w:t>
      </w:r>
    </w:p>
    <w:p w14:paraId="39198595">
      <w:pPr>
        <w:spacing w:line="360" w:lineRule="auto"/>
        <w:ind w:left="0"/>
        <w:jc w:val="left"/>
        <w:rPr>
          <w:rFonts w:ascii="宋体" w:hAnsi="宋体" w:eastAsia="宋体"/>
          <w:kern w:val="2"/>
          <w:sz w:val="21"/>
          <w:szCs w:val="21"/>
        </w:rPr>
      </w:pPr>
      <w:r>
        <w:rPr>
          <w:rFonts w:hint="eastAsia" w:ascii="宋体" w:hAnsi="宋体" w:eastAsia="宋体"/>
          <w:kern w:val="2"/>
          <w:sz w:val="21"/>
          <w:szCs w:val="21"/>
        </w:rPr>
        <w:t xml:space="preserve">    备注：填写前请认真阅读《财政部、民政部、中国残疾人联合会关于促进残疾人就业政府采购政策的通知》</w:t>
      </w:r>
      <w:r>
        <w:rPr>
          <w:rFonts w:ascii="宋体" w:hAnsi="宋体" w:eastAsia="宋体"/>
          <w:kern w:val="2"/>
          <w:sz w:val="21"/>
          <w:szCs w:val="21"/>
        </w:rPr>
        <w:t>(</w:t>
      </w:r>
      <w:r>
        <w:rPr>
          <w:rFonts w:hint="eastAsia" w:ascii="宋体" w:hAnsi="宋体" w:eastAsia="宋体"/>
          <w:kern w:val="2"/>
          <w:sz w:val="21"/>
          <w:szCs w:val="21"/>
        </w:rPr>
        <w:t>财库〔2017〕141号</w:t>
      </w:r>
      <w:r>
        <w:rPr>
          <w:rFonts w:ascii="宋体" w:hAnsi="宋体" w:eastAsia="宋体"/>
          <w:kern w:val="2"/>
          <w:sz w:val="21"/>
          <w:szCs w:val="21"/>
        </w:rPr>
        <w:t>)</w:t>
      </w:r>
      <w:r>
        <w:rPr>
          <w:rFonts w:hint="eastAsia" w:ascii="宋体" w:hAnsi="宋体" w:eastAsia="宋体"/>
          <w:kern w:val="2"/>
          <w:sz w:val="21"/>
          <w:szCs w:val="21"/>
        </w:rPr>
        <w:t>相关规定。如不符合前述相关规定所确定的残疾人福利性单位，则不需要在</w:t>
      </w:r>
      <w:r>
        <w:rPr>
          <w:rFonts w:hint="eastAsia"/>
          <w:kern w:val="2"/>
          <w:sz w:val="21"/>
          <w:szCs w:val="21"/>
          <w:lang w:eastAsia="zh-CN"/>
        </w:rPr>
        <w:t>响应</w:t>
      </w:r>
      <w:r>
        <w:rPr>
          <w:rFonts w:hint="eastAsia" w:ascii="宋体" w:hAnsi="宋体" w:eastAsia="宋体"/>
          <w:kern w:val="2"/>
          <w:sz w:val="21"/>
          <w:szCs w:val="21"/>
        </w:rPr>
        <w:t>文件中提供本《残疾人福利性单位声明函》；若符合前述相关规定所确定的残疾人福利性单位，但在</w:t>
      </w:r>
      <w:r>
        <w:rPr>
          <w:rFonts w:hint="eastAsia"/>
          <w:kern w:val="2"/>
          <w:sz w:val="21"/>
          <w:szCs w:val="21"/>
          <w:lang w:eastAsia="zh-CN"/>
        </w:rPr>
        <w:t>响应</w:t>
      </w:r>
      <w:r>
        <w:rPr>
          <w:rFonts w:hint="eastAsia" w:ascii="宋体" w:hAnsi="宋体" w:eastAsia="宋体"/>
          <w:kern w:val="2"/>
          <w:sz w:val="21"/>
          <w:szCs w:val="21"/>
        </w:rPr>
        <w:t>文件中没有提供本《残疾人福利性单位声明函》，视为在本项目中放弃政府采购政策扶持，不进行价格扣除。</w:t>
      </w:r>
    </w:p>
    <w:p w14:paraId="3371BB61">
      <w:pPr>
        <w:widowControl/>
        <w:shd w:val="clear" w:color="auto" w:fill="FFFFFF"/>
        <w:adjustRightInd w:val="0"/>
        <w:snapToGrid w:val="0"/>
        <w:spacing w:line="520" w:lineRule="exact"/>
        <w:ind w:left="0"/>
        <w:jc w:val="both"/>
        <w:rPr>
          <w:rFonts w:hint="default" w:ascii="Times New Roman" w:hAnsi="Times New Roman" w:cs="Times New Roman"/>
          <w:spacing w:val="4"/>
          <w:sz w:val="21"/>
          <w:szCs w:val="24"/>
          <w:lang w:val="en-US"/>
        </w:rPr>
      </w:pPr>
      <w:r>
        <w:rPr>
          <w:rFonts w:hint="eastAsia" w:ascii="Times New Roman" w:hAnsi="Times New Roman" w:eastAsia="宋体"/>
          <w:b/>
          <w:snapToGrid w:val="0"/>
          <w:kern w:val="0"/>
          <w:sz w:val="28"/>
          <w:lang w:val="en-US" w:eastAsia="zh-CN"/>
        </w:rPr>
        <w:br w:type="page"/>
      </w:r>
    </w:p>
    <w:bookmarkEnd w:id="108"/>
    <w:p w14:paraId="14943B08">
      <w:pPr>
        <w:pStyle w:val="4"/>
        <w:keepNext/>
        <w:keepLines/>
        <w:pageBreakBefore w:val="0"/>
        <w:widowControl w:val="0"/>
        <w:numPr>
          <w:ilvl w:val="0"/>
          <w:numId w:val="12"/>
        </w:numPr>
        <w:kinsoku/>
        <w:wordWrap/>
        <w:overflowPunct/>
        <w:topLinePunct w:val="0"/>
        <w:autoSpaceDE/>
        <w:autoSpaceDN/>
        <w:bidi w:val="0"/>
        <w:adjustRightInd/>
        <w:snapToGrid/>
        <w:spacing w:before="120" w:after="120" w:line="416" w:lineRule="auto"/>
        <w:ind w:left="0" w:leftChars="0" w:firstLine="0" w:firstLineChars="0"/>
        <w:jc w:val="center"/>
        <w:textAlignment w:val="auto"/>
        <w:rPr>
          <w:rFonts w:hint="eastAsia" w:ascii="Times New Roman" w:hAnsi="Times New Roman" w:eastAsia="宋体" w:cs="Times New Roman"/>
          <w:kern w:val="0"/>
          <w:lang w:val="en-US" w:eastAsia="zh-CN"/>
        </w:rPr>
      </w:pPr>
      <w:bookmarkStart w:id="109" w:name="_Toc29060"/>
      <w:r>
        <w:rPr>
          <w:rFonts w:hint="eastAsia" w:ascii="Times New Roman" w:hAnsi="Times New Roman" w:eastAsia="宋体" w:cs="Times New Roman"/>
          <w:kern w:val="0"/>
          <w:lang w:val="en-US" w:eastAsia="zh-CN"/>
        </w:rPr>
        <w:t>报价表</w:t>
      </w:r>
      <w:bookmarkEnd w:id="101"/>
      <w:bookmarkEnd w:id="109"/>
    </w:p>
    <w:p w14:paraId="479F97B3">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0" w:firstLine="0"/>
        <w:jc w:val="center"/>
        <w:textAlignment w:val="auto"/>
        <w:rPr>
          <w:rFonts w:hint="eastAsia" w:ascii="Times New Roman" w:hAnsi="Times New Roman" w:cs="Times New Roman"/>
          <w:b/>
          <w:kern w:val="2"/>
          <w:sz w:val="24"/>
          <w:lang w:val="en-US" w:eastAsia="zh-CN"/>
        </w:rPr>
      </w:pPr>
      <w:r>
        <w:rPr>
          <w:rFonts w:hint="eastAsia" w:ascii="Times New Roman" w:hAnsi="Times New Roman" w:cs="Times New Roman"/>
          <w:b/>
          <w:kern w:val="2"/>
          <w:sz w:val="24"/>
          <w:lang w:val="en-US" w:eastAsia="zh-CN"/>
        </w:rPr>
        <w:t>报价一览表</w:t>
      </w:r>
    </w:p>
    <w:tbl>
      <w:tblPr>
        <w:tblStyle w:val="23"/>
        <w:tblpPr w:leftFromText="180" w:rightFromText="180" w:vertAnchor="text" w:tblpXSpec="center" w:tblpY="1"/>
        <w:tblOverlap w:val="never"/>
        <w:tblW w:w="1022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42" w:type="dxa"/>
          <w:bottom w:w="0" w:type="dxa"/>
          <w:right w:w="42" w:type="dxa"/>
        </w:tblCellMar>
      </w:tblPr>
      <w:tblGrid>
        <w:gridCol w:w="589"/>
        <w:gridCol w:w="1301"/>
        <w:gridCol w:w="850"/>
        <w:gridCol w:w="850"/>
        <w:gridCol w:w="850"/>
        <w:gridCol w:w="1046"/>
        <w:gridCol w:w="636"/>
        <w:gridCol w:w="1099"/>
        <w:gridCol w:w="606"/>
        <w:gridCol w:w="804"/>
        <w:gridCol w:w="1595"/>
      </w:tblGrid>
      <w:tr w14:paraId="53D68B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42" w:type="dxa"/>
            <w:bottom w:w="0" w:type="dxa"/>
            <w:right w:w="42" w:type="dxa"/>
          </w:tblCellMar>
        </w:tblPrEx>
        <w:trPr>
          <w:cantSplit/>
          <w:trHeight w:val="585" w:hRule="atLeast"/>
          <w:jc w:val="center"/>
        </w:trPr>
        <w:tc>
          <w:tcPr>
            <w:tcW w:w="589" w:type="dxa"/>
            <w:noWrap w:val="0"/>
            <w:vAlign w:val="center"/>
          </w:tcPr>
          <w:p w14:paraId="0D3F4D4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序号</w:t>
            </w:r>
          </w:p>
        </w:tc>
        <w:tc>
          <w:tcPr>
            <w:tcW w:w="1301" w:type="dxa"/>
            <w:noWrap w:val="0"/>
            <w:vAlign w:val="center"/>
          </w:tcPr>
          <w:p w14:paraId="1DBC34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rPr>
            </w:pPr>
            <w:r>
              <w:rPr>
                <w:rFonts w:hint="eastAsia" w:ascii="Times New Roman" w:hAnsi="Times New Roman" w:cs="Times New Roman"/>
                <w:b w:val="0"/>
                <w:bCs w:val="0"/>
                <w:color w:val="auto"/>
                <w:kern w:val="2"/>
                <w:sz w:val="21"/>
                <w:szCs w:val="21"/>
                <w:lang w:val="en-US" w:eastAsia="zh-CN"/>
              </w:rPr>
              <w:t>货物</w:t>
            </w:r>
            <w:r>
              <w:rPr>
                <w:rFonts w:hint="default" w:ascii="Times New Roman" w:hAnsi="Times New Roman" w:eastAsia="宋体" w:cs="Times New Roman"/>
                <w:b w:val="0"/>
                <w:bCs w:val="0"/>
                <w:color w:val="auto"/>
                <w:kern w:val="2"/>
                <w:sz w:val="21"/>
                <w:szCs w:val="21"/>
              </w:rPr>
              <w:t>名称</w:t>
            </w:r>
          </w:p>
        </w:tc>
        <w:tc>
          <w:tcPr>
            <w:tcW w:w="850" w:type="dxa"/>
            <w:noWrap w:val="0"/>
            <w:vAlign w:val="top"/>
          </w:tcPr>
          <w:p w14:paraId="7A86A8D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lang w:val="en-US" w:eastAsia="zh-CN"/>
              </w:rPr>
            </w:pPr>
            <w:r>
              <w:rPr>
                <w:rFonts w:hint="eastAsia" w:ascii="Times New Roman" w:hAnsi="Times New Roman" w:cs="Times New Roman"/>
                <w:b w:val="0"/>
                <w:bCs w:val="0"/>
                <w:color w:val="auto"/>
                <w:kern w:val="2"/>
                <w:sz w:val="21"/>
                <w:szCs w:val="21"/>
                <w:lang w:val="en-US" w:eastAsia="zh-CN"/>
              </w:rPr>
              <w:t>注册证名称</w:t>
            </w:r>
          </w:p>
        </w:tc>
        <w:tc>
          <w:tcPr>
            <w:tcW w:w="850" w:type="dxa"/>
            <w:noWrap w:val="0"/>
            <w:vAlign w:val="top"/>
          </w:tcPr>
          <w:p w14:paraId="6C2409C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lang w:val="en-US" w:eastAsia="zh-CN"/>
              </w:rPr>
            </w:pPr>
            <w:r>
              <w:rPr>
                <w:rFonts w:hint="eastAsia" w:ascii="Times New Roman" w:hAnsi="Times New Roman" w:cs="Times New Roman"/>
                <w:b w:val="0"/>
                <w:bCs w:val="0"/>
                <w:color w:val="auto"/>
                <w:kern w:val="2"/>
                <w:sz w:val="21"/>
                <w:szCs w:val="21"/>
                <w:lang w:val="en-US" w:eastAsia="zh-CN"/>
              </w:rPr>
              <w:t>注册证号</w:t>
            </w:r>
          </w:p>
        </w:tc>
        <w:tc>
          <w:tcPr>
            <w:tcW w:w="850" w:type="dxa"/>
            <w:noWrap w:val="0"/>
            <w:vAlign w:val="top"/>
          </w:tcPr>
          <w:p w14:paraId="2B4F368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rPr>
            </w:pPr>
            <w:r>
              <w:rPr>
                <w:rFonts w:hint="eastAsia" w:ascii="Times New Roman" w:hAnsi="Times New Roman" w:cs="Times New Roman"/>
                <w:b w:val="0"/>
                <w:bCs w:val="0"/>
                <w:color w:val="auto"/>
                <w:kern w:val="2"/>
                <w:sz w:val="21"/>
                <w:szCs w:val="21"/>
                <w:lang w:val="en-US" w:eastAsia="zh-CN"/>
              </w:rPr>
              <w:t>规格</w:t>
            </w:r>
            <w:r>
              <w:rPr>
                <w:rFonts w:hint="default" w:ascii="Times New Roman" w:hAnsi="Times New Roman" w:eastAsia="宋体" w:cs="Times New Roman"/>
                <w:b w:val="0"/>
                <w:bCs w:val="0"/>
                <w:color w:val="auto"/>
                <w:kern w:val="2"/>
                <w:sz w:val="21"/>
                <w:szCs w:val="21"/>
              </w:rPr>
              <w:t>、</w:t>
            </w:r>
          </w:p>
          <w:p w14:paraId="5844B3F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型号</w:t>
            </w:r>
          </w:p>
        </w:tc>
        <w:tc>
          <w:tcPr>
            <w:tcW w:w="1046" w:type="dxa"/>
            <w:noWrap w:val="0"/>
            <w:vAlign w:val="center"/>
          </w:tcPr>
          <w:p w14:paraId="4937064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lang w:val="en-US" w:eastAsia="zh-CN"/>
              </w:rPr>
            </w:pPr>
            <w:r>
              <w:rPr>
                <w:rFonts w:hint="eastAsia" w:ascii="Times New Roman" w:hAnsi="Times New Roman" w:cs="Times New Roman"/>
                <w:b w:val="0"/>
                <w:bCs w:val="0"/>
                <w:color w:val="auto"/>
                <w:kern w:val="2"/>
                <w:sz w:val="21"/>
                <w:szCs w:val="21"/>
                <w:lang w:val="en-US" w:eastAsia="zh-CN"/>
              </w:rPr>
              <w:t>生产厂家</w:t>
            </w:r>
          </w:p>
        </w:tc>
        <w:tc>
          <w:tcPr>
            <w:tcW w:w="636" w:type="dxa"/>
            <w:noWrap w:val="0"/>
            <w:vAlign w:val="center"/>
          </w:tcPr>
          <w:p w14:paraId="65B1DE50">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val="0"/>
                <w:bCs w:val="0"/>
                <w:color w:val="auto"/>
                <w:kern w:val="2"/>
                <w:sz w:val="21"/>
                <w:szCs w:val="21"/>
                <w:lang w:val="en-US" w:eastAsia="zh-CN"/>
              </w:rPr>
            </w:pPr>
            <w:r>
              <w:rPr>
                <w:rFonts w:hint="eastAsia" w:ascii="Times New Roman" w:hAnsi="Times New Roman" w:cs="Times New Roman"/>
                <w:b w:val="0"/>
                <w:bCs w:val="0"/>
                <w:color w:val="auto"/>
                <w:kern w:val="2"/>
                <w:sz w:val="21"/>
                <w:szCs w:val="21"/>
                <w:lang w:val="en-US" w:eastAsia="zh-CN"/>
              </w:rPr>
              <w:t>产地</w:t>
            </w:r>
          </w:p>
        </w:tc>
        <w:tc>
          <w:tcPr>
            <w:tcW w:w="1099" w:type="dxa"/>
            <w:noWrap w:val="0"/>
            <w:vAlign w:val="center"/>
          </w:tcPr>
          <w:p w14:paraId="20A013F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数量</w:t>
            </w:r>
          </w:p>
        </w:tc>
        <w:tc>
          <w:tcPr>
            <w:tcW w:w="606" w:type="dxa"/>
            <w:noWrap w:val="0"/>
            <w:vAlign w:val="center"/>
          </w:tcPr>
          <w:p w14:paraId="257882F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单位</w:t>
            </w:r>
          </w:p>
        </w:tc>
        <w:tc>
          <w:tcPr>
            <w:tcW w:w="804" w:type="dxa"/>
            <w:noWrap w:val="0"/>
            <w:vAlign w:val="center"/>
          </w:tcPr>
          <w:p w14:paraId="120CD62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单价（元）</w:t>
            </w:r>
          </w:p>
        </w:tc>
        <w:tc>
          <w:tcPr>
            <w:tcW w:w="1595" w:type="dxa"/>
            <w:noWrap w:val="0"/>
            <w:vAlign w:val="center"/>
          </w:tcPr>
          <w:p w14:paraId="23C3AE0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lang w:val="en-US" w:eastAsia="zh-CN"/>
              </w:rPr>
            </w:pPr>
            <w:r>
              <w:rPr>
                <w:rFonts w:hint="eastAsia" w:ascii="Times New Roman" w:hAnsi="Times New Roman" w:cs="Times New Roman"/>
                <w:b w:val="0"/>
                <w:bCs w:val="0"/>
                <w:color w:val="auto"/>
                <w:kern w:val="2"/>
                <w:sz w:val="21"/>
                <w:szCs w:val="21"/>
                <w:lang w:val="en-US" w:eastAsia="zh-CN"/>
              </w:rPr>
              <w:t>合价（元）</w:t>
            </w:r>
          </w:p>
        </w:tc>
      </w:tr>
      <w:tr w14:paraId="43CB54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42" w:type="dxa"/>
            <w:bottom w:w="0" w:type="dxa"/>
            <w:right w:w="42" w:type="dxa"/>
          </w:tblCellMar>
        </w:tblPrEx>
        <w:trPr>
          <w:cantSplit/>
          <w:trHeight w:val="424" w:hRule="atLeast"/>
          <w:jc w:val="center"/>
        </w:trPr>
        <w:tc>
          <w:tcPr>
            <w:tcW w:w="589" w:type="dxa"/>
            <w:noWrap w:val="0"/>
            <w:vAlign w:val="center"/>
          </w:tcPr>
          <w:p w14:paraId="2423DD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r>
              <w:rPr>
                <w:rFonts w:hint="default" w:ascii="Times New Roman" w:hAnsi="Times New Roman" w:eastAsia="宋体" w:cs="Times New Roman"/>
                <w:b w:val="0"/>
                <w:bCs w:val="0"/>
                <w:color w:val="auto"/>
                <w:kern w:val="0"/>
                <w:sz w:val="21"/>
                <w:szCs w:val="21"/>
                <w:lang w:bidi="ar"/>
              </w:rPr>
              <w:t>1</w:t>
            </w:r>
          </w:p>
        </w:tc>
        <w:tc>
          <w:tcPr>
            <w:tcW w:w="1301" w:type="dxa"/>
            <w:noWrap w:val="0"/>
            <w:vAlign w:val="center"/>
          </w:tcPr>
          <w:p w14:paraId="110D43DD">
            <w:pPr>
              <w:keepNext w:val="0"/>
              <w:keepLines w:val="0"/>
              <w:widowControl/>
              <w:suppressLineNumbers w:val="0"/>
              <w:spacing w:before="0" w:beforeAutospacing="0" w:after="0" w:afterAutospacing="0" w:line="240" w:lineRule="auto"/>
              <w:ind w:left="0" w:right="0"/>
              <w:jc w:val="left"/>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与采购公告“一、项目基本情况”的内容保持一致</w:t>
            </w:r>
          </w:p>
        </w:tc>
        <w:tc>
          <w:tcPr>
            <w:tcW w:w="850" w:type="dxa"/>
            <w:noWrap w:val="0"/>
            <w:vAlign w:val="center"/>
          </w:tcPr>
          <w:p w14:paraId="5A9EA6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850" w:type="dxa"/>
            <w:noWrap w:val="0"/>
            <w:vAlign w:val="center"/>
          </w:tcPr>
          <w:p w14:paraId="1A8D71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850" w:type="dxa"/>
            <w:noWrap w:val="0"/>
            <w:vAlign w:val="center"/>
          </w:tcPr>
          <w:p w14:paraId="6101B07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1046" w:type="dxa"/>
            <w:noWrap w:val="0"/>
            <w:vAlign w:val="center"/>
          </w:tcPr>
          <w:p w14:paraId="0BB7A2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636" w:type="dxa"/>
            <w:noWrap w:val="0"/>
            <w:vAlign w:val="center"/>
          </w:tcPr>
          <w:p w14:paraId="133863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1099" w:type="dxa"/>
            <w:noWrap w:val="0"/>
            <w:vAlign w:val="center"/>
          </w:tcPr>
          <w:p w14:paraId="1261E9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r>
              <w:rPr>
                <w:rFonts w:hint="eastAsia" w:ascii="Times New Roman" w:hAnsi="Times New Roman" w:cs="Times New Roman"/>
                <w:b/>
                <w:bCs/>
                <w:color w:val="0000FF"/>
                <w:kern w:val="0"/>
                <w:sz w:val="21"/>
                <w:szCs w:val="21"/>
                <w:lang w:val="en-US" w:eastAsia="zh-CN" w:bidi="ar"/>
              </w:rPr>
              <w:t>本项目为按需采购，此处请填写采购公告“项目基本情况”中的</w:t>
            </w:r>
            <w:r>
              <w:rPr>
                <w:rFonts w:hint="eastAsia" w:ascii="Times New Roman" w:hAnsi="Times New Roman" w:cs="Times New Roman"/>
                <w:b/>
                <w:bCs/>
                <w:color w:val="FF0000"/>
                <w:kern w:val="0"/>
                <w:sz w:val="21"/>
                <w:szCs w:val="21"/>
                <w:lang w:val="en-US" w:eastAsia="zh-CN" w:bidi="ar"/>
              </w:rPr>
              <w:t>“预估量”</w:t>
            </w:r>
          </w:p>
        </w:tc>
        <w:tc>
          <w:tcPr>
            <w:tcW w:w="606" w:type="dxa"/>
            <w:noWrap w:val="0"/>
            <w:vAlign w:val="center"/>
          </w:tcPr>
          <w:p w14:paraId="784A75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与采购公告“一、项目基本情况”的内容保持一致</w:t>
            </w:r>
          </w:p>
        </w:tc>
        <w:tc>
          <w:tcPr>
            <w:tcW w:w="804" w:type="dxa"/>
            <w:noWrap w:val="0"/>
            <w:vAlign w:val="top"/>
          </w:tcPr>
          <w:p w14:paraId="1341C598">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rPr>
            </w:pPr>
          </w:p>
        </w:tc>
        <w:tc>
          <w:tcPr>
            <w:tcW w:w="1595" w:type="dxa"/>
            <w:noWrap w:val="0"/>
            <w:vAlign w:val="center"/>
          </w:tcPr>
          <w:p w14:paraId="2ACE03E7">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rPr>
            </w:pPr>
          </w:p>
        </w:tc>
      </w:tr>
      <w:tr w14:paraId="5EDFFD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42" w:type="dxa"/>
            <w:bottom w:w="0" w:type="dxa"/>
            <w:right w:w="42" w:type="dxa"/>
          </w:tblCellMar>
        </w:tblPrEx>
        <w:trPr>
          <w:cantSplit/>
          <w:trHeight w:val="424" w:hRule="atLeast"/>
          <w:jc w:val="center"/>
        </w:trPr>
        <w:tc>
          <w:tcPr>
            <w:tcW w:w="589" w:type="dxa"/>
            <w:noWrap w:val="0"/>
            <w:vAlign w:val="center"/>
          </w:tcPr>
          <w:p w14:paraId="0EA647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2</w:t>
            </w:r>
          </w:p>
        </w:tc>
        <w:tc>
          <w:tcPr>
            <w:tcW w:w="1301" w:type="dxa"/>
            <w:noWrap w:val="0"/>
            <w:vAlign w:val="center"/>
          </w:tcPr>
          <w:p w14:paraId="72795926">
            <w:pPr>
              <w:keepNext w:val="0"/>
              <w:keepLines w:val="0"/>
              <w:widowControl/>
              <w:suppressLineNumbers w:val="0"/>
              <w:spacing w:before="0" w:beforeAutospacing="0" w:after="0" w:afterAutospacing="0" w:line="240" w:lineRule="auto"/>
              <w:ind w:left="0" w:right="0"/>
              <w:jc w:val="left"/>
              <w:textAlignment w:val="center"/>
              <w:rPr>
                <w:rFonts w:hint="default" w:ascii="Times New Roman" w:hAnsi="Times New Roman" w:eastAsia="宋体" w:cs="Times New Roman"/>
                <w:b w:val="0"/>
                <w:bCs w:val="0"/>
                <w:color w:val="auto"/>
                <w:kern w:val="0"/>
                <w:sz w:val="21"/>
                <w:szCs w:val="21"/>
                <w:lang w:bidi="ar"/>
              </w:rPr>
            </w:pPr>
            <w:r>
              <w:rPr>
                <w:rFonts w:hint="default" w:ascii="Times New Roman" w:hAnsi="Times New Roman" w:eastAsia="宋体" w:cs="Times New Roman"/>
                <w:b w:val="0"/>
                <w:bCs w:val="0"/>
                <w:color w:val="auto"/>
                <w:kern w:val="0"/>
                <w:sz w:val="21"/>
                <w:szCs w:val="21"/>
                <w:lang w:bidi="ar"/>
              </w:rPr>
              <w:t xml:space="preserve"> </w:t>
            </w:r>
          </w:p>
        </w:tc>
        <w:tc>
          <w:tcPr>
            <w:tcW w:w="850" w:type="dxa"/>
            <w:noWrap w:val="0"/>
            <w:vAlign w:val="center"/>
          </w:tcPr>
          <w:p w14:paraId="3CA06C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850" w:type="dxa"/>
            <w:noWrap w:val="0"/>
            <w:vAlign w:val="center"/>
          </w:tcPr>
          <w:p w14:paraId="5DC627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850" w:type="dxa"/>
            <w:noWrap w:val="0"/>
            <w:vAlign w:val="center"/>
          </w:tcPr>
          <w:p w14:paraId="5443A3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1046" w:type="dxa"/>
            <w:noWrap w:val="0"/>
            <w:vAlign w:val="center"/>
          </w:tcPr>
          <w:p w14:paraId="5434E3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636" w:type="dxa"/>
            <w:noWrap w:val="0"/>
            <w:vAlign w:val="center"/>
          </w:tcPr>
          <w:p w14:paraId="3223265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1099" w:type="dxa"/>
            <w:noWrap w:val="0"/>
            <w:vAlign w:val="center"/>
          </w:tcPr>
          <w:p w14:paraId="10282A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606" w:type="dxa"/>
            <w:noWrap w:val="0"/>
            <w:vAlign w:val="center"/>
          </w:tcPr>
          <w:p w14:paraId="546BC6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804" w:type="dxa"/>
            <w:noWrap w:val="0"/>
            <w:vAlign w:val="top"/>
          </w:tcPr>
          <w:p w14:paraId="2653D497">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rPr>
            </w:pPr>
          </w:p>
        </w:tc>
        <w:tc>
          <w:tcPr>
            <w:tcW w:w="1595" w:type="dxa"/>
            <w:noWrap w:val="0"/>
            <w:vAlign w:val="center"/>
          </w:tcPr>
          <w:p w14:paraId="59DAA958">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rPr>
            </w:pPr>
          </w:p>
        </w:tc>
      </w:tr>
      <w:tr w14:paraId="19E620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42" w:type="dxa"/>
            <w:bottom w:w="0" w:type="dxa"/>
            <w:right w:w="42" w:type="dxa"/>
          </w:tblCellMar>
        </w:tblPrEx>
        <w:trPr>
          <w:cantSplit/>
          <w:trHeight w:val="424" w:hRule="atLeast"/>
          <w:jc w:val="center"/>
        </w:trPr>
        <w:tc>
          <w:tcPr>
            <w:tcW w:w="589" w:type="dxa"/>
            <w:noWrap w:val="0"/>
            <w:vAlign w:val="center"/>
          </w:tcPr>
          <w:p w14:paraId="4A998150">
            <w:pPr>
              <w:keepNext w:val="0"/>
              <w:keepLines w:val="0"/>
              <w:widowControl/>
              <w:suppressLineNumbers w:val="0"/>
              <w:spacing w:before="0" w:beforeAutospacing="0" w:after="0" w:afterAutospacing="0" w:line="240" w:lineRule="auto"/>
              <w:ind w:left="0" w:right="0"/>
              <w:jc w:val="center"/>
              <w:textAlignment w:val="center"/>
              <w:rPr>
                <w:rFonts w:hint="eastAsia"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3</w:t>
            </w:r>
          </w:p>
        </w:tc>
        <w:tc>
          <w:tcPr>
            <w:tcW w:w="1301" w:type="dxa"/>
            <w:noWrap w:val="0"/>
            <w:vAlign w:val="center"/>
          </w:tcPr>
          <w:p w14:paraId="2930B3B7">
            <w:pPr>
              <w:keepNext w:val="0"/>
              <w:keepLines w:val="0"/>
              <w:widowControl/>
              <w:suppressLineNumbers w:val="0"/>
              <w:spacing w:before="0" w:beforeAutospacing="0" w:after="0" w:afterAutospacing="0" w:line="240" w:lineRule="auto"/>
              <w:ind w:left="0" w:right="0"/>
              <w:jc w:val="left"/>
              <w:textAlignment w:val="center"/>
              <w:rPr>
                <w:rFonts w:hint="default" w:ascii="Times New Roman" w:hAnsi="Times New Roman" w:eastAsia="宋体" w:cs="Times New Roman"/>
                <w:b w:val="0"/>
                <w:bCs w:val="0"/>
                <w:color w:val="auto"/>
                <w:kern w:val="0"/>
                <w:sz w:val="21"/>
                <w:szCs w:val="21"/>
                <w:lang w:bidi="ar"/>
              </w:rPr>
            </w:pPr>
          </w:p>
        </w:tc>
        <w:tc>
          <w:tcPr>
            <w:tcW w:w="850" w:type="dxa"/>
            <w:noWrap w:val="0"/>
            <w:vAlign w:val="center"/>
          </w:tcPr>
          <w:p w14:paraId="2D7500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850" w:type="dxa"/>
            <w:noWrap w:val="0"/>
            <w:vAlign w:val="center"/>
          </w:tcPr>
          <w:p w14:paraId="4A78C7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850" w:type="dxa"/>
            <w:noWrap w:val="0"/>
            <w:vAlign w:val="center"/>
          </w:tcPr>
          <w:p w14:paraId="7373C3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1046" w:type="dxa"/>
            <w:noWrap w:val="0"/>
            <w:vAlign w:val="center"/>
          </w:tcPr>
          <w:p w14:paraId="077FC76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636" w:type="dxa"/>
            <w:noWrap w:val="0"/>
            <w:vAlign w:val="center"/>
          </w:tcPr>
          <w:p w14:paraId="7BDBC2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1099" w:type="dxa"/>
            <w:noWrap w:val="0"/>
            <w:vAlign w:val="center"/>
          </w:tcPr>
          <w:p w14:paraId="060665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606" w:type="dxa"/>
            <w:noWrap w:val="0"/>
            <w:vAlign w:val="center"/>
          </w:tcPr>
          <w:p w14:paraId="2B7974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804" w:type="dxa"/>
            <w:noWrap w:val="0"/>
            <w:vAlign w:val="top"/>
          </w:tcPr>
          <w:p w14:paraId="3A2948F5">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rPr>
            </w:pPr>
          </w:p>
        </w:tc>
        <w:tc>
          <w:tcPr>
            <w:tcW w:w="1595" w:type="dxa"/>
            <w:noWrap w:val="0"/>
            <w:vAlign w:val="center"/>
          </w:tcPr>
          <w:p w14:paraId="0043AABD">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rPr>
            </w:pPr>
          </w:p>
        </w:tc>
      </w:tr>
      <w:tr w14:paraId="520C72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42" w:type="dxa"/>
            <w:bottom w:w="0" w:type="dxa"/>
            <w:right w:w="42" w:type="dxa"/>
          </w:tblCellMar>
        </w:tblPrEx>
        <w:trPr>
          <w:cantSplit/>
          <w:trHeight w:val="424" w:hRule="atLeast"/>
          <w:jc w:val="center"/>
        </w:trPr>
        <w:tc>
          <w:tcPr>
            <w:tcW w:w="589" w:type="dxa"/>
            <w:noWrap w:val="0"/>
            <w:vAlign w:val="center"/>
          </w:tcPr>
          <w:p w14:paraId="7D324A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w:t>
            </w:r>
          </w:p>
        </w:tc>
        <w:tc>
          <w:tcPr>
            <w:tcW w:w="1301" w:type="dxa"/>
            <w:noWrap w:val="0"/>
            <w:vAlign w:val="center"/>
          </w:tcPr>
          <w:p w14:paraId="578B54F4">
            <w:pPr>
              <w:keepNext w:val="0"/>
              <w:keepLines w:val="0"/>
              <w:widowControl/>
              <w:suppressLineNumbers w:val="0"/>
              <w:spacing w:before="0" w:beforeAutospacing="0" w:after="0" w:afterAutospacing="0" w:line="240" w:lineRule="auto"/>
              <w:ind w:left="0" w:right="0"/>
              <w:jc w:val="left"/>
              <w:textAlignment w:val="center"/>
              <w:rPr>
                <w:rFonts w:hint="default" w:ascii="Times New Roman" w:hAnsi="Times New Roman" w:eastAsia="宋体" w:cs="Times New Roman"/>
                <w:b w:val="0"/>
                <w:bCs w:val="0"/>
                <w:color w:val="auto"/>
                <w:kern w:val="0"/>
                <w:sz w:val="21"/>
                <w:szCs w:val="21"/>
                <w:lang w:bidi="ar"/>
              </w:rPr>
            </w:pPr>
          </w:p>
        </w:tc>
        <w:tc>
          <w:tcPr>
            <w:tcW w:w="850" w:type="dxa"/>
            <w:noWrap w:val="0"/>
            <w:vAlign w:val="center"/>
          </w:tcPr>
          <w:p w14:paraId="0910DD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850" w:type="dxa"/>
            <w:noWrap w:val="0"/>
            <w:vAlign w:val="center"/>
          </w:tcPr>
          <w:p w14:paraId="145590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850" w:type="dxa"/>
            <w:noWrap w:val="0"/>
            <w:vAlign w:val="center"/>
          </w:tcPr>
          <w:p w14:paraId="58FA102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1046" w:type="dxa"/>
            <w:noWrap w:val="0"/>
            <w:vAlign w:val="center"/>
          </w:tcPr>
          <w:p w14:paraId="46FF83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636" w:type="dxa"/>
            <w:noWrap w:val="0"/>
            <w:vAlign w:val="center"/>
          </w:tcPr>
          <w:p w14:paraId="625404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1099" w:type="dxa"/>
            <w:noWrap w:val="0"/>
            <w:vAlign w:val="center"/>
          </w:tcPr>
          <w:p w14:paraId="6FEB33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606" w:type="dxa"/>
            <w:noWrap w:val="0"/>
            <w:vAlign w:val="center"/>
          </w:tcPr>
          <w:p w14:paraId="2D7BE2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color w:val="auto"/>
                <w:kern w:val="0"/>
                <w:sz w:val="21"/>
                <w:szCs w:val="21"/>
                <w:lang w:bidi="ar"/>
              </w:rPr>
            </w:pPr>
          </w:p>
        </w:tc>
        <w:tc>
          <w:tcPr>
            <w:tcW w:w="804" w:type="dxa"/>
            <w:noWrap w:val="0"/>
            <w:vAlign w:val="top"/>
          </w:tcPr>
          <w:p w14:paraId="0E2038BA">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rPr>
            </w:pPr>
          </w:p>
        </w:tc>
        <w:tc>
          <w:tcPr>
            <w:tcW w:w="1595" w:type="dxa"/>
            <w:noWrap w:val="0"/>
            <w:vAlign w:val="center"/>
          </w:tcPr>
          <w:p w14:paraId="7171F5C9">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rPr>
            </w:pPr>
          </w:p>
        </w:tc>
      </w:tr>
      <w:tr w14:paraId="2C8301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42" w:type="dxa"/>
            <w:bottom w:w="0" w:type="dxa"/>
            <w:right w:w="42" w:type="dxa"/>
          </w:tblCellMar>
        </w:tblPrEx>
        <w:trPr>
          <w:cantSplit/>
          <w:trHeight w:val="457" w:hRule="atLeast"/>
          <w:jc w:val="center"/>
        </w:trPr>
        <w:tc>
          <w:tcPr>
            <w:tcW w:w="589" w:type="dxa"/>
            <w:noWrap w:val="0"/>
            <w:vAlign w:val="center"/>
          </w:tcPr>
          <w:p w14:paraId="7BD4828F">
            <w:pPr>
              <w:keepNext w:val="0"/>
              <w:keepLines w:val="0"/>
              <w:suppressLineNumbers w:val="0"/>
              <w:spacing w:before="0" w:beforeAutospacing="0" w:after="0" w:afterAutospacing="0" w:line="240" w:lineRule="auto"/>
              <w:ind w:left="0" w:right="0"/>
              <w:jc w:val="center"/>
              <w:rPr>
                <w:rFonts w:hint="eastAsia" w:ascii="Times New Roman" w:hAnsi="Times New Roman" w:cs="Times New Roman"/>
                <w:b w:val="0"/>
                <w:bCs w:val="0"/>
                <w:color w:val="auto"/>
                <w:kern w:val="2"/>
                <w:sz w:val="21"/>
                <w:szCs w:val="21"/>
                <w:lang w:val="en-US" w:eastAsia="zh-CN"/>
              </w:rPr>
            </w:pPr>
          </w:p>
        </w:tc>
        <w:tc>
          <w:tcPr>
            <w:tcW w:w="8042" w:type="dxa"/>
            <w:gridSpan w:val="9"/>
            <w:noWrap w:val="0"/>
            <w:vAlign w:val="center"/>
          </w:tcPr>
          <w:p w14:paraId="7D63EEF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2"/>
                <w:sz w:val="21"/>
                <w:szCs w:val="21"/>
              </w:rPr>
            </w:pPr>
            <w:r>
              <w:rPr>
                <w:rFonts w:hint="eastAsia" w:ascii="Times New Roman" w:hAnsi="Times New Roman" w:cs="Times New Roman"/>
                <w:b w:val="0"/>
                <w:bCs w:val="0"/>
                <w:color w:val="auto"/>
                <w:kern w:val="2"/>
                <w:sz w:val="21"/>
                <w:szCs w:val="21"/>
                <w:lang w:val="en-US" w:eastAsia="zh-CN"/>
              </w:rPr>
              <w:t>响应</w:t>
            </w:r>
            <w:r>
              <w:rPr>
                <w:rFonts w:hint="default" w:ascii="Times New Roman" w:hAnsi="Times New Roman" w:eastAsia="宋体" w:cs="Times New Roman"/>
                <w:b w:val="0"/>
                <w:bCs w:val="0"/>
                <w:color w:val="auto"/>
                <w:kern w:val="2"/>
                <w:sz w:val="21"/>
                <w:szCs w:val="21"/>
              </w:rPr>
              <w:t>总价</w:t>
            </w:r>
          </w:p>
        </w:tc>
        <w:tc>
          <w:tcPr>
            <w:tcW w:w="1595" w:type="dxa"/>
            <w:noWrap w:val="0"/>
            <w:vAlign w:val="center"/>
          </w:tcPr>
          <w:p w14:paraId="6310148E">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rPr>
            </w:pPr>
          </w:p>
        </w:tc>
      </w:tr>
    </w:tbl>
    <w:p w14:paraId="0C3110AD">
      <w:pPr>
        <w:spacing w:line="240" w:lineRule="auto"/>
        <w:ind w:left="0"/>
        <w:jc w:val="center"/>
        <w:rPr>
          <w:rFonts w:ascii="Times New Roman" w:hAnsi="Times New Roman" w:eastAsia="宋体" w:cs="Times New Roman"/>
          <w:b/>
          <w:kern w:val="2"/>
          <w:sz w:val="24"/>
        </w:rPr>
      </w:pPr>
    </w:p>
    <w:p w14:paraId="730D3EA7">
      <w:pPr>
        <w:keepNext w:val="0"/>
        <w:keepLines w:val="0"/>
        <w:pageBreakBefore w:val="0"/>
        <w:widowControl w:val="0"/>
        <w:kinsoku/>
        <w:wordWrap/>
        <w:overflowPunct/>
        <w:topLinePunct w:val="0"/>
        <w:autoSpaceDE/>
        <w:autoSpaceDN/>
        <w:bidi w:val="0"/>
        <w:adjustRightInd/>
        <w:snapToGrid/>
        <w:spacing w:line="360" w:lineRule="auto"/>
        <w:ind w:left="0"/>
        <w:jc w:val="both"/>
        <w:textAlignment w:val="auto"/>
        <w:rPr>
          <w:rFonts w:ascii="Times New Roman" w:hAnsi="Times New Roman" w:eastAsia="宋体" w:cs="Times New Roman"/>
          <w:kern w:val="2"/>
          <w:sz w:val="21"/>
          <w:szCs w:val="21"/>
        </w:rPr>
      </w:pPr>
      <w:r>
        <w:rPr>
          <w:rFonts w:hint="eastAsia" w:ascii="Times New Roman" w:hAnsi="Times New Roman" w:cs="Times New Roman"/>
          <w:kern w:val="2"/>
          <w:sz w:val="21"/>
          <w:szCs w:val="21"/>
          <w:lang w:val="en-US" w:eastAsia="zh-CN"/>
        </w:rPr>
        <w:t>响应单位</w:t>
      </w:r>
      <w:r>
        <w:rPr>
          <w:rFonts w:ascii="Times New Roman" w:hAnsi="Times New Roman" w:eastAsia="宋体" w:cs="Times New Roman"/>
          <w:kern w:val="2"/>
          <w:sz w:val="21"/>
          <w:szCs w:val="21"/>
        </w:rPr>
        <w:t>名称</w:t>
      </w:r>
      <w:r>
        <w:rPr>
          <w:rFonts w:hint="eastAsia" w:ascii="Times New Roman" w:hAnsi="Times New Roman" w:eastAsia="宋体" w:cs="Times New Roman"/>
          <w:b w:val="0"/>
          <w:bCs w:val="0"/>
          <w:color w:val="auto"/>
          <w:kern w:val="2"/>
          <w:sz w:val="21"/>
          <w:szCs w:val="21"/>
          <w:lang w:eastAsia="zh-CN"/>
        </w:rPr>
        <w:t>（</w:t>
      </w:r>
      <w:r>
        <w:rPr>
          <w:rFonts w:hint="eastAsia" w:ascii="Times New Roman" w:hAnsi="Times New Roman" w:cs="Times New Roman"/>
          <w:b w:val="0"/>
          <w:bCs w:val="0"/>
          <w:color w:val="auto"/>
          <w:kern w:val="2"/>
          <w:sz w:val="21"/>
          <w:szCs w:val="21"/>
          <w:lang w:val="en-US" w:eastAsia="zh-CN"/>
        </w:rPr>
        <w:t>加盖公章</w:t>
      </w:r>
      <w:r>
        <w:rPr>
          <w:rFonts w:hint="eastAsia" w:ascii="Times New Roman" w:hAnsi="Times New Roman" w:eastAsia="宋体" w:cs="Times New Roman"/>
          <w:b w:val="0"/>
          <w:bCs w:val="0"/>
          <w:color w:val="auto"/>
          <w:kern w:val="2"/>
          <w:sz w:val="21"/>
          <w:szCs w:val="21"/>
          <w:lang w:eastAsia="zh-CN"/>
        </w:rPr>
        <w:t>）</w:t>
      </w:r>
      <w:r>
        <w:rPr>
          <w:rFonts w:ascii="Times New Roman" w:hAnsi="Times New Roman" w:eastAsia="宋体" w:cs="Times New Roman"/>
          <w:kern w:val="2"/>
          <w:sz w:val="21"/>
          <w:szCs w:val="21"/>
        </w:rPr>
        <w:t>：</w:t>
      </w:r>
    </w:p>
    <w:p w14:paraId="6ABBF69A">
      <w:pPr>
        <w:keepNext w:val="0"/>
        <w:keepLines w:val="0"/>
        <w:pageBreakBefore w:val="0"/>
        <w:widowControl w:val="0"/>
        <w:kinsoku/>
        <w:wordWrap/>
        <w:overflowPunct/>
        <w:topLinePunct w:val="0"/>
        <w:autoSpaceDE/>
        <w:autoSpaceDN/>
        <w:bidi w:val="0"/>
        <w:adjustRightInd/>
        <w:snapToGrid/>
        <w:spacing w:line="360" w:lineRule="auto"/>
        <w:ind w:left="0"/>
        <w:jc w:val="both"/>
        <w:textAlignment w:val="auto"/>
        <w:rPr>
          <w:rFonts w:hint="default" w:ascii="Times New Roman" w:hAnsi="Times New Roman" w:eastAsia="宋体" w:cs="Times New Roman"/>
          <w:kern w:val="2"/>
          <w:sz w:val="21"/>
          <w:szCs w:val="21"/>
          <w:lang w:val="en-US" w:eastAsia="zh-CN"/>
        </w:rPr>
      </w:pPr>
      <w:r>
        <w:rPr>
          <w:rFonts w:hint="eastAsia" w:ascii="Times New Roman" w:hAnsi="Times New Roman" w:cs="Times New Roman"/>
          <w:kern w:val="2"/>
          <w:sz w:val="21"/>
          <w:szCs w:val="21"/>
          <w:lang w:val="en-US" w:eastAsia="zh-CN"/>
        </w:rPr>
        <w:t>日期：    年    月   日</w:t>
      </w:r>
    </w:p>
    <w:p w14:paraId="5EB31B40">
      <w:pPr>
        <w:spacing w:line="240" w:lineRule="auto"/>
        <w:ind w:left="0"/>
        <w:jc w:val="both"/>
        <w:rPr>
          <w:rFonts w:ascii="Times New Roman" w:hAnsi="Times New Roman" w:eastAsia="宋体" w:cs="Times New Roman"/>
          <w:kern w:val="2"/>
          <w:sz w:val="21"/>
          <w:szCs w:val="21"/>
        </w:rPr>
      </w:pPr>
    </w:p>
    <w:p w14:paraId="36530364">
      <w:pPr>
        <w:spacing w:line="240" w:lineRule="auto"/>
        <w:ind w:left="0"/>
        <w:jc w:val="both"/>
        <w:rPr>
          <w:rFonts w:hint="eastAsia" w:ascii="Times New Roman" w:hAnsi="Times New Roman" w:eastAsia="宋体" w:cs="Times New Roman"/>
          <w:kern w:val="2"/>
          <w:sz w:val="21"/>
          <w:szCs w:val="21"/>
          <w:lang w:eastAsia="zh-CN"/>
        </w:rPr>
      </w:pPr>
      <w:r>
        <w:rPr>
          <w:rFonts w:ascii="Times New Roman" w:hAnsi="Times New Roman" w:eastAsia="宋体" w:cs="Times New Roman"/>
          <w:kern w:val="2"/>
          <w:sz w:val="21"/>
          <w:szCs w:val="21"/>
        </w:rPr>
        <w:t>注：1、所有价格应按</w:t>
      </w:r>
      <w:r>
        <w:rPr>
          <w:rFonts w:hint="eastAsia" w:ascii="Times New Roman" w:hAnsi="Times New Roman" w:eastAsia="宋体" w:cs="Times New Roman"/>
          <w:kern w:val="2"/>
          <w:sz w:val="21"/>
          <w:szCs w:val="21"/>
          <w:lang w:eastAsia="zh-CN"/>
        </w:rPr>
        <w:t>“</w:t>
      </w:r>
      <w:r>
        <w:rPr>
          <w:rFonts w:hint="eastAsia" w:ascii="Times New Roman" w:hAnsi="Times New Roman" w:cs="Times New Roman"/>
          <w:kern w:val="2"/>
          <w:sz w:val="21"/>
          <w:szCs w:val="21"/>
          <w:lang w:eastAsia="zh-CN"/>
        </w:rPr>
        <w:t>采购文件</w:t>
      </w:r>
      <w:r>
        <w:rPr>
          <w:rFonts w:hint="eastAsia" w:ascii="Times New Roman" w:hAnsi="Times New Roman" w:eastAsia="宋体" w:cs="Times New Roman"/>
          <w:kern w:val="2"/>
          <w:sz w:val="21"/>
          <w:szCs w:val="21"/>
          <w:lang w:eastAsia="zh-CN"/>
        </w:rPr>
        <w:t>”</w:t>
      </w:r>
      <w:r>
        <w:rPr>
          <w:rFonts w:ascii="Times New Roman" w:hAnsi="Times New Roman" w:eastAsia="宋体" w:cs="Times New Roman"/>
          <w:kern w:val="2"/>
          <w:sz w:val="21"/>
          <w:szCs w:val="21"/>
        </w:rPr>
        <w:t>中规定的货币单位填写</w:t>
      </w:r>
      <w:r>
        <w:rPr>
          <w:rFonts w:hint="eastAsia" w:ascii="Times New Roman" w:hAnsi="Times New Roman" w:cs="Times New Roman"/>
          <w:kern w:val="2"/>
          <w:sz w:val="21"/>
          <w:szCs w:val="21"/>
          <w:lang w:eastAsia="zh-CN"/>
        </w:rPr>
        <w:t>。</w:t>
      </w:r>
    </w:p>
    <w:p w14:paraId="44CD0965">
      <w:pPr>
        <w:spacing w:line="240" w:lineRule="auto"/>
        <w:ind w:left="0"/>
        <w:jc w:val="both"/>
        <w:rPr>
          <w:rFonts w:hint="eastAsia" w:ascii="Times New Roman" w:hAnsi="Times New Roman" w:eastAsia="宋体" w:cs="Times New Roman"/>
          <w:kern w:val="2"/>
          <w:sz w:val="21"/>
          <w:szCs w:val="21"/>
          <w:lang w:val="en-US" w:eastAsia="zh-CN"/>
        </w:rPr>
      </w:pPr>
      <w:r>
        <w:rPr>
          <w:rFonts w:hint="eastAsia" w:ascii="Times New Roman" w:hAnsi="Times New Roman" w:cs="Times New Roman"/>
          <w:kern w:val="2"/>
          <w:sz w:val="21"/>
          <w:szCs w:val="21"/>
          <w:lang w:val="en-US" w:eastAsia="zh-CN"/>
        </w:rPr>
        <w:t xml:space="preserve">    2、</w:t>
      </w:r>
      <w:r>
        <w:rPr>
          <w:rFonts w:hint="eastAsia"/>
          <w:sz w:val="21"/>
          <w:szCs w:val="21"/>
          <w:lang w:eastAsia="zh-CN"/>
        </w:rPr>
        <w:t>响应</w:t>
      </w:r>
      <w:r>
        <w:rPr>
          <w:rFonts w:hint="eastAsia"/>
          <w:sz w:val="21"/>
          <w:szCs w:val="21"/>
        </w:rPr>
        <w:t>总价必须是完成该项目的一切费用总和，包括设备费、运输费、装卸费、保险费、技术培训费、设备安装费、调试费、售后服务费、国家规定的各项税费等全部费用</w:t>
      </w:r>
      <w:r>
        <w:rPr>
          <w:rFonts w:hint="eastAsia"/>
          <w:sz w:val="21"/>
          <w:szCs w:val="21"/>
          <w:lang w:eastAsia="zh-CN"/>
        </w:rPr>
        <w:t>。</w:t>
      </w:r>
    </w:p>
    <w:p w14:paraId="5672CEFF">
      <w:pPr>
        <w:spacing w:line="240" w:lineRule="auto"/>
        <w:ind w:left="0" w:firstLine="420"/>
        <w:jc w:val="both"/>
        <w:rPr>
          <w:rFonts w:hint="eastAsia" w:ascii="Times New Roman" w:hAnsi="Times New Roman" w:cs="Times New Roman"/>
          <w:b/>
          <w:bCs/>
          <w:kern w:val="2"/>
          <w:sz w:val="21"/>
          <w:szCs w:val="21"/>
          <w:lang w:eastAsia="zh-CN"/>
        </w:rPr>
      </w:pPr>
      <w:r>
        <w:rPr>
          <w:rFonts w:hint="eastAsia" w:ascii="Times New Roman" w:hAnsi="Times New Roman" w:cs="Times New Roman"/>
          <w:b/>
          <w:bCs/>
          <w:kern w:val="2"/>
          <w:sz w:val="21"/>
          <w:szCs w:val="21"/>
          <w:lang w:val="en-US" w:eastAsia="zh-CN"/>
        </w:rPr>
        <w:t>3</w:t>
      </w:r>
      <w:r>
        <w:rPr>
          <w:rFonts w:ascii="Times New Roman" w:hAnsi="Times New Roman" w:eastAsia="宋体" w:cs="Times New Roman"/>
          <w:b/>
          <w:bCs/>
          <w:kern w:val="2"/>
          <w:sz w:val="21"/>
          <w:szCs w:val="21"/>
        </w:rPr>
        <w:t>、</w:t>
      </w:r>
      <w:r>
        <w:rPr>
          <w:rFonts w:hint="eastAsia" w:ascii="Times New Roman" w:hAnsi="Times New Roman" w:cs="Times New Roman"/>
          <w:b/>
          <w:bCs/>
          <w:kern w:val="2"/>
          <w:sz w:val="21"/>
          <w:szCs w:val="21"/>
          <w:lang w:val="en-US" w:eastAsia="zh-CN"/>
        </w:rPr>
        <w:t>一个包号内如有多个设备，请一并填写在该表格内，</w:t>
      </w:r>
      <w:r>
        <w:rPr>
          <w:rFonts w:hint="eastAsia" w:ascii="Times New Roman" w:hAnsi="Times New Roman" w:cs="Times New Roman"/>
          <w:b/>
          <w:bCs/>
          <w:kern w:val="2"/>
          <w:sz w:val="21"/>
          <w:szCs w:val="21"/>
          <w:lang w:eastAsia="zh-CN"/>
        </w:rPr>
        <w:t>响应</w:t>
      </w:r>
      <w:r>
        <w:rPr>
          <w:rFonts w:ascii="Times New Roman" w:hAnsi="Times New Roman" w:eastAsia="宋体" w:cs="Times New Roman"/>
          <w:b/>
          <w:bCs/>
          <w:kern w:val="2"/>
          <w:sz w:val="21"/>
          <w:szCs w:val="21"/>
        </w:rPr>
        <w:t>总价应为</w:t>
      </w:r>
      <w:r>
        <w:rPr>
          <w:rFonts w:hint="eastAsia" w:ascii="Times New Roman" w:hAnsi="Times New Roman" w:cs="Times New Roman"/>
          <w:b/>
          <w:bCs/>
          <w:kern w:val="2"/>
          <w:sz w:val="21"/>
          <w:szCs w:val="21"/>
          <w:lang w:val="en-US" w:eastAsia="zh-CN"/>
        </w:rPr>
        <w:t>报名包号内所有设备报价</w:t>
      </w:r>
      <w:r>
        <w:rPr>
          <w:rFonts w:ascii="Times New Roman" w:hAnsi="Times New Roman" w:eastAsia="宋体" w:cs="Times New Roman"/>
          <w:b/>
          <w:bCs/>
          <w:kern w:val="2"/>
          <w:sz w:val="21"/>
          <w:szCs w:val="21"/>
        </w:rPr>
        <w:t>之和</w:t>
      </w:r>
      <w:r>
        <w:rPr>
          <w:rFonts w:hint="eastAsia" w:ascii="Times New Roman" w:hAnsi="Times New Roman" w:cs="Times New Roman"/>
          <w:b/>
          <w:bCs/>
          <w:kern w:val="2"/>
          <w:sz w:val="21"/>
          <w:szCs w:val="21"/>
          <w:lang w:eastAsia="zh-CN"/>
        </w:rPr>
        <w:t>。</w:t>
      </w:r>
    </w:p>
    <w:p w14:paraId="412FE0B1">
      <w:pPr>
        <w:spacing w:line="240" w:lineRule="auto"/>
        <w:ind w:left="0" w:firstLine="420"/>
        <w:jc w:val="both"/>
        <w:rPr>
          <w:rFonts w:hint="default" w:ascii="Times New Roman" w:hAnsi="Times New Roman" w:cs="Times New Roman"/>
          <w:b/>
          <w:bCs/>
          <w:kern w:val="2"/>
          <w:sz w:val="21"/>
          <w:szCs w:val="21"/>
          <w:lang w:val="en-US" w:eastAsia="zh-CN"/>
        </w:rPr>
      </w:pPr>
      <w:r>
        <w:rPr>
          <w:rFonts w:hint="eastAsia" w:ascii="Times New Roman" w:hAnsi="Times New Roman" w:cs="Times New Roman"/>
          <w:b/>
          <w:bCs/>
          <w:kern w:val="2"/>
          <w:sz w:val="21"/>
          <w:szCs w:val="21"/>
          <w:lang w:val="en-US" w:eastAsia="zh-CN"/>
        </w:rPr>
        <w:t>4、货物名称、数量、单位一栏按照采购公告“一、项目基本情况”的设备名称、数量、单位保持一致。</w:t>
      </w:r>
    </w:p>
    <w:p w14:paraId="4A3BEB91">
      <w:pPr>
        <w:spacing w:line="240" w:lineRule="auto"/>
        <w:ind w:left="0" w:leftChars="0" w:firstLine="0" w:firstLineChars="0"/>
        <w:jc w:val="both"/>
        <w:rPr>
          <w:rFonts w:ascii="Times New Roman" w:hAnsi="Times New Roman" w:eastAsia="宋体" w:cs="Times New Roman"/>
          <w:b/>
          <w:bCs/>
          <w:kern w:val="2"/>
          <w:sz w:val="24"/>
        </w:rPr>
      </w:pPr>
    </w:p>
    <w:p w14:paraId="1C3A32F9">
      <w:pPr>
        <w:spacing w:line="240" w:lineRule="auto"/>
        <w:ind w:left="0" w:leftChars="0" w:firstLine="0" w:firstLineChars="0"/>
        <w:jc w:val="both"/>
        <w:rPr>
          <w:rFonts w:ascii="Times New Roman" w:hAnsi="Times New Roman" w:eastAsia="宋体" w:cs="Times New Roman"/>
          <w:b/>
          <w:bCs/>
          <w:kern w:val="2"/>
          <w:sz w:val="24"/>
        </w:rPr>
      </w:pPr>
    </w:p>
    <w:p w14:paraId="16965C27">
      <w:pPr>
        <w:rPr>
          <w:rFonts w:hint="eastAsia" w:ascii="Times New Roman" w:hAnsi="Times New Roman" w:cs="Times New Roman"/>
          <w:b/>
          <w:kern w:val="2"/>
          <w:sz w:val="24"/>
          <w:lang w:val="en-US" w:eastAsia="zh-CN"/>
        </w:rPr>
      </w:pPr>
      <w:r>
        <w:rPr>
          <w:rFonts w:hint="eastAsia" w:ascii="Times New Roman" w:hAnsi="Times New Roman" w:cs="Times New Roman"/>
          <w:b/>
          <w:kern w:val="2"/>
          <w:sz w:val="24"/>
          <w:lang w:val="en-US" w:eastAsia="zh-CN"/>
        </w:rPr>
        <w:br w:type="page"/>
      </w:r>
    </w:p>
    <w:p w14:paraId="6E929A33">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0"/>
        <w:jc w:val="center"/>
        <w:textAlignment w:val="auto"/>
        <w:rPr>
          <w:rFonts w:hint="eastAsia" w:ascii="Times New Roman" w:hAnsi="Times New Roman" w:cs="Times New Roman"/>
          <w:b/>
          <w:kern w:val="2"/>
          <w:sz w:val="24"/>
          <w:lang w:val="en-US" w:eastAsia="zh-CN"/>
        </w:rPr>
      </w:pPr>
      <w:r>
        <w:rPr>
          <w:rFonts w:hint="eastAsia" w:ascii="Times New Roman" w:hAnsi="Times New Roman" w:cs="Times New Roman"/>
          <w:b/>
          <w:kern w:val="2"/>
          <w:sz w:val="24"/>
          <w:lang w:val="en-US" w:eastAsia="zh-CN"/>
        </w:rPr>
        <w:t>货物配置清单报价表</w:t>
      </w:r>
    </w:p>
    <w:tbl>
      <w:tblPr>
        <w:tblStyle w:val="24"/>
        <w:tblW w:w="10230" w:type="dxa"/>
        <w:jc w:val="center"/>
        <w:tblBorders>
          <w:top w:val="double" w:color="000000" w:sz="4" w:space="0"/>
          <w:left w:val="double" w:color="000000" w:sz="4" w:space="0"/>
          <w:bottom w:val="double" w:color="000000" w:sz="4" w:space="0"/>
          <w:right w:val="doub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674"/>
        <w:gridCol w:w="1338"/>
        <w:gridCol w:w="1227"/>
        <w:gridCol w:w="1077"/>
        <w:gridCol w:w="886"/>
        <w:gridCol w:w="743"/>
        <w:gridCol w:w="705"/>
        <w:gridCol w:w="1157"/>
        <w:gridCol w:w="1440"/>
        <w:gridCol w:w="983"/>
      </w:tblGrid>
      <w:tr w14:paraId="611C38DC">
        <w:tblPrEx>
          <w:tblBorders>
            <w:top w:val="double" w:color="000000" w:sz="4" w:space="0"/>
            <w:left w:val="double" w:color="000000" w:sz="4" w:space="0"/>
            <w:bottom w:val="double" w:color="000000" w:sz="4" w:space="0"/>
            <w:right w:val="doub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74" w:type="dxa"/>
            <w:tcBorders>
              <w:bottom w:val="single" w:color="000000" w:sz="4" w:space="0"/>
              <w:right w:val="single" w:color="000000" w:sz="4" w:space="0"/>
            </w:tcBorders>
          </w:tcPr>
          <w:p w14:paraId="3E05B2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rPr>
              <w:t>序号</w:t>
            </w:r>
          </w:p>
        </w:tc>
        <w:tc>
          <w:tcPr>
            <w:tcW w:w="1338" w:type="dxa"/>
            <w:tcBorders>
              <w:left w:val="single" w:color="000000" w:sz="4" w:space="0"/>
              <w:bottom w:val="single" w:color="000000" w:sz="4" w:space="0"/>
              <w:right w:val="single" w:color="000000" w:sz="4" w:space="0"/>
            </w:tcBorders>
          </w:tcPr>
          <w:p w14:paraId="3A41AE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lang w:val="en-US" w:eastAsia="zh-CN"/>
              </w:rPr>
            </w:pPr>
            <w:r>
              <w:rPr>
                <w:rFonts w:hint="eastAsia" w:cs="宋体"/>
                <w:b w:val="0"/>
                <w:bCs w:val="0"/>
                <w:kern w:val="2"/>
                <w:sz w:val="21"/>
                <w:szCs w:val="21"/>
                <w:vertAlign w:val="baseline"/>
                <w:lang w:val="en-US" w:eastAsia="zh-CN"/>
              </w:rPr>
              <w:t>货物</w:t>
            </w:r>
            <w:r>
              <w:rPr>
                <w:rFonts w:hint="eastAsia" w:ascii="宋体" w:hAnsi="宋体" w:eastAsia="宋体" w:cs="宋体"/>
                <w:b w:val="0"/>
                <w:bCs w:val="0"/>
                <w:kern w:val="2"/>
                <w:sz w:val="21"/>
                <w:szCs w:val="21"/>
                <w:vertAlign w:val="baseline"/>
                <w:lang w:val="en-US" w:eastAsia="zh-CN"/>
              </w:rPr>
              <w:t>名称</w:t>
            </w:r>
          </w:p>
        </w:tc>
        <w:tc>
          <w:tcPr>
            <w:tcW w:w="1227" w:type="dxa"/>
            <w:tcBorders>
              <w:left w:val="single" w:color="000000" w:sz="4" w:space="0"/>
              <w:bottom w:val="single" w:color="000000" w:sz="4" w:space="0"/>
              <w:right w:val="single" w:color="000000" w:sz="4" w:space="0"/>
            </w:tcBorders>
          </w:tcPr>
          <w:p w14:paraId="37D613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b w:val="0"/>
                <w:bCs w:val="0"/>
                <w:kern w:val="2"/>
                <w:sz w:val="21"/>
                <w:szCs w:val="21"/>
                <w:vertAlign w:val="baseline"/>
                <w:lang w:val="en-US" w:eastAsia="zh-CN"/>
              </w:rPr>
            </w:pPr>
            <w:r>
              <w:rPr>
                <w:rFonts w:hint="eastAsia" w:cs="宋体"/>
                <w:b w:val="0"/>
                <w:bCs w:val="0"/>
                <w:kern w:val="2"/>
                <w:sz w:val="21"/>
                <w:szCs w:val="21"/>
                <w:vertAlign w:val="baseline"/>
                <w:lang w:val="en-US" w:eastAsia="zh-CN"/>
              </w:rPr>
              <w:t>规格、型号</w:t>
            </w:r>
          </w:p>
        </w:tc>
        <w:tc>
          <w:tcPr>
            <w:tcW w:w="1077" w:type="dxa"/>
            <w:tcBorders>
              <w:left w:val="single" w:color="000000" w:sz="4" w:space="0"/>
              <w:bottom w:val="single" w:color="000000" w:sz="4" w:space="0"/>
              <w:right w:val="single" w:color="000000" w:sz="4" w:space="0"/>
            </w:tcBorders>
          </w:tcPr>
          <w:p w14:paraId="271D7F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b w:val="0"/>
                <w:bCs w:val="0"/>
                <w:kern w:val="2"/>
                <w:sz w:val="21"/>
                <w:szCs w:val="21"/>
                <w:vertAlign w:val="baseline"/>
                <w:lang w:val="en-US" w:eastAsia="zh-CN"/>
              </w:rPr>
            </w:pPr>
            <w:r>
              <w:rPr>
                <w:rFonts w:hint="eastAsia" w:cs="宋体"/>
                <w:b w:val="0"/>
                <w:bCs w:val="0"/>
                <w:kern w:val="2"/>
                <w:sz w:val="21"/>
                <w:szCs w:val="21"/>
                <w:vertAlign w:val="baseline"/>
                <w:lang w:val="en-US" w:eastAsia="zh-CN"/>
              </w:rPr>
              <w:t>生产厂家</w:t>
            </w:r>
          </w:p>
        </w:tc>
        <w:tc>
          <w:tcPr>
            <w:tcW w:w="886" w:type="dxa"/>
            <w:tcBorders>
              <w:left w:val="single" w:color="000000" w:sz="4" w:space="0"/>
              <w:bottom w:val="single" w:color="000000" w:sz="4" w:space="0"/>
              <w:right w:val="single" w:color="000000" w:sz="4" w:space="0"/>
            </w:tcBorders>
          </w:tcPr>
          <w:p w14:paraId="3BDA58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rPr>
              <w:t>产地</w:t>
            </w:r>
          </w:p>
        </w:tc>
        <w:tc>
          <w:tcPr>
            <w:tcW w:w="743" w:type="dxa"/>
            <w:tcBorders>
              <w:left w:val="single" w:color="000000" w:sz="4" w:space="0"/>
              <w:bottom w:val="single" w:color="000000" w:sz="4" w:space="0"/>
              <w:right w:val="single" w:color="000000" w:sz="4" w:space="0"/>
            </w:tcBorders>
          </w:tcPr>
          <w:p w14:paraId="431CEE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b w:val="0"/>
                <w:bCs w:val="0"/>
                <w:kern w:val="2"/>
                <w:sz w:val="21"/>
                <w:szCs w:val="21"/>
                <w:vertAlign w:val="baseline"/>
                <w:lang w:val="en-US" w:eastAsia="zh-CN"/>
              </w:rPr>
            </w:pPr>
            <w:r>
              <w:rPr>
                <w:rFonts w:hint="eastAsia" w:cs="宋体"/>
                <w:b w:val="0"/>
                <w:bCs w:val="0"/>
                <w:kern w:val="2"/>
                <w:sz w:val="21"/>
                <w:szCs w:val="21"/>
                <w:vertAlign w:val="baseline"/>
                <w:lang w:val="en-US" w:eastAsia="zh-CN"/>
              </w:rPr>
              <w:t>数量</w:t>
            </w:r>
          </w:p>
        </w:tc>
        <w:tc>
          <w:tcPr>
            <w:tcW w:w="705" w:type="dxa"/>
            <w:tcBorders>
              <w:left w:val="single" w:color="000000" w:sz="4" w:space="0"/>
              <w:bottom w:val="single" w:color="000000" w:sz="4" w:space="0"/>
              <w:right w:val="single" w:color="000000" w:sz="4" w:space="0"/>
            </w:tcBorders>
          </w:tcPr>
          <w:p w14:paraId="1A78A1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b w:val="0"/>
                <w:bCs w:val="0"/>
                <w:kern w:val="2"/>
                <w:sz w:val="21"/>
                <w:szCs w:val="21"/>
                <w:vertAlign w:val="baseline"/>
                <w:lang w:val="en-US" w:eastAsia="zh-CN"/>
              </w:rPr>
            </w:pPr>
            <w:r>
              <w:rPr>
                <w:rFonts w:hint="eastAsia" w:cs="宋体"/>
                <w:b w:val="0"/>
                <w:bCs w:val="0"/>
                <w:kern w:val="2"/>
                <w:sz w:val="21"/>
                <w:szCs w:val="21"/>
                <w:vertAlign w:val="baseline"/>
                <w:lang w:val="en-US" w:eastAsia="zh-CN"/>
              </w:rPr>
              <w:t>单位</w:t>
            </w:r>
          </w:p>
        </w:tc>
        <w:tc>
          <w:tcPr>
            <w:tcW w:w="1157" w:type="dxa"/>
            <w:tcBorders>
              <w:left w:val="single" w:color="000000" w:sz="4" w:space="0"/>
              <w:bottom w:val="single" w:color="000000" w:sz="4" w:space="0"/>
              <w:right w:val="single" w:color="000000" w:sz="4" w:space="0"/>
            </w:tcBorders>
          </w:tcPr>
          <w:p w14:paraId="2C8D65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rPr>
              <w:t>单价</w:t>
            </w:r>
            <w:r>
              <w:rPr>
                <w:rFonts w:hint="eastAsia" w:cs="宋体"/>
                <w:b w:val="0"/>
                <w:bCs w:val="0"/>
                <w:kern w:val="2"/>
                <w:sz w:val="21"/>
                <w:szCs w:val="21"/>
                <w:vertAlign w:val="baseline"/>
                <w:lang w:val="en-US" w:eastAsia="zh-CN"/>
              </w:rPr>
              <w:t>（元）</w:t>
            </w:r>
          </w:p>
        </w:tc>
        <w:tc>
          <w:tcPr>
            <w:tcW w:w="1440" w:type="dxa"/>
            <w:tcBorders>
              <w:left w:val="single" w:color="000000" w:sz="4" w:space="0"/>
              <w:bottom w:val="single" w:color="000000" w:sz="4" w:space="0"/>
            </w:tcBorders>
          </w:tcPr>
          <w:p w14:paraId="198D76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b w:val="0"/>
                <w:bCs w:val="0"/>
                <w:kern w:val="2"/>
                <w:sz w:val="21"/>
                <w:szCs w:val="21"/>
                <w:vertAlign w:val="baseline"/>
                <w:lang w:val="en-US" w:eastAsia="zh-CN"/>
              </w:rPr>
            </w:pPr>
            <w:r>
              <w:rPr>
                <w:rFonts w:hint="eastAsia" w:cs="宋体"/>
                <w:b w:val="0"/>
                <w:bCs w:val="0"/>
                <w:kern w:val="2"/>
                <w:sz w:val="21"/>
                <w:szCs w:val="21"/>
                <w:vertAlign w:val="baseline"/>
                <w:lang w:val="en-US" w:eastAsia="zh-CN"/>
              </w:rPr>
              <w:t>合价（元）</w:t>
            </w:r>
          </w:p>
        </w:tc>
        <w:tc>
          <w:tcPr>
            <w:tcW w:w="983" w:type="dxa"/>
            <w:tcBorders>
              <w:left w:val="single" w:color="000000" w:sz="4" w:space="0"/>
              <w:bottom w:val="single" w:color="000000" w:sz="4" w:space="0"/>
            </w:tcBorders>
          </w:tcPr>
          <w:p w14:paraId="65E788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jc w:val="center"/>
              <w:textAlignment w:val="auto"/>
              <w:rPr>
                <w:rFonts w:hint="default" w:cs="宋体"/>
                <w:b w:val="0"/>
                <w:bCs w:val="0"/>
                <w:kern w:val="2"/>
                <w:sz w:val="21"/>
                <w:szCs w:val="21"/>
                <w:vertAlign w:val="baseline"/>
                <w:lang w:val="en-US" w:eastAsia="zh-CN"/>
              </w:rPr>
            </w:pPr>
            <w:r>
              <w:rPr>
                <w:rFonts w:hint="eastAsia" w:cs="宋体"/>
                <w:b w:val="0"/>
                <w:bCs w:val="0"/>
                <w:kern w:val="2"/>
                <w:sz w:val="21"/>
                <w:szCs w:val="21"/>
                <w:vertAlign w:val="baseline"/>
                <w:lang w:val="en-US" w:eastAsia="zh-CN"/>
              </w:rPr>
              <w:t>交货期</w:t>
            </w:r>
          </w:p>
        </w:tc>
      </w:tr>
      <w:tr w14:paraId="28D31A00">
        <w:tblPrEx>
          <w:tblBorders>
            <w:top w:val="double" w:color="000000" w:sz="4" w:space="0"/>
            <w:left w:val="double" w:color="000000" w:sz="4" w:space="0"/>
            <w:bottom w:val="double" w:color="000000" w:sz="4" w:space="0"/>
            <w:right w:val="doub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74" w:type="dxa"/>
            <w:tcBorders>
              <w:top w:val="single" w:color="000000" w:sz="4" w:space="0"/>
              <w:bottom w:val="single" w:color="000000" w:sz="4" w:space="0"/>
              <w:right w:val="single" w:color="000000" w:sz="4" w:space="0"/>
            </w:tcBorders>
          </w:tcPr>
          <w:p w14:paraId="60BDBB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lang w:val="en-US" w:eastAsia="zh-CN"/>
              </w:rPr>
            </w:pPr>
            <w:r>
              <w:rPr>
                <w:rFonts w:hint="eastAsia" w:cs="宋体"/>
                <w:b w:val="0"/>
                <w:bCs w:val="0"/>
                <w:kern w:val="2"/>
                <w:sz w:val="21"/>
                <w:szCs w:val="21"/>
                <w:vertAlign w:val="baseline"/>
                <w:lang w:val="en-US" w:eastAsia="zh-CN"/>
              </w:rPr>
              <w:t>1</w:t>
            </w:r>
          </w:p>
        </w:tc>
        <w:tc>
          <w:tcPr>
            <w:tcW w:w="1338" w:type="dxa"/>
            <w:tcBorders>
              <w:top w:val="single" w:color="000000" w:sz="4" w:space="0"/>
              <w:left w:val="single" w:color="000000" w:sz="4" w:space="0"/>
              <w:bottom w:val="single" w:color="000000" w:sz="4" w:space="0"/>
              <w:right w:val="single" w:color="000000" w:sz="4" w:space="0"/>
            </w:tcBorders>
          </w:tcPr>
          <w:p w14:paraId="5E8BFD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227" w:type="dxa"/>
            <w:tcBorders>
              <w:top w:val="single" w:color="000000" w:sz="4" w:space="0"/>
              <w:left w:val="single" w:color="000000" w:sz="4" w:space="0"/>
              <w:bottom w:val="single" w:color="000000" w:sz="4" w:space="0"/>
              <w:right w:val="single" w:color="000000" w:sz="4" w:space="0"/>
            </w:tcBorders>
          </w:tcPr>
          <w:p w14:paraId="284777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077" w:type="dxa"/>
            <w:tcBorders>
              <w:top w:val="single" w:color="000000" w:sz="4" w:space="0"/>
              <w:left w:val="single" w:color="000000" w:sz="4" w:space="0"/>
              <w:bottom w:val="single" w:color="000000" w:sz="4" w:space="0"/>
              <w:right w:val="single" w:color="000000" w:sz="4" w:space="0"/>
            </w:tcBorders>
          </w:tcPr>
          <w:p w14:paraId="045A19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886" w:type="dxa"/>
            <w:tcBorders>
              <w:top w:val="single" w:color="000000" w:sz="4" w:space="0"/>
              <w:left w:val="single" w:color="000000" w:sz="4" w:space="0"/>
              <w:bottom w:val="single" w:color="000000" w:sz="4" w:space="0"/>
              <w:right w:val="single" w:color="000000" w:sz="4" w:space="0"/>
            </w:tcBorders>
          </w:tcPr>
          <w:p w14:paraId="210116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743" w:type="dxa"/>
            <w:tcBorders>
              <w:top w:val="single" w:color="000000" w:sz="4" w:space="0"/>
              <w:left w:val="single" w:color="000000" w:sz="4" w:space="0"/>
              <w:bottom w:val="single" w:color="000000" w:sz="4" w:space="0"/>
              <w:right w:val="single" w:color="000000" w:sz="4" w:space="0"/>
            </w:tcBorders>
          </w:tcPr>
          <w:p w14:paraId="1D3AF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705" w:type="dxa"/>
            <w:tcBorders>
              <w:top w:val="single" w:color="000000" w:sz="4" w:space="0"/>
              <w:left w:val="single" w:color="000000" w:sz="4" w:space="0"/>
              <w:bottom w:val="single" w:color="000000" w:sz="4" w:space="0"/>
              <w:right w:val="single" w:color="000000" w:sz="4" w:space="0"/>
            </w:tcBorders>
          </w:tcPr>
          <w:p w14:paraId="73AAB7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157" w:type="dxa"/>
            <w:tcBorders>
              <w:top w:val="single" w:color="000000" w:sz="4" w:space="0"/>
              <w:left w:val="single" w:color="000000" w:sz="4" w:space="0"/>
              <w:bottom w:val="single" w:color="000000" w:sz="4" w:space="0"/>
              <w:right w:val="single" w:color="000000" w:sz="4" w:space="0"/>
            </w:tcBorders>
          </w:tcPr>
          <w:p w14:paraId="4A0C60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440" w:type="dxa"/>
            <w:tcBorders>
              <w:top w:val="single" w:color="000000" w:sz="4" w:space="0"/>
              <w:left w:val="single" w:color="000000" w:sz="4" w:space="0"/>
              <w:bottom w:val="single" w:color="000000" w:sz="4" w:space="0"/>
            </w:tcBorders>
          </w:tcPr>
          <w:p w14:paraId="6287A2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983" w:type="dxa"/>
            <w:tcBorders>
              <w:top w:val="single" w:color="000000" w:sz="4" w:space="0"/>
              <w:left w:val="single" w:color="000000" w:sz="4" w:space="0"/>
              <w:bottom w:val="single" w:color="000000" w:sz="4" w:space="0"/>
            </w:tcBorders>
          </w:tcPr>
          <w:p w14:paraId="4D6E15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r>
      <w:tr w14:paraId="7617850D">
        <w:tblPrEx>
          <w:tblBorders>
            <w:top w:val="double" w:color="000000" w:sz="4" w:space="0"/>
            <w:left w:val="double" w:color="000000" w:sz="4" w:space="0"/>
            <w:bottom w:val="double" w:color="000000" w:sz="4" w:space="0"/>
            <w:right w:val="doub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74" w:type="dxa"/>
            <w:tcBorders>
              <w:top w:val="single" w:color="000000" w:sz="4" w:space="0"/>
              <w:bottom w:val="single" w:color="000000" w:sz="4" w:space="0"/>
              <w:right w:val="single" w:color="000000" w:sz="4" w:space="0"/>
            </w:tcBorders>
          </w:tcPr>
          <w:p w14:paraId="64B54A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b w:val="0"/>
                <w:bCs w:val="0"/>
                <w:kern w:val="2"/>
                <w:sz w:val="21"/>
                <w:szCs w:val="21"/>
                <w:vertAlign w:val="baseline"/>
                <w:lang w:val="en-US" w:eastAsia="zh-CN"/>
              </w:rPr>
            </w:pPr>
            <w:r>
              <w:rPr>
                <w:rFonts w:hint="eastAsia" w:cs="宋体"/>
                <w:b w:val="0"/>
                <w:bCs w:val="0"/>
                <w:kern w:val="2"/>
                <w:sz w:val="21"/>
                <w:szCs w:val="21"/>
                <w:vertAlign w:val="baseline"/>
                <w:lang w:val="en-US" w:eastAsia="zh-CN"/>
              </w:rPr>
              <w:t>1.1</w:t>
            </w:r>
          </w:p>
        </w:tc>
        <w:tc>
          <w:tcPr>
            <w:tcW w:w="1338" w:type="dxa"/>
            <w:tcBorders>
              <w:top w:val="single" w:color="000000" w:sz="4" w:space="0"/>
              <w:left w:val="single" w:color="000000" w:sz="4" w:space="0"/>
              <w:bottom w:val="single" w:color="000000" w:sz="4" w:space="0"/>
              <w:right w:val="single" w:color="000000" w:sz="4" w:space="0"/>
            </w:tcBorders>
          </w:tcPr>
          <w:p w14:paraId="45C74F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227" w:type="dxa"/>
            <w:tcBorders>
              <w:top w:val="single" w:color="000000" w:sz="4" w:space="0"/>
              <w:left w:val="single" w:color="000000" w:sz="4" w:space="0"/>
              <w:bottom w:val="single" w:color="000000" w:sz="4" w:space="0"/>
              <w:right w:val="single" w:color="000000" w:sz="4" w:space="0"/>
            </w:tcBorders>
          </w:tcPr>
          <w:p w14:paraId="7D062D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077" w:type="dxa"/>
            <w:tcBorders>
              <w:top w:val="single" w:color="000000" w:sz="4" w:space="0"/>
              <w:left w:val="single" w:color="000000" w:sz="4" w:space="0"/>
              <w:bottom w:val="single" w:color="000000" w:sz="4" w:space="0"/>
              <w:right w:val="single" w:color="000000" w:sz="4" w:space="0"/>
            </w:tcBorders>
          </w:tcPr>
          <w:p w14:paraId="259306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886" w:type="dxa"/>
            <w:tcBorders>
              <w:top w:val="single" w:color="000000" w:sz="4" w:space="0"/>
              <w:left w:val="single" w:color="000000" w:sz="4" w:space="0"/>
              <w:bottom w:val="single" w:color="000000" w:sz="4" w:space="0"/>
              <w:right w:val="single" w:color="000000" w:sz="4" w:space="0"/>
            </w:tcBorders>
          </w:tcPr>
          <w:p w14:paraId="38FC1D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743" w:type="dxa"/>
            <w:tcBorders>
              <w:top w:val="single" w:color="000000" w:sz="4" w:space="0"/>
              <w:left w:val="single" w:color="000000" w:sz="4" w:space="0"/>
              <w:bottom w:val="single" w:color="000000" w:sz="4" w:space="0"/>
              <w:right w:val="single" w:color="000000" w:sz="4" w:space="0"/>
            </w:tcBorders>
          </w:tcPr>
          <w:p w14:paraId="4F35C3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705" w:type="dxa"/>
            <w:tcBorders>
              <w:top w:val="single" w:color="000000" w:sz="4" w:space="0"/>
              <w:left w:val="single" w:color="000000" w:sz="4" w:space="0"/>
              <w:bottom w:val="single" w:color="000000" w:sz="4" w:space="0"/>
              <w:right w:val="single" w:color="000000" w:sz="4" w:space="0"/>
            </w:tcBorders>
          </w:tcPr>
          <w:p w14:paraId="7485EF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157" w:type="dxa"/>
            <w:tcBorders>
              <w:top w:val="single" w:color="000000" w:sz="4" w:space="0"/>
              <w:left w:val="single" w:color="000000" w:sz="4" w:space="0"/>
              <w:bottom w:val="single" w:color="000000" w:sz="4" w:space="0"/>
              <w:right w:val="single" w:color="000000" w:sz="4" w:space="0"/>
            </w:tcBorders>
          </w:tcPr>
          <w:p w14:paraId="1B9965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440" w:type="dxa"/>
            <w:tcBorders>
              <w:top w:val="single" w:color="000000" w:sz="4" w:space="0"/>
              <w:left w:val="single" w:color="000000" w:sz="4" w:space="0"/>
              <w:bottom w:val="single" w:color="000000" w:sz="4" w:space="0"/>
            </w:tcBorders>
          </w:tcPr>
          <w:p w14:paraId="7145E6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983" w:type="dxa"/>
            <w:tcBorders>
              <w:top w:val="single" w:color="000000" w:sz="4" w:space="0"/>
              <w:left w:val="single" w:color="000000" w:sz="4" w:space="0"/>
              <w:bottom w:val="single" w:color="000000" w:sz="4" w:space="0"/>
            </w:tcBorders>
          </w:tcPr>
          <w:p w14:paraId="1FF726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r>
      <w:tr w14:paraId="2B0344F0">
        <w:tblPrEx>
          <w:tblBorders>
            <w:top w:val="double" w:color="000000" w:sz="4" w:space="0"/>
            <w:left w:val="double" w:color="000000" w:sz="4" w:space="0"/>
            <w:bottom w:val="double" w:color="000000" w:sz="4" w:space="0"/>
            <w:right w:val="doub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74" w:type="dxa"/>
            <w:tcBorders>
              <w:top w:val="single" w:color="000000" w:sz="4" w:space="0"/>
              <w:bottom w:val="single" w:color="000000" w:sz="4" w:space="0"/>
              <w:right w:val="single" w:color="000000" w:sz="4" w:space="0"/>
            </w:tcBorders>
          </w:tcPr>
          <w:p w14:paraId="3AD9AE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宋体"/>
                <w:b w:val="0"/>
                <w:bCs w:val="0"/>
                <w:kern w:val="2"/>
                <w:sz w:val="21"/>
                <w:szCs w:val="21"/>
                <w:vertAlign w:val="baseline"/>
                <w:lang w:val="en-US" w:eastAsia="zh-CN"/>
              </w:rPr>
            </w:pPr>
            <w:r>
              <w:rPr>
                <w:rFonts w:hint="eastAsia" w:cs="宋体"/>
                <w:b w:val="0"/>
                <w:bCs w:val="0"/>
                <w:kern w:val="2"/>
                <w:sz w:val="21"/>
                <w:szCs w:val="21"/>
                <w:vertAlign w:val="baseline"/>
                <w:lang w:val="en-US" w:eastAsia="zh-CN"/>
              </w:rPr>
              <w:t>1.2</w:t>
            </w:r>
          </w:p>
        </w:tc>
        <w:tc>
          <w:tcPr>
            <w:tcW w:w="1338" w:type="dxa"/>
            <w:tcBorders>
              <w:top w:val="single" w:color="000000" w:sz="4" w:space="0"/>
              <w:left w:val="single" w:color="000000" w:sz="4" w:space="0"/>
              <w:bottom w:val="single" w:color="000000" w:sz="4" w:space="0"/>
              <w:right w:val="single" w:color="000000" w:sz="4" w:space="0"/>
            </w:tcBorders>
          </w:tcPr>
          <w:p w14:paraId="5490FA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227" w:type="dxa"/>
            <w:tcBorders>
              <w:top w:val="single" w:color="000000" w:sz="4" w:space="0"/>
              <w:left w:val="single" w:color="000000" w:sz="4" w:space="0"/>
              <w:bottom w:val="single" w:color="000000" w:sz="4" w:space="0"/>
              <w:right w:val="single" w:color="000000" w:sz="4" w:space="0"/>
            </w:tcBorders>
          </w:tcPr>
          <w:p w14:paraId="5EE212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077" w:type="dxa"/>
            <w:tcBorders>
              <w:top w:val="single" w:color="000000" w:sz="4" w:space="0"/>
              <w:left w:val="single" w:color="000000" w:sz="4" w:space="0"/>
              <w:bottom w:val="single" w:color="000000" w:sz="4" w:space="0"/>
              <w:right w:val="single" w:color="000000" w:sz="4" w:space="0"/>
            </w:tcBorders>
          </w:tcPr>
          <w:p w14:paraId="6ABC85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886" w:type="dxa"/>
            <w:tcBorders>
              <w:top w:val="single" w:color="000000" w:sz="4" w:space="0"/>
              <w:left w:val="single" w:color="000000" w:sz="4" w:space="0"/>
              <w:bottom w:val="single" w:color="000000" w:sz="4" w:space="0"/>
              <w:right w:val="single" w:color="000000" w:sz="4" w:space="0"/>
            </w:tcBorders>
          </w:tcPr>
          <w:p w14:paraId="37617A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743" w:type="dxa"/>
            <w:tcBorders>
              <w:top w:val="single" w:color="000000" w:sz="4" w:space="0"/>
              <w:left w:val="single" w:color="000000" w:sz="4" w:space="0"/>
              <w:bottom w:val="single" w:color="000000" w:sz="4" w:space="0"/>
              <w:right w:val="single" w:color="000000" w:sz="4" w:space="0"/>
            </w:tcBorders>
          </w:tcPr>
          <w:p w14:paraId="596C32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705" w:type="dxa"/>
            <w:tcBorders>
              <w:top w:val="single" w:color="000000" w:sz="4" w:space="0"/>
              <w:left w:val="single" w:color="000000" w:sz="4" w:space="0"/>
              <w:bottom w:val="single" w:color="000000" w:sz="4" w:space="0"/>
              <w:right w:val="single" w:color="000000" w:sz="4" w:space="0"/>
            </w:tcBorders>
          </w:tcPr>
          <w:p w14:paraId="6306BE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157" w:type="dxa"/>
            <w:tcBorders>
              <w:top w:val="single" w:color="000000" w:sz="4" w:space="0"/>
              <w:left w:val="single" w:color="000000" w:sz="4" w:space="0"/>
              <w:bottom w:val="single" w:color="000000" w:sz="4" w:space="0"/>
              <w:right w:val="single" w:color="000000" w:sz="4" w:space="0"/>
            </w:tcBorders>
          </w:tcPr>
          <w:p w14:paraId="1BBA91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440" w:type="dxa"/>
            <w:tcBorders>
              <w:top w:val="single" w:color="000000" w:sz="4" w:space="0"/>
              <w:left w:val="single" w:color="000000" w:sz="4" w:space="0"/>
              <w:bottom w:val="single" w:color="000000" w:sz="4" w:space="0"/>
            </w:tcBorders>
          </w:tcPr>
          <w:p w14:paraId="71FAB5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983" w:type="dxa"/>
            <w:tcBorders>
              <w:top w:val="single" w:color="000000" w:sz="4" w:space="0"/>
              <w:left w:val="single" w:color="000000" w:sz="4" w:space="0"/>
              <w:bottom w:val="single" w:color="000000" w:sz="4" w:space="0"/>
            </w:tcBorders>
          </w:tcPr>
          <w:p w14:paraId="2EDD70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r>
      <w:tr w14:paraId="14F2BB6D">
        <w:tblPrEx>
          <w:tblBorders>
            <w:top w:val="double" w:color="000000" w:sz="4" w:space="0"/>
            <w:left w:val="double" w:color="000000" w:sz="4" w:space="0"/>
            <w:bottom w:val="double" w:color="000000" w:sz="4" w:space="0"/>
            <w:right w:val="doub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74" w:type="dxa"/>
            <w:tcBorders>
              <w:top w:val="single" w:color="000000" w:sz="4" w:space="0"/>
              <w:bottom w:val="single" w:color="000000" w:sz="4" w:space="0"/>
              <w:right w:val="single" w:color="000000" w:sz="4" w:space="0"/>
            </w:tcBorders>
          </w:tcPr>
          <w:p w14:paraId="70DECE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宋体"/>
                <w:b w:val="0"/>
                <w:bCs w:val="0"/>
                <w:kern w:val="2"/>
                <w:sz w:val="21"/>
                <w:szCs w:val="21"/>
                <w:vertAlign w:val="baseline"/>
                <w:lang w:val="en-US" w:eastAsia="zh-CN"/>
              </w:rPr>
            </w:pPr>
            <w:r>
              <w:rPr>
                <w:rFonts w:hint="eastAsia" w:cs="宋体"/>
                <w:b w:val="0"/>
                <w:bCs w:val="0"/>
                <w:kern w:val="2"/>
                <w:sz w:val="21"/>
                <w:szCs w:val="21"/>
                <w:vertAlign w:val="baseline"/>
                <w:lang w:val="en-US" w:eastAsia="zh-CN"/>
              </w:rPr>
              <w:t>2</w:t>
            </w:r>
          </w:p>
        </w:tc>
        <w:tc>
          <w:tcPr>
            <w:tcW w:w="1338" w:type="dxa"/>
            <w:tcBorders>
              <w:top w:val="single" w:color="000000" w:sz="4" w:space="0"/>
              <w:left w:val="single" w:color="000000" w:sz="4" w:space="0"/>
              <w:bottom w:val="single" w:color="000000" w:sz="4" w:space="0"/>
              <w:right w:val="single" w:color="000000" w:sz="4" w:space="0"/>
            </w:tcBorders>
          </w:tcPr>
          <w:p w14:paraId="762558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227" w:type="dxa"/>
            <w:tcBorders>
              <w:top w:val="single" w:color="000000" w:sz="4" w:space="0"/>
              <w:left w:val="single" w:color="000000" w:sz="4" w:space="0"/>
              <w:bottom w:val="single" w:color="000000" w:sz="4" w:space="0"/>
              <w:right w:val="single" w:color="000000" w:sz="4" w:space="0"/>
            </w:tcBorders>
          </w:tcPr>
          <w:p w14:paraId="44917F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077" w:type="dxa"/>
            <w:tcBorders>
              <w:top w:val="single" w:color="000000" w:sz="4" w:space="0"/>
              <w:left w:val="single" w:color="000000" w:sz="4" w:space="0"/>
              <w:bottom w:val="single" w:color="000000" w:sz="4" w:space="0"/>
              <w:right w:val="single" w:color="000000" w:sz="4" w:space="0"/>
            </w:tcBorders>
          </w:tcPr>
          <w:p w14:paraId="41B790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886" w:type="dxa"/>
            <w:tcBorders>
              <w:top w:val="single" w:color="000000" w:sz="4" w:space="0"/>
              <w:left w:val="single" w:color="000000" w:sz="4" w:space="0"/>
              <w:bottom w:val="single" w:color="000000" w:sz="4" w:space="0"/>
              <w:right w:val="single" w:color="000000" w:sz="4" w:space="0"/>
            </w:tcBorders>
          </w:tcPr>
          <w:p w14:paraId="15578C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743" w:type="dxa"/>
            <w:tcBorders>
              <w:top w:val="single" w:color="000000" w:sz="4" w:space="0"/>
              <w:left w:val="single" w:color="000000" w:sz="4" w:space="0"/>
              <w:bottom w:val="single" w:color="000000" w:sz="4" w:space="0"/>
              <w:right w:val="single" w:color="000000" w:sz="4" w:space="0"/>
            </w:tcBorders>
          </w:tcPr>
          <w:p w14:paraId="006E06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705" w:type="dxa"/>
            <w:tcBorders>
              <w:top w:val="single" w:color="000000" w:sz="4" w:space="0"/>
              <w:left w:val="single" w:color="000000" w:sz="4" w:space="0"/>
              <w:bottom w:val="single" w:color="000000" w:sz="4" w:space="0"/>
              <w:right w:val="single" w:color="000000" w:sz="4" w:space="0"/>
            </w:tcBorders>
          </w:tcPr>
          <w:p w14:paraId="00A4F5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157" w:type="dxa"/>
            <w:tcBorders>
              <w:top w:val="single" w:color="000000" w:sz="4" w:space="0"/>
              <w:left w:val="single" w:color="000000" w:sz="4" w:space="0"/>
              <w:bottom w:val="single" w:color="000000" w:sz="4" w:space="0"/>
              <w:right w:val="single" w:color="000000" w:sz="4" w:space="0"/>
            </w:tcBorders>
          </w:tcPr>
          <w:p w14:paraId="5618D2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440" w:type="dxa"/>
            <w:tcBorders>
              <w:top w:val="single" w:color="000000" w:sz="4" w:space="0"/>
              <w:left w:val="single" w:color="000000" w:sz="4" w:space="0"/>
              <w:bottom w:val="single" w:color="000000" w:sz="4" w:space="0"/>
            </w:tcBorders>
          </w:tcPr>
          <w:p w14:paraId="6B738B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983" w:type="dxa"/>
            <w:tcBorders>
              <w:top w:val="single" w:color="000000" w:sz="4" w:space="0"/>
              <w:left w:val="single" w:color="000000" w:sz="4" w:space="0"/>
              <w:bottom w:val="single" w:color="000000" w:sz="4" w:space="0"/>
            </w:tcBorders>
          </w:tcPr>
          <w:p w14:paraId="4EA54D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r>
      <w:tr w14:paraId="22BC95A1">
        <w:tblPrEx>
          <w:tblBorders>
            <w:top w:val="double" w:color="000000" w:sz="4" w:space="0"/>
            <w:left w:val="double" w:color="000000" w:sz="4" w:space="0"/>
            <w:bottom w:val="double" w:color="000000" w:sz="4" w:space="0"/>
            <w:right w:val="doub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74" w:type="dxa"/>
            <w:tcBorders>
              <w:top w:val="single" w:color="000000" w:sz="4" w:space="0"/>
              <w:bottom w:val="single" w:color="000000" w:sz="4" w:space="0"/>
              <w:right w:val="single" w:color="000000" w:sz="4" w:space="0"/>
            </w:tcBorders>
          </w:tcPr>
          <w:p w14:paraId="06662C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宋体"/>
                <w:b w:val="0"/>
                <w:bCs w:val="0"/>
                <w:kern w:val="2"/>
                <w:sz w:val="21"/>
                <w:szCs w:val="21"/>
                <w:vertAlign w:val="baseline"/>
                <w:lang w:val="en-US" w:eastAsia="zh-CN"/>
              </w:rPr>
            </w:pPr>
            <w:r>
              <w:rPr>
                <w:rFonts w:hint="eastAsia" w:cs="宋体"/>
                <w:b w:val="0"/>
                <w:bCs w:val="0"/>
                <w:kern w:val="2"/>
                <w:sz w:val="21"/>
                <w:szCs w:val="21"/>
                <w:vertAlign w:val="baseline"/>
                <w:lang w:val="en-US" w:eastAsia="zh-CN"/>
              </w:rPr>
              <w:t>2.1</w:t>
            </w:r>
          </w:p>
        </w:tc>
        <w:tc>
          <w:tcPr>
            <w:tcW w:w="1338" w:type="dxa"/>
            <w:tcBorders>
              <w:top w:val="single" w:color="000000" w:sz="4" w:space="0"/>
              <w:left w:val="single" w:color="000000" w:sz="4" w:space="0"/>
              <w:bottom w:val="single" w:color="000000" w:sz="4" w:space="0"/>
              <w:right w:val="single" w:color="000000" w:sz="4" w:space="0"/>
            </w:tcBorders>
          </w:tcPr>
          <w:p w14:paraId="051A09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227" w:type="dxa"/>
            <w:tcBorders>
              <w:top w:val="single" w:color="000000" w:sz="4" w:space="0"/>
              <w:left w:val="single" w:color="000000" w:sz="4" w:space="0"/>
              <w:bottom w:val="single" w:color="000000" w:sz="4" w:space="0"/>
              <w:right w:val="single" w:color="000000" w:sz="4" w:space="0"/>
            </w:tcBorders>
          </w:tcPr>
          <w:p w14:paraId="793690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077" w:type="dxa"/>
            <w:tcBorders>
              <w:top w:val="single" w:color="000000" w:sz="4" w:space="0"/>
              <w:left w:val="single" w:color="000000" w:sz="4" w:space="0"/>
              <w:bottom w:val="single" w:color="000000" w:sz="4" w:space="0"/>
              <w:right w:val="single" w:color="000000" w:sz="4" w:space="0"/>
            </w:tcBorders>
          </w:tcPr>
          <w:p w14:paraId="7CF430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886" w:type="dxa"/>
            <w:tcBorders>
              <w:top w:val="single" w:color="000000" w:sz="4" w:space="0"/>
              <w:left w:val="single" w:color="000000" w:sz="4" w:space="0"/>
              <w:bottom w:val="single" w:color="000000" w:sz="4" w:space="0"/>
              <w:right w:val="single" w:color="000000" w:sz="4" w:space="0"/>
            </w:tcBorders>
          </w:tcPr>
          <w:p w14:paraId="5E161C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743" w:type="dxa"/>
            <w:tcBorders>
              <w:top w:val="single" w:color="000000" w:sz="4" w:space="0"/>
              <w:left w:val="single" w:color="000000" w:sz="4" w:space="0"/>
              <w:bottom w:val="single" w:color="000000" w:sz="4" w:space="0"/>
              <w:right w:val="single" w:color="000000" w:sz="4" w:space="0"/>
            </w:tcBorders>
          </w:tcPr>
          <w:p w14:paraId="6FD8ED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705" w:type="dxa"/>
            <w:tcBorders>
              <w:top w:val="single" w:color="000000" w:sz="4" w:space="0"/>
              <w:left w:val="single" w:color="000000" w:sz="4" w:space="0"/>
              <w:bottom w:val="single" w:color="000000" w:sz="4" w:space="0"/>
              <w:right w:val="single" w:color="000000" w:sz="4" w:space="0"/>
            </w:tcBorders>
          </w:tcPr>
          <w:p w14:paraId="6E31C1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157" w:type="dxa"/>
            <w:tcBorders>
              <w:top w:val="single" w:color="000000" w:sz="4" w:space="0"/>
              <w:left w:val="single" w:color="000000" w:sz="4" w:space="0"/>
              <w:bottom w:val="single" w:color="000000" w:sz="4" w:space="0"/>
              <w:right w:val="single" w:color="000000" w:sz="4" w:space="0"/>
            </w:tcBorders>
          </w:tcPr>
          <w:p w14:paraId="2546E2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440" w:type="dxa"/>
            <w:tcBorders>
              <w:top w:val="single" w:color="000000" w:sz="4" w:space="0"/>
              <w:left w:val="single" w:color="000000" w:sz="4" w:space="0"/>
              <w:bottom w:val="single" w:color="000000" w:sz="4" w:space="0"/>
            </w:tcBorders>
          </w:tcPr>
          <w:p w14:paraId="09393D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983" w:type="dxa"/>
            <w:tcBorders>
              <w:top w:val="single" w:color="000000" w:sz="4" w:space="0"/>
              <w:left w:val="single" w:color="000000" w:sz="4" w:space="0"/>
              <w:bottom w:val="single" w:color="000000" w:sz="4" w:space="0"/>
            </w:tcBorders>
          </w:tcPr>
          <w:p w14:paraId="3A3E06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r>
      <w:tr w14:paraId="730B55F6">
        <w:tblPrEx>
          <w:tblBorders>
            <w:top w:val="double" w:color="000000" w:sz="4" w:space="0"/>
            <w:left w:val="double" w:color="000000" w:sz="4" w:space="0"/>
            <w:bottom w:val="double" w:color="000000" w:sz="4" w:space="0"/>
            <w:right w:val="doub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74" w:type="dxa"/>
            <w:tcBorders>
              <w:top w:val="single" w:color="000000" w:sz="4" w:space="0"/>
              <w:bottom w:val="single" w:color="000000" w:sz="4" w:space="0"/>
              <w:right w:val="single" w:color="000000" w:sz="4" w:space="0"/>
            </w:tcBorders>
          </w:tcPr>
          <w:p w14:paraId="4AD4AB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b w:val="0"/>
                <w:bCs w:val="0"/>
                <w:kern w:val="2"/>
                <w:sz w:val="21"/>
                <w:szCs w:val="21"/>
                <w:vertAlign w:val="baseline"/>
                <w:lang w:val="en-US" w:eastAsia="zh-CN"/>
              </w:rPr>
            </w:pPr>
            <w:r>
              <w:rPr>
                <w:rFonts w:hint="eastAsia" w:cs="宋体"/>
                <w:b w:val="0"/>
                <w:bCs w:val="0"/>
                <w:kern w:val="2"/>
                <w:sz w:val="21"/>
                <w:szCs w:val="21"/>
                <w:vertAlign w:val="baseline"/>
                <w:lang w:val="en-US" w:eastAsia="zh-CN"/>
              </w:rPr>
              <w:t>...</w:t>
            </w:r>
          </w:p>
        </w:tc>
        <w:tc>
          <w:tcPr>
            <w:tcW w:w="1338" w:type="dxa"/>
            <w:tcBorders>
              <w:top w:val="single" w:color="000000" w:sz="4" w:space="0"/>
              <w:left w:val="single" w:color="000000" w:sz="4" w:space="0"/>
              <w:bottom w:val="single" w:color="000000" w:sz="4" w:space="0"/>
              <w:right w:val="single" w:color="000000" w:sz="4" w:space="0"/>
            </w:tcBorders>
          </w:tcPr>
          <w:p w14:paraId="0459A6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227" w:type="dxa"/>
            <w:tcBorders>
              <w:top w:val="single" w:color="000000" w:sz="4" w:space="0"/>
              <w:left w:val="single" w:color="000000" w:sz="4" w:space="0"/>
              <w:bottom w:val="single" w:color="000000" w:sz="4" w:space="0"/>
              <w:right w:val="single" w:color="000000" w:sz="4" w:space="0"/>
            </w:tcBorders>
          </w:tcPr>
          <w:p w14:paraId="5B72E8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077" w:type="dxa"/>
            <w:tcBorders>
              <w:top w:val="single" w:color="000000" w:sz="4" w:space="0"/>
              <w:left w:val="single" w:color="000000" w:sz="4" w:space="0"/>
              <w:bottom w:val="single" w:color="000000" w:sz="4" w:space="0"/>
              <w:right w:val="single" w:color="000000" w:sz="4" w:space="0"/>
            </w:tcBorders>
          </w:tcPr>
          <w:p w14:paraId="3CA177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886" w:type="dxa"/>
            <w:tcBorders>
              <w:top w:val="single" w:color="000000" w:sz="4" w:space="0"/>
              <w:left w:val="single" w:color="000000" w:sz="4" w:space="0"/>
              <w:bottom w:val="single" w:color="000000" w:sz="4" w:space="0"/>
              <w:right w:val="single" w:color="000000" w:sz="4" w:space="0"/>
            </w:tcBorders>
          </w:tcPr>
          <w:p w14:paraId="06B2FF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743" w:type="dxa"/>
            <w:tcBorders>
              <w:top w:val="single" w:color="000000" w:sz="4" w:space="0"/>
              <w:left w:val="single" w:color="000000" w:sz="4" w:space="0"/>
              <w:bottom w:val="single" w:color="000000" w:sz="4" w:space="0"/>
              <w:right w:val="single" w:color="000000" w:sz="4" w:space="0"/>
            </w:tcBorders>
          </w:tcPr>
          <w:p w14:paraId="28ABB5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705" w:type="dxa"/>
            <w:tcBorders>
              <w:top w:val="single" w:color="000000" w:sz="4" w:space="0"/>
              <w:left w:val="single" w:color="000000" w:sz="4" w:space="0"/>
              <w:bottom w:val="single" w:color="000000" w:sz="4" w:space="0"/>
              <w:right w:val="single" w:color="000000" w:sz="4" w:space="0"/>
            </w:tcBorders>
          </w:tcPr>
          <w:p w14:paraId="6A2162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157" w:type="dxa"/>
            <w:tcBorders>
              <w:top w:val="single" w:color="000000" w:sz="4" w:space="0"/>
              <w:left w:val="single" w:color="000000" w:sz="4" w:space="0"/>
              <w:bottom w:val="single" w:color="000000" w:sz="4" w:space="0"/>
              <w:right w:val="single" w:color="000000" w:sz="4" w:space="0"/>
            </w:tcBorders>
          </w:tcPr>
          <w:p w14:paraId="4C2354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1440" w:type="dxa"/>
            <w:tcBorders>
              <w:top w:val="single" w:color="000000" w:sz="4" w:space="0"/>
              <w:left w:val="single" w:color="000000" w:sz="4" w:space="0"/>
              <w:bottom w:val="single" w:color="000000" w:sz="4" w:space="0"/>
            </w:tcBorders>
          </w:tcPr>
          <w:p w14:paraId="74432A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983" w:type="dxa"/>
            <w:tcBorders>
              <w:top w:val="single" w:color="000000" w:sz="4" w:space="0"/>
              <w:left w:val="single" w:color="000000" w:sz="4" w:space="0"/>
              <w:bottom w:val="single" w:color="000000" w:sz="4" w:space="0"/>
            </w:tcBorders>
          </w:tcPr>
          <w:p w14:paraId="05BA5C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r>
      <w:tr w14:paraId="5D50A821">
        <w:tblPrEx>
          <w:tblBorders>
            <w:top w:val="double" w:color="000000" w:sz="4" w:space="0"/>
            <w:left w:val="double" w:color="000000" w:sz="4" w:space="0"/>
            <w:bottom w:val="double" w:color="000000" w:sz="4" w:space="0"/>
            <w:right w:val="doub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74" w:type="dxa"/>
            <w:tcBorders>
              <w:top w:val="single" w:color="000000" w:sz="4" w:space="0"/>
              <w:right w:val="single" w:color="000000" w:sz="4" w:space="0"/>
            </w:tcBorders>
          </w:tcPr>
          <w:p w14:paraId="4551D0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b w:val="0"/>
                <w:bCs w:val="0"/>
                <w:kern w:val="2"/>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rPr>
              <w:t>总</w:t>
            </w:r>
            <w:r>
              <w:rPr>
                <w:rFonts w:hint="eastAsia" w:cs="宋体"/>
                <w:b w:val="0"/>
                <w:bCs w:val="0"/>
                <w:kern w:val="2"/>
                <w:sz w:val="21"/>
                <w:szCs w:val="21"/>
                <w:vertAlign w:val="baseline"/>
                <w:lang w:val="en-US" w:eastAsia="zh-CN"/>
              </w:rPr>
              <w:t>价</w:t>
            </w:r>
          </w:p>
        </w:tc>
        <w:tc>
          <w:tcPr>
            <w:tcW w:w="8573" w:type="dxa"/>
            <w:gridSpan w:val="8"/>
            <w:tcBorders>
              <w:top w:val="single" w:color="000000" w:sz="4" w:space="0"/>
              <w:left w:val="single" w:color="000000" w:sz="4" w:space="0"/>
            </w:tcBorders>
          </w:tcPr>
          <w:p w14:paraId="747671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c>
          <w:tcPr>
            <w:tcW w:w="983" w:type="dxa"/>
            <w:tcBorders>
              <w:top w:val="single" w:color="000000" w:sz="4" w:space="0"/>
              <w:left w:val="single" w:color="000000" w:sz="4" w:space="0"/>
            </w:tcBorders>
          </w:tcPr>
          <w:p w14:paraId="58FB12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val="0"/>
                <w:kern w:val="2"/>
                <w:sz w:val="21"/>
                <w:szCs w:val="21"/>
                <w:vertAlign w:val="baseline"/>
              </w:rPr>
            </w:pPr>
          </w:p>
        </w:tc>
      </w:tr>
    </w:tbl>
    <w:p w14:paraId="3B1E9344">
      <w:pPr>
        <w:keepNext w:val="0"/>
        <w:keepLines w:val="0"/>
        <w:pageBreakBefore w:val="0"/>
        <w:widowControl w:val="0"/>
        <w:kinsoku/>
        <w:wordWrap/>
        <w:overflowPunct/>
        <w:topLinePunct w:val="0"/>
        <w:autoSpaceDE/>
        <w:autoSpaceDN/>
        <w:bidi w:val="0"/>
        <w:adjustRightInd/>
        <w:snapToGrid/>
        <w:spacing w:line="360" w:lineRule="auto"/>
        <w:ind w:left="0"/>
        <w:jc w:val="both"/>
        <w:textAlignment w:val="auto"/>
        <w:rPr>
          <w:rFonts w:hint="eastAsia" w:ascii="Times New Roman" w:hAnsi="Times New Roman" w:cs="Times New Roman"/>
          <w:kern w:val="2"/>
          <w:sz w:val="21"/>
          <w:szCs w:val="21"/>
          <w:lang w:val="en-US" w:eastAsia="zh-CN"/>
        </w:rPr>
      </w:pPr>
    </w:p>
    <w:p w14:paraId="3CD22B5C">
      <w:pPr>
        <w:keepNext w:val="0"/>
        <w:keepLines w:val="0"/>
        <w:pageBreakBefore w:val="0"/>
        <w:widowControl w:val="0"/>
        <w:kinsoku/>
        <w:wordWrap/>
        <w:overflowPunct/>
        <w:topLinePunct w:val="0"/>
        <w:autoSpaceDE/>
        <w:autoSpaceDN/>
        <w:bidi w:val="0"/>
        <w:adjustRightInd/>
        <w:snapToGrid/>
        <w:spacing w:line="360" w:lineRule="auto"/>
        <w:ind w:left="0"/>
        <w:jc w:val="both"/>
        <w:textAlignment w:val="auto"/>
        <w:rPr>
          <w:rFonts w:ascii="Times New Roman" w:hAnsi="Times New Roman" w:eastAsia="宋体" w:cs="Times New Roman"/>
          <w:kern w:val="2"/>
          <w:sz w:val="21"/>
          <w:szCs w:val="21"/>
        </w:rPr>
      </w:pPr>
      <w:r>
        <w:rPr>
          <w:rFonts w:hint="eastAsia" w:ascii="Times New Roman" w:hAnsi="Times New Roman" w:cs="Times New Roman"/>
          <w:kern w:val="2"/>
          <w:sz w:val="21"/>
          <w:szCs w:val="21"/>
          <w:lang w:val="en-US" w:eastAsia="zh-CN"/>
        </w:rPr>
        <w:t>响应单位</w:t>
      </w:r>
      <w:r>
        <w:rPr>
          <w:rFonts w:ascii="Times New Roman" w:hAnsi="Times New Roman" w:eastAsia="宋体" w:cs="Times New Roman"/>
          <w:kern w:val="2"/>
          <w:sz w:val="21"/>
          <w:szCs w:val="21"/>
        </w:rPr>
        <w:t>名称</w:t>
      </w:r>
      <w:r>
        <w:rPr>
          <w:rFonts w:hint="eastAsia" w:ascii="Times New Roman" w:hAnsi="Times New Roman" w:eastAsia="宋体" w:cs="Times New Roman"/>
          <w:b w:val="0"/>
          <w:bCs w:val="0"/>
          <w:color w:val="auto"/>
          <w:kern w:val="2"/>
          <w:sz w:val="21"/>
          <w:szCs w:val="21"/>
          <w:lang w:eastAsia="zh-CN"/>
        </w:rPr>
        <w:t>（</w:t>
      </w:r>
      <w:r>
        <w:rPr>
          <w:rFonts w:hint="eastAsia" w:ascii="Times New Roman" w:hAnsi="Times New Roman" w:cs="Times New Roman"/>
          <w:b w:val="0"/>
          <w:bCs w:val="0"/>
          <w:color w:val="auto"/>
          <w:kern w:val="2"/>
          <w:sz w:val="21"/>
          <w:szCs w:val="21"/>
          <w:lang w:val="en-US" w:eastAsia="zh-CN"/>
        </w:rPr>
        <w:t>加盖公章</w:t>
      </w:r>
      <w:r>
        <w:rPr>
          <w:rFonts w:hint="eastAsia" w:ascii="Times New Roman" w:hAnsi="Times New Roman" w:eastAsia="宋体" w:cs="Times New Roman"/>
          <w:b w:val="0"/>
          <w:bCs w:val="0"/>
          <w:color w:val="auto"/>
          <w:kern w:val="2"/>
          <w:sz w:val="21"/>
          <w:szCs w:val="21"/>
          <w:lang w:eastAsia="zh-CN"/>
        </w:rPr>
        <w:t>）</w:t>
      </w:r>
      <w:r>
        <w:rPr>
          <w:rFonts w:ascii="Times New Roman" w:hAnsi="Times New Roman" w:eastAsia="宋体" w:cs="Times New Roman"/>
          <w:kern w:val="2"/>
          <w:sz w:val="21"/>
          <w:szCs w:val="21"/>
        </w:rPr>
        <w:t>：</w:t>
      </w:r>
    </w:p>
    <w:p w14:paraId="62386225">
      <w:pPr>
        <w:keepNext w:val="0"/>
        <w:keepLines w:val="0"/>
        <w:pageBreakBefore w:val="0"/>
        <w:widowControl w:val="0"/>
        <w:kinsoku/>
        <w:wordWrap/>
        <w:overflowPunct/>
        <w:topLinePunct w:val="0"/>
        <w:autoSpaceDE/>
        <w:autoSpaceDN/>
        <w:bidi w:val="0"/>
        <w:adjustRightInd/>
        <w:snapToGrid/>
        <w:spacing w:line="360" w:lineRule="auto"/>
        <w:ind w:left="0"/>
        <w:jc w:val="both"/>
        <w:textAlignment w:val="auto"/>
        <w:rPr>
          <w:rFonts w:ascii="Times New Roman" w:hAnsi="Times New Roman" w:eastAsia="宋体" w:cs="Times New Roman"/>
          <w:kern w:val="2"/>
          <w:sz w:val="21"/>
          <w:szCs w:val="21"/>
        </w:rPr>
      </w:pPr>
      <w:r>
        <w:rPr>
          <w:rFonts w:hint="eastAsia" w:ascii="Times New Roman" w:hAnsi="Times New Roman" w:cs="Times New Roman"/>
          <w:kern w:val="2"/>
          <w:sz w:val="21"/>
          <w:szCs w:val="21"/>
          <w:lang w:val="en-US" w:eastAsia="zh-CN"/>
        </w:rPr>
        <w:t>日期：    年    月   日</w:t>
      </w:r>
    </w:p>
    <w:p w14:paraId="63A260AE">
      <w:pPr>
        <w:spacing w:line="240" w:lineRule="auto"/>
        <w:ind w:left="0" w:firstLine="420" w:firstLineChars="200"/>
        <w:jc w:val="both"/>
        <w:rPr>
          <w:rFonts w:hint="eastAsia" w:ascii="Times New Roman" w:hAnsi="Times New Roman" w:eastAsia="宋体" w:cs="Times New Roman"/>
          <w:bCs/>
          <w:kern w:val="2"/>
          <w:sz w:val="21"/>
          <w:szCs w:val="21"/>
        </w:rPr>
      </w:pPr>
    </w:p>
    <w:p w14:paraId="3D0529A0">
      <w:pPr>
        <w:spacing w:line="240" w:lineRule="auto"/>
        <w:ind w:left="0" w:firstLine="420" w:firstLineChars="200"/>
        <w:jc w:val="both"/>
        <w:rPr>
          <w:rFonts w:hint="eastAsia" w:ascii="Times New Roman" w:hAnsi="Times New Roman" w:eastAsia="宋体" w:cs="Times New Roman"/>
          <w:b/>
          <w:bCs w:val="0"/>
          <w:color w:val="FF0000"/>
          <w:kern w:val="2"/>
          <w:sz w:val="21"/>
          <w:szCs w:val="21"/>
        </w:rPr>
      </w:pPr>
      <w:r>
        <w:rPr>
          <w:rFonts w:hint="eastAsia" w:ascii="Times New Roman" w:hAnsi="Times New Roman" w:eastAsia="宋体" w:cs="Times New Roman"/>
          <w:bCs/>
          <w:kern w:val="2"/>
          <w:sz w:val="21"/>
          <w:szCs w:val="21"/>
        </w:rPr>
        <w:t>注：</w:t>
      </w:r>
      <w:r>
        <w:rPr>
          <w:rFonts w:hint="eastAsia" w:ascii="Times New Roman" w:hAnsi="Times New Roman" w:eastAsia="宋体" w:cs="Times New Roman"/>
          <w:b/>
          <w:bCs w:val="0"/>
          <w:color w:val="0000FF"/>
          <w:kern w:val="2"/>
          <w:sz w:val="21"/>
          <w:szCs w:val="21"/>
        </w:rPr>
        <w:t>1、</w:t>
      </w:r>
      <w:r>
        <w:rPr>
          <w:rFonts w:hint="eastAsia" w:ascii="Times New Roman" w:hAnsi="Times New Roman" w:cs="Times New Roman"/>
          <w:b/>
          <w:bCs w:val="0"/>
          <w:color w:val="0000FF"/>
          <w:kern w:val="2"/>
          <w:sz w:val="21"/>
          <w:szCs w:val="21"/>
          <w:lang w:val="en-US" w:eastAsia="zh-CN"/>
        </w:rPr>
        <w:t>供应商响应产品的配置清单响应方案</w:t>
      </w:r>
      <w:r>
        <w:rPr>
          <w:rFonts w:hint="eastAsia" w:ascii="Times New Roman" w:hAnsi="Times New Roman" w:cs="Times New Roman"/>
          <w:b/>
          <w:bCs w:val="0"/>
          <w:color w:val="FF0000"/>
          <w:kern w:val="2"/>
          <w:sz w:val="21"/>
          <w:szCs w:val="21"/>
          <w:lang w:val="en-US" w:eastAsia="zh-CN"/>
        </w:rPr>
        <w:t>应不低于</w:t>
      </w:r>
      <w:r>
        <w:rPr>
          <w:rFonts w:hint="eastAsia" w:ascii="Times New Roman" w:hAnsi="Times New Roman" w:cs="Times New Roman"/>
          <w:b/>
          <w:bCs w:val="0"/>
          <w:color w:val="0000FF"/>
          <w:kern w:val="2"/>
          <w:sz w:val="21"/>
          <w:szCs w:val="21"/>
          <w:lang w:val="en-US" w:eastAsia="zh-CN"/>
        </w:rPr>
        <w:t>采购文件第二章《</w:t>
      </w:r>
      <w:r>
        <w:rPr>
          <w:rFonts w:hint="eastAsia" w:ascii="Times New Roman" w:hAnsi="Times New Roman" w:eastAsia="宋体" w:cs="Times New Roman"/>
          <w:b/>
          <w:bCs w:val="0"/>
          <w:color w:val="0000FF"/>
          <w:kern w:val="2"/>
          <w:sz w:val="21"/>
          <w:szCs w:val="21"/>
        </w:rPr>
        <w:t>项目需求</w:t>
      </w:r>
      <w:r>
        <w:rPr>
          <w:rFonts w:hint="eastAsia" w:ascii="Times New Roman" w:hAnsi="Times New Roman" w:cs="Times New Roman"/>
          <w:b/>
          <w:bCs w:val="0"/>
          <w:color w:val="0000FF"/>
          <w:kern w:val="2"/>
          <w:sz w:val="21"/>
          <w:szCs w:val="21"/>
          <w:lang w:val="en-US" w:eastAsia="zh-CN"/>
        </w:rPr>
        <w:t>》</w:t>
      </w:r>
      <w:r>
        <w:rPr>
          <w:rFonts w:hint="eastAsia" w:ascii="Times New Roman" w:hAnsi="Times New Roman" w:eastAsia="宋体" w:cs="Times New Roman"/>
          <w:b/>
          <w:bCs w:val="0"/>
          <w:color w:val="0000FF"/>
          <w:kern w:val="2"/>
          <w:sz w:val="21"/>
          <w:szCs w:val="21"/>
        </w:rPr>
        <w:t xml:space="preserve"> </w:t>
      </w:r>
      <w:r>
        <w:rPr>
          <w:rFonts w:hint="eastAsia" w:ascii="Times New Roman" w:hAnsi="Times New Roman" w:cs="Times New Roman"/>
          <w:b/>
          <w:bCs w:val="0"/>
          <w:color w:val="0000FF"/>
          <w:kern w:val="2"/>
          <w:sz w:val="21"/>
          <w:szCs w:val="21"/>
          <w:lang w:val="en-US" w:eastAsia="zh-CN"/>
        </w:rPr>
        <w:t>中“配置清单”</w:t>
      </w:r>
      <w:r>
        <w:rPr>
          <w:rFonts w:hint="eastAsia" w:ascii="Times New Roman" w:hAnsi="Times New Roman" w:eastAsia="宋体" w:cs="Times New Roman"/>
          <w:b/>
          <w:bCs w:val="0"/>
          <w:color w:val="0000FF"/>
          <w:kern w:val="2"/>
          <w:sz w:val="21"/>
          <w:szCs w:val="21"/>
        </w:rPr>
        <w:t>的货物</w:t>
      </w:r>
      <w:r>
        <w:rPr>
          <w:rFonts w:hint="eastAsia" w:ascii="Times New Roman" w:hAnsi="Times New Roman" w:cs="Times New Roman"/>
          <w:b/>
          <w:bCs w:val="0"/>
          <w:color w:val="0000FF"/>
          <w:kern w:val="2"/>
          <w:sz w:val="21"/>
          <w:szCs w:val="21"/>
          <w:lang w:val="en-US" w:eastAsia="zh-CN"/>
        </w:rPr>
        <w:t>及</w:t>
      </w:r>
      <w:r>
        <w:rPr>
          <w:rFonts w:hint="eastAsia" w:ascii="Times New Roman" w:hAnsi="Times New Roman" w:eastAsia="宋体" w:cs="Times New Roman"/>
          <w:b/>
          <w:bCs w:val="0"/>
          <w:color w:val="0000FF"/>
          <w:kern w:val="2"/>
          <w:sz w:val="21"/>
          <w:szCs w:val="21"/>
        </w:rPr>
        <w:t>数量</w:t>
      </w:r>
      <w:r>
        <w:rPr>
          <w:rFonts w:hint="eastAsia" w:ascii="Times New Roman" w:hAnsi="Times New Roman" w:cs="Times New Roman"/>
          <w:b/>
          <w:bCs w:val="0"/>
          <w:color w:val="0000FF"/>
          <w:kern w:val="2"/>
          <w:sz w:val="21"/>
          <w:szCs w:val="21"/>
          <w:lang w:val="en-US" w:eastAsia="zh-CN"/>
        </w:rPr>
        <w:t>要求。供应商</w:t>
      </w:r>
      <w:r>
        <w:rPr>
          <w:rFonts w:hint="eastAsia" w:ascii="Times New Roman" w:hAnsi="Times New Roman" w:cs="Times New Roman"/>
          <w:b/>
          <w:bCs w:val="0"/>
          <w:color w:val="FF0000"/>
          <w:kern w:val="2"/>
          <w:sz w:val="21"/>
          <w:szCs w:val="21"/>
          <w:lang w:val="en-US" w:eastAsia="zh-CN"/>
        </w:rPr>
        <w:t>按照实际响应产品货物清单填写</w:t>
      </w:r>
      <w:r>
        <w:rPr>
          <w:rFonts w:hint="eastAsia" w:ascii="Times New Roman" w:hAnsi="Times New Roman" w:cs="Times New Roman"/>
          <w:b/>
          <w:bCs w:val="0"/>
          <w:color w:val="0000FF"/>
          <w:kern w:val="2"/>
          <w:sz w:val="21"/>
          <w:szCs w:val="21"/>
          <w:lang w:val="en-US" w:eastAsia="zh-CN"/>
        </w:rPr>
        <w:t>，并根据现场议价结果作为最终货物配置清单，</w:t>
      </w:r>
      <w:r>
        <w:rPr>
          <w:rFonts w:hint="eastAsia" w:ascii="Times New Roman" w:hAnsi="Times New Roman" w:cs="Times New Roman"/>
          <w:b/>
          <w:bCs w:val="0"/>
          <w:color w:val="FF0000"/>
          <w:kern w:val="2"/>
          <w:sz w:val="21"/>
          <w:szCs w:val="21"/>
          <w:lang w:val="en-US" w:eastAsia="zh-CN"/>
        </w:rPr>
        <w:t>本项将作为评分项的重要依据</w:t>
      </w:r>
      <w:r>
        <w:rPr>
          <w:rFonts w:hint="eastAsia" w:ascii="Times New Roman" w:hAnsi="Times New Roman" w:eastAsia="宋体" w:cs="Times New Roman"/>
          <w:b/>
          <w:bCs w:val="0"/>
          <w:color w:val="FF0000"/>
          <w:kern w:val="2"/>
          <w:sz w:val="21"/>
          <w:szCs w:val="21"/>
        </w:rPr>
        <w:t>。</w:t>
      </w:r>
    </w:p>
    <w:p w14:paraId="7AC1BC7B">
      <w:pPr>
        <w:spacing w:line="240" w:lineRule="auto"/>
        <w:ind w:left="0" w:firstLine="420" w:firstLineChars="200"/>
        <w:jc w:val="both"/>
        <w:rPr>
          <w:rFonts w:hint="eastAsia" w:ascii="Times New Roman" w:hAnsi="Times New Roman" w:eastAsia="宋体" w:cs="Times New Roman"/>
          <w:bCs/>
          <w:kern w:val="2"/>
          <w:sz w:val="21"/>
          <w:szCs w:val="21"/>
        </w:rPr>
      </w:pPr>
      <w:r>
        <w:rPr>
          <w:rFonts w:hint="eastAsia" w:ascii="Times New Roman" w:hAnsi="Times New Roman" w:eastAsia="宋体" w:cs="Times New Roman"/>
          <w:bCs/>
          <w:kern w:val="2"/>
          <w:sz w:val="21"/>
          <w:szCs w:val="21"/>
        </w:rPr>
        <w:t>2、供应商应按</w:t>
      </w:r>
      <w:r>
        <w:rPr>
          <w:rFonts w:hint="eastAsia" w:ascii="Times New Roman" w:hAnsi="Times New Roman" w:cs="Times New Roman"/>
          <w:bCs/>
          <w:kern w:val="2"/>
          <w:sz w:val="21"/>
          <w:szCs w:val="21"/>
          <w:lang w:eastAsia="zh-CN"/>
        </w:rPr>
        <w:t>采购文件</w:t>
      </w:r>
      <w:r>
        <w:rPr>
          <w:rFonts w:hint="eastAsia" w:ascii="Times New Roman" w:hAnsi="Times New Roman" w:eastAsia="宋体" w:cs="Times New Roman"/>
          <w:bCs/>
          <w:kern w:val="2"/>
          <w:sz w:val="21"/>
          <w:szCs w:val="21"/>
        </w:rPr>
        <w:t>规定的货币填写。</w:t>
      </w:r>
      <w:r>
        <w:rPr>
          <w:rFonts w:hint="eastAsia" w:ascii="Times New Roman" w:hAnsi="Times New Roman" w:cs="Times New Roman"/>
          <w:bCs/>
          <w:kern w:val="2"/>
          <w:sz w:val="21"/>
          <w:szCs w:val="21"/>
          <w:lang w:eastAsia="zh-CN"/>
        </w:rPr>
        <w:t>响应</w:t>
      </w:r>
      <w:r>
        <w:rPr>
          <w:rFonts w:hint="eastAsia" w:ascii="Times New Roman" w:hAnsi="Times New Roman" w:eastAsia="宋体" w:cs="Times New Roman"/>
          <w:bCs/>
          <w:kern w:val="2"/>
          <w:sz w:val="21"/>
          <w:szCs w:val="21"/>
        </w:rPr>
        <w:t>总价应为以上各分项价格之和，《</w:t>
      </w:r>
      <w:r>
        <w:rPr>
          <w:rFonts w:hint="eastAsia" w:ascii="Times New Roman" w:hAnsi="Times New Roman" w:cs="Times New Roman"/>
          <w:bCs/>
          <w:kern w:val="2"/>
          <w:sz w:val="21"/>
          <w:szCs w:val="21"/>
          <w:lang w:val="en-US" w:eastAsia="zh-CN"/>
        </w:rPr>
        <w:t>报价</w:t>
      </w:r>
      <w:r>
        <w:rPr>
          <w:rFonts w:hint="eastAsia" w:ascii="Times New Roman" w:hAnsi="Times New Roman" w:eastAsia="宋体" w:cs="Times New Roman"/>
          <w:bCs/>
          <w:kern w:val="2"/>
          <w:sz w:val="21"/>
          <w:szCs w:val="21"/>
        </w:rPr>
        <w:t>一览表》的</w:t>
      </w:r>
      <w:r>
        <w:rPr>
          <w:rFonts w:hint="eastAsia" w:ascii="Times New Roman" w:hAnsi="Times New Roman" w:cs="Times New Roman"/>
          <w:bCs/>
          <w:kern w:val="2"/>
          <w:sz w:val="21"/>
          <w:szCs w:val="21"/>
          <w:lang w:eastAsia="zh-CN"/>
        </w:rPr>
        <w:t>响应</w:t>
      </w:r>
      <w:r>
        <w:rPr>
          <w:rFonts w:hint="eastAsia" w:ascii="Times New Roman" w:hAnsi="Times New Roman" w:eastAsia="宋体" w:cs="Times New Roman"/>
          <w:bCs/>
          <w:kern w:val="2"/>
          <w:sz w:val="21"/>
          <w:szCs w:val="21"/>
        </w:rPr>
        <w:t>总价应与《货物配置清单报价表》的</w:t>
      </w:r>
      <w:r>
        <w:rPr>
          <w:rFonts w:hint="eastAsia" w:ascii="Times New Roman" w:hAnsi="Times New Roman" w:cs="Times New Roman"/>
          <w:bCs/>
          <w:kern w:val="2"/>
          <w:sz w:val="21"/>
          <w:szCs w:val="21"/>
          <w:lang w:val="en-US" w:eastAsia="zh-CN"/>
        </w:rPr>
        <w:t>总计</w:t>
      </w:r>
      <w:r>
        <w:rPr>
          <w:rFonts w:hint="eastAsia" w:ascii="Times New Roman" w:hAnsi="Times New Roman" w:eastAsia="宋体" w:cs="Times New Roman"/>
          <w:bCs/>
          <w:kern w:val="2"/>
          <w:sz w:val="21"/>
          <w:szCs w:val="21"/>
        </w:rPr>
        <w:t>一致，如填写不一致，以《</w:t>
      </w:r>
      <w:r>
        <w:rPr>
          <w:rFonts w:hint="eastAsia" w:ascii="Times New Roman" w:hAnsi="Times New Roman" w:cs="Times New Roman"/>
          <w:bCs/>
          <w:kern w:val="2"/>
          <w:sz w:val="21"/>
          <w:szCs w:val="21"/>
          <w:lang w:val="en-US" w:eastAsia="zh-CN"/>
        </w:rPr>
        <w:t>报价</w:t>
      </w:r>
      <w:r>
        <w:rPr>
          <w:rFonts w:hint="eastAsia" w:ascii="Times New Roman" w:hAnsi="Times New Roman" w:eastAsia="宋体" w:cs="Times New Roman"/>
          <w:bCs/>
          <w:kern w:val="2"/>
          <w:sz w:val="21"/>
          <w:szCs w:val="21"/>
        </w:rPr>
        <w:t>一览表》填写的为准。</w:t>
      </w:r>
    </w:p>
    <w:p w14:paraId="7A036803">
      <w:pPr>
        <w:spacing w:line="240" w:lineRule="auto"/>
        <w:ind w:left="0" w:firstLine="420" w:firstLineChars="200"/>
        <w:jc w:val="both"/>
        <w:rPr>
          <w:rFonts w:hint="eastAsia" w:ascii="Times New Roman" w:hAnsi="Times New Roman" w:eastAsia="宋体" w:cs="Times New Roman"/>
          <w:bCs/>
          <w:kern w:val="2"/>
          <w:sz w:val="21"/>
          <w:szCs w:val="21"/>
        </w:rPr>
      </w:pPr>
      <w:r>
        <w:rPr>
          <w:rFonts w:hint="eastAsia" w:ascii="Times New Roman" w:hAnsi="Times New Roman" w:eastAsia="宋体" w:cs="Times New Roman"/>
          <w:bCs/>
          <w:kern w:val="2"/>
          <w:sz w:val="21"/>
          <w:szCs w:val="21"/>
        </w:rPr>
        <w:t>3、“产地”是指该产品的实际生产加工地，而非品牌总公司所在地。</w:t>
      </w:r>
    </w:p>
    <w:p w14:paraId="0C540874">
      <w:pPr>
        <w:spacing w:line="240" w:lineRule="auto"/>
        <w:ind w:left="0" w:firstLine="420" w:firstLineChars="200"/>
        <w:jc w:val="both"/>
        <w:rPr>
          <w:rFonts w:hint="eastAsia" w:ascii="Times New Roman" w:hAnsi="Times New Roman" w:eastAsia="宋体" w:cs="Times New Roman"/>
          <w:bCs/>
          <w:kern w:val="2"/>
          <w:sz w:val="21"/>
          <w:szCs w:val="21"/>
        </w:rPr>
      </w:pPr>
      <w:r>
        <w:rPr>
          <w:rFonts w:hint="eastAsia" w:ascii="Times New Roman" w:hAnsi="Times New Roman" w:eastAsia="宋体" w:cs="Times New Roman"/>
          <w:bCs/>
          <w:kern w:val="2"/>
          <w:sz w:val="21"/>
          <w:szCs w:val="21"/>
        </w:rPr>
        <w:t>4、若供应商所投产品属于定制类的非量产货物或无具体品牌型号的货物，可以不填写品牌、型号等信息，但应当标注</w:t>
      </w:r>
      <w:r>
        <w:rPr>
          <w:rFonts w:hint="eastAsia" w:ascii="Times New Roman" w:hAnsi="Times New Roman" w:cs="Times New Roman"/>
          <w:bCs/>
          <w:kern w:val="2"/>
          <w:sz w:val="21"/>
          <w:szCs w:val="21"/>
          <w:lang w:eastAsia="zh-CN"/>
        </w:rPr>
        <w:t>响应</w:t>
      </w:r>
      <w:r>
        <w:rPr>
          <w:rFonts w:hint="eastAsia" w:ascii="Times New Roman" w:hAnsi="Times New Roman" w:eastAsia="宋体" w:cs="Times New Roman"/>
          <w:bCs/>
          <w:kern w:val="2"/>
          <w:sz w:val="21"/>
          <w:szCs w:val="21"/>
        </w:rPr>
        <w:t>产品为定制产品。</w:t>
      </w:r>
      <w:r>
        <w:rPr>
          <w:rFonts w:hint="eastAsia" w:ascii="Times New Roman" w:hAnsi="Times New Roman" w:cs="Times New Roman"/>
          <w:bCs/>
          <w:kern w:val="2"/>
          <w:sz w:val="21"/>
          <w:szCs w:val="21"/>
          <w:lang w:eastAsia="zh-CN"/>
        </w:rPr>
        <w:t>采购文件</w:t>
      </w:r>
      <w:r>
        <w:rPr>
          <w:rFonts w:hint="eastAsia" w:ascii="Times New Roman" w:hAnsi="Times New Roman" w:eastAsia="宋体" w:cs="Times New Roman"/>
          <w:bCs/>
          <w:kern w:val="2"/>
          <w:sz w:val="21"/>
          <w:szCs w:val="21"/>
        </w:rPr>
        <w:t>中已要求提供核心产品的，供应商必须明确所投核心产品的品牌。</w:t>
      </w:r>
    </w:p>
    <w:p w14:paraId="4AAB5BCF">
      <w:pPr>
        <w:spacing w:line="240" w:lineRule="auto"/>
        <w:ind w:left="0" w:firstLine="420" w:firstLineChars="200"/>
        <w:jc w:val="both"/>
        <w:rPr>
          <w:rFonts w:ascii="Times New Roman" w:hAnsi="Times New Roman" w:eastAsia="宋体" w:cs="Times New Roman"/>
          <w:bCs/>
          <w:kern w:val="2"/>
          <w:sz w:val="21"/>
          <w:szCs w:val="21"/>
        </w:rPr>
      </w:pPr>
      <w:r>
        <w:rPr>
          <w:rFonts w:hint="eastAsia" w:ascii="Times New Roman" w:hAnsi="Times New Roman" w:eastAsia="宋体" w:cs="Times New Roman"/>
          <w:bCs/>
          <w:kern w:val="2"/>
          <w:sz w:val="21"/>
          <w:szCs w:val="21"/>
        </w:rPr>
        <w:t>5、本表格仅为指导性范本，供应商应根据项目具体情况对各分项内容进行调整提供详细分项报价。</w:t>
      </w:r>
    </w:p>
    <w:p w14:paraId="7BC3157F">
      <w:pPr>
        <w:rPr>
          <w:rFonts w:hint="eastAsia" w:ascii="Times New Roman" w:hAnsi="Times New Roman" w:cs="Times New Roman"/>
          <w:b/>
          <w:kern w:val="2"/>
          <w:sz w:val="24"/>
          <w:lang w:val="en-US" w:eastAsia="zh-CN"/>
        </w:rPr>
      </w:pPr>
      <w:r>
        <w:rPr>
          <w:rFonts w:hint="eastAsia" w:ascii="Times New Roman" w:hAnsi="Times New Roman" w:cs="Times New Roman"/>
          <w:b/>
          <w:kern w:val="2"/>
          <w:sz w:val="24"/>
          <w:lang w:val="en-US" w:eastAsia="zh-CN"/>
        </w:rPr>
        <w:br w:type="page"/>
      </w:r>
    </w:p>
    <w:p w14:paraId="38EE1A77">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0"/>
        <w:jc w:val="center"/>
        <w:textAlignment w:val="auto"/>
        <w:rPr>
          <w:rFonts w:hint="eastAsia" w:ascii="Times New Roman" w:hAnsi="Times New Roman" w:cs="Times New Roman"/>
          <w:b/>
          <w:kern w:val="2"/>
          <w:sz w:val="24"/>
          <w:lang w:val="en-US" w:eastAsia="zh-CN"/>
        </w:rPr>
      </w:pPr>
      <w:r>
        <w:rPr>
          <w:rFonts w:hint="eastAsia" w:ascii="Times New Roman" w:hAnsi="Times New Roman" w:cs="Times New Roman"/>
          <w:b/>
          <w:kern w:val="2"/>
          <w:sz w:val="24"/>
          <w:lang w:val="en-US" w:eastAsia="zh-CN"/>
        </w:rPr>
        <w:t>零配件、易损件、消耗品和延续保修合同报价明细清单</w:t>
      </w:r>
    </w:p>
    <w:p w14:paraId="7C07231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b w:val="0"/>
          <w:bCs/>
          <w:kern w:val="2"/>
          <w:sz w:val="24"/>
          <w:lang w:val="en-US" w:eastAsia="zh-CN"/>
        </w:rPr>
      </w:pPr>
      <w:r>
        <w:rPr>
          <w:rFonts w:hint="eastAsia" w:ascii="Times New Roman" w:hAnsi="Times New Roman" w:cs="Times New Roman"/>
          <w:b w:val="0"/>
          <w:bCs/>
          <w:kern w:val="2"/>
          <w:sz w:val="24"/>
          <w:lang w:val="en-US" w:eastAsia="zh-CN"/>
        </w:rPr>
        <w:t>（该部分报价不包括在响应总价内）</w:t>
      </w:r>
    </w:p>
    <w:tbl>
      <w:tblPr>
        <w:tblStyle w:val="23"/>
        <w:tblW w:w="909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136"/>
        <w:gridCol w:w="1843"/>
        <w:gridCol w:w="1417"/>
        <w:gridCol w:w="1134"/>
        <w:gridCol w:w="1474"/>
        <w:gridCol w:w="1266"/>
      </w:tblGrid>
      <w:tr w14:paraId="7271E9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70003038">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rPr>
            </w:pPr>
            <w:r>
              <w:rPr>
                <w:rFonts w:hint="default" w:ascii="Times New Roman" w:hAnsi="Times New Roman" w:eastAsia="宋体"/>
                <w:snapToGrid w:val="0"/>
                <w:color w:val="000000"/>
                <w:kern w:val="0"/>
                <w:sz w:val="21"/>
              </w:rPr>
              <w:t>序号</w:t>
            </w:r>
          </w:p>
        </w:tc>
        <w:tc>
          <w:tcPr>
            <w:tcW w:w="1136" w:type="dxa"/>
            <w:vAlign w:val="center"/>
          </w:tcPr>
          <w:p w14:paraId="12262071">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kern w:val="0"/>
                <w:sz w:val="21"/>
              </w:rPr>
            </w:pPr>
            <w:r>
              <w:rPr>
                <w:rFonts w:hint="eastAsia" w:ascii="Times New Roman" w:hAnsi="Times New Roman" w:eastAsia="宋体"/>
                <w:snapToGrid w:val="0"/>
                <w:kern w:val="0"/>
                <w:sz w:val="21"/>
              </w:rPr>
              <w:t>货物</w:t>
            </w:r>
            <w:r>
              <w:rPr>
                <w:rFonts w:hint="default" w:ascii="Times New Roman" w:hAnsi="Times New Roman" w:eastAsia="宋体"/>
                <w:snapToGrid w:val="0"/>
                <w:kern w:val="0"/>
                <w:sz w:val="21"/>
              </w:rPr>
              <w:t>名称</w:t>
            </w:r>
          </w:p>
        </w:tc>
        <w:tc>
          <w:tcPr>
            <w:tcW w:w="1843" w:type="dxa"/>
            <w:vAlign w:val="center"/>
          </w:tcPr>
          <w:p w14:paraId="314569D3">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kern w:val="0"/>
                <w:sz w:val="21"/>
              </w:rPr>
            </w:pPr>
            <w:r>
              <w:rPr>
                <w:rFonts w:hint="eastAsia" w:ascii="Times New Roman" w:hAnsi="Times New Roman" w:eastAsia="宋体"/>
                <w:kern w:val="2"/>
                <w:sz w:val="21"/>
                <w:szCs w:val="21"/>
              </w:rPr>
              <w:t>规格/型号</w:t>
            </w:r>
          </w:p>
        </w:tc>
        <w:tc>
          <w:tcPr>
            <w:tcW w:w="1417" w:type="dxa"/>
            <w:vAlign w:val="center"/>
          </w:tcPr>
          <w:p w14:paraId="6CE60FDD">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kern w:val="0"/>
                <w:sz w:val="21"/>
              </w:rPr>
            </w:pPr>
            <w:r>
              <w:rPr>
                <w:rFonts w:hint="default" w:ascii="Times New Roman" w:hAnsi="Times New Roman" w:eastAsia="宋体"/>
                <w:snapToGrid w:val="0"/>
                <w:kern w:val="0"/>
                <w:sz w:val="21"/>
              </w:rPr>
              <w:t>制造厂商</w:t>
            </w:r>
          </w:p>
        </w:tc>
        <w:tc>
          <w:tcPr>
            <w:tcW w:w="1134" w:type="dxa"/>
            <w:vAlign w:val="center"/>
          </w:tcPr>
          <w:p w14:paraId="1DA69B96">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kern w:val="0"/>
                <w:sz w:val="21"/>
              </w:rPr>
            </w:pPr>
            <w:r>
              <w:rPr>
                <w:rFonts w:hint="eastAsia" w:ascii="Times New Roman" w:hAnsi="Times New Roman" w:eastAsia="宋体"/>
                <w:snapToGrid w:val="0"/>
                <w:kern w:val="0"/>
                <w:sz w:val="21"/>
              </w:rPr>
              <w:t>产地</w:t>
            </w:r>
          </w:p>
        </w:tc>
        <w:tc>
          <w:tcPr>
            <w:tcW w:w="1474" w:type="dxa"/>
            <w:vAlign w:val="center"/>
          </w:tcPr>
          <w:p w14:paraId="2C732776">
            <w:pPr>
              <w:keepNext w:val="0"/>
              <w:keepLines w:val="0"/>
              <w:suppressLineNumbers w:val="0"/>
              <w:spacing w:before="0" w:beforeAutospacing="0" w:after="0" w:afterAutospacing="0" w:line="240" w:lineRule="auto"/>
              <w:ind w:left="0" w:right="0"/>
              <w:jc w:val="center"/>
              <w:rPr>
                <w:rFonts w:hint="default" w:ascii="Times New Roman" w:hAnsi="Times New Roman" w:eastAsia="宋体"/>
                <w:kern w:val="2"/>
                <w:sz w:val="21"/>
                <w:szCs w:val="21"/>
              </w:rPr>
            </w:pPr>
            <w:r>
              <w:rPr>
                <w:rFonts w:hint="eastAsia" w:ascii="Times New Roman" w:hAnsi="Times New Roman" w:eastAsia="宋体"/>
                <w:kern w:val="2"/>
                <w:sz w:val="21"/>
                <w:szCs w:val="21"/>
              </w:rPr>
              <w:t>单价(元)</w:t>
            </w:r>
          </w:p>
        </w:tc>
        <w:tc>
          <w:tcPr>
            <w:tcW w:w="1266" w:type="dxa"/>
            <w:vAlign w:val="center"/>
          </w:tcPr>
          <w:p w14:paraId="27948D82">
            <w:pPr>
              <w:keepNext w:val="0"/>
              <w:keepLines w:val="0"/>
              <w:suppressLineNumbers w:val="0"/>
              <w:spacing w:before="0" w:beforeAutospacing="0" w:after="0" w:afterAutospacing="0" w:line="240" w:lineRule="auto"/>
              <w:ind w:left="0" w:right="0"/>
              <w:jc w:val="center"/>
              <w:rPr>
                <w:rFonts w:hint="eastAsia" w:ascii="Times New Roman" w:hAnsi="Times New Roman" w:eastAsia="宋体"/>
                <w:kern w:val="2"/>
                <w:sz w:val="21"/>
                <w:szCs w:val="21"/>
                <w:lang w:val="en-US" w:eastAsia="zh-CN"/>
              </w:rPr>
            </w:pPr>
            <w:r>
              <w:rPr>
                <w:rFonts w:hint="eastAsia" w:ascii="Times New Roman" w:hAnsi="Times New Roman" w:eastAsia="宋体"/>
                <w:kern w:val="2"/>
                <w:sz w:val="21"/>
                <w:szCs w:val="21"/>
                <w:lang w:val="en-US" w:eastAsia="zh-CN"/>
              </w:rPr>
              <w:t>备注</w:t>
            </w:r>
          </w:p>
        </w:tc>
      </w:tr>
      <w:tr w14:paraId="76A73D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2BEFEE92">
            <w:pPr>
              <w:keepNext w:val="0"/>
              <w:keepLines w:val="0"/>
              <w:suppressLineNumbers w:val="0"/>
              <w:adjustRightInd w:val="0"/>
              <w:snapToGrid w:val="0"/>
              <w:spacing w:before="0" w:beforeAutospacing="0" w:after="0" w:afterAutospacing="0" w:line="300" w:lineRule="auto"/>
              <w:ind w:left="0" w:right="0"/>
              <w:jc w:val="center"/>
              <w:rPr>
                <w:rFonts w:hint="eastAsia" w:ascii="Times New Roman" w:hAnsi="Times New Roman" w:eastAsia="宋体"/>
                <w:snapToGrid w:val="0"/>
                <w:color w:val="000000"/>
                <w:kern w:val="0"/>
                <w:sz w:val="21"/>
                <w:lang w:eastAsia="zh-CN"/>
              </w:rPr>
            </w:pPr>
            <w:r>
              <w:rPr>
                <w:rFonts w:hint="eastAsia" w:ascii="Times New Roman" w:hAnsi="Times New Roman" w:eastAsia="宋体"/>
                <w:snapToGrid w:val="0"/>
                <w:color w:val="000000"/>
                <w:kern w:val="0"/>
                <w:sz w:val="21"/>
                <w:lang w:val="en-US" w:eastAsia="zh-CN"/>
              </w:rPr>
              <w:t>示例</w:t>
            </w:r>
          </w:p>
        </w:tc>
        <w:tc>
          <w:tcPr>
            <w:tcW w:w="1136" w:type="dxa"/>
            <w:vAlign w:val="center"/>
          </w:tcPr>
          <w:p w14:paraId="2F358CF0">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lang w:val="en-US" w:eastAsia="zh-CN"/>
              </w:rPr>
            </w:pPr>
            <w:r>
              <w:rPr>
                <w:rFonts w:hint="eastAsia" w:ascii="Times New Roman" w:hAnsi="Times New Roman"/>
                <w:snapToGrid w:val="0"/>
                <w:color w:val="000000"/>
                <w:kern w:val="0"/>
                <w:sz w:val="21"/>
                <w:lang w:val="en-US" w:eastAsia="zh-CN"/>
              </w:rPr>
              <w:t>XX</w:t>
            </w:r>
          </w:p>
        </w:tc>
        <w:tc>
          <w:tcPr>
            <w:tcW w:w="1843" w:type="dxa"/>
            <w:vAlign w:val="center"/>
          </w:tcPr>
          <w:p w14:paraId="3407BC20">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lang w:val="en-US" w:eastAsia="zh-CN"/>
              </w:rPr>
            </w:pPr>
            <w:r>
              <w:rPr>
                <w:rFonts w:hint="eastAsia" w:ascii="Times New Roman" w:hAnsi="Times New Roman" w:eastAsia="宋体"/>
                <w:snapToGrid w:val="0"/>
                <w:color w:val="000000"/>
                <w:kern w:val="0"/>
                <w:sz w:val="21"/>
                <w:lang w:val="en-US" w:eastAsia="zh-CN"/>
              </w:rPr>
              <w:t>A</w:t>
            </w:r>
          </w:p>
        </w:tc>
        <w:tc>
          <w:tcPr>
            <w:tcW w:w="1417" w:type="dxa"/>
            <w:vAlign w:val="center"/>
          </w:tcPr>
          <w:p w14:paraId="12F1D487">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lang w:val="en-US" w:eastAsia="zh-CN"/>
              </w:rPr>
            </w:pPr>
            <w:r>
              <w:rPr>
                <w:rFonts w:hint="eastAsia" w:ascii="Times New Roman" w:hAnsi="Times New Roman" w:eastAsia="宋体"/>
                <w:snapToGrid w:val="0"/>
                <w:color w:val="000000"/>
                <w:kern w:val="0"/>
                <w:sz w:val="21"/>
                <w:lang w:val="en-US" w:eastAsia="zh-CN"/>
              </w:rPr>
              <w:t>XX公司</w:t>
            </w:r>
          </w:p>
        </w:tc>
        <w:tc>
          <w:tcPr>
            <w:tcW w:w="1134" w:type="dxa"/>
            <w:vAlign w:val="center"/>
          </w:tcPr>
          <w:p w14:paraId="6BBF4DDD">
            <w:pPr>
              <w:keepNext w:val="0"/>
              <w:keepLines w:val="0"/>
              <w:suppressLineNumbers w:val="0"/>
              <w:adjustRightInd w:val="0"/>
              <w:snapToGrid w:val="0"/>
              <w:spacing w:before="0" w:beforeAutospacing="0" w:after="0" w:afterAutospacing="0" w:line="300" w:lineRule="auto"/>
              <w:ind w:left="0" w:right="0"/>
              <w:jc w:val="center"/>
              <w:rPr>
                <w:rFonts w:hint="eastAsia" w:ascii="Times New Roman" w:hAnsi="Times New Roman" w:eastAsia="宋体"/>
                <w:snapToGrid w:val="0"/>
                <w:color w:val="000000"/>
                <w:kern w:val="0"/>
                <w:sz w:val="21"/>
                <w:lang w:val="en-US" w:eastAsia="zh-CN"/>
              </w:rPr>
            </w:pPr>
            <w:r>
              <w:rPr>
                <w:rFonts w:hint="eastAsia" w:ascii="Times New Roman" w:hAnsi="Times New Roman" w:eastAsia="宋体"/>
                <w:snapToGrid w:val="0"/>
                <w:color w:val="000000"/>
                <w:kern w:val="0"/>
                <w:sz w:val="21"/>
                <w:lang w:val="en-US" w:eastAsia="zh-CN"/>
              </w:rPr>
              <w:t>深圳</w:t>
            </w:r>
          </w:p>
        </w:tc>
        <w:tc>
          <w:tcPr>
            <w:tcW w:w="1474" w:type="dxa"/>
          </w:tcPr>
          <w:p w14:paraId="028FD337">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lang w:val="en-US" w:eastAsia="zh-CN"/>
              </w:rPr>
            </w:pPr>
            <w:r>
              <w:rPr>
                <w:rFonts w:hint="eastAsia" w:ascii="Times New Roman" w:hAnsi="Times New Roman" w:eastAsia="宋体"/>
                <w:snapToGrid w:val="0"/>
                <w:color w:val="000000"/>
                <w:kern w:val="0"/>
                <w:sz w:val="21"/>
                <w:lang w:val="en-US" w:eastAsia="zh-CN"/>
              </w:rPr>
              <w:t>100元</w:t>
            </w:r>
          </w:p>
        </w:tc>
        <w:tc>
          <w:tcPr>
            <w:tcW w:w="1266" w:type="dxa"/>
          </w:tcPr>
          <w:p w14:paraId="3716F510">
            <w:pPr>
              <w:keepNext w:val="0"/>
              <w:keepLines w:val="0"/>
              <w:suppressLineNumbers w:val="0"/>
              <w:adjustRightInd w:val="0"/>
              <w:snapToGrid w:val="0"/>
              <w:spacing w:before="0" w:beforeAutospacing="0" w:after="0" w:afterAutospacing="0" w:line="300" w:lineRule="auto"/>
              <w:ind w:left="0" w:right="0"/>
              <w:jc w:val="center"/>
              <w:rPr>
                <w:rFonts w:hint="eastAsia" w:ascii="Times New Roman" w:hAnsi="Times New Roman" w:eastAsia="宋体"/>
                <w:snapToGrid w:val="0"/>
                <w:color w:val="000000"/>
                <w:kern w:val="0"/>
                <w:sz w:val="21"/>
                <w:lang w:val="en-US" w:eastAsia="zh-CN"/>
              </w:rPr>
            </w:pPr>
            <w:r>
              <w:rPr>
                <w:rFonts w:hint="eastAsia" w:ascii="Times New Roman" w:hAnsi="Times New Roman" w:eastAsia="宋体"/>
                <w:snapToGrid w:val="0"/>
                <w:color w:val="000000"/>
                <w:kern w:val="0"/>
                <w:sz w:val="21"/>
                <w:lang w:val="en-US" w:eastAsia="zh-CN"/>
              </w:rPr>
              <w:t>易损件</w:t>
            </w:r>
          </w:p>
        </w:tc>
      </w:tr>
      <w:tr w14:paraId="295A85B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631819AD">
            <w:pPr>
              <w:keepNext w:val="0"/>
              <w:keepLines w:val="0"/>
              <w:suppressLineNumbers w:val="0"/>
              <w:adjustRightInd w:val="0"/>
              <w:snapToGrid w:val="0"/>
              <w:spacing w:before="0" w:beforeAutospacing="0" w:after="0" w:afterAutospacing="0" w:line="300" w:lineRule="auto"/>
              <w:ind w:left="0" w:right="0"/>
              <w:jc w:val="center"/>
              <w:rPr>
                <w:rFonts w:hint="eastAsia" w:ascii="Times New Roman" w:hAnsi="Times New Roman" w:eastAsia="宋体"/>
                <w:snapToGrid w:val="0"/>
                <w:color w:val="000000"/>
                <w:kern w:val="0"/>
                <w:sz w:val="21"/>
                <w:lang w:val="en-US" w:eastAsia="zh-CN"/>
              </w:rPr>
            </w:pPr>
            <w:r>
              <w:rPr>
                <w:rFonts w:hint="eastAsia" w:ascii="Times New Roman" w:hAnsi="Times New Roman" w:eastAsia="宋体"/>
                <w:snapToGrid w:val="0"/>
                <w:color w:val="000000"/>
                <w:kern w:val="0"/>
                <w:sz w:val="21"/>
                <w:lang w:val="en-US" w:eastAsia="zh-CN"/>
              </w:rPr>
              <w:t>1</w:t>
            </w:r>
          </w:p>
        </w:tc>
        <w:tc>
          <w:tcPr>
            <w:tcW w:w="1136" w:type="dxa"/>
            <w:vAlign w:val="center"/>
          </w:tcPr>
          <w:p w14:paraId="1F6300F7">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rPr>
            </w:pPr>
          </w:p>
        </w:tc>
        <w:tc>
          <w:tcPr>
            <w:tcW w:w="1843" w:type="dxa"/>
            <w:vAlign w:val="center"/>
          </w:tcPr>
          <w:p w14:paraId="3A65F53D">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rPr>
            </w:pPr>
          </w:p>
        </w:tc>
        <w:tc>
          <w:tcPr>
            <w:tcW w:w="1417" w:type="dxa"/>
            <w:vAlign w:val="center"/>
          </w:tcPr>
          <w:p w14:paraId="60D25EFE">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rPr>
            </w:pPr>
          </w:p>
        </w:tc>
        <w:tc>
          <w:tcPr>
            <w:tcW w:w="1134" w:type="dxa"/>
            <w:vAlign w:val="center"/>
          </w:tcPr>
          <w:p w14:paraId="05A9947A">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rPr>
            </w:pPr>
          </w:p>
        </w:tc>
        <w:tc>
          <w:tcPr>
            <w:tcW w:w="1474" w:type="dxa"/>
          </w:tcPr>
          <w:p w14:paraId="7E083F20">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rPr>
            </w:pPr>
          </w:p>
        </w:tc>
        <w:tc>
          <w:tcPr>
            <w:tcW w:w="1266" w:type="dxa"/>
          </w:tcPr>
          <w:p w14:paraId="51AB2A8D">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rPr>
            </w:pPr>
          </w:p>
        </w:tc>
      </w:tr>
      <w:tr w14:paraId="4DF9D9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6807FBC3">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rPr>
            </w:pPr>
            <w:r>
              <w:rPr>
                <w:rFonts w:hint="eastAsia" w:ascii="Times New Roman" w:hAnsi="Times New Roman" w:eastAsia="宋体"/>
                <w:snapToGrid w:val="0"/>
                <w:color w:val="000000"/>
                <w:kern w:val="0"/>
                <w:sz w:val="21"/>
              </w:rPr>
              <w:t>...</w:t>
            </w:r>
          </w:p>
        </w:tc>
        <w:tc>
          <w:tcPr>
            <w:tcW w:w="1136" w:type="dxa"/>
            <w:vAlign w:val="center"/>
          </w:tcPr>
          <w:p w14:paraId="068ED6D5">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rPr>
            </w:pPr>
          </w:p>
        </w:tc>
        <w:tc>
          <w:tcPr>
            <w:tcW w:w="1843" w:type="dxa"/>
            <w:vAlign w:val="center"/>
          </w:tcPr>
          <w:p w14:paraId="0B87A864">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rPr>
            </w:pPr>
          </w:p>
        </w:tc>
        <w:tc>
          <w:tcPr>
            <w:tcW w:w="1417" w:type="dxa"/>
            <w:vAlign w:val="center"/>
          </w:tcPr>
          <w:p w14:paraId="4B9CF7EF">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rPr>
            </w:pPr>
          </w:p>
        </w:tc>
        <w:tc>
          <w:tcPr>
            <w:tcW w:w="1134" w:type="dxa"/>
            <w:vAlign w:val="center"/>
          </w:tcPr>
          <w:p w14:paraId="30490FA9">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rPr>
            </w:pPr>
          </w:p>
        </w:tc>
        <w:tc>
          <w:tcPr>
            <w:tcW w:w="1474" w:type="dxa"/>
          </w:tcPr>
          <w:p w14:paraId="477593C4">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rPr>
            </w:pPr>
          </w:p>
        </w:tc>
        <w:tc>
          <w:tcPr>
            <w:tcW w:w="1266" w:type="dxa"/>
          </w:tcPr>
          <w:p w14:paraId="5F50C474">
            <w:pPr>
              <w:keepNext w:val="0"/>
              <w:keepLines w:val="0"/>
              <w:suppressLineNumbers w:val="0"/>
              <w:adjustRightInd w:val="0"/>
              <w:snapToGrid w:val="0"/>
              <w:spacing w:before="0" w:beforeAutospacing="0" w:after="0" w:afterAutospacing="0" w:line="300" w:lineRule="auto"/>
              <w:ind w:left="0" w:right="0"/>
              <w:jc w:val="center"/>
              <w:rPr>
                <w:rFonts w:hint="default" w:ascii="Times New Roman" w:hAnsi="Times New Roman" w:eastAsia="宋体"/>
                <w:snapToGrid w:val="0"/>
                <w:color w:val="000000"/>
                <w:kern w:val="0"/>
                <w:sz w:val="21"/>
              </w:rPr>
            </w:pPr>
          </w:p>
        </w:tc>
      </w:tr>
    </w:tbl>
    <w:p w14:paraId="2518398F">
      <w:pPr>
        <w:spacing w:line="240" w:lineRule="auto"/>
        <w:ind w:left="0"/>
        <w:jc w:val="both"/>
        <w:rPr>
          <w:rFonts w:hint="eastAsia" w:asciiTheme="minorEastAsia" w:hAnsiTheme="minorEastAsia" w:eastAsiaTheme="minorEastAsia"/>
          <w:b/>
          <w:snapToGrid w:val="0"/>
          <w:color w:val="000000"/>
          <w:kern w:val="0"/>
        </w:rPr>
      </w:pPr>
    </w:p>
    <w:tbl>
      <w:tblPr>
        <w:tblStyle w:val="23"/>
        <w:tblW w:w="907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2543"/>
        <w:gridCol w:w="2797"/>
        <w:gridCol w:w="2693"/>
      </w:tblGrid>
      <w:tr w14:paraId="5B0579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1361B570">
            <w:pPr>
              <w:keepNext w:val="0"/>
              <w:keepLines w:val="0"/>
              <w:suppressLineNumbers w:val="0"/>
              <w:spacing w:before="0" w:beforeAutospacing="0" w:after="0" w:afterAutospacing="0" w:line="240" w:lineRule="auto"/>
              <w:ind w:left="0" w:right="0"/>
              <w:jc w:val="center"/>
              <w:rPr>
                <w:rFonts w:hint="default" w:ascii="Times New Roman" w:hAnsi="Times New Roman" w:eastAsia="宋体"/>
                <w:kern w:val="2"/>
                <w:sz w:val="21"/>
                <w:szCs w:val="21"/>
              </w:rPr>
            </w:pPr>
            <w:r>
              <w:rPr>
                <w:rFonts w:hint="eastAsia" w:ascii="Times New Roman" w:hAnsi="Times New Roman" w:eastAsia="宋体"/>
                <w:kern w:val="2"/>
                <w:sz w:val="21"/>
                <w:szCs w:val="21"/>
              </w:rPr>
              <w:t>序号</w:t>
            </w:r>
          </w:p>
        </w:tc>
        <w:tc>
          <w:tcPr>
            <w:tcW w:w="2543" w:type="dxa"/>
          </w:tcPr>
          <w:p w14:paraId="65E26DC6">
            <w:pPr>
              <w:keepNext w:val="0"/>
              <w:keepLines w:val="0"/>
              <w:suppressLineNumbers w:val="0"/>
              <w:spacing w:before="0" w:beforeAutospacing="0" w:after="0" w:afterAutospacing="0" w:line="240" w:lineRule="auto"/>
              <w:ind w:left="0" w:right="0"/>
              <w:jc w:val="center"/>
              <w:rPr>
                <w:rFonts w:hint="default" w:ascii="Times New Roman" w:hAnsi="Times New Roman" w:eastAsia="宋体"/>
                <w:kern w:val="2"/>
                <w:sz w:val="21"/>
                <w:szCs w:val="21"/>
              </w:rPr>
            </w:pPr>
            <w:r>
              <w:rPr>
                <w:rFonts w:hint="eastAsia" w:ascii="Times New Roman" w:hAnsi="Times New Roman" w:eastAsia="宋体"/>
                <w:kern w:val="2"/>
                <w:sz w:val="21"/>
                <w:szCs w:val="21"/>
              </w:rPr>
              <w:t>服务名称</w:t>
            </w:r>
          </w:p>
        </w:tc>
        <w:tc>
          <w:tcPr>
            <w:tcW w:w="2797" w:type="dxa"/>
          </w:tcPr>
          <w:p w14:paraId="451BD82D">
            <w:pPr>
              <w:keepNext w:val="0"/>
              <w:keepLines w:val="0"/>
              <w:suppressLineNumbers w:val="0"/>
              <w:spacing w:before="0" w:beforeAutospacing="0" w:after="0" w:afterAutospacing="0" w:line="240" w:lineRule="auto"/>
              <w:ind w:left="0" w:right="0"/>
              <w:jc w:val="center"/>
              <w:rPr>
                <w:rFonts w:hint="default" w:ascii="Times New Roman" w:hAnsi="Times New Roman" w:eastAsia="宋体"/>
                <w:kern w:val="2"/>
                <w:sz w:val="21"/>
                <w:szCs w:val="21"/>
              </w:rPr>
            </w:pPr>
            <w:r>
              <w:rPr>
                <w:rFonts w:hint="eastAsia" w:ascii="Times New Roman" w:hAnsi="Times New Roman" w:eastAsia="宋体"/>
                <w:kern w:val="2"/>
                <w:sz w:val="21"/>
                <w:szCs w:val="21"/>
              </w:rPr>
              <w:t>服务内容</w:t>
            </w:r>
          </w:p>
        </w:tc>
        <w:tc>
          <w:tcPr>
            <w:tcW w:w="2693" w:type="dxa"/>
          </w:tcPr>
          <w:p w14:paraId="16AE465F">
            <w:pPr>
              <w:keepNext w:val="0"/>
              <w:keepLines w:val="0"/>
              <w:suppressLineNumbers w:val="0"/>
              <w:spacing w:before="0" w:beforeAutospacing="0" w:after="0" w:afterAutospacing="0" w:line="240" w:lineRule="auto"/>
              <w:ind w:left="0" w:right="0"/>
              <w:jc w:val="center"/>
              <w:rPr>
                <w:rFonts w:hint="default" w:ascii="Times New Roman" w:hAnsi="Times New Roman" w:eastAsia="宋体"/>
                <w:kern w:val="2"/>
                <w:sz w:val="21"/>
                <w:szCs w:val="21"/>
              </w:rPr>
            </w:pPr>
            <w:r>
              <w:rPr>
                <w:rFonts w:hint="eastAsia" w:ascii="Times New Roman" w:hAnsi="Times New Roman" w:eastAsia="宋体"/>
                <w:kern w:val="2"/>
                <w:sz w:val="21"/>
                <w:szCs w:val="21"/>
              </w:rPr>
              <w:t>价格（元）</w:t>
            </w:r>
          </w:p>
        </w:tc>
      </w:tr>
      <w:tr w14:paraId="766766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22871762">
            <w:pPr>
              <w:keepNext w:val="0"/>
              <w:keepLines w:val="0"/>
              <w:suppressLineNumbers w:val="0"/>
              <w:spacing w:before="0" w:beforeAutospacing="0" w:after="0" w:afterAutospacing="0" w:line="240" w:lineRule="auto"/>
              <w:ind w:left="0" w:right="-79" w:rightChars="-33"/>
              <w:jc w:val="center"/>
              <w:rPr>
                <w:rFonts w:hint="default" w:ascii="Times New Roman" w:hAnsi="Times New Roman" w:eastAsia="宋体"/>
                <w:kern w:val="2"/>
                <w:sz w:val="21"/>
                <w:szCs w:val="21"/>
              </w:rPr>
            </w:pPr>
            <w:r>
              <w:rPr>
                <w:rFonts w:hint="eastAsia" w:ascii="Times New Roman" w:hAnsi="Times New Roman" w:eastAsia="宋体"/>
                <w:kern w:val="2"/>
                <w:sz w:val="21"/>
                <w:szCs w:val="21"/>
              </w:rPr>
              <w:t>1</w:t>
            </w:r>
          </w:p>
        </w:tc>
        <w:tc>
          <w:tcPr>
            <w:tcW w:w="2543" w:type="dxa"/>
          </w:tcPr>
          <w:p w14:paraId="2E00FFE0">
            <w:pPr>
              <w:keepNext w:val="0"/>
              <w:keepLines w:val="0"/>
              <w:suppressLineNumbers w:val="0"/>
              <w:spacing w:before="0" w:beforeAutospacing="0" w:after="0" w:afterAutospacing="0" w:line="240" w:lineRule="auto"/>
              <w:ind w:left="0" w:right="0"/>
              <w:jc w:val="center"/>
              <w:rPr>
                <w:rFonts w:hint="default" w:ascii="Times New Roman" w:hAnsi="Times New Roman" w:eastAsia="宋体"/>
                <w:kern w:val="2"/>
                <w:sz w:val="21"/>
                <w:szCs w:val="21"/>
              </w:rPr>
            </w:pPr>
            <w:r>
              <w:rPr>
                <w:rFonts w:hint="eastAsia" w:ascii="Times New Roman" w:hAnsi="Times New Roman" w:eastAsia="宋体"/>
                <w:kern w:val="2"/>
                <w:sz w:val="21"/>
                <w:szCs w:val="21"/>
              </w:rPr>
              <w:t>延续保修合同</w:t>
            </w:r>
          </w:p>
        </w:tc>
        <w:tc>
          <w:tcPr>
            <w:tcW w:w="2797" w:type="dxa"/>
          </w:tcPr>
          <w:p w14:paraId="0AE4D592">
            <w:pPr>
              <w:keepNext w:val="0"/>
              <w:keepLines w:val="0"/>
              <w:suppressLineNumbers w:val="0"/>
              <w:spacing w:before="0" w:beforeAutospacing="0" w:after="0" w:afterAutospacing="0" w:line="240" w:lineRule="auto"/>
              <w:ind w:left="0" w:right="0"/>
              <w:jc w:val="center"/>
              <w:rPr>
                <w:rFonts w:hint="default" w:ascii="Times New Roman" w:hAnsi="宋体" w:eastAsia="宋体"/>
                <w:bCs/>
                <w:kern w:val="2"/>
                <w:sz w:val="21"/>
                <w:szCs w:val="21"/>
              </w:rPr>
            </w:pPr>
            <w:r>
              <w:rPr>
                <w:rFonts w:hint="eastAsia" w:ascii="Times New Roman" w:hAnsi="宋体" w:eastAsia="宋体"/>
                <w:bCs/>
                <w:kern w:val="2"/>
                <w:sz w:val="21"/>
                <w:szCs w:val="21"/>
              </w:rPr>
              <w:t>年度保修</w:t>
            </w:r>
          </w:p>
        </w:tc>
        <w:tc>
          <w:tcPr>
            <w:tcW w:w="2693" w:type="dxa"/>
          </w:tcPr>
          <w:p w14:paraId="44A3D5D8">
            <w:pPr>
              <w:keepNext w:val="0"/>
              <w:keepLines w:val="0"/>
              <w:suppressLineNumbers w:val="0"/>
              <w:spacing w:before="0" w:beforeAutospacing="0" w:after="0" w:afterAutospacing="0" w:line="240" w:lineRule="auto"/>
              <w:ind w:left="0" w:right="0"/>
              <w:jc w:val="center"/>
              <w:rPr>
                <w:rFonts w:hint="default" w:ascii="Times New Roman" w:hAnsi="宋体" w:eastAsia="宋体"/>
                <w:b/>
                <w:bCs/>
                <w:kern w:val="2"/>
                <w:sz w:val="21"/>
                <w:szCs w:val="21"/>
              </w:rPr>
            </w:pPr>
          </w:p>
        </w:tc>
      </w:tr>
      <w:tr w14:paraId="0C538DD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6123CBBB">
            <w:pPr>
              <w:keepNext w:val="0"/>
              <w:keepLines w:val="0"/>
              <w:suppressLineNumbers w:val="0"/>
              <w:spacing w:before="0" w:beforeAutospacing="0" w:after="0" w:afterAutospacing="0" w:line="240" w:lineRule="auto"/>
              <w:ind w:left="0" w:right="-79" w:rightChars="-33"/>
              <w:jc w:val="center"/>
              <w:rPr>
                <w:rFonts w:hint="default" w:ascii="Times New Roman" w:hAnsi="Times New Roman" w:eastAsia="宋体"/>
                <w:kern w:val="2"/>
                <w:sz w:val="21"/>
                <w:szCs w:val="21"/>
              </w:rPr>
            </w:pPr>
            <w:r>
              <w:rPr>
                <w:rFonts w:hint="default" w:ascii="Times New Roman" w:hAnsi="Times New Roman" w:eastAsia="宋体"/>
                <w:kern w:val="2"/>
                <w:sz w:val="21"/>
                <w:szCs w:val="21"/>
              </w:rPr>
              <w:t>…</w:t>
            </w:r>
          </w:p>
        </w:tc>
        <w:tc>
          <w:tcPr>
            <w:tcW w:w="2543" w:type="dxa"/>
          </w:tcPr>
          <w:p w14:paraId="7FBAD2DF">
            <w:pPr>
              <w:keepNext w:val="0"/>
              <w:keepLines w:val="0"/>
              <w:suppressLineNumbers w:val="0"/>
              <w:spacing w:before="0" w:beforeAutospacing="0" w:after="0" w:afterAutospacing="0" w:line="240" w:lineRule="auto"/>
              <w:ind w:left="0" w:right="0"/>
              <w:jc w:val="center"/>
              <w:rPr>
                <w:rFonts w:hint="default" w:ascii="Times New Roman" w:hAnsi="Times New Roman" w:eastAsia="宋体"/>
                <w:kern w:val="2"/>
                <w:sz w:val="21"/>
                <w:szCs w:val="21"/>
              </w:rPr>
            </w:pPr>
          </w:p>
        </w:tc>
        <w:tc>
          <w:tcPr>
            <w:tcW w:w="2797" w:type="dxa"/>
          </w:tcPr>
          <w:p w14:paraId="036D99D0">
            <w:pPr>
              <w:keepNext w:val="0"/>
              <w:keepLines w:val="0"/>
              <w:suppressLineNumbers w:val="0"/>
              <w:spacing w:before="0" w:beforeAutospacing="0" w:after="0" w:afterAutospacing="0" w:line="240" w:lineRule="auto"/>
              <w:ind w:left="0" w:right="0"/>
              <w:jc w:val="center"/>
              <w:rPr>
                <w:rFonts w:hint="default" w:ascii="Times New Roman" w:hAnsi="宋体" w:eastAsia="宋体"/>
                <w:b/>
                <w:bCs/>
                <w:kern w:val="2"/>
                <w:sz w:val="21"/>
                <w:szCs w:val="21"/>
              </w:rPr>
            </w:pPr>
          </w:p>
        </w:tc>
        <w:tc>
          <w:tcPr>
            <w:tcW w:w="2693" w:type="dxa"/>
          </w:tcPr>
          <w:p w14:paraId="3E608585">
            <w:pPr>
              <w:keepNext w:val="0"/>
              <w:keepLines w:val="0"/>
              <w:suppressLineNumbers w:val="0"/>
              <w:spacing w:before="0" w:beforeAutospacing="0" w:after="0" w:afterAutospacing="0" w:line="240" w:lineRule="auto"/>
              <w:ind w:left="0" w:right="0"/>
              <w:jc w:val="center"/>
              <w:rPr>
                <w:rFonts w:hint="default" w:ascii="Times New Roman" w:hAnsi="宋体" w:eastAsia="宋体"/>
                <w:b/>
                <w:bCs/>
                <w:kern w:val="2"/>
                <w:sz w:val="21"/>
                <w:szCs w:val="21"/>
              </w:rPr>
            </w:pPr>
          </w:p>
        </w:tc>
      </w:tr>
      <w:tr w14:paraId="0F4CB4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1CA4881D">
            <w:pPr>
              <w:keepNext w:val="0"/>
              <w:keepLines w:val="0"/>
              <w:suppressLineNumbers w:val="0"/>
              <w:spacing w:before="0" w:beforeAutospacing="0" w:after="0" w:afterAutospacing="0" w:line="240" w:lineRule="auto"/>
              <w:ind w:left="0" w:right="-79" w:rightChars="-33"/>
              <w:jc w:val="center"/>
              <w:rPr>
                <w:rFonts w:hint="default" w:ascii="Times New Roman" w:hAnsi="Times New Roman" w:eastAsia="宋体"/>
                <w:kern w:val="2"/>
                <w:sz w:val="21"/>
                <w:szCs w:val="21"/>
              </w:rPr>
            </w:pPr>
          </w:p>
        </w:tc>
        <w:tc>
          <w:tcPr>
            <w:tcW w:w="2543" w:type="dxa"/>
          </w:tcPr>
          <w:p w14:paraId="2F4B7C75">
            <w:pPr>
              <w:keepNext w:val="0"/>
              <w:keepLines w:val="0"/>
              <w:suppressLineNumbers w:val="0"/>
              <w:spacing w:before="0" w:beforeAutospacing="0" w:after="0" w:afterAutospacing="0" w:line="240" w:lineRule="auto"/>
              <w:ind w:left="0" w:right="0"/>
              <w:jc w:val="center"/>
              <w:rPr>
                <w:rFonts w:hint="default" w:ascii="Times New Roman" w:hAnsi="Times New Roman" w:eastAsia="宋体"/>
                <w:kern w:val="2"/>
                <w:sz w:val="21"/>
                <w:szCs w:val="21"/>
              </w:rPr>
            </w:pPr>
          </w:p>
        </w:tc>
        <w:tc>
          <w:tcPr>
            <w:tcW w:w="2797" w:type="dxa"/>
          </w:tcPr>
          <w:p w14:paraId="62F00E59">
            <w:pPr>
              <w:keepNext w:val="0"/>
              <w:keepLines w:val="0"/>
              <w:suppressLineNumbers w:val="0"/>
              <w:spacing w:before="0" w:beforeAutospacing="0" w:after="0" w:afterAutospacing="0" w:line="240" w:lineRule="auto"/>
              <w:ind w:left="0" w:right="0"/>
              <w:jc w:val="center"/>
              <w:rPr>
                <w:rFonts w:hint="default" w:ascii="Times New Roman" w:hAnsi="宋体" w:eastAsia="宋体"/>
                <w:b/>
                <w:bCs/>
                <w:kern w:val="2"/>
                <w:sz w:val="21"/>
                <w:szCs w:val="21"/>
              </w:rPr>
            </w:pPr>
          </w:p>
        </w:tc>
        <w:tc>
          <w:tcPr>
            <w:tcW w:w="2693" w:type="dxa"/>
          </w:tcPr>
          <w:p w14:paraId="02AAE698">
            <w:pPr>
              <w:keepNext w:val="0"/>
              <w:keepLines w:val="0"/>
              <w:suppressLineNumbers w:val="0"/>
              <w:spacing w:before="0" w:beforeAutospacing="0" w:after="0" w:afterAutospacing="0" w:line="240" w:lineRule="auto"/>
              <w:ind w:left="0" w:right="0"/>
              <w:jc w:val="center"/>
              <w:rPr>
                <w:rFonts w:hint="default" w:ascii="Times New Roman" w:hAnsi="宋体" w:eastAsia="宋体"/>
                <w:b/>
                <w:bCs/>
                <w:kern w:val="2"/>
                <w:sz w:val="21"/>
                <w:szCs w:val="21"/>
              </w:rPr>
            </w:pPr>
          </w:p>
        </w:tc>
      </w:tr>
    </w:tbl>
    <w:p w14:paraId="784A166A">
      <w:pPr>
        <w:spacing w:line="240" w:lineRule="auto"/>
        <w:ind w:left="0"/>
        <w:jc w:val="both"/>
        <w:rPr>
          <w:rFonts w:hint="eastAsia" w:asciiTheme="minorEastAsia" w:hAnsiTheme="minorEastAsia" w:eastAsiaTheme="minorEastAsia"/>
          <w:b/>
          <w:snapToGrid w:val="0"/>
          <w:color w:val="000000"/>
          <w:kern w:val="0"/>
          <w:lang w:val="en-US" w:eastAsia="zh-CN"/>
        </w:rPr>
      </w:pPr>
    </w:p>
    <w:p w14:paraId="5A1CDAC4">
      <w:pPr>
        <w:keepNext w:val="0"/>
        <w:keepLines w:val="0"/>
        <w:pageBreakBefore w:val="0"/>
        <w:widowControl w:val="0"/>
        <w:kinsoku/>
        <w:wordWrap/>
        <w:overflowPunct/>
        <w:topLinePunct w:val="0"/>
        <w:autoSpaceDE/>
        <w:autoSpaceDN/>
        <w:bidi w:val="0"/>
        <w:adjustRightInd/>
        <w:snapToGrid/>
        <w:spacing w:line="360" w:lineRule="auto"/>
        <w:ind w:left="0"/>
        <w:jc w:val="both"/>
        <w:textAlignment w:val="auto"/>
        <w:rPr>
          <w:rFonts w:ascii="Times New Roman" w:hAnsi="Times New Roman" w:eastAsia="宋体" w:cs="Times New Roman"/>
          <w:kern w:val="2"/>
          <w:sz w:val="21"/>
          <w:szCs w:val="21"/>
        </w:rPr>
      </w:pPr>
      <w:r>
        <w:rPr>
          <w:rFonts w:hint="eastAsia" w:ascii="Times New Roman" w:hAnsi="Times New Roman" w:cs="Times New Roman"/>
          <w:kern w:val="2"/>
          <w:sz w:val="21"/>
          <w:szCs w:val="21"/>
          <w:lang w:val="en-US" w:eastAsia="zh-CN"/>
        </w:rPr>
        <w:t>响应单位</w:t>
      </w:r>
      <w:r>
        <w:rPr>
          <w:rFonts w:ascii="Times New Roman" w:hAnsi="Times New Roman" w:eastAsia="宋体" w:cs="Times New Roman"/>
          <w:kern w:val="2"/>
          <w:sz w:val="21"/>
          <w:szCs w:val="21"/>
        </w:rPr>
        <w:t>名称</w:t>
      </w:r>
      <w:r>
        <w:rPr>
          <w:rFonts w:hint="eastAsia" w:ascii="Times New Roman" w:hAnsi="Times New Roman" w:eastAsia="宋体" w:cs="Times New Roman"/>
          <w:b w:val="0"/>
          <w:bCs w:val="0"/>
          <w:color w:val="auto"/>
          <w:kern w:val="2"/>
          <w:sz w:val="21"/>
          <w:szCs w:val="21"/>
          <w:lang w:eastAsia="zh-CN"/>
        </w:rPr>
        <w:t>（</w:t>
      </w:r>
      <w:r>
        <w:rPr>
          <w:rFonts w:hint="eastAsia" w:ascii="Times New Roman" w:hAnsi="Times New Roman" w:cs="Times New Roman"/>
          <w:b w:val="0"/>
          <w:bCs w:val="0"/>
          <w:color w:val="auto"/>
          <w:kern w:val="2"/>
          <w:sz w:val="21"/>
          <w:szCs w:val="21"/>
          <w:lang w:val="en-US" w:eastAsia="zh-CN"/>
        </w:rPr>
        <w:t>加盖公章</w:t>
      </w:r>
      <w:r>
        <w:rPr>
          <w:rFonts w:hint="eastAsia" w:ascii="Times New Roman" w:hAnsi="Times New Roman" w:eastAsia="宋体" w:cs="Times New Roman"/>
          <w:b w:val="0"/>
          <w:bCs w:val="0"/>
          <w:color w:val="auto"/>
          <w:kern w:val="2"/>
          <w:sz w:val="21"/>
          <w:szCs w:val="21"/>
          <w:lang w:eastAsia="zh-CN"/>
        </w:rPr>
        <w:t>）</w:t>
      </w:r>
      <w:r>
        <w:rPr>
          <w:rFonts w:ascii="Times New Roman" w:hAnsi="Times New Roman" w:eastAsia="宋体" w:cs="Times New Roman"/>
          <w:kern w:val="2"/>
          <w:sz w:val="21"/>
          <w:szCs w:val="21"/>
        </w:rPr>
        <w:t>：</w:t>
      </w:r>
    </w:p>
    <w:p w14:paraId="02AE29DE">
      <w:pPr>
        <w:keepNext w:val="0"/>
        <w:keepLines w:val="0"/>
        <w:pageBreakBefore w:val="0"/>
        <w:widowControl w:val="0"/>
        <w:kinsoku/>
        <w:wordWrap/>
        <w:overflowPunct/>
        <w:topLinePunct w:val="0"/>
        <w:autoSpaceDE/>
        <w:autoSpaceDN/>
        <w:bidi w:val="0"/>
        <w:adjustRightInd/>
        <w:snapToGrid/>
        <w:spacing w:line="360" w:lineRule="auto"/>
        <w:ind w:left="0"/>
        <w:jc w:val="both"/>
        <w:textAlignment w:val="auto"/>
        <w:rPr>
          <w:rFonts w:ascii="Times New Roman" w:hAnsi="Times New Roman" w:eastAsia="宋体" w:cs="Times New Roman"/>
          <w:kern w:val="2"/>
          <w:sz w:val="21"/>
          <w:szCs w:val="21"/>
        </w:rPr>
      </w:pPr>
      <w:r>
        <w:rPr>
          <w:rFonts w:hint="eastAsia" w:ascii="Times New Roman" w:hAnsi="Times New Roman" w:cs="Times New Roman"/>
          <w:kern w:val="2"/>
          <w:sz w:val="21"/>
          <w:szCs w:val="21"/>
          <w:lang w:val="en-US" w:eastAsia="zh-CN"/>
        </w:rPr>
        <w:t>日期：    年    月   日</w:t>
      </w:r>
    </w:p>
    <w:p w14:paraId="2AB98200">
      <w:pPr>
        <w:spacing w:line="240" w:lineRule="auto"/>
        <w:ind w:left="0"/>
        <w:jc w:val="both"/>
        <w:rPr>
          <w:rFonts w:hint="eastAsia" w:ascii="宋体" w:hAnsi="宋体" w:eastAsia="宋体" w:cs="宋体"/>
          <w:b w:val="0"/>
          <w:bCs/>
          <w:snapToGrid w:val="0"/>
          <w:color w:val="000000"/>
          <w:kern w:val="0"/>
          <w:sz w:val="21"/>
          <w:szCs w:val="21"/>
        </w:rPr>
      </w:pPr>
    </w:p>
    <w:p w14:paraId="1F5CAC60">
      <w:pPr>
        <w:spacing w:line="240" w:lineRule="auto"/>
        <w:ind w:left="0"/>
        <w:jc w:val="both"/>
        <w:rPr>
          <w:rFonts w:hint="eastAsia" w:ascii="宋体" w:hAnsi="宋体" w:eastAsia="宋体" w:cs="宋体"/>
          <w:b w:val="0"/>
          <w:bCs/>
          <w:snapToGrid w:val="0"/>
          <w:color w:val="000000"/>
          <w:kern w:val="0"/>
          <w:sz w:val="21"/>
          <w:szCs w:val="21"/>
          <w:lang w:val="en-US" w:eastAsia="zh-CN"/>
        </w:rPr>
      </w:pPr>
      <w:r>
        <w:rPr>
          <w:rFonts w:hint="eastAsia" w:ascii="宋体" w:hAnsi="宋体" w:eastAsia="宋体" w:cs="宋体"/>
          <w:b w:val="0"/>
          <w:bCs/>
          <w:snapToGrid w:val="0"/>
          <w:color w:val="000000"/>
          <w:kern w:val="0"/>
          <w:sz w:val="21"/>
          <w:szCs w:val="21"/>
        </w:rPr>
        <w:t>注：</w:t>
      </w:r>
      <w:r>
        <w:rPr>
          <w:rFonts w:hint="eastAsia" w:ascii="宋体" w:hAnsi="宋体" w:eastAsia="宋体" w:cs="宋体"/>
          <w:b w:val="0"/>
          <w:bCs/>
          <w:snapToGrid w:val="0"/>
          <w:color w:val="000000"/>
          <w:kern w:val="0"/>
          <w:sz w:val="21"/>
          <w:szCs w:val="21"/>
          <w:lang w:val="en-US" w:eastAsia="zh-CN"/>
        </w:rPr>
        <w:t>该报价目录需列明所投设备涉及的所有零配件、易损件、消耗品及延保价格。</w:t>
      </w:r>
    </w:p>
    <w:p w14:paraId="18A0AE0B">
      <w:pPr>
        <w:spacing w:line="240" w:lineRule="auto"/>
        <w:ind w:left="0"/>
        <w:jc w:val="both"/>
        <w:rPr>
          <w:rFonts w:hint="eastAsia" w:asciiTheme="minorEastAsia" w:hAnsiTheme="minorEastAsia" w:eastAsiaTheme="minorEastAsia"/>
          <w:b/>
          <w:snapToGrid w:val="0"/>
          <w:color w:val="000000"/>
          <w:kern w:val="0"/>
          <w:lang w:val="en-US" w:eastAsia="zh-CN"/>
        </w:rPr>
      </w:pPr>
    </w:p>
    <w:p w14:paraId="483D323C">
      <w:pPr>
        <w:spacing w:line="240" w:lineRule="auto"/>
        <w:ind w:left="0"/>
        <w:jc w:val="both"/>
        <w:rPr>
          <w:rFonts w:ascii="Times New Roman" w:hAnsi="Times New Roman" w:eastAsia="宋体" w:cs="Times New Roman"/>
          <w:b/>
          <w:bCs/>
          <w:kern w:val="2"/>
          <w:sz w:val="24"/>
        </w:rPr>
      </w:pPr>
    </w:p>
    <w:p w14:paraId="675CFA77">
      <w:pPr>
        <w:spacing w:line="240" w:lineRule="auto"/>
        <w:ind w:left="0"/>
        <w:jc w:val="both"/>
        <w:rPr>
          <w:rFonts w:ascii="Times New Roman" w:hAnsi="Times New Roman" w:eastAsia="宋体" w:cs="Times New Roman"/>
          <w:b/>
          <w:bCs/>
          <w:kern w:val="2"/>
          <w:sz w:val="24"/>
        </w:rPr>
      </w:pPr>
    </w:p>
    <w:p w14:paraId="48BAB410">
      <w:pPr>
        <w:spacing w:line="240" w:lineRule="auto"/>
        <w:ind w:left="0"/>
        <w:jc w:val="both"/>
        <w:rPr>
          <w:rFonts w:ascii="Times New Roman" w:hAnsi="Times New Roman" w:eastAsia="宋体" w:cs="Times New Roman"/>
          <w:b/>
          <w:bCs/>
          <w:kern w:val="2"/>
          <w:sz w:val="24"/>
        </w:rPr>
      </w:pPr>
    </w:p>
    <w:p w14:paraId="2E112C9D">
      <w:pPr>
        <w:rPr>
          <w:rFonts w:hint="eastAsia"/>
          <w:lang w:val="en-US" w:eastAsia="zh-CN"/>
        </w:rPr>
      </w:pPr>
      <w:r>
        <w:rPr>
          <w:rFonts w:hint="eastAsia" w:ascii="Times New Roman" w:hAnsi="Times New Roman" w:cs="Times New Roman"/>
          <w:b/>
          <w:kern w:val="2"/>
          <w:sz w:val="24"/>
          <w:lang w:val="en-US" w:eastAsia="zh-CN"/>
        </w:rPr>
        <w:br w:type="page"/>
      </w:r>
    </w:p>
    <w:p w14:paraId="797F6DC0">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0"/>
        <w:jc w:val="center"/>
        <w:textAlignment w:val="auto"/>
        <w:rPr>
          <w:rFonts w:hint="eastAsia"/>
          <w:lang w:val="en-US" w:eastAsia="zh-CN"/>
        </w:rPr>
      </w:pPr>
      <w:r>
        <w:rPr>
          <w:rFonts w:hint="eastAsia" w:ascii="Times New Roman" w:hAnsi="Times New Roman" w:cs="Times New Roman"/>
          <w:b/>
          <w:kern w:val="2"/>
          <w:sz w:val="24"/>
          <w:lang w:val="en-US" w:eastAsia="zh-CN"/>
        </w:rPr>
        <w:t>配套耗材报价清单（如有配套耗材请填写下表）</w:t>
      </w:r>
    </w:p>
    <w:tbl>
      <w:tblPr>
        <w:tblStyle w:val="23"/>
        <w:tblW w:w="1072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1136"/>
        <w:gridCol w:w="1292"/>
        <w:gridCol w:w="896"/>
        <w:gridCol w:w="837"/>
        <w:gridCol w:w="859"/>
        <w:gridCol w:w="902"/>
        <w:gridCol w:w="751"/>
        <w:gridCol w:w="723"/>
        <w:gridCol w:w="781"/>
        <w:gridCol w:w="1032"/>
        <w:gridCol w:w="847"/>
      </w:tblGrid>
      <w:tr w14:paraId="54ABD3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2" w:type="dxa"/>
            <w:vAlign w:val="center"/>
          </w:tcPr>
          <w:p w14:paraId="63A906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snapToGrid w:val="0"/>
                <w:color w:val="000000"/>
                <w:kern w:val="0"/>
                <w:sz w:val="21"/>
                <w:szCs w:val="21"/>
              </w:rPr>
            </w:pPr>
            <w:r>
              <w:rPr>
                <w:rFonts w:hint="eastAsia" w:ascii="宋体" w:hAnsi="宋体" w:eastAsia="宋体" w:cs="宋体"/>
                <w:snapToGrid w:val="0"/>
                <w:color w:val="000000"/>
                <w:kern w:val="0"/>
                <w:sz w:val="21"/>
                <w:szCs w:val="21"/>
              </w:rPr>
              <w:t>序号</w:t>
            </w:r>
          </w:p>
        </w:tc>
        <w:tc>
          <w:tcPr>
            <w:tcW w:w="1136" w:type="dxa"/>
            <w:vAlign w:val="center"/>
          </w:tcPr>
          <w:p w14:paraId="479F67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snapToGrid w:val="0"/>
                <w:color w:val="000000"/>
                <w:kern w:val="0"/>
                <w:sz w:val="21"/>
                <w:szCs w:val="21"/>
              </w:rPr>
            </w:pPr>
            <w:r>
              <w:rPr>
                <w:rFonts w:hint="eastAsia" w:ascii="宋体" w:hAnsi="宋体" w:eastAsia="宋体" w:cs="宋体"/>
                <w:snapToGrid w:val="0"/>
                <w:color w:val="000000"/>
                <w:kern w:val="0"/>
                <w:sz w:val="21"/>
                <w:szCs w:val="21"/>
              </w:rPr>
              <w:t>耗材名称</w:t>
            </w:r>
          </w:p>
        </w:tc>
        <w:tc>
          <w:tcPr>
            <w:tcW w:w="1292" w:type="dxa"/>
            <w:vAlign w:val="center"/>
          </w:tcPr>
          <w:p w14:paraId="36188F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snapToGrid w:val="0"/>
                <w:color w:val="000000"/>
                <w:kern w:val="0"/>
                <w:sz w:val="21"/>
                <w:szCs w:val="21"/>
              </w:rPr>
            </w:pPr>
            <w:r>
              <w:rPr>
                <w:rFonts w:hint="eastAsia" w:ascii="宋体" w:hAnsi="宋体" w:eastAsia="宋体" w:cs="宋体"/>
                <w:snapToGrid w:val="0"/>
                <w:color w:val="000000"/>
                <w:kern w:val="0"/>
                <w:sz w:val="21"/>
                <w:szCs w:val="21"/>
              </w:rPr>
              <w:t>生产厂家</w:t>
            </w:r>
          </w:p>
        </w:tc>
        <w:tc>
          <w:tcPr>
            <w:tcW w:w="896" w:type="dxa"/>
            <w:vAlign w:val="center"/>
          </w:tcPr>
          <w:p w14:paraId="636358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snapToGrid w:val="0"/>
                <w:color w:val="000000"/>
                <w:kern w:val="0"/>
                <w:sz w:val="21"/>
                <w:szCs w:val="21"/>
              </w:rPr>
            </w:pPr>
            <w:r>
              <w:rPr>
                <w:rFonts w:hint="eastAsia" w:ascii="宋体" w:hAnsi="宋体" w:eastAsia="宋体" w:cs="宋体"/>
                <w:snapToGrid w:val="0"/>
                <w:color w:val="000000"/>
                <w:kern w:val="0"/>
                <w:sz w:val="21"/>
                <w:szCs w:val="21"/>
              </w:rPr>
              <w:t>产品注册证名称</w:t>
            </w:r>
          </w:p>
        </w:tc>
        <w:tc>
          <w:tcPr>
            <w:tcW w:w="837" w:type="dxa"/>
            <w:vAlign w:val="center"/>
          </w:tcPr>
          <w:p w14:paraId="1055B7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snapToGrid w:val="0"/>
                <w:color w:val="000000"/>
                <w:kern w:val="0"/>
                <w:sz w:val="21"/>
                <w:szCs w:val="21"/>
              </w:rPr>
            </w:pPr>
            <w:r>
              <w:rPr>
                <w:rFonts w:hint="eastAsia" w:ascii="宋体" w:hAnsi="宋体" w:eastAsia="宋体" w:cs="宋体"/>
                <w:snapToGrid w:val="0"/>
                <w:color w:val="000000"/>
                <w:kern w:val="0"/>
                <w:sz w:val="21"/>
                <w:szCs w:val="21"/>
                <w:lang w:val="en-US" w:eastAsia="zh-CN"/>
              </w:rPr>
              <w:t>注册证号</w:t>
            </w:r>
          </w:p>
        </w:tc>
        <w:tc>
          <w:tcPr>
            <w:tcW w:w="859" w:type="dxa"/>
            <w:vAlign w:val="center"/>
          </w:tcPr>
          <w:p w14:paraId="11207E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snapToGrid w:val="0"/>
                <w:color w:val="000000"/>
                <w:kern w:val="0"/>
                <w:sz w:val="21"/>
                <w:szCs w:val="21"/>
              </w:rPr>
            </w:pPr>
            <w:r>
              <w:rPr>
                <w:rFonts w:hint="eastAsia" w:ascii="宋体" w:hAnsi="宋体" w:eastAsia="宋体" w:cs="宋体"/>
                <w:snapToGrid w:val="0"/>
                <w:color w:val="000000"/>
                <w:kern w:val="0"/>
                <w:sz w:val="21"/>
                <w:szCs w:val="21"/>
              </w:rPr>
              <w:t>规格型号</w:t>
            </w:r>
          </w:p>
        </w:tc>
        <w:tc>
          <w:tcPr>
            <w:tcW w:w="902" w:type="dxa"/>
            <w:vAlign w:val="center"/>
          </w:tcPr>
          <w:p w14:paraId="5DD5F3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snapToGrid w:val="0"/>
                <w:color w:val="000000"/>
                <w:kern w:val="0"/>
                <w:sz w:val="21"/>
                <w:szCs w:val="21"/>
              </w:rPr>
            </w:pPr>
            <w:r>
              <w:rPr>
                <w:rFonts w:hint="eastAsia" w:ascii="宋体" w:hAnsi="宋体" w:eastAsia="宋体" w:cs="宋体"/>
                <w:snapToGrid w:val="0"/>
                <w:color w:val="000000"/>
                <w:kern w:val="0"/>
                <w:sz w:val="21"/>
                <w:szCs w:val="21"/>
              </w:rPr>
              <w:t>包装规格</w:t>
            </w:r>
          </w:p>
        </w:tc>
        <w:tc>
          <w:tcPr>
            <w:tcW w:w="751" w:type="dxa"/>
            <w:vAlign w:val="center"/>
          </w:tcPr>
          <w:p w14:paraId="105B86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snapToGrid w:val="0"/>
                <w:color w:val="000000"/>
                <w:kern w:val="0"/>
                <w:sz w:val="21"/>
                <w:szCs w:val="21"/>
              </w:rPr>
            </w:pPr>
            <w:r>
              <w:rPr>
                <w:rFonts w:hint="eastAsia" w:ascii="宋体" w:hAnsi="宋体" w:eastAsia="宋体" w:cs="宋体"/>
                <w:snapToGrid w:val="0"/>
                <w:color w:val="000000"/>
                <w:kern w:val="0"/>
                <w:sz w:val="21"/>
                <w:szCs w:val="21"/>
              </w:rPr>
              <w:t>阳光平台</w:t>
            </w:r>
            <w:r>
              <w:rPr>
                <w:rFonts w:hint="eastAsia" w:ascii="宋体" w:hAnsi="宋体" w:eastAsia="宋体" w:cs="宋体"/>
                <w:snapToGrid w:val="0"/>
                <w:color w:val="000000"/>
                <w:kern w:val="0"/>
                <w:sz w:val="21"/>
                <w:szCs w:val="21"/>
                <w:lang w:val="en-US" w:eastAsia="zh-CN"/>
              </w:rPr>
              <w:t>代码</w:t>
            </w:r>
          </w:p>
        </w:tc>
        <w:tc>
          <w:tcPr>
            <w:tcW w:w="723" w:type="dxa"/>
            <w:vAlign w:val="center"/>
          </w:tcPr>
          <w:p w14:paraId="4030C3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snapToGrid w:val="0"/>
                <w:color w:val="000000"/>
                <w:kern w:val="0"/>
                <w:sz w:val="21"/>
                <w:szCs w:val="21"/>
              </w:rPr>
            </w:pPr>
            <w:r>
              <w:rPr>
                <w:rFonts w:hint="eastAsia" w:ascii="宋体" w:hAnsi="宋体" w:eastAsia="宋体" w:cs="宋体"/>
                <w:snapToGrid w:val="0"/>
                <w:color w:val="000000"/>
                <w:kern w:val="0"/>
                <w:sz w:val="21"/>
                <w:szCs w:val="21"/>
                <w:lang w:val="en-US" w:eastAsia="zh-CN"/>
              </w:rPr>
              <w:t>阳光平台价格</w:t>
            </w:r>
          </w:p>
        </w:tc>
        <w:tc>
          <w:tcPr>
            <w:tcW w:w="781" w:type="dxa"/>
            <w:vAlign w:val="center"/>
          </w:tcPr>
          <w:p w14:paraId="33F61C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snapToGrid w:val="0"/>
                <w:color w:val="000000"/>
                <w:kern w:val="0"/>
                <w:sz w:val="21"/>
                <w:szCs w:val="21"/>
              </w:rPr>
            </w:pPr>
            <w:r>
              <w:rPr>
                <w:rFonts w:hint="eastAsia" w:ascii="宋体" w:hAnsi="宋体" w:eastAsia="宋体" w:cs="宋体"/>
                <w:snapToGrid w:val="0"/>
                <w:color w:val="000000"/>
                <w:kern w:val="0"/>
                <w:sz w:val="21"/>
                <w:szCs w:val="21"/>
                <w:lang w:val="en-US" w:eastAsia="zh-CN"/>
              </w:rPr>
              <w:t>计量单位</w:t>
            </w:r>
          </w:p>
        </w:tc>
        <w:tc>
          <w:tcPr>
            <w:tcW w:w="1032" w:type="dxa"/>
            <w:vAlign w:val="center"/>
          </w:tcPr>
          <w:p w14:paraId="46666B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snapToGrid w:val="0"/>
                <w:color w:val="000000"/>
                <w:kern w:val="0"/>
                <w:sz w:val="21"/>
                <w:szCs w:val="21"/>
              </w:rPr>
            </w:pPr>
            <w:r>
              <w:rPr>
                <w:rFonts w:hint="eastAsia" w:ascii="宋体" w:hAnsi="宋体" w:eastAsia="宋体" w:cs="宋体"/>
                <w:snapToGrid w:val="0"/>
                <w:color w:val="000000"/>
                <w:kern w:val="0"/>
                <w:sz w:val="21"/>
                <w:szCs w:val="21"/>
              </w:rPr>
              <w:t>报价（元）</w:t>
            </w:r>
          </w:p>
        </w:tc>
        <w:tc>
          <w:tcPr>
            <w:tcW w:w="847" w:type="dxa"/>
            <w:vAlign w:val="center"/>
          </w:tcPr>
          <w:p w14:paraId="29EE07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snapToGrid w:val="0"/>
                <w:color w:val="000000"/>
                <w:kern w:val="0"/>
                <w:sz w:val="21"/>
                <w:szCs w:val="21"/>
              </w:rPr>
            </w:pPr>
            <w:r>
              <w:rPr>
                <w:rFonts w:hint="eastAsia" w:ascii="宋体" w:hAnsi="宋体" w:eastAsia="宋体" w:cs="宋体"/>
                <w:snapToGrid w:val="0"/>
                <w:color w:val="000000"/>
                <w:kern w:val="0"/>
                <w:sz w:val="21"/>
                <w:szCs w:val="21"/>
                <w:lang w:val="en-US" w:eastAsia="zh-CN"/>
              </w:rPr>
              <w:t>备注</w:t>
            </w:r>
          </w:p>
        </w:tc>
      </w:tr>
      <w:tr w14:paraId="4311F6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2" w:type="dxa"/>
            <w:vAlign w:val="center"/>
          </w:tcPr>
          <w:p w14:paraId="2AB6059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lang w:eastAsia="zh-CN"/>
              </w:rPr>
            </w:pPr>
            <w:r>
              <w:rPr>
                <w:rFonts w:hint="eastAsia" w:ascii="宋体" w:hAnsi="宋体" w:eastAsia="宋体" w:cs="宋体"/>
                <w:snapToGrid w:val="0"/>
                <w:color w:val="000000"/>
                <w:kern w:val="0"/>
                <w:sz w:val="21"/>
                <w:szCs w:val="21"/>
                <w:lang w:val="en-US" w:eastAsia="zh-CN"/>
              </w:rPr>
              <w:t>示例</w:t>
            </w:r>
          </w:p>
        </w:tc>
        <w:tc>
          <w:tcPr>
            <w:tcW w:w="1136" w:type="dxa"/>
            <w:shd w:val="clear" w:color="auto" w:fill="auto"/>
            <w:vAlign w:val="center"/>
          </w:tcPr>
          <w:p w14:paraId="5FDBB9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XXX</w:t>
            </w:r>
          </w:p>
        </w:tc>
        <w:tc>
          <w:tcPr>
            <w:tcW w:w="1292" w:type="dxa"/>
            <w:shd w:val="clear" w:color="auto" w:fill="auto"/>
            <w:vAlign w:val="center"/>
          </w:tcPr>
          <w:p w14:paraId="300637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XX公司</w:t>
            </w:r>
          </w:p>
        </w:tc>
        <w:tc>
          <w:tcPr>
            <w:tcW w:w="896" w:type="dxa"/>
            <w:shd w:val="clear" w:color="auto" w:fill="auto"/>
            <w:vAlign w:val="center"/>
          </w:tcPr>
          <w:p w14:paraId="060934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XXX</w:t>
            </w:r>
          </w:p>
        </w:tc>
        <w:tc>
          <w:tcPr>
            <w:tcW w:w="837" w:type="dxa"/>
            <w:shd w:val="clear" w:color="auto" w:fill="auto"/>
            <w:vAlign w:val="center"/>
          </w:tcPr>
          <w:p w14:paraId="08C5BC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12345678</w:t>
            </w:r>
          </w:p>
        </w:tc>
        <w:tc>
          <w:tcPr>
            <w:tcW w:w="859" w:type="dxa"/>
            <w:shd w:val="clear" w:color="auto" w:fill="auto"/>
            <w:vAlign w:val="center"/>
          </w:tcPr>
          <w:p w14:paraId="7E76B4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50ml</w:t>
            </w:r>
          </w:p>
        </w:tc>
        <w:tc>
          <w:tcPr>
            <w:tcW w:w="902" w:type="dxa"/>
            <w:shd w:val="clear" w:color="auto" w:fill="auto"/>
            <w:vAlign w:val="center"/>
          </w:tcPr>
          <w:p w14:paraId="151C8D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5瓶/箱</w:t>
            </w:r>
          </w:p>
        </w:tc>
        <w:tc>
          <w:tcPr>
            <w:tcW w:w="751" w:type="dxa"/>
            <w:shd w:val="clear" w:color="auto" w:fill="auto"/>
            <w:vAlign w:val="center"/>
          </w:tcPr>
          <w:p w14:paraId="230F02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123456</w:t>
            </w:r>
          </w:p>
        </w:tc>
        <w:tc>
          <w:tcPr>
            <w:tcW w:w="723" w:type="dxa"/>
            <w:shd w:val="clear" w:color="auto" w:fill="auto"/>
            <w:vAlign w:val="center"/>
          </w:tcPr>
          <w:p w14:paraId="750621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100元/箱</w:t>
            </w:r>
          </w:p>
        </w:tc>
        <w:tc>
          <w:tcPr>
            <w:tcW w:w="781" w:type="dxa"/>
            <w:shd w:val="clear" w:color="auto" w:fill="auto"/>
            <w:vAlign w:val="center"/>
          </w:tcPr>
          <w:p w14:paraId="5F266A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箱</w:t>
            </w:r>
          </w:p>
        </w:tc>
        <w:tc>
          <w:tcPr>
            <w:tcW w:w="1032" w:type="dxa"/>
            <w:shd w:val="clear" w:color="auto" w:fill="auto"/>
            <w:vAlign w:val="center"/>
          </w:tcPr>
          <w:p w14:paraId="662062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50元</w:t>
            </w:r>
          </w:p>
        </w:tc>
        <w:tc>
          <w:tcPr>
            <w:tcW w:w="847" w:type="dxa"/>
            <w:shd w:val="clear" w:color="auto" w:fill="auto"/>
            <w:vAlign w:val="center"/>
          </w:tcPr>
          <w:p w14:paraId="4D3718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专用耗材</w:t>
            </w:r>
          </w:p>
        </w:tc>
      </w:tr>
      <w:tr w14:paraId="48E483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2" w:type="dxa"/>
            <w:vAlign w:val="center"/>
          </w:tcPr>
          <w:p w14:paraId="49ADA0C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r>
              <w:rPr>
                <w:rFonts w:hint="eastAsia" w:ascii="宋体" w:hAnsi="宋体" w:eastAsia="宋体" w:cs="宋体"/>
                <w:snapToGrid w:val="0"/>
                <w:color w:val="000000"/>
                <w:kern w:val="0"/>
                <w:sz w:val="21"/>
                <w:szCs w:val="21"/>
              </w:rPr>
              <w:t>...</w:t>
            </w:r>
          </w:p>
        </w:tc>
        <w:tc>
          <w:tcPr>
            <w:tcW w:w="1136" w:type="dxa"/>
            <w:vAlign w:val="center"/>
          </w:tcPr>
          <w:p w14:paraId="30F776D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1292" w:type="dxa"/>
            <w:vAlign w:val="center"/>
          </w:tcPr>
          <w:p w14:paraId="07D77F6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896" w:type="dxa"/>
            <w:vAlign w:val="center"/>
          </w:tcPr>
          <w:p w14:paraId="1D3DE5F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837" w:type="dxa"/>
            <w:vAlign w:val="center"/>
          </w:tcPr>
          <w:p w14:paraId="1E1E029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859" w:type="dxa"/>
            <w:vAlign w:val="center"/>
          </w:tcPr>
          <w:p w14:paraId="2779385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902" w:type="dxa"/>
          </w:tcPr>
          <w:p w14:paraId="44B99EC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751" w:type="dxa"/>
          </w:tcPr>
          <w:p w14:paraId="06775EE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723" w:type="dxa"/>
          </w:tcPr>
          <w:p w14:paraId="051FFAB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781" w:type="dxa"/>
          </w:tcPr>
          <w:p w14:paraId="2F3BA79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1032" w:type="dxa"/>
          </w:tcPr>
          <w:p w14:paraId="17FF8FB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847" w:type="dxa"/>
          </w:tcPr>
          <w:p w14:paraId="39A33E3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r>
      <w:tr w14:paraId="242442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2" w:type="dxa"/>
            <w:vAlign w:val="center"/>
          </w:tcPr>
          <w:p w14:paraId="7238300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1136" w:type="dxa"/>
            <w:vAlign w:val="center"/>
          </w:tcPr>
          <w:p w14:paraId="5B4C25C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1292" w:type="dxa"/>
            <w:vAlign w:val="center"/>
          </w:tcPr>
          <w:p w14:paraId="4BC3ABA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896" w:type="dxa"/>
            <w:vAlign w:val="center"/>
          </w:tcPr>
          <w:p w14:paraId="375E267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837" w:type="dxa"/>
            <w:vAlign w:val="center"/>
          </w:tcPr>
          <w:p w14:paraId="3BCA034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859" w:type="dxa"/>
            <w:vAlign w:val="center"/>
          </w:tcPr>
          <w:p w14:paraId="37F09F9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902" w:type="dxa"/>
          </w:tcPr>
          <w:p w14:paraId="0D76749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751" w:type="dxa"/>
          </w:tcPr>
          <w:p w14:paraId="3DCE4AA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723" w:type="dxa"/>
          </w:tcPr>
          <w:p w14:paraId="1215F1C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781" w:type="dxa"/>
          </w:tcPr>
          <w:p w14:paraId="06BD996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1032" w:type="dxa"/>
          </w:tcPr>
          <w:p w14:paraId="35746A8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c>
          <w:tcPr>
            <w:tcW w:w="847" w:type="dxa"/>
          </w:tcPr>
          <w:p w14:paraId="7887618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napToGrid w:val="0"/>
                <w:color w:val="000000"/>
                <w:kern w:val="0"/>
                <w:sz w:val="21"/>
                <w:szCs w:val="21"/>
              </w:rPr>
            </w:pPr>
          </w:p>
        </w:tc>
      </w:tr>
    </w:tbl>
    <w:p w14:paraId="55628FF9">
      <w:pPr>
        <w:spacing w:line="240" w:lineRule="auto"/>
        <w:ind w:left="0" w:leftChars="0" w:firstLine="0" w:firstLineChars="0"/>
        <w:jc w:val="both"/>
        <w:rPr>
          <w:rFonts w:hint="eastAsia" w:ascii="Times New Roman" w:hAnsi="Times New Roman" w:eastAsia="宋体" w:cs="Times New Roman"/>
          <w:bCs/>
          <w:color w:val="FF0000"/>
          <w:kern w:val="2"/>
          <w:sz w:val="21"/>
          <w:szCs w:val="21"/>
        </w:rPr>
      </w:pPr>
    </w:p>
    <w:p w14:paraId="16F8F120">
      <w:pPr>
        <w:keepNext w:val="0"/>
        <w:keepLines w:val="0"/>
        <w:pageBreakBefore w:val="0"/>
        <w:widowControl w:val="0"/>
        <w:kinsoku/>
        <w:wordWrap/>
        <w:overflowPunct/>
        <w:topLinePunct w:val="0"/>
        <w:autoSpaceDE/>
        <w:autoSpaceDN/>
        <w:bidi w:val="0"/>
        <w:adjustRightInd/>
        <w:snapToGrid/>
        <w:spacing w:line="360" w:lineRule="auto"/>
        <w:ind w:left="0"/>
        <w:jc w:val="both"/>
        <w:textAlignment w:val="auto"/>
        <w:rPr>
          <w:rFonts w:ascii="Times New Roman" w:hAnsi="Times New Roman" w:eastAsia="宋体" w:cs="Times New Roman"/>
          <w:kern w:val="2"/>
          <w:sz w:val="21"/>
          <w:szCs w:val="21"/>
        </w:rPr>
      </w:pPr>
      <w:r>
        <w:rPr>
          <w:rFonts w:hint="eastAsia" w:ascii="Times New Roman" w:hAnsi="Times New Roman" w:cs="Times New Roman"/>
          <w:kern w:val="2"/>
          <w:sz w:val="21"/>
          <w:szCs w:val="21"/>
          <w:lang w:val="en-US" w:eastAsia="zh-CN"/>
        </w:rPr>
        <w:t>响应单位</w:t>
      </w:r>
      <w:r>
        <w:rPr>
          <w:rFonts w:ascii="Times New Roman" w:hAnsi="Times New Roman" w:eastAsia="宋体" w:cs="Times New Roman"/>
          <w:kern w:val="2"/>
          <w:sz w:val="21"/>
          <w:szCs w:val="21"/>
        </w:rPr>
        <w:t>名称</w:t>
      </w:r>
      <w:r>
        <w:rPr>
          <w:rFonts w:hint="eastAsia" w:ascii="Times New Roman" w:hAnsi="Times New Roman" w:eastAsia="宋体" w:cs="Times New Roman"/>
          <w:b w:val="0"/>
          <w:bCs w:val="0"/>
          <w:color w:val="auto"/>
          <w:kern w:val="2"/>
          <w:sz w:val="21"/>
          <w:szCs w:val="21"/>
          <w:lang w:eastAsia="zh-CN"/>
        </w:rPr>
        <w:t>（</w:t>
      </w:r>
      <w:r>
        <w:rPr>
          <w:rFonts w:hint="eastAsia" w:ascii="Times New Roman" w:hAnsi="Times New Roman" w:cs="Times New Roman"/>
          <w:b w:val="0"/>
          <w:bCs w:val="0"/>
          <w:color w:val="auto"/>
          <w:kern w:val="2"/>
          <w:sz w:val="21"/>
          <w:szCs w:val="21"/>
          <w:lang w:val="en-US" w:eastAsia="zh-CN"/>
        </w:rPr>
        <w:t>加盖公章</w:t>
      </w:r>
      <w:r>
        <w:rPr>
          <w:rFonts w:hint="eastAsia" w:ascii="Times New Roman" w:hAnsi="Times New Roman" w:eastAsia="宋体" w:cs="Times New Roman"/>
          <w:b w:val="0"/>
          <w:bCs w:val="0"/>
          <w:color w:val="auto"/>
          <w:kern w:val="2"/>
          <w:sz w:val="21"/>
          <w:szCs w:val="21"/>
          <w:lang w:eastAsia="zh-CN"/>
        </w:rPr>
        <w:t>）</w:t>
      </w:r>
      <w:r>
        <w:rPr>
          <w:rFonts w:ascii="Times New Roman" w:hAnsi="Times New Roman" w:eastAsia="宋体" w:cs="Times New Roman"/>
          <w:kern w:val="2"/>
          <w:sz w:val="21"/>
          <w:szCs w:val="21"/>
        </w:rPr>
        <w:t>：</w:t>
      </w:r>
    </w:p>
    <w:p w14:paraId="1DC5E433">
      <w:pPr>
        <w:keepNext w:val="0"/>
        <w:keepLines w:val="0"/>
        <w:pageBreakBefore w:val="0"/>
        <w:widowControl w:val="0"/>
        <w:kinsoku/>
        <w:wordWrap/>
        <w:overflowPunct/>
        <w:topLinePunct w:val="0"/>
        <w:autoSpaceDE/>
        <w:autoSpaceDN/>
        <w:bidi w:val="0"/>
        <w:adjustRightInd/>
        <w:snapToGrid/>
        <w:spacing w:line="360" w:lineRule="auto"/>
        <w:ind w:left="0"/>
        <w:jc w:val="both"/>
        <w:textAlignment w:val="auto"/>
        <w:rPr>
          <w:rFonts w:ascii="Times New Roman" w:hAnsi="Times New Roman" w:eastAsia="宋体" w:cs="Times New Roman"/>
          <w:kern w:val="2"/>
          <w:sz w:val="21"/>
          <w:szCs w:val="21"/>
        </w:rPr>
      </w:pPr>
      <w:r>
        <w:rPr>
          <w:rFonts w:hint="eastAsia" w:ascii="Times New Roman" w:hAnsi="Times New Roman" w:cs="Times New Roman"/>
          <w:kern w:val="2"/>
          <w:sz w:val="21"/>
          <w:szCs w:val="21"/>
          <w:lang w:val="en-US" w:eastAsia="zh-CN"/>
        </w:rPr>
        <w:t>日期：    年    月   日</w:t>
      </w:r>
    </w:p>
    <w:p w14:paraId="763C3487">
      <w:pPr>
        <w:spacing w:line="240" w:lineRule="auto"/>
        <w:ind w:left="0" w:leftChars="0" w:firstLine="0" w:firstLineChars="0"/>
        <w:jc w:val="both"/>
        <w:rPr>
          <w:rFonts w:hint="eastAsia" w:ascii="Times New Roman" w:hAnsi="Times New Roman" w:eastAsia="宋体" w:cs="Times New Roman"/>
          <w:bCs/>
          <w:color w:val="FF0000"/>
          <w:kern w:val="2"/>
          <w:sz w:val="21"/>
          <w:szCs w:val="21"/>
        </w:rPr>
      </w:pPr>
    </w:p>
    <w:p w14:paraId="0521DFFB">
      <w:pPr>
        <w:spacing w:line="240" w:lineRule="auto"/>
        <w:ind w:left="0" w:leftChars="0" w:firstLine="0" w:firstLineChars="0"/>
        <w:jc w:val="both"/>
        <w:rPr>
          <w:rFonts w:hint="eastAsia" w:ascii="Times New Roman" w:hAnsi="Times New Roman" w:eastAsia="宋体" w:cs="Times New Roman"/>
          <w:bCs/>
          <w:color w:val="auto"/>
          <w:kern w:val="2"/>
          <w:sz w:val="21"/>
          <w:szCs w:val="21"/>
          <w:lang w:val="en-US" w:eastAsia="zh-CN"/>
        </w:rPr>
      </w:pPr>
      <w:r>
        <w:rPr>
          <w:rFonts w:hint="eastAsia" w:ascii="Times New Roman" w:hAnsi="Times New Roman" w:eastAsia="宋体" w:cs="Times New Roman"/>
          <w:bCs/>
          <w:color w:val="auto"/>
          <w:kern w:val="2"/>
          <w:sz w:val="21"/>
          <w:szCs w:val="21"/>
        </w:rPr>
        <w:t>注：</w:t>
      </w:r>
      <w:r>
        <w:rPr>
          <w:rFonts w:hint="eastAsia" w:ascii="Times New Roman" w:hAnsi="Times New Roman" w:eastAsia="宋体" w:cs="Times New Roman"/>
          <w:bCs/>
          <w:color w:val="auto"/>
          <w:kern w:val="2"/>
          <w:sz w:val="21"/>
          <w:szCs w:val="21"/>
          <w:lang w:val="en-US" w:eastAsia="zh-CN"/>
        </w:rPr>
        <w:t>1、</w:t>
      </w:r>
      <w:r>
        <w:rPr>
          <w:rFonts w:hint="eastAsia" w:ascii="Times New Roman" w:hAnsi="Times New Roman" w:eastAsia="宋体" w:cs="Times New Roman"/>
          <w:bCs/>
          <w:color w:val="auto"/>
          <w:kern w:val="2"/>
          <w:sz w:val="21"/>
          <w:szCs w:val="21"/>
        </w:rPr>
        <w:t>报价目录</w:t>
      </w:r>
      <w:r>
        <w:rPr>
          <w:rFonts w:hint="eastAsia" w:ascii="Times New Roman" w:hAnsi="Times New Roman" w:eastAsia="宋体" w:cs="Times New Roman"/>
          <w:bCs/>
          <w:color w:val="auto"/>
          <w:kern w:val="2"/>
          <w:sz w:val="21"/>
          <w:szCs w:val="21"/>
          <w:lang w:val="en-US" w:eastAsia="zh-CN"/>
        </w:rPr>
        <w:t>需</w:t>
      </w:r>
      <w:r>
        <w:rPr>
          <w:rFonts w:hint="eastAsia" w:ascii="Times New Roman" w:hAnsi="Times New Roman" w:eastAsia="宋体" w:cs="Times New Roman"/>
          <w:bCs/>
          <w:color w:val="auto"/>
          <w:kern w:val="2"/>
          <w:sz w:val="21"/>
          <w:szCs w:val="21"/>
        </w:rPr>
        <w:t>列明所投设备涉及的所有耗材，并在备注列注明是专用耗材还是通用耗材。</w:t>
      </w:r>
    </w:p>
    <w:p w14:paraId="113BEE4A">
      <w:pPr>
        <w:numPr>
          <w:ilvl w:val="0"/>
          <w:numId w:val="15"/>
        </w:numPr>
        <w:spacing w:line="240" w:lineRule="auto"/>
        <w:ind w:left="0" w:firstLine="422" w:firstLineChars="200"/>
        <w:jc w:val="both"/>
        <w:rPr>
          <w:rFonts w:hint="eastAsia" w:ascii="Times New Roman" w:hAnsi="Times New Roman" w:eastAsia="宋体" w:cs="Times New Roman"/>
          <w:bCs/>
          <w:color w:val="auto"/>
          <w:kern w:val="2"/>
          <w:sz w:val="21"/>
          <w:szCs w:val="21"/>
          <w:lang w:val="en-US" w:eastAsia="zh-CN"/>
        </w:rPr>
      </w:pPr>
      <w:r>
        <w:rPr>
          <w:rFonts w:hint="eastAsia" w:ascii="Times New Roman" w:hAnsi="Times New Roman" w:eastAsia="宋体" w:cs="Times New Roman"/>
          <w:b/>
          <w:bCs w:val="0"/>
          <w:color w:val="FF0000"/>
          <w:kern w:val="2"/>
          <w:sz w:val="21"/>
          <w:szCs w:val="21"/>
          <w:lang w:val="en-US" w:eastAsia="zh-CN"/>
        </w:rPr>
        <w:t>医用耗材需在深圳市医用耗材阳光交易和监管平台采购，</w:t>
      </w:r>
      <w:r>
        <w:rPr>
          <w:rFonts w:hint="eastAsia" w:ascii="Times New Roman" w:hAnsi="Times New Roman" w:eastAsia="宋体" w:cs="Times New Roman"/>
          <w:b/>
          <w:bCs w:val="0"/>
          <w:color w:val="FF0000"/>
          <w:kern w:val="2"/>
          <w:sz w:val="21"/>
          <w:szCs w:val="21"/>
          <w:highlight w:val="none"/>
          <w:lang w:val="en-US" w:eastAsia="zh-CN"/>
        </w:rPr>
        <w:t>如阳光平台暂无目录，</w:t>
      </w:r>
      <w:r>
        <w:rPr>
          <w:rFonts w:hint="eastAsia" w:ascii="Times New Roman" w:hAnsi="Times New Roman" w:cs="Times New Roman"/>
          <w:b/>
          <w:bCs w:val="0"/>
          <w:color w:val="FF0000"/>
          <w:kern w:val="2"/>
          <w:sz w:val="21"/>
          <w:szCs w:val="21"/>
          <w:highlight w:val="none"/>
          <w:lang w:val="en-US" w:eastAsia="zh-CN"/>
        </w:rPr>
        <w:t>响应</w:t>
      </w:r>
      <w:r>
        <w:rPr>
          <w:rFonts w:hint="eastAsia" w:ascii="Times New Roman" w:hAnsi="Times New Roman" w:eastAsia="宋体" w:cs="Times New Roman"/>
          <w:b/>
          <w:bCs w:val="0"/>
          <w:color w:val="FF0000"/>
          <w:kern w:val="2"/>
          <w:sz w:val="21"/>
          <w:szCs w:val="21"/>
          <w:highlight w:val="none"/>
          <w:lang w:val="en-US" w:eastAsia="zh-CN"/>
        </w:rPr>
        <w:t>人需提供承诺函承诺在限定时间内完成备案（承诺函格式自拟）。</w:t>
      </w:r>
      <w:r>
        <w:rPr>
          <w:rFonts w:hint="eastAsia" w:ascii="Times New Roman" w:hAnsi="Times New Roman" w:eastAsia="宋体" w:cs="Times New Roman"/>
          <w:b/>
          <w:bCs w:val="0"/>
          <w:color w:val="FF0000"/>
          <w:kern w:val="2"/>
          <w:sz w:val="21"/>
          <w:szCs w:val="21"/>
          <w:lang w:val="en-US" w:eastAsia="zh-CN"/>
        </w:rPr>
        <w:t>项目内非医用耗材进行线下采购。</w:t>
      </w:r>
    </w:p>
    <w:p w14:paraId="4778C38B">
      <w:pPr>
        <w:numPr>
          <w:ilvl w:val="0"/>
          <w:numId w:val="15"/>
        </w:numPr>
        <w:spacing w:line="240" w:lineRule="auto"/>
        <w:ind w:left="0" w:firstLine="422" w:firstLineChars="200"/>
        <w:jc w:val="both"/>
        <w:rPr>
          <w:rFonts w:hint="eastAsia" w:ascii="Times New Roman" w:hAnsi="Times New Roman" w:eastAsia="宋体" w:cs="Times New Roman"/>
          <w:bCs/>
          <w:color w:val="auto"/>
          <w:kern w:val="2"/>
          <w:sz w:val="21"/>
          <w:szCs w:val="21"/>
          <w:lang w:val="en-US" w:eastAsia="zh-CN"/>
        </w:rPr>
      </w:pPr>
      <w:r>
        <w:rPr>
          <w:rFonts w:hint="eastAsia" w:ascii="Times New Roman" w:hAnsi="Times New Roman" w:eastAsia="宋体" w:cs="Times New Roman"/>
          <w:b/>
          <w:bCs w:val="0"/>
          <w:color w:val="FF0000"/>
          <w:kern w:val="2"/>
          <w:sz w:val="21"/>
          <w:szCs w:val="21"/>
          <w:highlight w:val="yellow"/>
          <w:lang w:val="en-US" w:eastAsia="zh-CN"/>
        </w:rPr>
        <w:t>医用耗材报价不得高于阳光平台三色九段线中的“加权平均值”</w:t>
      </w:r>
      <w:r>
        <w:rPr>
          <w:rFonts w:hint="eastAsia" w:ascii="Times New Roman" w:hAnsi="Times New Roman" w:eastAsia="宋体" w:cs="Times New Roman"/>
          <w:bCs/>
          <w:color w:val="auto"/>
          <w:kern w:val="2"/>
          <w:sz w:val="21"/>
          <w:szCs w:val="21"/>
          <w:lang w:val="en-US" w:eastAsia="zh-CN"/>
        </w:rPr>
        <w:t>，如中标后发现耗材报价大于或等于三色九段中的红色段，中标供应商应主动将价格降至加权平均值，否则采购方有权单方终止项目或解除采购协议。</w:t>
      </w:r>
    </w:p>
    <w:p w14:paraId="2205482A">
      <w:pPr>
        <w:numPr>
          <w:ilvl w:val="0"/>
          <w:numId w:val="15"/>
        </w:numPr>
        <w:spacing w:line="240" w:lineRule="auto"/>
        <w:ind w:left="0" w:firstLine="422" w:firstLineChars="200"/>
        <w:jc w:val="both"/>
        <w:rPr>
          <w:rFonts w:hint="eastAsia" w:ascii="Times New Roman" w:hAnsi="Times New Roman" w:eastAsia="宋体" w:cs="Times New Roman"/>
          <w:b/>
          <w:bCs w:val="0"/>
          <w:color w:val="FF0000"/>
          <w:kern w:val="2"/>
          <w:sz w:val="21"/>
          <w:szCs w:val="21"/>
          <w:highlight w:val="yellow"/>
          <w:lang w:val="en-US" w:eastAsia="zh-CN"/>
        </w:rPr>
      </w:pPr>
      <w:r>
        <w:rPr>
          <w:rFonts w:hint="eastAsia" w:ascii="Times New Roman" w:hAnsi="Times New Roman" w:eastAsia="宋体" w:cs="Times New Roman"/>
          <w:b/>
          <w:bCs w:val="0"/>
          <w:color w:val="FF0000"/>
          <w:kern w:val="2"/>
          <w:sz w:val="21"/>
          <w:szCs w:val="21"/>
          <w:highlight w:val="yellow"/>
          <w:lang w:val="en-US" w:eastAsia="zh-CN"/>
        </w:rPr>
        <w:t>配套耗材报价并非最终采购价格，设备中标后</w:t>
      </w:r>
      <w:r>
        <w:rPr>
          <w:rFonts w:hint="eastAsia" w:ascii="Times New Roman" w:hAnsi="Times New Roman" w:cs="Times New Roman"/>
          <w:b/>
          <w:bCs w:val="0"/>
          <w:color w:val="FF0000"/>
          <w:kern w:val="2"/>
          <w:sz w:val="21"/>
          <w:szCs w:val="21"/>
          <w:highlight w:val="yellow"/>
          <w:lang w:val="en-US" w:eastAsia="zh-CN"/>
        </w:rPr>
        <w:t>医院</w:t>
      </w:r>
      <w:r>
        <w:rPr>
          <w:rFonts w:hint="eastAsia" w:ascii="Times New Roman" w:hAnsi="Times New Roman" w:eastAsia="宋体" w:cs="Times New Roman"/>
          <w:b/>
          <w:bCs w:val="0"/>
          <w:color w:val="FF0000"/>
          <w:kern w:val="2"/>
          <w:sz w:val="21"/>
          <w:szCs w:val="21"/>
          <w:highlight w:val="yellow"/>
          <w:lang w:val="en-US" w:eastAsia="zh-CN"/>
        </w:rPr>
        <w:t>将另行组织医用耗材遴选采购。</w:t>
      </w:r>
    </w:p>
    <w:p w14:paraId="43F2D666">
      <w:pPr>
        <w:numPr>
          <w:ilvl w:val="0"/>
          <w:numId w:val="15"/>
        </w:numPr>
        <w:spacing w:line="240" w:lineRule="auto"/>
        <w:ind w:left="0" w:firstLine="422" w:firstLineChars="200"/>
        <w:jc w:val="both"/>
        <w:rPr>
          <w:rFonts w:hint="default" w:ascii="Times New Roman" w:hAnsi="Times New Roman" w:eastAsia="宋体" w:cs="Times New Roman"/>
          <w:b/>
          <w:bCs w:val="0"/>
          <w:color w:val="FF0000"/>
          <w:kern w:val="2"/>
          <w:sz w:val="21"/>
          <w:szCs w:val="21"/>
          <w:highlight w:val="yellow"/>
          <w:lang w:val="en-US" w:eastAsia="zh-CN"/>
        </w:rPr>
      </w:pPr>
      <w:r>
        <w:rPr>
          <w:rFonts w:hint="eastAsia" w:ascii="Times New Roman" w:hAnsi="Times New Roman" w:eastAsia="宋体" w:cs="Times New Roman"/>
          <w:b/>
          <w:bCs w:val="0"/>
          <w:color w:val="FF0000"/>
          <w:kern w:val="2"/>
          <w:sz w:val="21"/>
          <w:szCs w:val="21"/>
          <w:highlight w:val="yellow"/>
          <w:lang w:val="en-US" w:eastAsia="zh-CN"/>
        </w:rPr>
        <w:t>配套耗材价格</w:t>
      </w:r>
      <w:r>
        <w:rPr>
          <w:rFonts w:hint="eastAsia" w:ascii="Times New Roman" w:hAnsi="Times New Roman" w:cs="Times New Roman"/>
          <w:b/>
          <w:bCs w:val="0"/>
          <w:color w:val="FF0000"/>
          <w:kern w:val="2"/>
          <w:sz w:val="21"/>
          <w:szCs w:val="21"/>
          <w:highlight w:val="yellow"/>
          <w:lang w:val="en-US" w:eastAsia="zh-CN"/>
        </w:rPr>
        <w:t>将作为评分项的重要依据。</w:t>
      </w:r>
    </w:p>
    <w:p w14:paraId="0606AECB">
      <w:pPr>
        <w:ind w:left="0" w:leftChars="0" w:firstLine="0" w:firstLineChars="0"/>
        <w:rPr>
          <w:rFonts w:hint="eastAsia" w:cs="Times New Roman"/>
          <w:lang w:val="en-US" w:eastAsia="zh-CN"/>
        </w:rPr>
      </w:pPr>
      <w:r>
        <w:rPr>
          <w:rFonts w:hint="eastAsia" w:cs="Times New Roman"/>
          <w:lang w:val="en-US" w:eastAsia="zh-CN"/>
        </w:rPr>
        <w:br w:type="page"/>
      </w:r>
    </w:p>
    <w:p w14:paraId="69B6B152">
      <w:pPr>
        <w:pStyle w:val="4"/>
        <w:keepNext/>
        <w:keepLines/>
        <w:pageBreakBefore w:val="0"/>
        <w:widowControl w:val="0"/>
        <w:numPr>
          <w:ilvl w:val="0"/>
          <w:numId w:val="12"/>
        </w:numPr>
        <w:kinsoku/>
        <w:wordWrap/>
        <w:overflowPunct/>
        <w:topLinePunct w:val="0"/>
        <w:autoSpaceDE/>
        <w:autoSpaceDN/>
        <w:bidi w:val="0"/>
        <w:adjustRightInd/>
        <w:snapToGrid/>
        <w:spacing w:before="120" w:after="120" w:line="416" w:lineRule="auto"/>
        <w:ind w:left="0" w:leftChars="0" w:firstLine="0" w:firstLineChars="0"/>
        <w:jc w:val="center"/>
        <w:textAlignment w:val="auto"/>
        <w:rPr>
          <w:rFonts w:hint="eastAsia" w:ascii="Times New Roman" w:hAnsi="Times New Roman" w:eastAsia="宋体" w:cs="Times New Roman"/>
          <w:kern w:val="0"/>
          <w:highlight w:val="none"/>
          <w:lang w:val="en-US" w:eastAsia="zh-CN"/>
        </w:rPr>
      </w:pPr>
      <w:bookmarkStart w:id="110" w:name="_Toc5332"/>
      <w:r>
        <w:rPr>
          <w:rFonts w:hint="eastAsia" w:ascii="Times New Roman" w:hAnsi="Times New Roman" w:eastAsia="宋体" w:cs="Times New Roman"/>
          <w:kern w:val="0"/>
          <w:highlight w:val="none"/>
          <w:lang w:val="en-US" w:eastAsia="zh-CN"/>
        </w:rPr>
        <w:t>货物配置清单响应情况</w:t>
      </w:r>
      <w:bookmarkEnd w:id="110"/>
    </w:p>
    <w:tbl>
      <w:tblPr>
        <w:tblStyle w:val="23"/>
        <w:tblW w:w="8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2146"/>
        <w:gridCol w:w="1762"/>
        <w:gridCol w:w="1635"/>
        <w:gridCol w:w="1552"/>
      </w:tblGrid>
      <w:tr w14:paraId="0ACE6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32" w:type="dxa"/>
            <w:noWrap w:val="0"/>
            <w:vAlign w:val="center"/>
          </w:tcPr>
          <w:p w14:paraId="7D08F29A">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Cs/>
                <w:kern w:val="2"/>
                <w:sz w:val="21"/>
                <w:szCs w:val="21"/>
                <w:lang w:val="en-US" w:eastAsia="zh-CN"/>
              </w:rPr>
            </w:pPr>
            <w:r>
              <w:rPr>
                <w:rFonts w:hint="default" w:ascii="Times New Roman" w:hAnsi="Times New Roman" w:eastAsia="宋体" w:cs="Times New Roman"/>
                <w:bCs/>
                <w:kern w:val="2"/>
                <w:sz w:val="21"/>
                <w:szCs w:val="21"/>
              </w:rPr>
              <w:t>序号</w:t>
            </w:r>
          </w:p>
        </w:tc>
        <w:tc>
          <w:tcPr>
            <w:tcW w:w="2146" w:type="dxa"/>
            <w:noWrap w:val="0"/>
            <w:vAlign w:val="center"/>
          </w:tcPr>
          <w:p w14:paraId="71ED57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bCs/>
                <w:kern w:val="2"/>
                <w:sz w:val="21"/>
                <w:szCs w:val="21"/>
                <w:lang w:val="en-US" w:eastAsia="zh-CN"/>
              </w:rPr>
            </w:pPr>
            <w:r>
              <w:rPr>
                <w:rFonts w:hint="default" w:ascii="Times New Roman" w:hAnsi="Times New Roman" w:eastAsia="宋体" w:cs="Times New Roman"/>
                <w:bCs/>
                <w:kern w:val="2"/>
                <w:sz w:val="21"/>
                <w:szCs w:val="21"/>
              </w:rPr>
              <w:t>货物</w:t>
            </w:r>
            <w:r>
              <w:rPr>
                <w:rFonts w:hint="eastAsia" w:ascii="Times New Roman" w:hAnsi="Times New Roman" w:cs="Times New Roman"/>
                <w:bCs/>
                <w:kern w:val="2"/>
                <w:sz w:val="21"/>
                <w:szCs w:val="21"/>
                <w:lang w:val="en-US" w:eastAsia="zh-CN"/>
              </w:rPr>
              <w:t>配置要求</w:t>
            </w:r>
          </w:p>
          <w:p w14:paraId="6A8F3F26">
            <w:pPr>
              <w:pStyle w:val="1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textAlignment w:val="auto"/>
              <w:rPr>
                <w:rFonts w:hint="default"/>
                <w:lang w:val="en-US" w:eastAsia="zh-CN"/>
              </w:rPr>
            </w:pPr>
            <w:r>
              <w:rPr>
                <w:rFonts w:hint="eastAsia" w:ascii="Times New Roman" w:hAnsi="Times New Roman" w:eastAsia="宋体" w:cs="Times New Roman"/>
                <w:b w:val="0"/>
                <w:bCs/>
                <w:kern w:val="2"/>
                <w:sz w:val="21"/>
                <w:szCs w:val="21"/>
                <w:lang w:val="en-US" w:eastAsia="zh-CN" w:bidi="ar-SA"/>
              </w:rPr>
              <w:t>（</w:t>
            </w:r>
            <w:r>
              <w:rPr>
                <w:rFonts w:hint="eastAsia" w:ascii="Times New Roman" w:hAnsi="Times New Roman" w:cs="Times New Roman"/>
                <w:b w:val="0"/>
                <w:bCs/>
                <w:kern w:val="2"/>
                <w:sz w:val="21"/>
                <w:szCs w:val="21"/>
                <w:lang w:val="en-US" w:eastAsia="zh-CN" w:bidi="ar-SA"/>
              </w:rPr>
              <w:t>填写</w:t>
            </w:r>
            <w:r>
              <w:rPr>
                <w:rFonts w:hint="eastAsia" w:ascii="Times New Roman" w:hAnsi="Times New Roman" w:eastAsia="宋体" w:cs="Times New Roman"/>
                <w:b w:val="0"/>
                <w:bCs/>
                <w:kern w:val="2"/>
                <w:sz w:val="21"/>
                <w:szCs w:val="21"/>
                <w:lang w:val="en-US" w:eastAsia="zh-CN" w:bidi="ar-SA"/>
              </w:rPr>
              <w:t>第二章</w:t>
            </w:r>
            <w:r>
              <w:rPr>
                <w:rFonts w:hint="eastAsia" w:ascii="Times New Roman" w:hAnsi="Times New Roman" w:cs="Times New Roman"/>
                <w:b w:val="0"/>
                <w:bCs/>
                <w:kern w:val="2"/>
                <w:sz w:val="21"/>
                <w:szCs w:val="21"/>
                <w:lang w:val="en-US" w:eastAsia="zh-CN" w:bidi="ar-SA"/>
              </w:rPr>
              <w:t>项目需求中的</w:t>
            </w:r>
            <w:r>
              <w:rPr>
                <w:rFonts w:hint="eastAsia" w:ascii="Times New Roman" w:hAnsi="Times New Roman" w:eastAsia="宋体" w:cs="Times New Roman"/>
                <w:b w:val="0"/>
                <w:bCs/>
                <w:kern w:val="2"/>
                <w:sz w:val="21"/>
                <w:szCs w:val="21"/>
                <w:lang w:val="en-US" w:eastAsia="zh-CN" w:bidi="ar-SA"/>
              </w:rPr>
              <w:t>“配置清单”内容</w:t>
            </w:r>
            <w:r>
              <w:rPr>
                <w:rFonts w:hint="eastAsia" w:ascii="Times New Roman" w:hAnsi="Times New Roman" w:cs="Times New Roman"/>
                <w:b w:val="0"/>
                <w:bCs/>
                <w:kern w:val="2"/>
                <w:sz w:val="21"/>
                <w:szCs w:val="21"/>
                <w:lang w:val="en-US" w:eastAsia="zh-CN" w:bidi="ar-SA"/>
              </w:rPr>
              <w:t>，须与采购文件要求内容完全一致</w:t>
            </w:r>
            <w:r>
              <w:rPr>
                <w:rFonts w:hint="eastAsia" w:ascii="Times New Roman" w:hAnsi="Times New Roman" w:eastAsia="宋体" w:cs="Times New Roman"/>
                <w:b w:val="0"/>
                <w:bCs/>
                <w:kern w:val="2"/>
                <w:sz w:val="21"/>
                <w:szCs w:val="21"/>
                <w:lang w:val="en-US" w:eastAsia="zh-CN" w:bidi="ar-SA"/>
              </w:rPr>
              <w:t>）</w:t>
            </w:r>
          </w:p>
        </w:tc>
        <w:tc>
          <w:tcPr>
            <w:tcW w:w="1762" w:type="dxa"/>
            <w:noWrap w:val="0"/>
            <w:vAlign w:val="center"/>
          </w:tcPr>
          <w:p w14:paraId="7ADC9E3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lang w:val="en-US" w:eastAsia="zh-CN"/>
              </w:rPr>
            </w:pPr>
            <w:r>
              <w:rPr>
                <w:rFonts w:hint="eastAsia" w:ascii="Times New Roman" w:hAnsi="Times New Roman" w:cs="Times New Roman"/>
                <w:bCs/>
                <w:kern w:val="2"/>
                <w:sz w:val="21"/>
                <w:szCs w:val="21"/>
                <w:lang w:val="en-US" w:eastAsia="zh-CN"/>
              </w:rPr>
              <w:t>货物实际</w:t>
            </w:r>
            <w:r>
              <w:rPr>
                <w:rFonts w:hint="eastAsia" w:ascii="Times New Roman" w:hAnsi="Times New Roman" w:eastAsia="宋体" w:cs="Times New Roman"/>
                <w:bCs/>
                <w:kern w:val="2"/>
                <w:sz w:val="21"/>
                <w:szCs w:val="21"/>
                <w:lang w:val="en-US" w:eastAsia="zh-CN"/>
              </w:rPr>
              <w:t>响应</w:t>
            </w:r>
          </w:p>
        </w:tc>
        <w:tc>
          <w:tcPr>
            <w:tcW w:w="1635" w:type="dxa"/>
            <w:noWrap w:val="0"/>
            <w:vAlign w:val="center"/>
          </w:tcPr>
          <w:p w14:paraId="65548EF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r>
              <w:rPr>
                <w:rFonts w:hint="default" w:ascii="Times New Roman" w:hAnsi="Times New Roman" w:eastAsia="宋体" w:cs="Times New Roman"/>
                <w:bCs/>
                <w:kern w:val="2"/>
                <w:sz w:val="21"/>
                <w:szCs w:val="21"/>
              </w:rPr>
              <w:t>偏离情况</w:t>
            </w:r>
          </w:p>
        </w:tc>
        <w:tc>
          <w:tcPr>
            <w:tcW w:w="1552" w:type="dxa"/>
            <w:noWrap w:val="0"/>
            <w:vAlign w:val="center"/>
          </w:tcPr>
          <w:p w14:paraId="7B758C4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r>
              <w:rPr>
                <w:rFonts w:hint="default" w:ascii="Times New Roman" w:hAnsi="Times New Roman" w:eastAsia="宋体" w:cs="Times New Roman"/>
                <w:bCs/>
                <w:kern w:val="2"/>
                <w:sz w:val="21"/>
                <w:szCs w:val="21"/>
              </w:rPr>
              <w:t>说明</w:t>
            </w:r>
          </w:p>
        </w:tc>
      </w:tr>
      <w:tr w14:paraId="388AA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 w:type="dxa"/>
            <w:noWrap w:val="0"/>
            <w:vAlign w:val="center"/>
          </w:tcPr>
          <w:p w14:paraId="39E3BA4A">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Cs/>
                <w:kern w:val="2"/>
                <w:sz w:val="21"/>
                <w:szCs w:val="21"/>
                <w:lang w:val="en-US" w:eastAsia="zh-CN"/>
              </w:rPr>
            </w:pPr>
            <w:r>
              <w:rPr>
                <w:rFonts w:hint="eastAsia" w:ascii="Times New Roman" w:hAnsi="Times New Roman" w:cs="Times New Roman"/>
                <w:bCs/>
                <w:kern w:val="2"/>
                <w:sz w:val="21"/>
                <w:szCs w:val="21"/>
                <w:lang w:val="en-US" w:eastAsia="zh-CN"/>
              </w:rPr>
              <w:t>1</w:t>
            </w:r>
          </w:p>
        </w:tc>
        <w:tc>
          <w:tcPr>
            <w:tcW w:w="2146" w:type="dxa"/>
            <w:noWrap w:val="0"/>
            <w:vAlign w:val="center"/>
          </w:tcPr>
          <w:p w14:paraId="33F0C847">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Cs/>
                <w:kern w:val="2"/>
                <w:sz w:val="21"/>
                <w:szCs w:val="21"/>
                <w:lang w:val="en-US" w:eastAsia="zh-CN"/>
              </w:rPr>
            </w:pPr>
          </w:p>
        </w:tc>
        <w:tc>
          <w:tcPr>
            <w:tcW w:w="1762" w:type="dxa"/>
            <w:noWrap w:val="0"/>
            <w:vAlign w:val="center"/>
          </w:tcPr>
          <w:p w14:paraId="55097B73">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kern w:val="2"/>
                <w:sz w:val="21"/>
                <w:szCs w:val="21"/>
              </w:rPr>
            </w:pPr>
          </w:p>
        </w:tc>
        <w:tc>
          <w:tcPr>
            <w:tcW w:w="1635" w:type="dxa"/>
            <w:noWrap w:val="0"/>
            <w:vAlign w:val="center"/>
          </w:tcPr>
          <w:p w14:paraId="36B8423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1552" w:type="dxa"/>
            <w:noWrap w:val="0"/>
            <w:vAlign w:val="center"/>
          </w:tcPr>
          <w:p w14:paraId="776F66C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r>
      <w:tr w14:paraId="57528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 w:type="dxa"/>
            <w:noWrap w:val="0"/>
            <w:vAlign w:val="center"/>
          </w:tcPr>
          <w:p w14:paraId="05D4DB9B">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Cs/>
                <w:kern w:val="2"/>
                <w:sz w:val="21"/>
                <w:szCs w:val="21"/>
                <w:lang w:val="en-US" w:eastAsia="zh-CN"/>
              </w:rPr>
            </w:pPr>
            <w:r>
              <w:rPr>
                <w:rFonts w:hint="eastAsia" w:ascii="Times New Roman" w:hAnsi="Times New Roman" w:cs="Times New Roman"/>
                <w:bCs/>
                <w:kern w:val="2"/>
                <w:sz w:val="21"/>
                <w:szCs w:val="21"/>
                <w:lang w:val="en-US" w:eastAsia="zh-CN"/>
              </w:rPr>
              <w:t>2</w:t>
            </w:r>
          </w:p>
        </w:tc>
        <w:tc>
          <w:tcPr>
            <w:tcW w:w="2146" w:type="dxa"/>
            <w:noWrap w:val="0"/>
            <w:vAlign w:val="center"/>
          </w:tcPr>
          <w:p w14:paraId="6686F12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1762" w:type="dxa"/>
            <w:noWrap w:val="0"/>
            <w:vAlign w:val="center"/>
          </w:tcPr>
          <w:p w14:paraId="69A906AB">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kern w:val="2"/>
                <w:sz w:val="21"/>
                <w:szCs w:val="21"/>
              </w:rPr>
            </w:pPr>
          </w:p>
        </w:tc>
        <w:tc>
          <w:tcPr>
            <w:tcW w:w="1635" w:type="dxa"/>
            <w:noWrap w:val="0"/>
            <w:vAlign w:val="center"/>
          </w:tcPr>
          <w:p w14:paraId="1615952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1552" w:type="dxa"/>
            <w:noWrap w:val="0"/>
            <w:vAlign w:val="center"/>
          </w:tcPr>
          <w:p w14:paraId="1F96922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r>
      <w:tr w14:paraId="3748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 w:type="dxa"/>
            <w:noWrap w:val="0"/>
            <w:vAlign w:val="center"/>
          </w:tcPr>
          <w:p w14:paraId="30F2724D">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Cs/>
                <w:kern w:val="2"/>
                <w:sz w:val="21"/>
                <w:szCs w:val="21"/>
                <w:lang w:val="en-US" w:eastAsia="zh-CN"/>
              </w:rPr>
            </w:pPr>
            <w:r>
              <w:rPr>
                <w:rFonts w:hint="eastAsia" w:ascii="Times New Roman" w:hAnsi="Times New Roman" w:cs="Times New Roman"/>
                <w:bCs/>
                <w:kern w:val="2"/>
                <w:sz w:val="21"/>
                <w:szCs w:val="21"/>
                <w:lang w:val="en-US" w:eastAsia="zh-CN"/>
              </w:rPr>
              <w:t>3</w:t>
            </w:r>
          </w:p>
        </w:tc>
        <w:tc>
          <w:tcPr>
            <w:tcW w:w="2146" w:type="dxa"/>
            <w:noWrap w:val="0"/>
            <w:vAlign w:val="center"/>
          </w:tcPr>
          <w:p w14:paraId="54F08F3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1762" w:type="dxa"/>
            <w:noWrap w:val="0"/>
            <w:vAlign w:val="center"/>
          </w:tcPr>
          <w:p w14:paraId="5A312637">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kern w:val="2"/>
                <w:sz w:val="21"/>
                <w:szCs w:val="21"/>
              </w:rPr>
            </w:pPr>
          </w:p>
        </w:tc>
        <w:tc>
          <w:tcPr>
            <w:tcW w:w="1635" w:type="dxa"/>
            <w:noWrap w:val="0"/>
            <w:vAlign w:val="center"/>
          </w:tcPr>
          <w:p w14:paraId="3E2B9D6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1552" w:type="dxa"/>
            <w:noWrap w:val="0"/>
            <w:vAlign w:val="center"/>
          </w:tcPr>
          <w:p w14:paraId="0AFEB50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r>
      <w:tr w14:paraId="4FDD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 w:type="dxa"/>
            <w:noWrap w:val="0"/>
            <w:vAlign w:val="center"/>
          </w:tcPr>
          <w:p w14:paraId="65D588F0">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Cs/>
                <w:kern w:val="2"/>
                <w:sz w:val="21"/>
                <w:szCs w:val="21"/>
                <w:lang w:val="en-US" w:eastAsia="zh-CN"/>
              </w:rPr>
            </w:pPr>
            <w:r>
              <w:rPr>
                <w:rFonts w:hint="eastAsia" w:ascii="Times New Roman" w:hAnsi="Times New Roman" w:cs="Times New Roman"/>
                <w:bCs/>
                <w:kern w:val="2"/>
                <w:sz w:val="21"/>
                <w:szCs w:val="21"/>
                <w:lang w:val="en-US" w:eastAsia="zh-CN"/>
              </w:rPr>
              <w:t>4</w:t>
            </w:r>
          </w:p>
        </w:tc>
        <w:tc>
          <w:tcPr>
            <w:tcW w:w="2146" w:type="dxa"/>
            <w:noWrap w:val="0"/>
            <w:vAlign w:val="center"/>
          </w:tcPr>
          <w:p w14:paraId="4AFFCA9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1762" w:type="dxa"/>
            <w:noWrap w:val="0"/>
            <w:vAlign w:val="center"/>
          </w:tcPr>
          <w:p w14:paraId="4CEEFB26">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kern w:val="2"/>
                <w:sz w:val="21"/>
                <w:szCs w:val="21"/>
              </w:rPr>
            </w:pPr>
          </w:p>
        </w:tc>
        <w:tc>
          <w:tcPr>
            <w:tcW w:w="1635" w:type="dxa"/>
            <w:noWrap w:val="0"/>
            <w:vAlign w:val="center"/>
          </w:tcPr>
          <w:p w14:paraId="2A020B5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1552" w:type="dxa"/>
            <w:noWrap w:val="0"/>
            <w:vAlign w:val="center"/>
          </w:tcPr>
          <w:p w14:paraId="5753D83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r>
      <w:tr w14:paraId="67FC0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 w:type="dxa"/>
            <w:noWrap w:val="0"/>
            <w:vAlign w:val="center"/>
          </w:tcPr>
          <w:p w14:paraId="5352C5DE">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Cs/>
                <w:kern w:val="2"/>
                <w:sz w:val="21"/>
                <w:szCs w:val="21"/>
                <w:lang w:val="en-US" w:eastAsia="zh-CN"/>
              </w:rPr>
            </w:pPr>
            <w:r>
              <w:rPr>
                <w:rFonts w:hint="eastAsia" w:ascii="Times New Roman" w:hAnsi="Times New Roman" w:cs="Times New Roman"/>
                <w:bCs/>
                <w:kern w:val="2"/>
                <w:sz w:val="21"/>
                <w:szCs w:val="21"/>
                <w:lang w:val="en-US" w:eastAsia="zh-CN"/>
              </w:rPr>
              <w:t>5</w:t>
            </w:r>
          </w:p>
        </w:tc>
        <w:tc>
          <w:tcPr>
            <w:tcW w:w="2146" w:type="dxa"/>
            <w:noWrap w:val="0"/>
            <w:vAlign w:val="center"/>
          </w:tcPr>
          <w:p w14:paraId="6772046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1762" w:type="dxa"/>
            <w:noWrap w:val="0"/>
            <w:vAlign w:val="center"/>
          </w:tcPr>
          <w:p w14:paraId="177E903B">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kern w:val="2"/>
                <w:sz w:val="21"/>
                <w:szCs w:val="21"/>
              </w:rPr>
            </w:pPr>
          </w:p>
        </w:tc>
        <w:tc>
          <w:tcPr>
            <w:tcW w:w="1635" w:type="dxa"/>
            <w:noWrap w:val="0"/>
            <w:vAlign w:val="center"/>
          </w:tcPr>
          <w:p w14:paraId="5DE5B03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1552" w:type="dxa"/>
            <w:noWrap w:val="0"/>
            <w:vAlign w:val="center"/>
          </w:tcPr>
          <w:p w14:paraId="60CA6EB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r>
      <w:tr w14:paraId="558D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2" w:type="dxa"/>
            <w:noWrap w:val="0"/>
            <w:vAlign w:val="center"/>
          </w:tcPr>
          <w:p w14:paraId="68E7791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lang w:val="en-US" w:eastAsia="zh-CN"/>
              </w:rPr>
            </w:pPr>
            <w:r>
              <w:rPr>
                <w:rFonts w:hint="eastAsia" w:ascii="Times New Roman" w:hAnsi="Times New Roman" w:cs="Times New Roman"/>
                <w:bCs/>
                <w:kern w:val="2"/>
                <w:sz w:val="21"/>
                <w:szCs w:val="21"/>
                <w:lang w:val="en-US" w:eastAsia="zh-CN"/>
              </w:rPr>
              <w:t>...</w:t>
            </w:r>
          </w:p>
        </w:tc>
        <w:tc>
          <w:tcPr>
            <w:tcW w:w="2146" w:type="dxa"/>
            <w:noWrap w:val="0"/>
            <w:vAlign w:val="center"/>
          </w:tcPr>
          <w:p w14:paraId="5660011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lang w:val="en-US" w:eastAsia="zh-CN"/>
              </w:rPr>
            </w:pPr>
          </w:p>
        </w:tc>
        <w:tc>
          <w:tcPr>
            <w:tcW w:w="1762" w:type="dxa"/>
            <w:noWrap w:val="0"/>
            <w:vAlign w:val="center"/>
          </w:tcPr>
          <w:p w14:paraId="087303D0">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kern w:val="2"/>
                <w:sz w:val="21"/>
                <w:szCs w:val="21"/>
              </w:rPr>
            </w:pPr>
          </w:p>
        </w:tc>
        <w:tc>
          <w:tcPr>
            <w:tcW w:w="1635" w:type="dxa"/>
            <w:noWrap w:val="0"/>
            <w:vAlign w:val="center"/>
          </w:tcPr>
          <w:p w14:paraId="25E63E1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1552" w:type="dxa"/>
            <w:noWrap w:val="0"/>
            <w:vAlign w:val="center"/>
          </w:tcPr>
          <w:p w14:paraId="35F9106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lang w:val="en-US" w:eastAsia="zh-CN"/>
              </w:rPr>
            </w:pPr>
            <w:r>
              <w:rPr>
                <w:rFonts w:hint="eastAsia" w:ascii="Times New Roman" w:hAnsi="Times New Roman" w:cs="Times New Roman"/>
                <w:bCs/>
                <w:kern w:val="2"/>
                <w:sz w:val="21"/>
                <w:szCs w:val="21"/>
                <w:lang w:val="en-US" w:eastAsia="zh-CN"/>
              </w:rPr>
              <w:t>如有增配其他货物，可在下方增加内容，并备注说明</w:t>
            </w:r>
          </w:p>
        </w:tc>
      </w:tr>
    </w:tbl>
    <w:p w14:paraId="506C9DDC">
      <w:pPr>
        <w:spacing w:line="240" w:lineRule="auto"/>
        <w:ind w:left="0"/>
        <w:jc w:val="both"/>
        <w:rPr>
          <w:rFonts w:ascii="Times New Roman" w:hAnsi="Times New Roman" w:eastAsia="宋体" w:cs="Times New Roman"/>
          <w:bCs/>
          <w:kern w:val="2"/>
          <w:sz w:val="21"/>
          <w:szCs w:val="21"/>
        </w:rPr>
      </w:pPr>
    </w:p>
    <w:p w14:paraId="0AB256EE">
      <w:pPr>
        <w:spacing w:line="240" w:lineRule="auto"/>
        <w:ind w:left="0"/>
        <w:jc w:val="both"/>
        <w:rPr>
          <w:rFonts w:ascii="Times New Roman" w:hAnsi="Times New Roman" w:eastAsia="宋体" w:cs="Times New Roman"/>
          <w:bCs/>
          <w:kern w:val="2"/>
          <w:sz w:val="21"/>
          <w:szCs w:val="21"/>
        </w:rPr>
      </w:pPr>
      <w:r>
        <w:rPr>
          <w:rFonts w:ascii="Times New Roman" w:hAnsi="Times New Roman" w:eastAsia="宋体" w:cs="Times New Roman"/>
          <w:bCs/>
          <w:kern w:val="2"/>
          <w:sz w:val="21"/>
          <w:szCs w:val="21"/>
        </w:rPr>
        <w:t>备注：</w:t>
      </w:r>
    </w:p>
    <w:p w14:paraId="7FACFEC3">
      <w:pPr>
        <w:numPr>
          <w:ilvl w:val="0"/>
          <w:numId w:val="16"/>
        </w:numPr>
        <w:spacing w:line="240" w:lineRule="auto"/>
        <w:ind w:left="0" w:firstLine="422" w:firstLineChars="200"/>
        <w:jc w:val="both"/>
        <w:rPr>
          <w:rFonts w:hint="eastAsia" w:ascii="Times New Roman" w:hAnsi="Times New Roman" w:eastAsia="宋体" w:cs="Times New Roman"/>
          <w:bCs/>
          <w:kern w:val="2"/>
          <w:sz w:val="21"/>
          <w:szCs w:val="21"/>
        </w:rPr>
      </w:pPr>
      <w:r>
        <w:rPr>
          <w:rFonts w:hint="eastAsia" w:ascii="Times New Roman" w:hAnsi="Times New Roman" w:eastAsia="宋体" w:cs="Times New Roman"/>
          <w:b/>
          <w:bCs w:val="0"/>
          <w:color w:val="FF0000"/>
          <w:kern w:val="2"/>
          <w:sz w:val="21"/>
          <w:szCs w:val="21"/>
          <w:highlight w:val="yellow"/>
        </w:rPr>
        <w:t>“</w:t>
      </w:r>
      <w:r>
        <w:rPr>
          <w:rFonts w:hint="eastAsia" w:ascii="Times New Roman" w:hAnsi="Times New Roman" w:cs="Times New Roman"/>
          <w:b/>
          <w:bCs w:val="0"/>
          <w:color w:val="FF0000"/>
          <w:kern w:val="2"/>
          <w:sz w:val="21"/>
          <w:szCs w:val="21"/>
          <w:highlight w:val="yellow"/>
          <w:lang w:val="en-US" w:eastAsia="zh-CN"/>
        </w:rPr>
        <w:t>货物配置</w:t>
      </w:r>
      <w:r>
        <w:rPr>
          <w:rFonts w:hint="eastAsia" w:ascii="Times New Roman" w:hAnsi="Times New Roman" w:eastAsia="宋体" w:cs="Times New Roman"/>
          <w:b/>
          <w:bCs w:val="0"/>
          <w:color w:val="FF0000"/>
          <w:kern w:val="2"/>
          <w:sz w:val="21"/>
          <w:szCs w:val="21"/>
          <w:highlight w:val="yellow"/>
        </w:rPr>
        <w:t>要求”一栏应填写</w:t>
      </w:r>
      <w:r>
        <w:rPr>
          <w:rFonts w:hint="eastAsia" w:ascii="Times New Roman" w:hAnsi="Times New Roman" w:cs="Times New Roman"/>
          <w:b/>
          <w:bCs w:val="0"/>
          <w:color w:val="FF0000"/>
          <w:kern w:val="2"/>
          <w:sz w:val="21"/>
          <w:szCs w:val="21"/>
          <w:highlight w:val="yellow"/>
          <w:lang w:val="en-US" w:eastAsia="zh-CN"/>
        </w:rPr>
        <w:t>采购</w:t>
      </w:r>
      <w:r>
        <w:rPr>
          <w:rFonts w:hint="eastAsia" w:ascii="Times New Roman" w:hAnsi="Times New Roman" w:eastAsia="宋体" w:cs="Times New Roman"/>
          <w:b/>
          <w:bCs w:val="0"/>
          <w:color w:val="FF0000"/>
          <w:kern w:val="2"/>
          <w:sz w:val="21"/>
          <w:szCs w:val="21"/>
          <w:highlight w:val="yellow"/>
        </w:rPr>
        <w:t>文件第</w:t>
      </w:r>
      <w:r>
        <w:rPr>
          <w:rFonts w:hint="eastAsia" w:ascii="Times New Roman" w:hAnsi="Times New Roman" w:cs="Times New Roman"/>
          <w:b/>
          <w:bCs w:val="0"/>
          <w:color w:val="FF0000"/>
          <w:kern w:val="2"/>
          <w:sz w:val="21"/>
          <w:szCs w:val="21"/>
          <w:highlight w:val="yellow"/>
          <w:lang w:val="en-US" w:eastAsia="zh-CN"/>
        </w:rPr>
        <w:t>二章</w:t>
      </w:r>
      <w:r>
        <w:rPr>
          <w:rFonts w:hint="eastAsia" w:ascii="Times New Roman" w:hAnsi="Times New Roman" w:eastAsia="宋体" w:cs="Times New Roman"/>
          <w:b/>
          <w:bCs w:val="0"/>
          <w:color w:val="FF0000"/>
          <w:kern w:val="2"/>
          <w:sz w:val="21"/>
          <w:szCs w:val="21"/>
          <w:highlight w:val="yellow"/>
        </w:rPr>
        <w:t>项目需求</w:t>
      </w:r>
      <w:r>
        <w:rPr>
          <w:rFonts w:hint="eastAsia" w:ascii="Times New Roman" w:hAnsi="Times New Roman" w:cs="Times New Roman"/>
          <w:b/>
          <w:bCs w:val="0"/>
          <w:color w:val="FF0000"/>
          <w:kern w:val="2"/>
          <w:sz w:val="21"/>
          <w:szCs w:val="21"/>
          <w:highlight w:val="yellow"/>
          <w:lang w:val="en-US" w:eastAsia="zh-CN"/>
        </w:rPr>
        <w:t>中的“1、配置清单”</w:t>
      </w:r>
      <w:r>
        <w:rPr>
          <w:rFonts w:hint="eastAsia" w:ascii="Times New Roman" w:hAnsi="Times New Roman" w:eastAsia="宋体" w:cs="Times New Roman"/>
          <w:b/>
          <w:bCs w:val="0"/>
          <w:color w:val="FF0000"/>
          <w:kern w:val="2"/>
          <w:sz w:val="21"/>
          <w:szCs w:val="21"/>
          <w:highlight w:val="yellow"/>
        </w:rPr>
        <w:t>内容，所填内容必须与</w:t>
      </w:r>
      <w:r>
        <w:rPr>
          <w:rFonts w:hint="eastAsia" w:ascii="Times New Roman" w:hAnsi="Times New Roman" w:cs="Times New Roman"/>
          <w:b/>
          <w:bCs w:val="0"/>
          <w:color w:val="FF0000"/>
          <w:kern w:val="2"/>
          <w:sz w:val="21"/>
          <w:szCs w:val="21"/>
          <w:highlight w:val="yellow"/>
          <w:lang w:val="en-US" w:eastAsia="zh-CN"/>
        </w:rPr>
        <w:t>采购</w:t>
      </w:r>
      <w:r>
        <w:rPr>
          <w:rFonts w:hint="eastAsia" w:ascii="Times New Roman" w:hAnsi="Times New Roman" w:eastAsia="宋体" w:cs="Times New Roman"/>
          <w:b/>
          <w:bCs w:val="0"/>
          <w:color w:val="FF0000"/>
          <w:kern w:val="2"/>
          <w:sz w:val="21"/>
          <w:szCs w:val="21"/>
          <w:highlight w:val="yellow"/>
        </w:rPr>
        <w:t>文件中的</w:t>
      </w:r>
      <w:r>
        <w:rPr>
          <w:rFonts w:hint="eastAsia" w:ascii="Times New Roman" w:hAnsi="Times New Roman" w:cs="Times New Roman"/>
          <w:b/>
          <w:bCs w:val="0"/>
          <w:color w:val="FF0000"/>
          <w:kern w:val="2"/>
          <w:sz w:val="21"/>
          <w:szCs w:val="21"/>
          <w:highlight w:val="yellow"/>
          <w:lang w:val="en-US" w:eastAsia="zh-CN"/>
        </w:rPr>
        <w:t>内容完全</w:t>
      </w:r>
      <w:r>
        <w:rPr>
          <w:rFonts w:hint="eastAsia" w:ascii="Times New Roman" w:hAnsi="Times New Roman" w:eastAsia="宋体" w:cs="Times New Roman"/>
          <w:b/>
          <w:bCs w:val="0"/>
          <w:color w:val="FF0000"/>
          <w:kern w:val="2"/>
          <w:sz w:val="21"/>
          <w:szCs w:val="21"/>
          <w:highlight w:val="yellow"/>
        </w:rPr>
        <w:t>一致</w:t>
      </w:r>
      <w:r>
        <w:rPr>
          <w:rFonts w:hint="eastAsia" w:ascii="Times New Roman" w:hAnsi="Times New Roman" w:cs="Times New Roman"/>
          <w:b/>
          <w:bCs w:val="0"/>
          <w:color w:val="FF0000"/>
          <w:kern w:val="2"/>
          <w:sz w:val="21"/>
          <w:szCs w:val="21"/>
          <w:highlight w:val="yellow"/>
          <w:lang w:val="en-US" w:eastAsia="zh-CN"/>
        </w:rPr>
        <w:t>。</w:t>
      </w:r>
    </w:p>
    <w:p w14:paraId="7B3A3EE7">
      <w:pPr>
        <w:numPr>
          <w:ilvl w:val="0"/>
          <w:numId w:val="16"/>
        </w:numPr>
        <w:spacing w:line="240" w:lineRule="auto"/>
        <w:ind w:left="0" w:firstLine="420" w:firstLineChars="200"/>
        <w:jc w:val="both"/>
        <w:rPr>
          <w:rFonts w:hint="eastAsia" w:ascii="Times New Roman" w:hAnsi="Times New Roman" w:eastAsia="宋体" w:cs="Times New Roman"/>
          <w:bCs/>
          <w:kern w:val="2"/>
          <w:sz w:val="21"/>
          <w:szCs w:val="21"/>
        </w:rPr>
      </w:pPr>
      <w:r>
        <w:rPr>
          <w:rFonts w:hint="eastAsia" w:ascii="Times New Roman" w:hAnsi="Times New Roman" w:eastAsia="宋体" w:cs="Times New Roman"/>
          <w:bCs/>
          <w:kern w:val="2"/>
          <w:sz w:val="21"/>
          <w:szCs w:val="21"/>
        </w:rPr>
        <w:t>“</w:t>
      </w:r>
      <w:r>
        <w:rPr>
          <w:rFonts w:hint="eastAsia" w:ascii="Times New Roman" w:hAnsi="Times New Roman" w:cs="Times New Roman"/>
          <w:bCs/>
          <w:kern w:val="2"/>
          <w:sz w:val="21"/>
          <w:szCs w:val="21"/>
          <w:lang w:val="en-US" w:eastAsia="zh-CN"/>
        </w:rPr>
        <w:t>货物实际</w:t>
      </w:r>
      <w:r>
        <w:rPr>
          <w:rFonts w:hint="eastAsia" w:ascii="Times New Roman" w:hAnsi="Times New Roman" w:eastAsia="宋体" w:cs="Times New Roman"/>
          <w:bCs/>
          <w:kern w:val="2"/>
          <w:sz w:val="21"/>
          <w:szCs w:val="21"/>
          <w:lang w:val="en-US" w:eastAsia="zh-CN"/>
        </w:rPr>
        <w:t>响应</w:t>
      </w:r>
      <w:r>
        <w:rPr>
          <w:rFonts w:hint="eastAsia" w:ascii="Times New Roman" w:hAnsi="Times New Roman" w:eastAsia="宋体" w:cs="Times New Roman"/>
          <w:bCs/>
          <w:kern w:val="2"/>
          <w:sz w:val="21"/>
          <w:szCs w:val="21"/>
        </w:rPr>
        <w:t>”一栏必须详细填写</w:t>
      </w:r>
      <w:r>
        <w:rPr>
          <w:rFonts w:hint="eastAsia" w:ascii="Times New Roman" w:hAnsi="Times New Roman" w:cs="Times New Roman"/>
          <w:bCs/>
          <w:kern w:val="2"/>
          <w:sz w:val="21"/>
          <w:szCs w:val="21"/>
          <w:lang w:val="en-US" w:eastAsia="zh-CN"/>
        </w:rPr>
        <w:t>实际配置货物名称及数量</w:t>
      </w:r>
      <w:r>
        <w:rPr>
          <w:rFonts w:hint="eastAsia" w:ascii="Times New Roman" w:hAnsi="Times New Roman" w:eastAsia="宋体" w:cs="Times New Roman"/>
          <w:bCs/>
          <w:kern w:val="2"/>
          <w:sz w:val="21"/>
          <w:szCs w:val="21"/>
        </w:rPr>
        <w:t>，并对照</w:t>
      </w:r>
      <w:r>
        <w:rPr>
          <w:rFonts w:hint="eastAsia" w:ascii="Times New Roman" w:hAnsi="Times New Roman" w:cs="Times New Roman"/>
          <w:bCs/>
          <w:kern w:val="2"/>
          <w:sz w:val="21"/>
          <w:szCs w:val="21"/>
          <w:lang w:val="en-US" w:eastAsia="zh-CN"/>
        </w:rPr>
        <w:t>货物配置要求</w:t>
      </w:r>
      <w:r>
        <w:rPr>
          <w:rFonts w:hint="eastAsia" w:ascii="Times New Roman" w:hAnsi="Times New Roman" w:eastAsia="宋体" w:cs="Times New Roman"/>
          <w:bCs/>
          <w:kern w:val="2"/>
          <w:sz w:val="21"/>
          <w:szCs w:val="21"/>
        </w:rPr>
        <w:t>一一对应响应。</w:t>
      </w:r>
    </w:p>
    <w:p w14:paraId="51DD3368">
      <w:pPr>
        <w:numPr>
          <w:ilvl w:val="0"/>
          <w:numId w:val="16"/>
        </w:numPr>
        <w:spacing w:line="240" w:lineRule="auto"/>
        <w:ind w:left="0" w:firstLine="420" w:firstLineChars="200"/>
        <w:jc w:val="both"/>
        <w:rPr>
          <w:rFonts w:hint="eastAsia" w:ascii="Times New Roman" w:hAnsi="Times New Roman" w:eastAsia="宋体" w:cs="Times New Roman"/>
          <w:bCs/>
          <w:kern w:val="2"/>
          <w:sz w:val="21"/>
          <w:szCs w:val="21"/>
        </w:rPr>
      </w:pPr>
      <w:r>
        <w:rPr>
          <w:rFonts w:hint="eastAsia" w:ascii="Times New Roman" w:hAnsi="Times New Roman" w:eastAsia="宋体" w:cs="Times New Roman"/>
          <w:bCs/>
          <w:kern w:val="2"/>
          <w:sz w:val="21"/>
          <w:szCs w:val="21"/>
        </w:rPr>
        <w:t>“偏离情况”一栏应如实填写“正偏离”、“负偏离”或“无偏离”，“说明”栏内扼要说明偏离情况。</w:t>
      </w:r>
    </w:p>
    <w:p w14:paraId="7A3AEC82">
      <w:pPr>
        <w:numPr>
          <w:ilvl w:val="0"/>
          <w:numId w:val="16"/>
        </w:numPr>
        <w:spacing w:line="240" w:lineRule="auto"/>
        <w:ind w:left="0" w:firstLine="422" w:firstLineChars="200"/>
        <w:jc w:val="both"/>
        <w:rPr>
          <w:rFonts w:hint="eastAsia" w:ascii="Times New Roman" w:hAnsi="Times New Roman" w:eastAsia="宋体" w:cs="Times New Roman"/>
          <w:bCs/>
          <w:kern w:val="2"/>
          <w:sz w:val="21"/>
          <w:szCs w:val="21"/>
        </w:rPr>
      </w:pPr>
      <w:r>
        <w:rPr>
          <w:rFonts w:hint="eastAsia" w:ascii="Times New Roman" w:hAnsi="Times New Roman" w:eastAsia="宋体" w:cs="Times New Roman"/>
          <w:b/>
          <w:bCs w:val="0"/>
          <w:color w:val="0000FF"/>
          <w:kern w:val="2"/>
          <w:sz w:val="21"/>
          <w:szCs w:val="21"/>
          <w:lang w:val="en-US" w:eastAsia="zh-CN"/>
        </w:rPr>
        <w:t>供应商</w:t>
      </w:r>
      <w:r>
        <w:rPr>
          <w:rFonts w:hint="eastAsia" w:ascii="Times New Roman" w:hAnsi="Times New Roman" w:cs="Times New Roman"/>
          <w:b/>
          <w:bCs w:val="0"/>
          <w:color w:val="0000FF"/>
          <w:kern w:val="2"/>
          <w:sz w:val="21"/>
          <w:szCs w:val="21"/>
          <w:lang w:val="en-US" w:eastAsia="zh-CN"/>
        </w:rPr>
        <w:t>响应</w:t>
      </w:r>
      <w:r>
        <w:rPr>
          <w:rFonts w:hint="eastAsia" w:ascii="Times New Roman" w:hAnsi="Times New Roman" w:eastAsia="宋体" w:cs="Times New Roman"/>
          <w:b/>
          <w:bCs w:val="0"/>
          <w:color w:val="0000FF"/>
          <w:kern w:val="2"/>
          <w:sz w:val="21"/>
          <w:szCs w:val="21"/>
          <w:lang w:val="en-US" w:eastAsia="zh-CN"/>
        </w:rPr>
        <w:t>产品的配置清单响应方案应不低于采购文件第二章《</w:t>
      </w:r>
      <w:r>
        <w:rPr>
          <w:rFonts w:hint="eastAsia" w:ascii="Times New Roman" w:hAnsi="Times New Roman" w:eastAsia="宋体" w:cs="Times New Roman"/>
          <w:b/>
          <w:bCs w:val="0"/>
          <w:color w:val="0000FF"/>
          <w:kern w:val="2"/>
          <w:sz w:val="21"/>
          <w:szCs w:val="21"/>
        </w:rPr>
        <w:t>项目需求</w:t>
      </w:r>
      <w:r>
        <w:rPr>
          <w:rFonts w:hint="eastAsia" w:ascii="Times New Roman" w:hAnsi="Times New Roman" w:eastAsia="宋体" w:cs="Times New Roman"/>
          <w:b/>
          <w:bCs w:val="0"/>
          <w:color w:val="0000FF"/>
          <w:kern w:val="2"/>
          <w:sz w:val="21"/>
          <w:szCs w:val="21"/>
          <w:lang w:val="en-US" w:eastAsia="zh-CN"/>
        </w:rPr>
        <w:t>》</w:t>
      </w:r>
      <w:r>
        <w:rPr>
          <w:rFonts w:hint="eastAsia" w:ascii="Times New Roman" w:hAnsi="Times New Roman" w:eastAsia="宋体" w:cs="Times New Roman"/>
          <w:b/>
          <w:bCs w:val="0"/>
          <w:color w:val="0000FF"/>
          <w:kern w:val="2"/>
          <w:sz w:val="21"/>
          <w:szCs w:val="21"/>
        </w:rPr>
        <w:t xml:space="preserve"> </w:t>
      </w:r>
      <w:r>
        <w:rPr>
          <w:rFonts w:hint="eastAsia" w:ascii="Times New Roman" w:hAnsi="Times New Roman" w:eastAsia="宋体" w:cs="Times New Roman"/>
          <w:b/>
          <w:bCs w:val="0"/>
          <w:color w:val="0000FF"/>
          <w:kern w:val="2"/>
          <w:sz w:val="21"/>
          <w:szCs w:val="21"/>
          <w:lang w:val="en-US" w:eastAsia="zh-CN"/>
        </w:rPr>
        <w:t>中“配置清单”</w:t>
      </w:r>
      <w:r>
        <w:rPr>
          <w:rFonts w:hint="eastAsia" w:ascii="Times New Roman" w:hAnsi="Times New Roman" w:eastAsia="宋体" w:cs="Times New Roman"/>
          <w:b/>
          <w:bCs w:val="0"/>
          <w:color w:val="0000FF"/>
          <w:kern w:val="2"/>
          <w:sz w:val="21"/>
          <w:szCs w:val="21"/>
        </w:rPr>
        <w:t>的货物</w:t>
      </w:r>
      <w:r>
        <w:rPr>
          <w:rFonts w:hint="eastAsia" w:ascii="Times New Roman" w:hAnsi="Times New Roman" w:eastAsia="宋体" w:cs="Times New Roman"/>
          <w:b/>
          <w:bCs w:val="0"/>
          <w:color w:val="0000FF"/>
          <w:kern w:val="2"/>
          <w:sz w:val="21"/>
          <w:szCs w:val="21"/>
          <w:lang w:val="en-US" w:eastAsia="zh-CN"/>
        </w:rPr>
        <w:t>及</w:t>
      </w:r>
      <w:r>
        <w:rPr>
          <w:rFonts w:hint="eastAsia" w:ascii="Times New Roman" w:hAnsi="Times New Roman" w:eastAsia="宋体" w:cs="Times New Roman"/>
          <w:b/>
          <w:bCs w:val="0"/>
          <w:color w:val="0000FF"/>
          <w:kern w:val="2"/>
          <w:sz w:val="21"/>
          <w:szCs w:val="21"/>
        </w:rPr>
        <w:t>数量</w:t>
      </w:r>
      <w:r>
        <w:rPr>
          <w:rFonts w:hint="eastAsia" w:ascii="Times New Roman" w:hAnsi="Times New Roman" w:eastAsia="宋体" w:cs="Times New Roman"/>
          <w:b/>
          <w:bCs w:val="0"/>
          <w:color w:val="0000FF"/>
          <w:kern w:val="2"/>
          <w:sz w:val="21"/>
          <w:szCs w:val="21"/>
          <w:lang w:val="en-US" w:eastAsia="zh-CN"/>
        </w:rPr>
        <w:t>要求。</w:t>
      </w:r>
      <w:r>
        <w:rPr>
          <w:rFonts w:hint="eastAsia" w:ascii="Times New Roman" w:hAnsi="Times New Roman" w:eastAsia="宋体" w:cs="Times New Roman"/>
          <w:bCs/>
          <w:kern w:val="2"/>
          <w:sz w:val="21"/>
          <w:szCs w:val="21"/>
          <w:lang w:val="en-US" w:eastAsia="zh-CN"/>
        </w:rPr>
        <w:t>供应商按照实际</w:t>
      </w:r>
      <w:r>
        <w:rPr>
          <w:rFonts w:hint="eastAsia" w:ascii="Times New Roman" w:hAnsi="Times New Roman" w:cs="Times New Roman"/>
          <w:bCs/>
          <w:kern w:val="2"/>
          <w:sz w:val="21"/>
          <w:szCs w:val="21"/>
          <w:lang w:val="en-US" w:eastAsia="zh-CN"/>
        </w:rPr>
        <w:t>响应</w:t>
      </w:r>
      <w:r>
        <w:rPr>
          <w:rFonts w:hint="eastAsia" w:ascii="Times New Roman" w:hAnsi="Times New Roman" w:eastAsia="宋体" w:cs="Times New Roman"/>
          <w:bCs/>
          <w:kern w:val="2"/>
          <w:sz w:val="21"/>
          <w:szCs w:val="21"/>
          <w:lang w:val="en-US" w:eastAsia="zh-CN"/>
        </w:rPr>
        <w:t>产品货物清单填写，并根据现场</w:t>
      </w:r>
      <w:r>
        <w:rPr>
          <w:rFonts w:hint="eastAsia" w:ascii="Times New Roman" w:hAnsi="Times New Roman" w:cs="Times New Roman"/>
          <w:bCs/>
          <w:kern w:val="2"/>
          <w:sz w:val="21"/>
          <w:szCs w:val="21"/>
          <w:lang w:val="en-US" w:eastAsia="zh-CN"/>
        </w:rPr>
        <w:t>议价</w:t>
      </w:r>
      <w:r>
        <w:rPr>
          <w:rFonts w:hint="eastAsia" w:ascii="Times New Roman" w:hAnsi="Times New Roman" w:eastAsia="宋体" w:cs="Times New Roman"/>
          <w:bCs/>
          <w:kern w:val="2"/>
          <w:sz w:val="21"/>
          <w:szCs w:val="21"/>
          <w:lang w:val="en-US" w:eastAsia="zh-CN"/>
        </w:rPr>
        <w:t>结果作为最终货物配置清单，</w:t>
      </w:r>
      <w:r>
        <w:rPr>
          <w:rFonts w:hint="eastAsia" w:ascii="Times New Roman" w:hAnsi="Times New Roman" w:eastAsia="宋体" w:cs="Times New Roman"/>
          <w:b/>
          <w:bCs w:val="0"/>
          <w:color w:val="FF0000"/>
          <w:kern w:val="2"/>
          <w:sz w:val="21"/>
          <w:szCs w:val="21"/>
          <w:lang w:val="en-US" w:eastAsia="zh-CN"/>
        </w:rPr>
        <w:t>本项将作为评分项的重要依据</w:t>
      </w:r>
      <w:r>
        <w:rPr>
          <w:rFonts w:hint="eastAsia" w:ascii="Times New Roman" w:hAnsi="Times New Roman" w:eastAsia="宋体" w:cs="Times New Roman"/>
          <w:b/>
          <w:bCs w:val="0"/>
          <w:color w:val="FF0000"/>
          <w:kern w:val="2"/>
          <w:sz w:val="21"/>
          <w:szCs w:val="21"/>
        </w:rPr>
        <w:t>。</w:t>
      </w:r>
    </w:p>
    <w:p w14:paraId="203C8654">
      <w:pPr>
        <w:keepNext w:val="0"/>
        <w:keepLines w:val="0"/>
        <w:pageBreakBefore w:val="0"/>
        <w:widowControl w:val="0"/>
        <w:kinsoku/>
        <w:wordWrap/>
        <w:overflowPunct/>
        <w:topLinePunct w:val="0"/>
        <w:autoSpaceDE/>
        <w:autoSpaceDN/>
        <w:bidi w:val="0"/>
        <w:adjustRightInd/>
        <w:snapToGrid/>
        <w:spacing w:line="360" w:lineRule="auto"/>
        <w:ind w:left="0"/>
        <w:jc w:val="both"/>
        <w:textAlignment w:val="auto"/>
        <w:rPr>
          <w:rFonts w:hint="eastAsia" w:ascii="Times New Roman" w:hAnsi="Times New Roman" w:cs="Times New Roman"/>
          <w:kern w:val="2"/>
          <w:sz w:val="21"/>
          <w:szCs w:val="21"/>
          <w:lang w:val="en-US" w:eastAsia="zh-CN"/>
        </w:rPr>
      </w:pPr>
    </w:p>
    <w:p w14:paraId="0133BC44">
      <w:pPr>
        <w:ind w:left="0" w:leftChars="0" w:firstLine="0" w:firstLineChars="0"/>
        <w:rPr>
          <w:rFonts w:hint="eastAsia" w:ascii="Times New Roman" w:hAnsi="Times New Roman" w:eastAsia="宋体" w:cs="Times New Roman"/>
          <w:kern w:val="0"/>
          <w:lang w:val="en-US" w:eastAsia="zh-CN"/>
        </w:rPr>
      </w:pPr>
    </w:p>
    <w:p w14:paraId="70335ACF">
      <w:pPr>
        <w:rPr>
          <w:rFonts w:hint="eastAsia" w:ascii="Times New Roman" w:hAnsi="Times New Roman" w:eastAsia="宋体" w:cs="Times New Roman"/>
          <w:kern w:val="0"/>
          <w:lang w:val="en-US" w:eastAsia="zh-CN"/>
        </w:rPr>
      </w:pPr>
      <w:r>
        <w:rPr>
          <w:rFonts w:hint="eastAsia" w:ascii="Times New Roman" w:hAnsi="Times New Roman" w:eastAsia="宋体" w:cs="Times New Roman"/>
          <w:kern w:val="0"/>
          <w:lang w:val="en-US" w:eastAsia="zh-CN"/>
        </w:rPr>
        <w:br w:type="page"/>
      </w:r>
    </w:p>
    <w:p w14:paraId="71523851">
      <w:pPr>
        <w:pStyle w:val="4"/>
        <w:keepNext/>
        <w:keepLines/>
        <w:pageBreakBefore w:val="0"/>
        <w:widowControl w:val="0"/>
        <w:numPr>
          <w:ilvl w:val="0"/>
          <w:numId w:val="12"/>
        </w:numPr>
        <w:kinsoku/>
        <w:wordWrap/>
        <w:overflowPunct/>
        <w:topLinePunct w:val="0"/>
        <w:autoSpaceDE/>
        <w:autoSpaceDN/>
        <w:bidi w:val="0"/>
        <w:adjustRightInd/>
        <w:snapToGrid/>
        <w:spacing w:before="120" w:after="120" w:line="416" w:lineRule="auto"/>
        <w:ind w:left="0" w:leftChars="0" w:firstLine="0" w:firstLineChars="0"/>
        <w:jc w:val="center"/>
        <w:textAlignment w:val="auto"/>
        <w:rPr>
          <w:rFonts w:hint="eastAsia"/>
          <w:lang w:val="en-US" w:eastAsia="zh-CN"/>
        </w:rPr>
      </w:pPr>
      <w:bookmarkStart w:id="111" w:name="_Toc7871"/>
      <w:r>
        <w:rPr>
          <w:rFonts w:hint="eastAsia" w:ascii="Times New Roman" w:hAnsi="Times New Roman" w:eastAsia="宋体" w:cs="Times New Roman"/>
          <w:kern w:val="0"/>
          <w:lang w:val="en-US" w:eastAsia="zh-CN"/>
        </w:rPr>
        <w:t>技术要求偏离表</w:t>
      </w:r>
      <w:bookmarkEnd w:id="102"/>
      <w:bookmarkEnd w:id="103"/>
      <w:bookmarkEnd w:id="111"/>
    </w:p>
    <w:tbl>
      <w:tblPr>
        <w:tblStyle w:val="23"/>
        <w:tblW w:w="84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2660"/>
        <w:gridCol w:w="2733"/>
        <w:gridCol w:w="1154"/>
        <w:gridCol w:w="1223"/>
      </w:tblGrid>
      <w:tr w14:paraId="7C59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17" w:type="dxa"/>
            <w:noWrap w:val="0"/>
            <w:vAlign w:val="center"/>
          </w:tcPr>
          <w:p w14:paraId="2C623AA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lang w:val="en-US" w:eastAsia="zh-CN"/>
              </w:rPr>
            </w:pPr>
            <w:r>
              <w:rPr>
                <w:rFonts w:hint="eastAsia" w:ascii="Times New Roman" w:hAnsi="Times New Roman" w:cs="Times New Roman"/>
                <w:bCs/>
                <w:kern w:val="2"/>
                <w:sz w:val="21"/>
                <w:szCs w:val="21"/>
                <w:lang w:val="en-US" w:eastAsia="zh-CN"/>
              </w:rPr>
              <w:t>包号</w:t>
            </w:r>
          </w:p>
        </w:tc>
        <w:tc>
          <w:tcPr>
            <w:tcW w:w="2660" w:type="dxa"/>
            <w:noWrap w:val="0"/>
            <w:vAlign w:val="center"/>
          </w:tcPr>
          <w:p w14:paraId="2C18183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r>
              <w:rPr>
                <w:rFonts w:hint="eastAsia" w:ascii="Times New Roman" w:hAnsi="Times New Roman" w:cs="Times New Roman"/>
                <w:bCs/>
                <w:kern w:val="2"/>
                <w:sz w:val="21"/>
                <w:szCs w:val="21"/>
                <w:lang w:val="en-US" w:eastAsia="zh-CN"/>
              </w:rPr>
              <w:t>采购文件</w:t>
            </w:r>
            <w:r>
              <w:rPr>
                <w:rFonts w:hint="eastAsia" w:ascii="Times New Roman" w:hAnsi="Times New Roman" w:eastAsia="宋体" w:cs="Times New Roman"/>
                <w:bCs/>
                <w:kern w:val="2"/>
                <w:sz w:val="21"/>
                <w:szCs w:val="21"/>
                <w:lang w:val="en-US" w:eastAsia="zh-CN"/>
              </w:rPr>
              <w:t>技术</w:t>
            </w:r>
            <w:r>
              <w:rPr>
                <w:rFonts w:hint="default" w:ascii="Times New Roman" w:hAnsi="Times New Roman" w:eastAsia="宋体" w:cs="Times New Roman"/>
                <w:bCs/>
                <w:kern w:val="2"/>
                <w:sz w:val="21"/>
                <w:szCs w:val="21"/>
              </w:rPr>
              <w:t>要求</w:t>
            </w:r>
          </w:p>
        </w:tc>
        <w:tc>
          <w:tcPr>
            <w:tcW w:w="2733" w:type="dxa"/>
            <w:noWrap w:val="0"/>
            <w:vAlign w:val="center"/>
          </w:tcPr>
          <w:p w14:paraId="6782B9D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lang w:val="en-US" w:eastAsia="zh-CN"/>
              </w:rPr>
            </w:pPr>
            <w:r>
              <w:rPr>
                <w:rFonts w:hint="eastAsia" w:ascii="Times New Roman" w:hAnsi="Times New Roman" w:cs="Times New Roman"/>
                <w:bCs/>
                <w:kern w:val="2"/>
                <w:sz w:val="21"/>
                <w:szCs w:val="21"/>
                <w:lang w:eastAsia="zh-CN"/>
              </w:rPr>
              <w:t>响应</w:t>
            </w:r>
            <w:r>
              <w:rPr>
                <w:rFonts w:hint="eastAsia" w:ascii="Times New Roman" w:hAnsi="Times New Roman" w:eastAsia="宋体" w:cs="Times New Roman"/>
                <w:bCs/>
                <w:kern w:val="2"/>
                <w:sz w:val="21"/>
                <w:szCs w:val="21"/>
                <w:lang w:val="en-US" w:eastAsia="zh-CN"/>
              </w:rPr>
              <w:t>技术响应</w:t>
            </w:r>
          </w:p>
        </w:tc>
        <w:tc>
          <w:tcPr>
            <w:tcW w:w="1154" w:type="dxa"/>
            <w:noWrap w:val="0"/>
            <w:vAlign w:val="center"/>
          </w:tcPr>
          <w:p w14:paraId="50392CE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r>
              <w:rPr>
                <w:rFonts w:hint="default" w:ascii="Times New Roman" w:hAnsi="Times New Roman" w:eastAsia="宋体" w:cs="Times New Roman"/>
                <w:bCs/>
                <w:kern w:val="2"/>
                <w:sz w:val="21"/>
                <w:szCs w:val="21"/>
              </w:rPr>
              <w:t>偏离情况</w:t>
            </w:r>
          </w:p>
        </w:tc>
        <w:tc>
          <w:tcPr>
            <w:tcW w:w="1223" w:type="dxa"/>
            <w:noWrap w:val="0"/>
            <w:vAlign w:val="center"/>
          </w:tcPr>
          <w:p w14:paraId="457F86A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r>
              <w:rPr>
                <w:rFonts w:hint="default" w:ascii="Times New Roman" w:hAnsi="Times New Roman" w:eastAsia="宋体" w:cs="Times New Roman"/>
                <w:bCs/>
                <w:kern w:val="2"/>
                <w:sz w:val="21"/>
                <w:szCs w:val="21"/>
              </w:rPr>
              <w:t>说明</w:t>
            </w:r>
          </w:p>
        </w:tc>
      </w:tr>
      <w:tr w14:paraId="693D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7" w:type="dxa"/>
            <w:vMerge w:val="restart"/>
            <w:noWrap w:val="0"/>
            <w:vAlign w:val="center"/>
          </w:tcPr>
          <w:p w14:paraId="0A2B9252">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Cs/>
                <w:kern w:val="2"/>
                <w:sz w:val="21"/>
                <w:szCs w:val="21"/>
                <w:lang w:val="en-US" w:eastAsia="zh-CN"/>
              </w:rPr>
            </w:pPr>
          </w:p>
        </w:tc>
        <w:tc>
          <w:tcPr>
            <w:tcW w:w="2660" w:type="dxa"/>
            <w:noWrap w:val="0"/>
            <w:vAlign w:val="center"/>
          </w:tcPr>
          <w:p w14:paraId="71A34330">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kern w:val="2"/>
                <w:sz w:val="21"/>
                <w:szCs w:val="21"/>
              </w:rPr>
            </w:pPr>
          </w:p>
        </w:tc>
        <w:tc>
          <w:tcPr>
            <w:tcW w:w="2733" w:type="dxa"/>
            <w:noWrap w:val="0"/>
            <w:vAlign w:val="center"/>
          </w:tcPr>
          <w:p w14:paraId="2725EC0D">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kern w:val="2"/>
                <w:sz w:val="21"/>
                <w:szCs w:val="21"/>
              </w:rPr>
            </w:pPr>
          </w:p>
        </w:tc>
        <w:tc>
          <w:tcPr>
            <w:tcW w:w="1154" w:type="dxa"/>
            <w:noWrap w:val="0"/>
            <w:vAlign w:val="center"/>
          </w:tcPr>
          <w:p w14:paraId="67FF9E1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1223" w:type="dxa"/>
            <w:noWrap w:val="0"/>
            <w:vAlign w:val="center"/>
          </w:tcPr>
          <w:p w14:paraId="6A03F59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r>
      <w:tr w14:paraId="7B82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7" w:type="dxa"/>
            <w:vMerge w:val="continue"/>
            <w:noWrap w:val="0"/>
            <w:vAlign w:val="center"/>
          </w:tcPr>
          <w:p w14:paraId="7FAB579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2660" w:type="dxa"/>
            <w:noWrap w:val="0"/>
            <w:vAlign w:val="center"/>
          </w:tcPr>
          <w:p w14:paraId="5C790175">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kern w:val="2"/>
                <w:sz w:val="21"/>
                <w:szCs w:val="21"/>
              </w:rPr>
            </w:pPr>
          </w:p>
        </w:tc>
        <w:tc>
          <w:tcPr>
            <w:tcW w:w="2733" w:type="dxa"/>
            <w:noWrap w:val="0"/>
            <w:vAlign w:val="center"/>
          </w:tcPr>
          <w:p w14:paraId="5A4937F7">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kern w:val="2"/>
                <w:sz w:val="21"/>
                <w:szCs w:val="21"/>
              </w:rPr>
            </w:pPr>
          </w:p>
        </w:tc>
        <w:tc>
          <w:tcPr>
            <w:tcW w:w="1154" w:type="dxa"/>
            <w:noWrap w:val="0"/>
            <w:vAlign w:val="center"/>
          </w:tcPr>
          <w:p w14:paraId="7FE94DF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1223" w:type="dxa"/>
            <w:noWrap w:val="0"/>
            <w:vAlign w:val="center"/>
          </w:tcPr>
          <w:p w14:paraId="2F70E8D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r>
      <w:tr w14:paraId="3221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7" w:type="dxa"/>
            <w:vMerge w:val="continue"/>
            <w:noWrap w:val="0"/>
            <w:vAlign w:val="center"/>
          </w:tcPr>
          <w:p w14:paraId="6588FCC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2660" w:type="dxa"/>
            <w:noWrap w:val="0"/>
            <w:vAlign w:val="center"/>
          </w:tcPr>
          <w:p w14:paraId="53310C5B">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kern w:val="2"/>
                <w:sz w:val="21"/>
                <w:szCs w:val="21"/>
              </w:rPr>
            </w:pPr>
          </w:p>
        </w:tc>
        <w:tc>
          <w:tcPr>
            <w:tcW w:w="2733" w:type="dxa"/>
            <w:noWrap w:val="0"/>
            <w:vAlign w:val="center"/>
          </w:tcPr>
          <w:p w14:paraId="32F5A43F">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kern w:val="2"/>
                <w:sz w:val="21"/>
                <w:szCs w:val="21"/>
              </w:rPr>
            </w:pPr>
          </w:p>
        </w:tc>
        <w:tc>
          <w:tcPr>
            <w:tcW w:w="1154" w:type="dxa"/>
            <w:noWrap w:val="0"/>
            <w:vAlign w:val="center"/>
          </w:tcPr>
          <w:p w14:paraId="1B572A1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1223" w:type="dxa"/>
            <w:noWrap w:val="0"/>
            <w:vAlign w:val="center"/>
          </w:tcPr>
          <w:p w14:paraId="4C46E56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r>
      <w:tr w14:paraId="1B8F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7" w:type="dxa"/>
            <w:vMerge w:val="continue"/>
            <w:noWrap w:val="0"/>
            <w:vAlign w:val="center"/>
          </w:tcPr>
          <w:p w14:paraId="2B0266B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2660" w:type="dxa"/>
            <w:noWrap w:val="0"/>
            <w:vAlign w:val="center"/>
          </w:tcPr>
          <w:p w14:paraId="588DBAC5">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kern w:val="2"/>
                <w:sz w:val="21"/>
                <w:szCs w:val="21"/>
                <w:lang w:val="en-US" w:eastAsia="zh-CN"/>
              </w:rPr>
            </w:pPr>
            <w:r>
              <w:rPr>
                <w:rFonts w:hint="default" w:ascii="宋体" w:hAnsi="宋体"/>
                <w:szCs w:val="21"/>
              </w:rPr>
              <w:t>…</w:t>
            </w:r>
          </w:p>
        </w:tc>
        <w:tc>
          <w:tcPr>
            <w:tcW w:w="2733" w:type="dxa"/>
            <w:noWrap w:val="0"/>
            <w:vAlign w:val="center"/>
          </w:tcPr>
          <w:p w14:paraId="0AC371E7">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kern w:val="2"/>
                <w:sz w:val="21"/>
                <w:szCs w:val="21"/>
              </w:rPr>
            </w:pPr>
          </w:p>
        </w:tc>
        <w:tc>
          <w:tcPr>
            <w:tcW w:w="1154" w:type="dxa"/>
            <w:noWrap w:val="0"/>
            <w:vAlign w:val="center"/>
          </w:tcPr>
          <w:p w14:paraId="7CF17DF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c>
          <w:tcPr>
            <w:tcW w:w="1223" w:type="dxa"/>
            <w:noWrap w:val="0"/>
            <w:vAlign w:val="center"/>
          </w:tcPr>
          <w:p w14:paraId="306BCC0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kern w:val="2"/>
                <w:sz w:val="21"/>
                <w:szCs w:val="21"/>
              </w:rPr>
            </w:pPr>
          </w:p>
        </w:tc>
      </w:tr>
    </w:tbl>
    <w:p w14:paraId="4FCD7EE3">
      <w:pPr>
        <w:spacing w:line="240" w:lineRule="auto"/>
        <w:ind w:left="0"/>
        <w:jc w:val="both"/>
        <w:rPr>
          <w:rFonts w:hint="eastAsia" w:ascii="Times New Roman" w:hAnsi="Times New Roman" w:eastAsia="宋体" w:cs="Times New Roman"/>
          <w:bCs/>
          <w:color w:val="0000FF"/>
          <w:kern w:val="2"/>
          <w:sz w:val="21"/>
          <w:szCs w:val="21"/>
          <w:lang w:val="en-US" w:eastAsia="zh-CN"/>
        </w:rPr>
      </w:pPr>
      <w:r>
        <w:rPr>
          <w:rFonts w:hint="eastAsia" w:ascii="Times New Roman" w:hAnsi="Times New Roman" w:eastAsia="宋体" w:cs="Times New Roman"/>
          <w:bCs/>
          <w:color w:val="0000FF"/>
          <w:kern w:val="2"/>
          <w:sz w:val="21"/>
          <w:szCs w:val="21"/>
          <w:lang w:val="en-US" w:eastAsia="zh-CN"/>
        </w:rPr>
        <w:t>附件：</w:t>
      </w:r>
      <w:r>
        <w:rPr>
          <w:rFonts w:hint="eastAsia" w:ascii="Times New Roman" w:hAnsi="Times New Roman" w:cs="Times New Roman"/>
          <w:bCs/>
          <w:color w:val="0000FF"/>
          <w:kern w:val="2"/>
          <w:sz w:val="21"/>
          <w:szCs w:val="21"/>
          <w:lang w:val="en-US" w:eastAsia="zh-CN"/>
        </w:rPr>
        <w:t>响应</w:t>
      </w:r>
      <w:r>
        <w:rPr>
          <w:rFonts w:hint="eastAsia" w:ascii="Times New Roman" w:hAnsi="Times New Roman" w:eastAsia="宋体" w:cs="Times New Roman"/>
          <w:bCs/>
          <w:color w:val="0000FF"/>
          <w:kern w:val="2"/>
          <w:sz w:val="21"/>
          <w:szCs w:val="21"/>
          <w:lang w:val="en-US" w:eastAsia="zh-CN"/>
        </w:rPr>
        <w:t>人可根据情况提供</w:t>
      </w:r>
      <w:r>
        <w:rPr>
          <w:rFonts w:hint="eastAsia" w:ascii="Times New Roman" w:hAnsi="Times New Roman" w:cs="Times New Roman"/>
          <w:bCs/>
          <w:color w:val="0000FF"/>
          <w:kern w:val="2"/>
          <w:sz w:val="21"/>
          <w:szCs w:val="21"/>
          <w:lang w:val="en-US" w:eastAsia="zh-CN"/>
        </w:rPr>
        <w:t>响应</w:t>
      </w:r>
      <w:r>
        <w:rPr>
          <w:rFonts w:hint="eastAsia" w:ascii="Times New Roman" w:hAnsi="Times New Roman" w:eastAsia="宋体" w:cs="Times New Roman"/>
          <w:bCs/>
          <w:color w:val="0000FF"/>
          <w:kern w:val="2"/>
          <w:sz w:val="21"/>
          <w:szCs w:val="21"/>
          <w:lang w:val="en-US" w:eastAsia="zh-CN"/>
        </w:rPr>
        <w:t>产品技术参数清单。</w:t>
      </w:r>
    </w:p>
    <w:p w14:paraId="18D53F11">
      <w:pPr>
        <w:spacing w:line="240" w:lineRule="auto"/>
        <w:ind w:left="0"/>
        <w:jc w:val="both"/>
        <w:rPr>
          <w:rFonts w:hint="default" w:ascii="Times New Roman" w:hAnsi="Times New Roman" w:eastAsia="宋体" w:cs="Times New Roman"/>
          <w:bCs/>
          <w:kern w:val="2"/>
          <w:sz w:val="21"/>
          <w:szCs w:val="21"/>
          <w:lang w:val="en-US" w:eastAsia="zh-CN"/>
        </w:rPr>
      </w:pPr>
    </w:p>
    <w:p w14:paraId="6BD896C5">
      <w:pPr>
        <w:spacing w:line="240" w:lineRule="auto"/>
        <w:ind w:left="0"/>
        <w:jc w:val="both"/>
        <w:rPr>
          <w:rFonts w:ascii="Times New Roman" w:hAnsi="Times New Roman" w:eastAsia="宋体" w:cs="Times New Roman"/>
          <w:bCs/>
          <w:kern w:val="2"/>
          <w:sz w:val="21"/>
          <w:szCs w:val="21"/>
        </w:rPr>
      </w:pPr>
      <w:r>
        <w:rPr>
          <w:rFonts w:ascii="Times New Roman" w:hAnsi="Times New Roman" w:eastAsia="宋体" w:cs="Times New Roman"/>
          <w:bCs/>
          <w:kern w:val="2"/>
          <w:sz w:val="21"/>
          <w:szCs w:val="21"/>
        </w:rPr>
        <w:t>备注：</w:t>
      </w:r>
    </w:p>
    <w:p w14:paraId="780D9A0B">
      <w:pPr>
        <w:numPr>
          <w:ilvl w:val="0"/>
          <w:numId w:val="17"/>
        </w:numPr>
        <w:spacing w:line="240" w:lineRule="auto"/>
        <w:ind w:left="0" w:firstLine="422" w:firstLineChars="200"/>
        <w:jc w:val="both"/>
        <w:rPr>
          <w:rFonts w:hint="eastAsia" w:ascii="Times New Roman" w:hAnsi="Times New Roman" w:eastAsia="宋体" w:cs="Times New Roman"/>
          <w:b/>
          <w:bCs w:val="0"/>
          <w:color w:val="FF0000"/>
          <w:kern w:val="2"/>
          <w:sz w:val="21"/>
          <w:szCs w:val="21"/>
          <w:highlight w:val="yellow"/>
        </w:rPr>
      </w:pPr>
      <w:r>
        <w:rPr>
          <w:rFonts w:hint="eastAsia" w:ascii="Times New Roman" w:hAnsi="Times New Roman" w:eastAsia="宋体" w:cs="Times New Roman"/>
          <w:b/>
          <w:bCs w:val="0"/>
          <w:color w:val="FF0000"/>
          <w:kern w:val="2"/>
          <w:sz w:val="21"/>
          <w:szCs w:val="21"/>
          <w:highlight w:val="yellow"/>
        </w:rPr>
        <w:t>“</w:t>
      </w:r>
      <w:r>
        <w:rPr>
          <w:rFonts w:hint="eastAsia" w:ascii="Times New Roman" w:hAnsi="Times New Roman" w:cs="Times New Roman"/>
          <w:b/>
          <w:bCs w:val="0"/>
          <w:color w:val="FF0000"/>
          <w:kern w:val="2"/>
          <w:sz w:val="21"/>
          <w:szCs w:val="21"/>
          <w:highlight w:val="yellow"/>
          <w:lang w:val="en-US" w:eastAsia="zh-CN"/>
        </w:rPr>
        <w:t>采购文件</w:t>
      </w:r>
      <w:r>
        <w:rPr>
          <w:rFonts w:hint="eastAsia" w:ascii="Times New Roman" w:hAnsi="Times New Roman" w:eastAsia="宋体" w:cs="Times New Roman"/>
          <w:b/>
          <w:bCs w:val="0"/>
          <w:color w:val="FF0000"/>
          <w:kern w:val="2"/>
          <w:sz w:val="21"/>
          <w:szCs w:val="21"/>
          <w:highlight w:val="yellow"/>
        </w:rPr>
        <w:t>技术要求”一栏应填写</w:t>
      </w:r>
      <w:r>
        <w:rPr>
          <w:rFonts w:hint="eastAsia" w:ascii="Times New Roman" w:hAnsi="Times New Roman" w:cs="Times New Roman"/>
          <w:b/>
          <w:bCs w:val="0"/>
          <w:color w:val="FF0000"/>
          <w:kern w:val="2"/>
          <w:sz w:val="21"/>
          <w:szCs w:val="21"/>
          <w:highlight w:val="yellow"/>
          <w:lang w:val="en-US" w:eastAsia="zh-CN"/>
        </w:rPr>
        <w:t>采购</w:t>
      </w:r>
      <w:r>
        <w:rPr>
          <w:rFonts w:hint="eastAsia" w:ascii="Times New Roman" w:hAnsi="Times New Roman" w:eastAsia="宋体" w:cs="Times New Roman"/>
          <w:b/>
          <w:bCs w:val="0"/>
          <w:color w:val="FF0000"/>
          <w:kern w:val="2"/>
          <w:sz w:val="21"/>
          <w:szCs w:val="21"/>
          <w:highlight w:val="yellow"/>
        </w:rPr>
        <w:t>文件第</w:t>
      </w:r>
      <w:r>
        <w:rPr>
          <w:rFonts w:hint="eastAsia" w:ascii="Times New Roman" w:hAnsi="Times New Roman" w:cs="Times New Roman"/>
          <w:b/>
          <w:bCs w:val="0"/>
          <w:color w:val="FF0000"/>
          <w:kern w:val="2"/>
          <w:sz w:val="21"/>
          <w:szCs w:val="21"/>
          <w:highlight w:val="yellow"/>
          <w:lang w:val="en-US" w:eastAsia="zh-CN"/>
        </w:rPr>
        <w:t>二章《</w:t>
      </w:r>
      <w:r>
        <w:rPr>
          <w:rFonts w:hint="eastAsia" w:ascii="Times New Roman" w:hAnsi="Times New Roman" w:eastAsia="宋体" w:cs="Times New Roman"/>
          <w:b/>
          <w:bCs w:val="0"/>
          <w:color w:val="FF0000"/>
          <w:kern w:val="2"/>
          <w:sz w:val="21"/>
          <w:szCs w:val="21"/>
          <w:highlight w:val="yellow"/>
        </w:rPr>
        <w:t>项目需求</w:t>
      </w:r>
      <w:r>
        <w:rPr>
          <w:rFonts w:hint="eastAsia" w:ascii="Times New Roman" w:hAnsi="Times New Roman" w:cs="Times New Roman"/>
          <w:b/>
          <w:bCs w:val="0"/>
          <w:color w:val="FF0000"/>
          <w:kern w:val="2"/>
          <w:sz w:val="21"/>
          <w:szCs w:val="21"/>
          <w:highlight w:val="yellow"/>
          <w:lang w:val="en-US" w:eastAsia="zh-CN"/>
        </w:rPr>
        <w:t>》</w:t>
      </w:r>
      <w:r>
        <w:rPr>
          <w:rFonts w:hint="eastAsia" w:ascii="Times New Roman" w:hAnsi="Times New Roman" w:eastAsia="宋体" w:cs="Times New Roman"/>
          <w:b/>
          <w:bCs w:val="0"/>
          <w:color w:val="FF0000"/>
          <w:kern w:val="2"/>
          <w:sz w:val="21"/>
          <w:szCs w:val="21"/>
          <w:highlight w:val="yellow"/>
        </w:rPr>
        <w:t>“技术要求”的内容，所填内容必须与</w:t>
      </w:r>
      <w:r>
        <w:rPr>
          <w:rFonts w:hint="eastAsia" w:ascii="Times New Roman" w:hAnsi="Times New Roman" w:cs="Times New Roman"/>
          <w:b/>
          <w:bCs w:val="0"/>
          <w:color w:val="FF0000"/>
          <w:kern w:val="2"/>
          <w:sz w:val="21"/>
          <w:szCs w:val="21"/>
          <w:highlight w:val="yellow"/>
          <w:lang w:val="en-US" w:eastAsia="zh-CN"/>
        </w:rPr>
        <w:t>采购</w:t>
      </w:r>
      <w:r>
        <w:rPr>
          <w:rFonts w:hint="eastAsia" w:ascii="Times New Roman" w:hAnsi="Times New Roman" w:eastAsia="宋体" w:cs="Times New Roman"/>
          <w:b/>
          <w:bCs w:val="0"/>
          <w:color w:val="FF0000"/>
          <w:kern w:val="2"/>
          <w:sz w:val="21"/>
          <w:szCs w:val="21"/>
          <w:highlight w:val="yellow"/>
        </w:rPr>
        <w:t>文件中的内容一致；</w:t>
      </w:r>
    </w:p>
    <w:p w14:paraId="123AB3D9">
      <w:pPr>
        <w:numPr>
          <w:ilvl w:val="0"/>
          <w:numId w:val="17"/>
        </w:numPr>
        <w:spacing w:line="240" w:lineRule="auto"/>
        <w:ind w:left="0" w:firstLine="420" w:firstLineChars="200"/>
        <w:jc w:val="both"/>
        <w:rPr>
          <w:rFonts w:hint="eastAsia" w:ascii="Times New Roman" w:hAnsi="Times New Roman" w:eastAsia="宋体" w:cs="Times New Roman"/>
          <w:bCs/>
          <w:kern w:val="2"/>
          <w:sz w:val="21"/>
          <w:szCs w:val="21"/>
        </w:rPr>
      </w:pPr>
      <w:r>
        <w:rPr>
          <w:rFonts w:hint="eastAsia" w:ascii="Times New Roman" w:hAnsi="Times New Roman" w:eastAsia="宋体" w:cs="Times New Roman"/>
          <w:bCs/>
          <w:kern w:val="2"/>
          <w:sz w:val="21"/>
          <w:szCs w:val="21"/>
        </w:rPr>
        <w:t>“</w:t>
      </w:r>
      <w:r>
        <w:rPr>
          <w:rFonts w:hint="eastAsia" w:ascii="Times New Roman" w:hAnsi="Times New Roman" w:cs="Times New Roman"/>
          <w:bCs/>
          <w:kern w:val="2"/>
          <w:sz w:val="21"/>
          <w:szCs w:val="21"/>
          <w:lang w:eastAsia="zh-CN"/>
        </w:rPr>
        <w:t>响应</w:t>
      </w:r>
      <w:r>
        <w:rPr>
          <w:rFonts w:hint="eastAsia" w:ascii="Times New Roman" w:hAnsi="Times New Roman" w:eastAsia="宋体" w:cs="Times New Roman"/>
          <w:bCs/>
          <w:kern w:val="2"/>
          <w:sz w:val="21"/>
          <w:szCs w:val="21"/>
        </w:rPr>
        <w:t>技术响应”一栏必须详细填写</w:t>
      </w:r>
      <w:r>
        <w:rPr>
          <w:rFonts w:hint="eastAsia" w:ascii="Times New Roman" w:hAnsi="Times New Roman" w:cs="Times New Roman"/>
          <w:bCs/>
          <w:kern w:val="2"/>
          <w:sz w:val="21"/>
          <w:szCs w:val="21"/>
          <w:lang w:eastAsia="zh-CN"/>
        </w:rPr>
        <w:t>响应</w:t>
      </w:r>
      <w:r>
        <w:rPr>
          <w:rFonts w:hint="eastAsia" w:ascii="Times New Roman" w:hAnsi="Times New Roman" w:eastAsia="宋体" w:cs="Times New Roman"/>
          <w:bCs/>
          <w:kern w:val="2"/>
          <w:sz w:val="21"/>
          <w:szCs w:val="21"/>
        </w:rPr>
        <w:t>技术响应，并应对照</w:t>
      </w:r>
      <w:r>
        <w:rPr>
          <w:rFonts w:hint="eastAsia" w:ascii="Times New Roman" w:hAnsi="Times New Roman" w:cs="Times New Roman"/>
          <w:bCs/>
          <w:kern w:val="2"/>
          <w:sz w:val="21"/>
          <w:szCs w:val="21"/>
          <w:lang w:val="en-US" w:eastAsia="zh-CN"/>
        </w:rPr>
        <w:t>采购</w:t>
      </w:r>
      <w:r>
        <w:rPr>
          <w:rFonts w:hint="eastAsia" w:ascii="Times New Roman" w:hAnsi="Times New Roman" w:eastAsia="宋体" w:cs="Times New Roman"/>
          <w:bCs/>
          <w:kern w:val="2"/>
          <w:sz w:val="21"/>
          <w:szCs w:val="21"/>
        </w:rPr>
        <w:t>技术要求一一对应响应，如填写不清无法判断响应的情况视为模糊响应，扣分处理</w:t>
      </w:r>
      <w:r>
        <w:rPr>
          <w:rFonts w:hint="eastAsia" w:ascii="Times New Roman" w:hAnsi="Times New Roman" w:cs="Times New Roman"/>
          <w:bCs/>
          <w:kern w:val="2"/>
          <w:sz w:val="21"/>
          <w:szCs w:val="21"/>
          <w:lang w:eastAsia="zh-CN"/>
        </w:rPr>
        <w:t>。</w:t>
      </w:r>
    </w:p>
    <w:p w14:paraId="5F73E923">
      <w:pPr>
        <w:numPr>
          <w:ilvl w:val="0"/>
          <w:numId w:val="17"/>
        </w:numPr>
        <w:spacing w:line="240" w:lineRule="auto"/>
        <w:ind w:left="0" w:firstLine="420" w:firstLineChars="200"/>
        <w:jc w:val="both"/>
        <w:rPr>
          <w:rFonts w:hint="eastAsia" w:ascii="Times New Roman" w:hAnsi="Times New Roman" w:eastAsia="宋体" w:cs="Times New Roman"/>
          <w:bCs/>
          <w:kern w:val="2"/>
          <w:sz w:val="21"/>
          <w:szCs w:val="21"/>
        </w:rPr>
      </w:pPr>
      <w:r>
        <w:rPr>
          <w:rFonts w:hint="eastAsia" w:ascii="Times New Roman" w:hAnsi="Times New Roman" w:eastAsia="宋体" w:cs="Times New Roman"/>
          <w:bCs/>
          <w:kern w:val="2"/>
          <w:sz w:val="21"/>
          <w:szCs w:val="21"/>
        </w:rPr>
        <w:t>“偏离情况”栏中应如实填写“正偏离”、“负偏离”或“无偏离”。★条款为不可负偏离的实质性条款，</w:t>
      </w:r>
      <w:r>
        <w:rPr>
          <w:rFonts w:hint="eastAsia" w:ascii="Times New Roman" w:hAnsi="Times New Roman" w:cs="Times New Roman"/>
          <w:bCs/>
          <w:kern w:val="2"/>
          <w:sz w:val="21"/>
          <w:szCs w:val="21"/>
          <w:lang w:eastAsia="zh-CN"/>
        </w:rPr>
        <w:t>响应</w:t>
      </w:r>
      <w:r>
        <w:rPr>
          <w:rFonts w:hint="eastAsia" w:ascii="Times New Roman" w:hAnsi="Times New Roman" w:eastAsia="宋体" w:cs="Times New Roman"/>
          <w:bCs/>
          <w:kern w:val="2"/>
          <w:sz w:val="21"/>
          <w:szCs w:val="21"/>
        </w:rPr>
        <w:t>文件响应为“负偏离”或未响应的，</w:t>
      </w:r>
      <w:r>
        <w:rPr>
          <w:rFonts w:hint="eastAsia" w:ascii="Times New Roman" w:hAnsi="Times New Roman" w:cs="Times New Roman"/>
          <w:bCs/>
          <w:kern w:val="2"/>
          <w:sz w:val="21"/>
          <w:szCs w:val="21"/>
          <w:lang w:eastAsia="zh-CN"/>
        </w:rPr>
        <w:t>响应</w:t>
      </w:r>
      <w:r>
        <w:rPr>
          <w:rFonts w:hint="eastAsia" w:ascii="Times New Roman" w:hAnsi="Times New Roman" w:eastAsia="宋体" w:cs="Times New Roman"/>
          <w:bCs/>
          <w:kern w:val="2"/>
          <w:sz w:val="21"/>
          <w:szCs w:val="21"/>
        </w:rPr>
        <w:t>文件将按无效</w:t>
      </w:r>
      <w:r>
        <w:rPr>
          <w:rFonts w:hint="eastAsia" w:ascii="Times New Roman" w:hAnsi="Times New Roman" w:cs="Times New Roman"/>
          <w:bCs/>
          <w:kern w:val="2"/>
          <w:sz w:val="21"/>
          <w:szCs w:val="21"/>
          <w:lang w:eastAsia="zh-CN"/>
        </w:rPr>
        <w:t>响应</w:t>
      </w:r>
      <w:r>
        <w:rPr>
          <w:rFonts w:hint="eastAsia" w:ascii="Times New Roman" w:hAnsi="Times New Roman" w:eastAsia="宋体" w:cs="Times New Roman"/>
          <w:bCs/>
          <w:kern w:val="2"/>
          <w:sz w:val="21"/>
          <w:szCs w:val="21"/>
        </w:rPr>
        <w:t>处理。</w:t>
      </w:r>
    </w:p>
    <w:p w14:paraId="178358AB">
      <w:pPr>
        <w:keepNext w:val="0"/>
        <w:keepLines w:val="0"/>
        <w:pageBreakBefore w:val="0"/>
        <w:widowControl w:val="0"/>
        <w:numPr>
          <w:ilvl w:val="0"/>
          <w:numId w:val="17"/>
        </w:numPr>
        <w:kinsoku/>
        <w:wordWrap/>
        <w:overflowPunct/>
        <w:topLinePunct w:val="0"/>
        <w:autoSpaceDE/>
        <w:autoSpaceDN/>
        <w:bidi w:val="0"/>
        <w:adjustRightInd/>
        <w:snapToGrid/>
        <w:spacing w:line="240" w:lineRule="auto"/>
        <w:ind w:left="0" w:leftChars="0" w:firstLine="422" w:firstLineChars="200"/>
        <w:jc w:val="both"/>
        <w:textAlignment w:val="auto"/>
        <w:rPr>
          <w:rFonts w:ascii="Times New Roman" w:hAnsi="Times New Roman" w:eastAsia="宋体" w:cs="Times New Roman"/>
          <w:bCs/>
          <w:kern w:val="2"/>
          <w:sz w:val="21"/>
          <w:szCs w:val="21"/>
        </w:rPr>
      </w:pPr>
      <w:r>
        <w:rPr>
          <w:rFonts w:hint="eastAsia" w:ascii="Times New Roman" w:hAnsi="Times New Roman" w:cs="Times New Roman"/>
          <w:b/>
          <w:bCs w:val="0"/>
          <w:kern w:val="2"/>
          <w:sz w:val="21"/>
          <w:szCs w:val="21"/>
          <w:lang w:eastAsia="zh-CN"/>
        </w:rPr>
        <w:t>响应</w:t>
      </w:r>
      <w:r>
        <w:rPr>
          <w:rFonts w:ascii="Times New Roman" w:hAnsi="Times New Roman" w:eastAsia="宋体" w:cs="Times New Roman"/>
          <w:b/>
          <w:bCs w:val="0"/>
          <w:kern w:val="2"/>
          <w:sz w:val="21"/>
          <w:szCs w:val="21"/>
        </w:rPr>
        <w:t>产品的技术参数应</w:t>
      </w:r>
      <w:r>
        <w:rPr>
          <w:rFonts w:hint="eastAsia" w:ascii="Times New Roman" w:hAnsi="Times New Roman" w:cs="Times New Roman"/>
          <w:b/>
          <w:bCs w:val="0"/>
          <w:kern w:val="2"/>
          <w:sz w:val="21"/>
          <w:szCs w:val="21"/>
          <w:lang w:val="en-US" w:eastAsia="zh-CN"/>
        </w:rPr>
        <w:t>按采购文件第二章《项目需求》“技术要求”</w:t>
      </w:r>
      <w:r>
        <w:rPr>
          <w:rFonts w:ascii="Times New Roman" w:hAnsi="Times New Roman" w:eastAsia="宋体" w:cs="Times New Roman"/>
          <w:b/>
          <w:bCs w:val="0"/>
          <w:kern w:val="2"/>
          <w:sz w:val="21"/>
          <w:szCs w:val="21"/>
        </w:rPr>
        <w:t>提供相应的证明资料，以证明</w:t>
      </w:r>
      <w:r>
        <w:rPr>
          <w:rFonts w:hint="eastAsia" w:ascii="Times New Roman" w:hAnsi="Times New Roman" w:cs="Times New Roman"/>
          <w:b/>
          <w:bCs w:val="0"/>
          <w:kern w:val="2"/>
          <w:sz w:val="21"/>
          <w:szCs w:val="21"/>
          <w:lang w:eastAsia="zh-CN"/>
        </w:rPr>
        <w:t>响应</w:t>
      </w:r>
      <w:r>
        <w:rPr>
          <w:rFonts w:ascii="Times New Roman" w:hAnsi="Times New Roman" w:eastAsia="宋体" w:cs="Times New Roman"/>
          <w:b/>
          <w:bCs w:val="0"/>
          <w:kern w:val="2"/>
          <w:sz w:val="21"/>
          <w:szCs w:val="21"/>
        </w:rPr>
        <w:t>人响应的真实性。</w:t>
      </w:r>
      <w:r>
        <w:rPr>
          <w:rFonts w:hint="eastAsia" w:ascii="Times New Roman" w:hAnsi="Times New Roman" w:cs="Times New Roman"/>
          <w:b w:val="0"/>
          <w:bCs/>
          <w:kern w:val="2"/>
          <w:sz w:val="21"/>
          <w:szCs w:val="21"/>
          <w:lang w:eastAsia="zh-CN"/>
        </w:rPr>
        <w:t>响应</w:t>
      </w:r>
      <w:r>
        <w:rPr>
          <w:rFonts w:hint="eastAsia" w:ascii="Times New Roman" w:hAnsi="Times New Roman" w:eastAsia="宋体" w:cs="Times New Roman"/>
          <w:b w:val="0"/>
          <w:bCs/>
          <w:kern w:val="2"/>
          <w:sz w:val="21"/>
          <w:szCs w:val="21"/>
        </w:rPr>
        <w:t>人应在“说明”一栏中列出技术参数的证明资料名称，并注明该证明资料在</w:t>
      </w:r>
      <w:r>
        <w:rPr>
          <w:rFonts w:hint="eastAsia" w:ascii="Times New Roman" w:hAnsi="Times New Roman" w:cs="Times New Roman"/>
          <w:b w:val="0"/>
          <w:bCs/>
          <w:kern w:val="2"/>
          <w:sz w:val="21"/>
          <w:szCs w:val="21"/>
          <w:lang w:eastAsia="zh-CN"/>
        </w:rPr>
        <w:t>响应</w:t>
      </w:r>
      <w:r>
        <w:rPr>
          <w:rFonts w:hint="eastAsia" w:ascii="Times New Roman" w:hAnsi="Times New Roman" w:eastAsia="宋体" w:cs="Times New Roman"/>
          <w:b w:val="0"/>
          <w:bCs/>
          <w:kern w:val="2"/>
          <w:sz w:val="21"/>
          <w:szCs w:val="21"/>
        </w:rPr>
        <w:t>文件中的具体位置，未按要求提供证明材料或未注明证明材料的具体位置或提供的证明资料显示不符合招标文件要求、模糊不清无法判断或未显示是否满足招标文件要求的，均视为负偏离。未要求提供相应证明材料的，</w:t>
      </w:r>
      <w:r>
        <w:rPr>
          <w:rFonts w:hint="eastAsia" w:ascii="Times New Roman" w:hAnsi="Times New Roman" w:cs="Times New Roman"/>
          <w:b w:val="0"/>
          <w:bCs/>
          <w:kern w:val="2"/>
          <w:sz w:val="21"/>
          <w:szCs w:val="21"/>
          <w:lang w:eastAsia="zh-CN"/>
        </w:rPr>
        <w:t>响应</w:t>
      </w:r>
      <w:r>
        <w:rPr>
          <w:rFonts w:hint="eastAsia" w:ascii="Times New Roman" w:hAnsi="Times New Roman" w:eastAsia="宋体" w:cs="Times New Roman"/>
          <w:b w:val="0"/>
          <w:bCs/>
          <w:kern w:val="2"/>
          <w:sz w:val="21"/>
          <w:szCs w:val="21"/>
        </w:rPr>
        <w:t>人可以不提供。</w:t>
      </w:r>
    </w:p>
    <w:p w14:paraId="48DB29B8">
      <w:pPr>
        <w:spacing w:line="240" w:lineRule="auto"/>
        <w:ind w:left="0" w:firstLine="420" w:firstLineChars="200"/>
        <w:jc w:val="both"/>
        <w:rPr>
          <w:rFonts w:ascii="Times New Roman" w:hAnsi="Times New Roman" w:eastAsia="宋体" w:cs="Times New Roman"/>
          <w:bCs/>
          <w:kern w:val="2"/>
          <w:sz w:val="21"/>
          <w:szCs w:val="21"/>
        </w:rPr>
      </w:pPr>
    </w:p>
    <w:p w14:paraId="201E9642">
      <w:pPr>
        <w:ind w:left="0" w:leftChars="0" w:firstLine="0" w:firstLineChars="0"/>
        <w:rPr>
          <w:rFonts w:hint="eastAsia" w:ascii="Times New Roman" w:hAnsi="Times New Roman" w:eastAsia="宋体" w:cs="Times New Roman"/>
          <w:kern w:val="0"/>
          <w:lang w:val="en-US" w:eastAsia="zh-CN"/>
        </w:rPr>
      </w:pPr>
      <w:bookmarkStart w:id="112" w:name="_Toc14365"/>
      <w:r>
        <w:rPr>
          <w:rFonts w:hint="eastAsia" w:ascii="Times New Roman" w:hAnsi="Times New Roman" w:eastAsia="宋体" w:cs="Times New Roman"/>
          <w:kern w:val="0"/>
          <w:lang w:val="en-US" w:eastAsia="zh-CN"/>
        </w:rPr>
        <w:br w:type="page"/>
      </w:r>
      <w:bookmarkEnd w:id="112"/>
    </w:p>
    <w:bookmarkEnd w:id="96"/>
    <w:bookmarkEnd w:id="97"/>
    <w:bookmarkEnd w:id="98"/>
    <w:bookmarkEnd w:id="99"/>
    <w:bookmarkEnd w:id="100"/>
    <w:bookmarkEnd w:id="104"/>
    <w:bookmarkEnd w:id="105"/>
    <w:p w14:paraId="395BA52B">
      <w:pPr>
        <w:pStyle w:val="4"/>
        <w:keepNext/>
        <w:keepLines/>
        <w:pageBreakBefore w:val="0"/>
        <w:widowControl w:val="0"/>
        <w:numPr>
          <w:ilvl w:val="0"/>
          <w:numId w:val="12"/>
        </w:numPr>
        <w:kinsoku/>
        <w:wordWrap/>
        <w:overflowPunct/>
        <w:topLinePunct w:val="0"/>
        <w:autoSpaceDE/>
        <w:autoSpaceDN/>
        <w:bidi w:val="0"/>
        <w:adjustRightInd/>
        <w:snapToGrid/>
        <w:spacing w:before="120" w:after="120" w:line="416" w:lineRule="auto"/>
        <w:ind w:left="0" w:leftChars="0" w:firstLine="0" w:firstLineChars="0"/>
        <w:jc w:val="center"/>
        <w:textAlignment w:val="auto"/>
        <w:rPr>
          <w:rFonts w:hint="eastAsia"/>
          <w:lang w:val="en-US" w:eastAsia="zh-CN"/>
        </w:rPr>
      </w:pPr>
      <w:bookmarkStart w:id="113" w:name="_Toc26202"/>
      <w:bookmarkStart w:id="114" w:name="_Toc4820"/>
      <w:bookmarkStart w:id="115" w:name="_Toc28515"/>
      <w:bookmarkStart w:id="116" w:name="_Toc23709"/>
      <w:bookmarkStart w:id="117" w:name="_Toc135293185"/>
      <w:r>
        <w:rPr>
          <w:rFonts w:hint="eastAsia" w:ascii="Times New Roman" w:hAnsi="Times New Roman" w:eastAsia="宋体" w:cs="Times New Roman"/>
          <w:kern w:val="0"/>
          <w:lang w:val="en-US" w:eastAsia="zh-CN"/>
        </w:rPr>
        <w:t>商务条款偏离表</w:t>
      </w:r>
      <w:bookmarkEnd w:id="113"/>
      <w:bookmarkEnd w:id="114"/>
    </w:p>
    <w:tbl>
      <w:tblPr>
        <w:tblStyle w:val="23"/>
        <w:tblW w:w="9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2519"/>
        <w:gridCol w:w="2855"/>
        <w:gridCol w:w="1371"/>
        <w:gridCol w:w="1919"/>
      </w:tblGrid>
      <w:tr w14:paraId="01015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dxa"/>
            <w:vAlign w:val="center"/>
          </w:tcPr>
          <w:p w14:paraId="136C9D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2519" w:type="dxa"/>
            <w:vAlign w:val="center"/>
          </w:tcPr>
          <w:p w14:paraId="23446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采购文件</w:t>
            </w:r>
            <w:r>
              <w:rPr>
                <w:rFonts w:hint="eastAsia" w:ascii="宋体" w:hAnsi="宋体" w:eastAsia="宋体" w:cs="宋体"/>
                <w:sz w:val="21"/>
                <w:szCs w:val="21"/>
              </w:rPr>
              <w:t>商务需求</w:t>
            </w:r>
          </w:p>
        </w:tc>
        <w:tc>
          <w:tcPr>
            <w:tcW w:w="2855" w:type="dxa"/>
            <w:vAlign w:val="center"/>
          </w:tcPr>
          <w:p w14:paraId="5E21FC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1"/>
                <w:szCs w:val="21"/>
              </w:rPr>
            </w:pPr>
            <w:r>
              <w:rPr>
                <w:rFonts w:hint="eastAsia" w:cs="宋体"/>
                <w:sz w:val="21"/>
                <w:szCs w:val="21"/>
                <w:lang w:eastAsia="zh-CN"/>
              </w:rPr>
              <w:t>响应</w:t>
            </w:r>
            <w:r>
              <w:rPr>
                <w:rFonts w:hint="eastAsia" w:ascii="宋体" w:hAnsi="宋体" w:eastAsia="宋体" w:cs="宋体"/>
                <w:sz w:val="21"/>
                <w:szCs w:val="21"/>
              </w:rPr>
              <w:t>商务响应</w:t>
            </w:r>
          </w:p>
        </w:tc>
        <w:tc>
          <w:tcPr>
            <w:tcW w:w="1371" w:type="dxa"/>
            <w:vAlign w:val="center"/>
          </w:tcPr>
          <w:p w14:paraId="584ADC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偏离情况</w:t>
            </w:r>
          </w:p>
        </w:tc>
        <w:tc>
          <w:tcPr>
            <w:tcW w:w="1919" w:type="dxa"/>
            <w:vAlign w:val="center"/>
          </w:tcPr>
          <w:p w14:paraId="45B37B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说明</w:t>
            </w:r>
          </w:p>
        </w:tc>
      </w:tr>
      <w:tr w14:paraId="7FCEE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4BDACB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Cs/>
                <w:sz w:val="21"/>
                <w:szCs w:val="21"/>
              </w:rPr>
            </w:pPr>
          </w:p>
        </w:tc>
        <w:tc>
          <w:tcPr>
            <w:tcW w:w="2519" w:type="dxa"/>
          </w:tcPr>
          <w:p w14:paraId="53F537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Cs/>
                <w:sz w:val="21"/>
                <w:szCs w:val="21"/>
              </w:rPr>
            </w:pPr>
          </w:p>
        </w:tc>
        <w:tc>
          <w:tcPr>
            <w:tcW w:w="2855" w:type="dxa"/>
          </w:tcPr>
          <w:p w14:paraId="765801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tc>
        <w:tc>
          <w:tcPr>
            <w:tcW w:w="1371" w:type="dxa"/>
          </w:tcPr>
          <w:p w14:paraId="5355C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tc>
        <w:tc>
          <w:tcPr>
            <w:tcW w:w="1919" w:type="dxa"/>
          </w:tcPr>
          <w:p w14:paraId="0BFCCB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如需附证明文件，应在“说明”栏填写证明文件对应名称和页码。</w:t>
            </w:r>
          </w:p>
        </w:tc>
      </w:tr>
      <w:tr w14:paraId="5A2E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1FF3F2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Cs/>
                <w:sz w:val="21"/>
                <w:szCs w:val="21"/>
              </w:rPr>
            </w:pPr>
          </w:p>
        </w:tc>
        <w:tc>
          <w:tcPr>
            <w:tcW w:w="2519" w:type="dxa"/>
          </w:tcPr>
          <w:p w14:paraId="363002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
                <w:sz w:val="21"/>
                <w:szCs w:val="21"/>
              </w:rPr>
            </w:pPr>
          </w:p>
        </w:tc>
        <w:tc>
          <w:tcPr>
            <w:tcW w:w="2855" w:type="dxa"/>
          </w:tcPr>
          <w:p w14:paraId="708787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tc>
        <w:tc>
          <w:tcPr>
            <w:tcW w:w="1371" w:type="dxa"/>
          </w:tcPr>
          <w:p w14:paraId="371449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tc>
        <w:tc>
          <w:tcPr>
            <w:tcW w:w="1919" w:type="dxa"/>
          </w:tcPr>
          <w:p w14:paraId="3934A3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tc>
      </w:tr>
      <w:tr w14:paraId="6894A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3D5425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Cs/>
                <w:sz w:val="21"/>
                <w:szCs w:val="21"/>
              </w:rPr>
            </w:pPr>
          </w:p>
        </w:tc>
        <w:tc>
          <w:tcPr>
            <w:tcW w:w="2519" w:type="dxa"/>
          </w:tcPr>
          <w:p w14:paraId="47CF86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Cs/>
                <w:sz w:val="21"/>
                <w:szCs w:val="21"/>
              </w:rPr>
            </w:pPr>
          </w:p>
        </w:tc>
        <w:tc>
          <w:tcPr>
            <w:tcW w:w="2855" w:type="dxa"/>
          </w:tcPr>
          <w:p w14:paraId="2149F9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tc>
        <w:tc>
          <w:tcPr>
            <w:tcW w:w="1371" w:type="dxa"/>
          </w:tcPr>
          <w:p w14:paraId="269095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tc>
        <w:tc>
          <w:tcPr>
            <w:tcW w:w="1919" w:type="dxa"/>
          </w:tcPr>
          <w:p w14:paraId="4DB37C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tc>
      </w:tr>
      <w:tr w14:paraId="61B98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4A8E93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Cs/>
                <w:sz w:val="21"/>
                <w:szCs w:val="21"/>
              </w:rPr>
            </w:pPr>
          </w:p>
        </w:tc>
        <w:tc>
          <w:tcPr>
            <w:tcW w:w="2519" w:type="dxa"/>
          </w:tcPr>
          <w:p w14:paraId="0ABFC9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
                <w:sz w:val="21"/>
                <w:szCs w:val="21"/>
              </w:rPr>
            </w:pPr>
          </w:p>
        </w:tc>
        <w:tc>
          <w:tcPr>
            <w:tcW w:w="2855" w:type="dxa"/>
          </w:tcPr>
          <w:p w14:paraId="28A2CE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tc>
        <w:tc>
          <w:tcPr>
            <w:tcW w:w="1371" w:type="dxa"/>
          </w:tcPr>
          <w:p w14:paraId="7AE112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tc>
        <w:tc>
          <w:tcPr>
            <w:tcW w:w="1919" w:type="dxa"/>
          </w:tcPr>
          <w:p w14:paraId="37B016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tc>
      </w:tr>
    </w:tbl>
    <w:p w14:paraId="60259998">
      <w:pPr>
        <w:spacing w:line="400" w:lineRule="exact"/>
        <w:rPr>
          <w:rFonts w:hint="eastAsia" w:ascii="宋体" w:hAnsi="宋体" w:eastAsia="宋体" w:cs="宋体"/>
          <w:bCs/>
          <w:sz w:val="21"/>
          <w:szCs w:val="21"/>
          <w:lang w:eastAsia="zh-CN"/>
        </w:rPr>
      </w:pPr>
      <w:r>
        <w:rPr>
          <w:rFonts w:hint="eastAsia" w:ascii="宋体" w:hAnsi="宋体" w:eastAsia="宋体" w:cs="宋体"/>
          <w:bCs/>
          <w:sz w:val="21"/>
          <w:szCs w:val="21"/>
        </w:rPr>
        <w:t>备注：1、“</w:t>
      </w:r>
      <w:r>
        <w:rPr>
          <w:rFonts w:hint="eastAsia" w:ascii="宋体" w:hAnsi="宋体" w:eastAsia="宋体" w:cs="宋体"/>
          <w:bCs/>
          <w:sz w:val="21"/>
          <w:szCs w:val="21"/>
          <w:lang w:val="en-US" w:eastAsia="zh-CN"/>
        </w:rPr>
        <w:t>采购</w:t>
      </w:r>
      <w:r>
        <w:rPr>
          <w:rFonts w:hint="eastAsia" w:ascii="宋体" w:hAnsi="宋体" w:eastAsia="宋体" w:cs="宋体"/>
          <w:sz w:val="21"/>
          <w:szCs w:val="21"/>
        </w:rPr>
        <w:t>商务需求</w:t>
      </w:r>
      <w:r>
        <w:rPr>
          <w:rFonts w:hint="eastAsia" w:ascii="宋体" w:hAnsi="宋体" w:eastAsia="宋体" w:cs="宋体"/>
          <w:bCs/>
          <w:sz w:val="21"/>
          <w:szCs w:val="21"/>
        </w:rPr>
        <w:t>”一栏逐一列出</w:t>
      </w:r>
      <w:r>
        <w:rPr>
          <w:rFonts w:hint="eastAsia" w:ascii="宋体" w:hAnsi="宋体" w:eastAsia="宋体" w:cs="宋体"/>
          <w:bCs/>
          <w:sz w:val="21"/>
          <w:szCs w:val="21"/>
          <w:lang w:eastAsia="zh-CN"/>
        </w:rPr>
        <w:t>采购文件</w:t>
      </w:r>
      <w:r>
        <w:rPr>
          <w:rFonts w:hint="eastAsia" w:ascii="宋体" w:hAnsi="宋体" w:eastAsia="宋体" w:cs="宋体"/>
          <w:bCs/>
          <w:sz w:val="21"/>
          <w:szCs w:val="21"/>
        </w:rPr>
        <w:t>第二章《项目需求》中“</w:t>
      </w:r>
      <w:r>
        <w:rPr>
          <w:rFonts w:hint="eastAsia" w:ascii="宋体" w:hAnsi="宋体" w:eastAsia="宋体" w:cs="宋体"/>
          <w:b/>
          <w:bCs/>
          <w:sz w:val="21"/>
          <w:szCs w:val="21"/>
        </w:rPr>
        <w:t>商务要求</w:t>
      </w:r>
      <w:r>
        <w:rPr>
          <w:rFonts w:hint="eastAsia" w:ascii="宋体" w:hAnsi="宋体" w:eastAsia="宋体" w:cs="宋体"/>
          <w:bCs/>
          <w:sz w:val="21"/>
          <w:szCs w:val="21"/>
        </w:rPr>
        <w:t>”的</w:t>
      </w:r>
      <w:r>
        <w:rPr>
          <w:rFonts w:hint="eastAsia" w:ascii="宋体" w:hAnsi="宋体" w:eastAsia="宋体" w:cs="宋体"/>
          <w:bCs/>
          <w:sz w:val="21"/>
          <w:szCs w:val="21"/>
          <w:lang w:val="en-US" w:eastAsia="zh-CN"/>
        </w:rPr>
        <w:t>全部</w:t>
      </w:r>
      <w:r>
        <w:rPr>
          <w:rFonts w:hint="eastAsia" w:ascii="宋体" w:hAnsi="宋体" w:eastAsia="宋体" w:cs="宋体"/>
          <w:bCs/>
          <w:sz w:val="21"/>
          <w:szCs w:val="21"/>
        </w:rPr>
        <w:t>内容</w:t>
      </w:r>
      <w:r>
        <w:rPr>
          <w:rFonts w:hint="eastAsia" w:ascii="宋体" w:hAnsi="宋体" w:eastAsia="宋体" w:cs="宋体"/>
          <w:bCs/>
          <w:kern w:val="2"/>
          <w:sz w:val="21"/>
          <w:szCs w:val="21"/>
        </w:rPr>
        <w:t>，所填内容必须与</w:t>
      </w:r>
      <w:r>
        <w:rPr>
          <w:rFonts w:hint="eastAsia" w:ascii="宋体" w:hAnsi="宋体" w:eastAsia="宋体" w:cs="宋体"/>
          <w:bCs/>
          <w:kern w:val="2"/>
          <w:sz w:val="21"/>
          <w:szCs w:val="21"/>
          <w:lang w:val="en-US" w:eastAsia="zh-CN"/>
        </w:rPr>
        <w:t>采购</w:t>
      </w:r>
      <w:r>
        <w:rPr>
          <w:rFonts w:hint="eastAsia" w:ascii="宋体" w:hAnsi="宋体" w:eastAsia="宋体" w:cs="宋体"/>
          <w:bCs/>
          <w:kern w:val="2"/>
          <w:sz w:val="21"/>
          <w:szCs w:val="21"/>
        </w:rPr>
        <w:t>文件中的内容一致</w:t>
      </w:r>
      <w:r>
        <w:rPr>
          <w:rFonts w:hint="eastAsia" w:ascii="宋体" w:hAnsi="宋体" w:eastAsia="宋体" w:cs="宋体"/>
          <w:bCs/>
          <w:kern w:val="2"/>
          <w:sz w:val="21"/>
          <w:szCs w:val="21"/>
          <w:lang w:eastAsia="zh-CN"/>
        </w:rPr>
        <w:t>。</w:t>
      </w:r>
    </w:p>
    <w:p w14:paraId="243E6947">
      <w:pPr>
        <w:spacing w:line="400" w:lineRule="exact"/>
        <w:ind w:firstLine="420" w:firstLineChars="200"/>
        <w:rPr>
          <w:rFonts w:hint="eastAsia" w:ascii="宋体" w:hAnsi="宋体" w:eastAsia="宋体" w:cs="宋体"/>
          <w:bCs/>
          <w:sz w:val="21"/>
          <w:szCs w:val="21"/>
        </w:rPr>
      </w:pPr>
      <w:r>
        <w:rPr>
          <w:rFonts w:hint="eastAsia" w:ascii="宋体" w:hAnsi="宋体" w:eastAsia="宋体" w:cs="宋体"/>
          <w:bCs/>
          <w:sz w:val="21"/>
          <w:szCs w:val="21"/>
          <w:lang w:val="en-US" w:eastAsia="zh-CN"/>
        </w:rPr>
        <w:t>2、</w:t>
      </w:r>
      <w:r>
        <w:rPr>
          <w:rFonts w:hint="eastAsia" w:ascii="宋体" w:hAnsi="宋体" w:eastAsia="宋体" w:cs="宋体"/>
          <w:bCs/>
          <w:sz w:val="21"/>
          <w:szCs w:val="21"/>
        </w:rPr>
        <w:t>“</w:t>
      </w:r>
      <w:r>
        <w:rPr>
          <w:rFonts w:hint="eastAsia" w:cs="宋体"/>
          <w:sz w:val="21"/>
          <w:szCs w:val="21"/>
          <w:lang w:eastAsia="zh-CN"/>
        </w:rPr>
        <w:t>响应</w:t>
      </w:r>
      <w:r>
        <w:rPr>
          <w:rFonts w:hint="eastAsia" w:ascii="宋体" w:hAnsi="宋体" w:eastAsia="宋体" w:cs="宋体"/>
          <w:sz w:val="21"/>
          <w:szCs w:val="21"/>
        </w:rPr>
        <w:t>商务响应</w:t>
      </w:r>
      <w:r>
        <w:rPr>
          <w:rFonts w:hint="eastAsia" w:ascii="宋体" w:hAnsi="宋体" w:eastAsia="宋体" w:cs="宋体"/>
          <w:bCs/>
          <w:sz w:val="21"/>
          <w:szCs w:val="21"/>
        </w:rPr>
        <w:t>”一栏应详细填写</w:t>
      </w:r>
      <w:r>
        <w:rPr>
          <w:rFonts w:hint="eastAsia" w:cs="宋体"/>
          <w:bCs/>
          <w:sz w:val="21"/>
          <w:szCs w:val="21"/>
          <w:lang w:eastAsia="zh-CN"/>
        </w:rPr>
        <w:t>响应</w:t>
      </w:r>
      <w:r>
        <w:rPr>
          <w:rFonts w:hint="eastAsia" w:ascii="宋体" w:hAnsi="宋体" w:eastAsia="宋体" w:cs="宋体"/>
          <w:bCs/>
          <w:sz w:val="21"/>
          <w:szCs w:val="21"/>
        </w:rPr>
        <w:t>商务条款的响应内容。</w:t>
      </w:r>
    </w:p>
    <w:p w14:paraId="07AAFB30">
      <w:pPr>
        <w:spacing w:line="400" w:lineRule="exact"/>
        <w:ind w:firstLine="420" w:firstLineChars="200"/>
        <w:rPr>
          <w:rFonts w:hint="eastAsia" w:ascii="宋体" w:hAnsi="宋体" w:eastAsia="宋体" w:cs="宋体"/>
          <w:sz w:val="21"/>
          <w:szCs w:val="21"/>
        </w:rPr>
      </w:pPr>
      <w:r>
        <w:rPr>
          <w:rFonts w:hint="eastAsia" w:ascii="宋体" w:hAnsi="宋体" w:eastAsia="宋体" w:cs="宋体"/>
          <w:bCs/>
          <w:sz w:val="21"/>
          <w:szCs w:val="21"/>
          <w:lang w:val="en-US" w:eastAsia="zh-CN"/>
        </w:rPr>
        <w:t>3</w:t>
      </w:r>
      <w:r>
        <w:rPr>
          <w:rFonts w:hint="eastAsia" w:ascii="宋体" w:hAnsi="宋体" w:eastAsia="宋体" w:cs="宋体"/>
          <w:bCs/>
          <w:sz w:val="21"/>
          <w:szCs w:val="21"/>
        </w:rPr>
        <w:t>、“偏离情况”栏中应如实填写“正偏离”、“负偏离”或“无偏离”</w:t>
      </w:r>
      <w:r>
        <w:rPr>
          <w:rFonts w:hint="eastAsia" w:ascii="宋体" w:hAnsi="宋体" w:eastAsia="宋体" w:cs="宋体"/>
          <w:sz w:val="21"/>
          <w:szCs w:val="21"/>
        </w:rPr>
        <w:t>。</w:t>
      </w:r>
      <w:r>
        <w:rPr>
          <w:rFonts w:hint="eastAsia" w:ascii="宋体" w:hAnsi="宋体" w:eastAsia="宋体" w:cs="宋体"/>
          <w:kern w:val="0"/>
          <w:sz w:val="21"/>
          <w:szCs w:val="21"/>
        </w:rPr>
        <w:t>★</w:t>
      </w:r>
      <w:r>
        <w:rPr>
          <w:rFonts w:hint="eastAsia" w:ascii="宋体" w:hAnsi="宋体" w:eastAsia="宋体" w:cs="宋体"/>
          <w:sz w:val="21"/>
          <w:szCs w:val="21"/>
        </w:rPr>
        <w:t>条款为不可负偏离的实质性条款，</w:t>
      </w:r>
      <w:r>
        <w:rPr>
          <w:rFonts w:hint="eastAsia" w:cs="宋体"/>
          <w:sz w:val="21"/>
          <w:szCs w:val="21"/>
          <w:lang w:eastAsia="zh-CN"/>
        </w:rPr>
        <w:t>响应</w:t>
      </w:r>
      <w:r>
        <w:rPr>
          <w:rFonts w:hint="eastAsia" w:ascii="宋体" w:hAnsi="宋体" w:eastAsia="宋体" w:cs="宋体"/>
          <w:sz w:val="21"/>
          <w:szCs w:val="21"/>
        </w:rPr>
        <w:t>文件响应为“负偏离”或未响应的，</w:t>
      </w:r>
      <w:r>
        <w:rPr>
          <w:rFonts w:hint="eastAsia" w:cs="宋体"/>
          <w:sz w:val="21"/>
          <w:szCs w:val="21"/>
          <w:lang w:eastAsia="zh-CN"/>
        </w:rPr>
        <w:t>响应</w:t>
      </w:r>
      <w:r>
        <w:rPr>
          <w:rFonts w:hint="eastAsia" w:ascii="宋体" w:hAnsi="宋体" w:eastAsia="宋体" w:cs="宋体"/>
          <w:sz w:val="21"/>
          <w:szCs w:val="21"/>
        </w:rPr>
        <w:t>文件将按无效</w:t>
      </w:r>
      <w:r>
        <w:rPr>
          <w:rFonts w:hint="eastAsia" w:cs="宋体"/>
          <w:sz w:val="21"/>
          <w:szCs w:val="21"/>
          <w:lang w:eastAsia="zh-CN"/>
        </w:rPr>
        <w:t>响应</w:t>
      </w:r>
      <w:r>
        <w:rPr>
          <w:rFonts w:hint="eastAsia" w:ascii="宋体" w:hAnsi="宋体" w:eastAsia="宋体" w:cs="宋体"/>
          <w:sz w:val="21"/>
          <w:szCs w:val="21"/>
        </w:rPr>
        <w:t>处理。</w:t>
      </w:r>
    </w:p>
    <w:p w14:paraId="24CD0DC8">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bCs/>
          <w:sz w:val="21"/>
          <w:szCs w:val="21"/>
        </w:rPr>
        <w:t>如采购文件要求提供证明材料，</w:t>
      </w:r>
      <w:r>
        <w:rPr>
          <w:rFonts w:hint="eastAsia" w:cs="宋体"/>
          <w:sz w:val="21"/>
          <w:szCs w:val="21"/>
          <w:lang w:eastAsia="zh-CN"/>
        </w:rPr>
        <w:t>响应</w:t>
      </w:r>
      <w:r>
        <w:rPr>
          <w:rFonts w:hint="eastAsia" w:ascii="宋体" w:hAnsi="宋体" w:eastAsia="宋体" w:cs="宋体"/>
          <w:sz w:val="21"/>
          <w:szCs w:val="21"/>
        </w:rPr>
        <w:t>人应在“说明”一栏中列出商务条款的证明资料名称，并注明该证明资料在</w:t>
      </w:r>
      <w:r>
        <w:rPr>
          <w:rFonts w:hint="eastAsia" w:cs="宋体"/>
          <w:sz w:val="21"/>
          <w:szCs w:val="21"/>
          <w:lang w:eastAsia="zh-CN"/>
        </w:rPr>
        <w:t>响应</w:t>
      </w:r>
      <w:r>
        <w:rPr>
          <w:rFonts w:hint="eastAsia" w:ascii="宋体" w:hAnsi="宋体" w:eastAsia="宋体" w:cs="宋体"/>
          <w:sz w:val="21"/>
          <w:szCs w:val="21"/>
        </w:rPr>
        <w:t>文件中的具体位置，未按要求提供证明材料或未注明证明材料的具体位置或提供的证明资料显示不符合</w:t>
      </w:r>
      <w:r>
        <w:rPr>
          <w:rFonts w:hint="eastAsia" w:ascii="宋体" w:hAnsi="宋体" w:eastAsia="宋体" w:cs="宋体"/>
          <w:sz w:val="21"/>
          <w:szCs w:val="21"/>
          <w:lang w:eastAsia="zh-CN"/>
        </w:rPr>
        <w:t>采购文件</w:t>
      </w:r>
      <w:r>
        <w:rPr>
          <w:rFonts w:hint="eastAsia" w:ascii="宋体" w:hAnsi="宋体" w:eastAsia="宋体" w:cs="宋体"/>
          <w:sz w:val="21"/>
          <w:szCs w:val="21"/>
        </w:rPr>
        <w:t>要求、模糊不清无法判断或未显示是否满足</w:t>
      </w:r>
      <w:r>
        <w:rPr>
          <w:rFonts w:hint="eastAsia" w:ascii="宋体" w:hAnsi="宋体" w:eastAsia="宋体" w:cs="宋体"/>
          <w:sz w:val="21"/>
          <w:szCs w:val="21"/>
          <w:lang w:eastAsia="zh-CN"/>
        </w:rPr>
        <w:t>采购文件</w:t>
      </w:r>
      <w:r>
        <w:rPr>
          <w:rFonts w:hint="eastAsia" w:ascii="宋体" w:hAnsi="宋体" w:eastAsia="宋体" w:cs="宋体"/>
          <w:sz w:val="21"/>
          <w:szCs w:val="21"/>
        </w:rPr>
        <w:t>要求的，均视为负偏离。未要求提供相应证明材料的，</w:t>
      </w:r>
      <w:r>
        <w:rPr>
          <w:rFonts w:hint="eastAsia" w:cs="宋体"/>
          <w:sz w:val="21"/>
          <w:szCs w:val="21"/>
          <w:lang w:eastAsia="zh-CN"/>
        </w:rPr>
        <w:t>响应</w:t>
      </w:r>
      <w:r>
        <w:rPr>
          <w:rFonts w:hint="eastAsia" w:ascii="宋体" w:hAnsi="宋体" w:eastAsia="宋体" w:cs="宋体"/>
          <w:sz w:val="21"/>
          <w:szCs w:val="21"/>
        </w:rPr>
        <w:t>人可以不提供。</w:t>
      </w:r>
    </w:p>
    <w:p w14:paraId="1F83E313">
      <w:pPr>
        <w:spacing w:line="400" w:lineRule="exact"/>
        <w:ind w:firstLine="420" w:firstLineChars="200"/>
        <w:rPr>
          <w:rFonts w:hint="eastAsia" w:ascii="宋体" w:hAnsi="宋体" w:eastAsia="宋体" w:cs="宋体"/>
          <w:sz w:val="21"/>
          <w:szCs w:val="21"/>
        </w:rPr>
      </w:pPr>
    </w:p>
    <w:p w14:paraId="335008A6">
      <w:pPr>
        <w:keepNext w:val="0"/>
        <w:keepLines w:val="0"/>
        <w:pageBreakBefore w:val="0"/>
        <w:widowControl w:val="0"/>
        <w:kinsoku/>
        <w:overflowPunct/>
        <w:topLinePunct w:val="0"/>
        <w:autoSpaceDE/>
        <w:autoSpaceDN/>
        <w:bidi w:val="0"/>
        <w:adjustRightInd w:val="0"/>
        <w:snapToGrid w:val="0"/>
        <w:spacing w:line="440" w:lineRule="exact"/>
        <w:ind w:left="0"/>
        <w:textAlignment w:val="auto"/>
        <w:rPr>
          <w:rFonts w:hint="eastAsia" w:ascii="宋体" w:hAnsi="宋体" w:eastAsia="宋体" w:cs="宋体"/>
          <w:snapToGrid w:val="0"/>
          <w:kern w:val="0"/>
          <w:sz w:val="21"/>
          <w:szCs w:val="21"/>
        </w:rPr>
      </w:pPr>
      <w:r>
        <w:rPr>
          <w:rFonts w:hint="eastAsia" w:cs="宋体"/>
          <w:snapToGrid w:val="0"/>
          <w:kern w:val="0"/>
          <w:sz w:val="21"/>
          <w:szCs w:val="21"/>
          <w:lang w:eastAsia="zh-CN"/>
        </w:rPr>
        <w:t>响应</w:t>
      </w:r>
      <w:r>
        <w:rPr>
          <w:rFonts w:hint="eastAsia" w:ascii="宋体" w:hAnsi="宋体" w:eastAsia="宋体" w:cs="宋体"/>
          <w:snapToGrid w:val="0"/>
          <w:kern w:val="0"/>
          <w:sz w:val="21"/>
          <w:szCs w:val="21"/>
        </w:rPr>
        <w:t>单位：（</w:t>
      </w:r>
      <w:r>
        <w:rPr>
          <w:rFonts w:hint="eastAsia" w:ascii="宋体" w:hAnsi="宋体" w:eastAsia="宋体" w:cs="宋体"/>
          <w:snapToGrid w:val="0"/>
          <w:kern w:val="0"/>
          <w:sz w:val="21"/>
          <w:szCs w:val="21"/>
          <w:lang w:eastAsia="zh-CN"/>
        </w:rPr>
        <w:t>加盖公章</w:t>
      </w:r>
      <w:r>
        <w:rPr>
          <w:rFonts w:hint="eastAsia" w:ascii="宋体" w:hAnsi="宋体" w:eastAsia="宋体" w:cs="宋体"/>
          <w:snapToGrid w:val="0"/>
          <w:kern w:val="0"/>
          <w:sz w:val="21"/>
          <w:szCs w:val="21"/>
        </w:rPr>
        <w:t>）</w:t>
      </w:r>
    </w:p>
    <w:p w14:paraId="3C46BB7A">
      <w:pPr>
        <w:keepNext w:val="0"/>
        <w:keepLines w:val="0"/>
        <w:pageBreakBefore w:val="0"/>
        <w:widowControl w:val="0"/>
        <w:kinsoku/>
        <w:wordWrap w:val="0"/>
        <w:overflowPunct/>
        <w:topLinePunct w:val="0"/>
        <w:autoSpaceDE/>
        <w:autoSpaceDN/>
        <w:bidi w:val="0"/>
        <w:adjustRightInd w:val="0"/>
        <w:snapToGrid w:val="0"/>
        <w:spacing w:line="44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napToGrid w:val="0"/>
          <w:kern w:val="0"/>
          <w:sz w:val="21"/>
          <w:szCs w:val="21"/>
          <w:lang w:val="en-US" w:eastAsia="zh-CN"/>
        </w:rPr>
        <w:t xml:space="preserve">日期：    </w:t>
      </w:r>
      <w:r>
        <w:rPr>
          <w:rFonts w:hint="eastAsia" w:ascii="宋体" w:hAnsi="宋体" w:eastAsia="宋体" w:cs="宋体"/>
          <w:snapToGrid w:val="0"/>
          <w:kern w:val="0"/>
          <w:sz w:val="21"/>
          <w:szCs w:val="21"/>
        </w:rPr>
        <w:t>年    月   日</w:t>
      </w:r>
    </w:p>
    <w:p w14:paraId="5300E044">
      <w:pPr>
        <w:spacing w:line="400" w:lineRule="exact"/>
        <w:ind w:left="0" w:firstLine="420" w:firstLineChars="200"/>
        <w:jc w:val="both"/>
        <w:rPr>
          <w:rFonts w:ascii="Times New Roman" w:hAnsi="Times New Roman" w:eastAsia="宋体"/>
          <w:kern w:val="2"/>
          <w:sz w:val="21"/>
        </w:rPr>
      </w:pPr>
    </w:p>
    <w:p w14:paraId="3AC8DA7D">
      <w:pPr>
        <w:rPr>
          <w:rStyle w:val="26"/>
        </w:rPr>
      </w:pPr>
      <w:r>
        <w:rPr>
          <w:rStyle w:val="26"/>
        </w:rPr>
        <w:br w:type="page"/>
      </w:r>
    </w:p>
    <w:p w14:paraId="0C63263F">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b/>
          <w:sz w:val="28"/>
          <w:szCs w:val="22"/>
          <w:lang w:eastAsia="zh-CN"/>
        </w:rPr>
      </w:pPr>
      <w:r>
        <w:rPr>
          <w:rFonts w:hint="eastAsia" w:ascii="宋体" w:hAnsi="宋体"/>
          <w:b/>
          <w:sz w:val="28"/>
          <w:szCs w:val="22"/>
          <w:lang w:eastAsia="zh-CN"/>
        </w:rPr>
        <w:t>关于</w:t>
      </w:r>
      <w:r>
        <w:rPr>
          <w:rFonts w:hint="eastAsia"/>
          <w:b/>
          <w:sz w:val="28"/>
          <w:szCs w:val="22"/>
          <w:lang w:val="en-US" w:eastAsia="zh-CN"/>
        </w:rPr>
        <w:t>所供货物为全新合格产品及按期交付</w:t>
      </w:r>
      <w:r>
        <w:rPr>
          <w:rFonts w:hint="eastAsia" w:ascii="宋体" w:hAnsi="宋体"/>
          <w:b/>
          <w:sz w:val="28"/>
          <w:szCs w:val="22"/>
          <w:lang w:eastAsia="zh-CN"/>
        </w:rPr>
        <w:t>的承诺函​</w:t>
      </w:r>
    </w:p>
    <w:p w14:paraId="120A4F16">
      <w:pPr>
        <w:keepNext w:val="0"/>
        <w:keepLines w:val="0"/>
        <w:pageBreakBefore w:val="0"/>
        <w:widowControl w:val="0"/>
        <w:kinsoku/>
        <w:wordWrap/>
        <w:overflowPunct/>
        <w:topLinePunct w:val="0"/>
        <w:autoSpaceDE/>
        <w:autoSpaceDN/>
        <w:bidi w:val="0"/>
        <w:spacing w:line="400" w:lineRule="exact"/>
        <w:ind w:left="0" w:leftChars="0" w:right="0" w:firstLine="0" w:firstLineChars="0"/>
        <w:jc w:val="both"/>
        <w:textAlignment w:val="auto"/>
        <w:rPr>
          <w:rFonts w:hint="eastAsia" w:ascii="宋体" w:hAnsi="宋体" w:eastAsia="宋体" w:cs="宋体"/>
          <w:snapToGrid w:val="0"/>
          <w:kern w:val="2"/>
          <w:sz w:val="22"/>
          <w:szCs w:val="22"/>
        </w:rPr>
      </w:pPr>
      <w:r>
        <w:rPr>
          <w:rFonts w:hint="eastAsia" w:ascii="宋体" w:hAnsi="宋体" w:eastAsia="宋体" w:cs="宋体"/>
          <w:snapToGrid w:val="0"/>
          <w:kern w:val="2"/>
          <w:sz w:val="22"/>
          <w:szCs w:val="22"/>
          <w:lang w:val="en-US" w:eastAsia="zh-CN"/>
        </w:rPr>
        <w:t>致：广州中医药大学深圳医院（福田）</w:t>
      </w:r>
    </w:p>
    <w:p w14:paraId="2BB8D1B1">
      <w:pPr>
        <w:keepNext w:val="0"/>
        <w:keepLines w:val="0"/>
        <w:pageBreakBefore w:val="0"/>
        <w:widowControl w:val="0"/>
        <w:kinsoku/>
        <w:wordWrap/>
        <w:overflowPunct/>
        <w:topLinePunct w:val="0"/>
        <w:autoSpaceDE/>
        <w:autoSpaceDN/>
        <w:bidi w:val="0"/>
        <w:adjustRightInd/>
        <w:snapToGrid/>
        <w:spacing w:line="400" w:lineRule="exact"/>
        <w:ind w:left="0" w:leftChars="0" w:right="0" w:firstLine="440" w:firstLineChars="200"/>
        <w:jc w:val="both"/>
        <w:textAlignment w:val="auto"/>
        <w:rPr>
          <w:rFonts w:hint="eastAsia" w:ascii="宋体" w:hAnsi="宋体" w:eastAsia="宋体" w:cs="宋体"/>
          <w:snapToGrid w:val="0"/>
          <w:kern w:val="2"/>
          <w:sz w:val="22"/>
          <w:szCs w:val="22"/>
          <w:lang w:val="en-US" w:eastAsia="zh-CN"/>
        </w:rPr>
      </w:pPr>
      <w:r>
        <w:rPr>
          <w:rFonts w:hint="eastAsia" w:ascii="宋体" w:hAnsi="宋体" w:eastAsia="宋体" w:cs="宋体"/>
          <w:snapToGrid w:val="0"/>
          <w:kern w:val="2"/>
          <w:sz w:val="22"/>
          <w:szCs w:val="22"/>
          <w:lang w:val="en-US" w:eastAsia="zh-CN"/>
        </w:rPr>
        <w:t>关于贵院</w:t>
      </w:r>
      <w:r>
        <w:rPr>
          <w:rFonts w:hint="eastAsia" w:cs="宋体"/>
          <w:kern w:val="2"/>
          <w:sz w:val="22"/>
          <w:szCs w:val="22"/>
          <w:u w:val="single"/>
          <w:lang w:val="en-US" w:eastAsia="zh-CN"/>
        </w:rPr>
        <w:t xml:space="preserve">  </w:t>
      </w:r>
      <w:r>
        <w:rPr>
          <w:rFonts w:hint="eastAsia" w:ascii="宋体" w:hAnsi="宋体" w:eastAsia="宋体" w:cs="宋体"/>
          <w:kern w:val="2"/>
          <w:sz w:val="22"/>
          <w:szCs w:val="22"/>
          <w:u w:val="single"/>
        </w:rPr>
        <w:t>项目名称（</w:t>
      </w:r>
      <w:r>
        <w:rPr>
          <w:rFonts w:hint="eastAsia" w:cs="宋体"/>
          <w:kern w:val="2"/>
          <w:sz w:val="22"/>
          <w:szCs w:val="22"/>
          <w:u w:val="single"/>
          <w:lang w:val="en-US" w:eastAsia="zh-CN"/>
        </w:rPr>
        <w:t>项目编号</w:t>
      </w:r>
      <w:r>
        <w:rPr>
          <w:rFonts w:hint="eastAsia" w:ascii="宋体" w:hAnsi="宋体" w:eastAsia="宋体" w:cs="宋体"/>
          <w:kern w:val="2"/>
          <w:sz w:val="22"/>
          <w:szCs w:val="22"/>
          <w:u w:val="single"/>
        </w:rPr>
        <w:t>）</w:t>
      </w:r>
      <w:r>
        <w:rPr>
          <w:rFonts w:hint="eastAsia" w:cs="宋体"/>
          <w:kern w:val="2"/>
          <w:sz w:val="22"/>
          <w:szCs w:val="22"/>
          <w:u w:val="single"/>
          <w:lang w:val="en-US" w:eastAsia="zh-CN"/>
        </w:rPr>
        <w:t>（设备名称）</w:t>
      </w:r>
      <w:r>
        <w:rPr>
          <w:rFonts w:hint="eastAsia" w:ascii="宋体" w:hAnsi="宋体" w:eastAsia="宋体" w:cs="宋体"/>
          <w:snapToGrid w:val="0"/>
          <w:kern w:val="2"/>
          <w:sz w:val="22"/>
          <w:szCs w:val="22"/>
          <w:lang w:val="en-US" w:eastAsia="zh-CN"/>
        </w:rPr>
        <w:t>的供货事宜</w:t>
      </w:r>
      <w:r>
        <w:rPr>
          <w:rFonts w:hint="eastAsia" w:cs="宋体"/>
          <w:snapToGrid w:val="0"/>
          <w:kern w:val="2"/>
          <w:sz w:val="22"/>
          <w:szCs w:val="22"/>
          <w:lang w:val="en-US" w:eastAsia="zh-CN"/>
        </w:rPr>
        <w:t>，我司</w:t>
      </w:r>
      <w:r>
        <w:rPr>
          <w:rFonts w:hint="eastAsia" w:ascii="宋体" w:hAnsi="宋体" w:eastAsia="宋体" w:cs="宋体"/>
          <w:snapToGrid w:val="0"/>
          <w:kern w:val="2"/>
          <w:sz w:val="22"/>
          <w:szCs w:val="22"/>
          <w:lang w:val="en-US" w:eastAsia="zh-CN"/>
        </w:rPr>
        <w:t>已完全理解并知悉贵院采购文件中的全部要求，并在此就</w:t>
      </w:r>
      <w:r>
        <w:rPr>
          <w:rFonts w:hint="eastAsia" w:cs="宋体"/>
          <w:snapToGrid w:val="0"/>
          <w:kern w:val="2"/>
          <w:sz w:val="22"/>
          <w:szCs w:val="22"/>
          <w:lang w:val="en-US" w:eastAsia="zh-CN"/>
        </w:rPr>
        <w:t>货物出厂日期及送货时间</w:t>
      </w:r>
      <w:r>
        <w:rPr>
          <w:rFonts w:hint="eastAsia" w:ascii="宋体" w:hAnsi="宋体" w:eastAsia="宋体" w:cs="宋体"/>
          <w:snapToGrid w:val="0"/>
          <w:kern w:val="2"/>
          <w:sz w:val="22"/>
          <w:szCs w:val="22"/>
          <w:lang w:val="en-US" w:eastAsia="zh-CN"/>
        </w:rPr>
        <w:t>作出郑重承诺：​​</w:t>
      </w:r>
    </w:p>
    <w:p w14:paraId="1CEF003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40" w:firstLineChars="200"/>
        <w:jc w:val="both"/>
        <w:textAlignment w:val="auto"/>
        <w:rPr>
          <w:rStyle w:val="26"/>
          <w:rFonts w:ascii="Segoe UI" w:hAnsi="Segoe UI" w:eastAsia="Segoe UI" w:cs="Segoe UI"/>
          <w:b/>
          <w:bCs/>
          <w:i w:val="0"/>
          <w:iCs w:val="0"/>
          <w:caps w:val="0"/>
          <w:spacing w:val="0"/>
          <w:sz w:val="22"/>
          <w:szCs w:val="22"/>
          <w:shd w:val="clear" w:fill="FCFCFC"/>
          <w:vertAlign w:val="baseline"/>
        </w:rPr>
      </w:pPr>
      <w:r>
        <w:rPr>
          <w:rFonts w:hint="eastAsia" w:ascii="Segoe UI" w:hAnsi="Segoe UI" w:eastAsia="Segoe UI" w:cs="Segoe UI"/>
          <w:b/>
          <w:bCs/>
          <w:i w:val="0"/>
          <w:iCs w:val="0"/>
          <w:caps w:val="0"/>
          <w:spacing w:val="0"/>
          <w:sz w:val="22"/>
          <w:szCs w:val="22"/>
          <w:shd w:val="clear" w:fill="FCFCFC"/>
          <w:vertAlign w:val="baseline"/>
          <w:lang w:val="en-US" w:eastAsia="zh-CN" w:bidi="ar-SA"/>
        </w:rPr>
        <w:t>一、</w:t>
      </w:r>
      <w:r>
        <w:rPr>
          <w:rStyle w:val="26"/>
          <w:rFonts w:ascii="Segoe UI" w:hAnsi="Segoe UI" w:eastAsia="Segoe UI" w:cs="Segoe UI"/>
          <w:b/>
          <w:bCs/>
          <w:i w:val="0"/>
          <w:iCs w:val="0"/>
          <w:caps w:val="0"/>
          <w:spacing w:val="0"/>
          <w:sz w:val="22"/>
          <w:szCs w:val="22"/>
          <w:shd w:val="clear" w:fill="FCFCFC"/>
          <w:vertAlign w:val="baseline"/>
        </w:rPr>
        <w:t>关于货物生产年限的承诺</w:t>
      </w:r>
    </w:p>
    <w:p w14:paraId="02DEAC8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40" w:firstLineChars="200"/>
        <w:jc w:val="both"/>
        <w:textAlignment w:val="auto"/>
        <w:rPr>
          <w:rFonts w:hint="eastAsia" w:ascii="宋体" w:hAnsi="宋体" w:eastAsia="宋体" w:cs="宋体"/>
          <w:snapToGrid w:val="0"/>
          <w:kern w:val="2"/>
          <w:sz w:val="22"/>
          <w:szCs w:val="22"/>
          <w:lang w:val="en-US" w:eastAsia="zh-CN"/>
        </w:rPr>
      </w:pPr>
      <w:r>
        <w:rPr>
          <w:rFonts w:hint="eastAsia" w:ascii="宋体" w:hAnsi="宋体" w:eastAsia="宋体" w:cs="宋体"/>
          <w:snapToGrid w:val="0"/>
          <w:kern w:val="2"/>
          <w:sz w:val="22"/>
          <w:szCs w:val="22"/>
          <w:lang w:val="en-US" w:eastAsia="zh-CN"/>
        </w:rPr>
        <w:t>我司</w:t>
      </w:r>
      <w:r>
        <w:rPr>
          <w:rFonts w:hint="eastAsia" w:cs="宋体"/>
          <w:snapToGrid w:val="0"/>
          <w:kern w:val="2"/>
          <w:sz w:val="22"/>
          <w:szCs w:val="22"/>
          <w:lang w:val="en-US" w:eastAsia="zh-CN"/>
        </w:rPr>
        <w:t>承诺，</w:t>
      </w:r>
      <w:r>
        <w:rPr>
          <w:rFonts w:hint="eastAsia" w:ascii="宋体" w:hAnsi="宋体" w:eastAsia="宋体" w:cs="宋体"/>
          <w:snapToGrid w:val="0"/>
          <w:kern w:val="2"/>
          <w:sz w:val="22"/>
          <w:szCs w:val="22"/>
          <w:lang w:val="en-US" w:eastAsia="zh-CN"/>
        </w:rPr>
        <w:t>为本次采购项目所提供的货物均为全新、未使用过的合格产品，其</w:t>
      </w:r>
      <w:r>
        <w:rPr>
          <w:rFonts w:hint="eastAsia" w:cs="宋体"/>
          <w:snapToGrid w:val="0"/>
          <w:kern w:val="2"/>
          <w:sz w:val="22"/>
          <w:szCs w:val="22"/>
          <w:lang w:val="en-US" w:eastAsia="zh-CN"/>
        </w:rPr>
        <w:t>生产/</w:t>
      </w:r>
      <w:r>
        <w:rPr>
          <w:rFonts w:hint="eastAsia" w:ascii="宋体" w:hAnsi="宋体" w:eastAsia="宋体" w:cs="宋体"/>
          <w:snapToGrid w:val="0"/>
          <w:kern w:val="2"/>
          <w:sz w:val="22"/>
          <w:szCs w:val="22"/>
          <w:lang w:val="en-US" w:eastAsia="zh-CN"/>
        </w:rPr>
        <w:t>出厂日期严格符合采购文件中</w:t>
      </w:r>
      <w:r>
        <w:rPr>
          <w:rFonts w:hint="eastAsia" w:cs="宋体"/>
          <w:snapToGrid w:val="0"/>
          <w:kern w:val="2"/>
          <w:sz w:val="22"/>
          <w:szCs w:val="22"/>
          <w:lang w:val="en-US" w:eastAsia="zh-CN"/>
        </w:rPr>
        <w:t>关于</w:t>
      </w:r>
      <w:r>
        <w:rPr>
          <w:rFonts w:hint="eastAsia" w:ascii="宋体" w:hAnsi="宋体" w:eastAsia="宋体" w:cs="宋体"/>
          <w:snapToGrid w:val="0"/>
          <w:kern w:val="2"/>
          <w:sz w:val="22"/>
          <w:szCs w:val="22"/>
          <w:lang w:val="en-US" w:eastAsia="zh-CN"/>
        </w:rPr>
        <w:t>“要求货物出厂日期距合同生效日期一年以内（如无签订合同，则货物出厂日期距中标通知书签发日期一年以内）”的实质性要求。</w:t>
      </w:r>
    </w:p>
    <w:p w14:paraId="7FC050E8">
      <w:pPr>
        <w:keepNext w:val="0"/>
        <w:keepLines w:val="0"/>
        <w:pageBreakBefore w:val="0"/>
        <w:widowControl w:val="0"/>
        <w:kinsoku/>
        <w:wordWrap/>
        <w:overflowPunct/>
        <w:topLinePunct w:val="0"/>
        <w:autoSpaceDE/>
        <w:autoSpaceDN/>
        <w:bidi w:val="0"/>
        <w:adjustRightInd/>
        <w:snapToGrid/>
        <w:spacing w:line="400" w:lineRule="exact"/>
        <w:ind w:left="0" w:leftChars="0" w:right="0" w:firstLine="440" w:firstLineChars="200"/>
        <w:jc w:val="both"/>
        <w:textAlignment w:val="auto"/>
        <w:rPr>
          <w:rFonts w:hint="eastAsia" w:ascii="宋体" w:hAnsi="宋体" w:eastAsia="宋体" w:cs="宋体"/>
          <w:snapToGrid w:val="0"/>
          <w:kern w:val="2"/>
          <w:sz w:val="22"/>
          <w:szCs w:val="22"/>
          <w:lang w:val="en-US" w:eastAsia="zh-CN"/>
        </w:rPr>
      </w:pPr>
      <w:r>
        <w:rPr>
          <w:rFonts w:hint="eastAsia" w:ascii="宋体" w:hAnsi="宋体" w:eastAsia="宋体" w:cs="宋体"/>
          <w:snapToGrid w:val="0"/>
          <w:kern w:val="2"/>
          <w:sz w:val="22"/>
          <w:szCs w:val="22"/>
          <w:lang w:val="en-US" w:eastAsia="zh-CN"/>
        </w:rPr>
        <w:t>我司保证，在货物交付至贵院指定地点并完成验收时，将随货提供由货物制造商出具的、清晰显示上述生产/出厂日期的证明文件（如出厂合格证、原厂证明文件等）</w:t>
      </w:r>
      <w:r>
        <w:rPr>
          <w:rFonts w:hint="eastAsia" w:cs="宋体"/>
          <w:snapToGrid w:val="0"/>
          <w:kern w:val="2"/>
          <w:sz w:val="22"/>
          <w:szCs w:val="22"/>
          <w:lang w:val="en-US" w:eastAsia="zh-CN"/>
        </w:rPr>
        <w:t>，</w:t>
      </w:r>
      <w:r>
        <w:rPr>
          <w:rFonts w:hint="eastAsia" w:ascii="宋体" w:hAnsi="宋体" w:eastAsia="宋体" w:cs="宋体"/>
          <w:snapToGrid w:val="0"/>
          <w:kern w:val="2"/>
          <w:sz w:val="22"/>
          <w:szCs w:val="22"/>
          <w:lang w:val="en-US" w:eastAsia="zh-CN"/>
        </w:rPr>
        <w:t>以供</w:t>
      </w:r>
      <w:r>
        <w:rPr>
          <w:rFonts w:hint="eastAsia" w:cs="宋体"/>
          <w:snapToGrid w:val="0"/>
          <w:kern w:val="2"/>
          <w:sz w:val="22"/>
          <w:szCs w:val="22"/>
          <w:lang w:val="en-US" w:eastAsia="zh-CN"/>
        </w:rPr>
        <w:t>贵院</w:t>
      </w:r>
      <w:r>
        <w:rPr>
          <w:rFonts w:hint="eastAsia" w:ascii="宋体" w:hAnsi="宋体" w:eastAsia="宋体" w:cs="宋体"/>
          <w:snapToGrid w:val="0"/>
          <w:kern w:val="2"/>
          <w:sz w:val="22"/>
          <w:szCs w:val="22"/>
          <w:lang w:val="en-US" w:eastAsia="zh-CN"/>
        </w:rPr>
        <w:t>核查。</w:t>
      </w:r>
    </w:p>
    <w:p w14:paraId="4072BE5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80" w:firstLineChars="200"/>
        <w:jc w:val="both"/>
        <w:textAlignment w:val="auto"/>
      </w:pPr>
      <w:r>
        <w:rPr>
          <w:rFonts w:hint="eastAsia" w:ascii="宋体" w:hAnsi="宋体" w:eastAsia="宋体" w:cs="Times New Roman"/>
          <w:sz w:val="24"/>
          <w:szCs w:val="24"/>
          <w:lang w:val="en-US" w:eastAsia="zh-CN" w:bidi="ar-SA"/>
        </w:rPr>
        <w:t>二、</w:t>
      </w:r>
      <w:r>
        <w:rPr>
          <w:rStyle w:val="26"/>
          <w:rFonts w:ascii="Segoe UI" w:hAnsi="Segoe UI" w:eastAsia="Segoe UI" w:cs="Segoe UI"/>
          <w:b/>
          <w:bCs/>
          <w:i w:val="0"/>
          <w:iCs w:val="0"/>
          <w:caps w:val="0"/>
          <w:spacing w:val="0"/>
          <w:sz w:val="22"/>
          <w:szCs w:val="22"/>
          <w:shd w:val="clear" w:fill="FCFCFC"/>
          <w:vertAlign w:val="baseline"/>
        </w:rPr>
        <w:t>关于</w:t>
      </w:r>
      <w:r>
        <w:rPr>
          <w:rStyle w:val="26"/>
          <w:rFonts w:hint="eastAsia" w:ascii="Segoe UI" w:hAnsi="Segoe UI" w:eastAsia="宋体" w:cs="Segoe UI"/>
          <w:b/>
          <w:bCs/>
          <w:i w:val="0"/>
          <w:iCs w:val="0"/>
          <w:caps w:val="0"/>
          <w:spacing w:val="0"/>
          <w:sz w:val="22"/>
          <w:szCs w:val="22"/>
          <w:shd w:val="clear" w:fill="FCFCFC"/>
          <w:vertAlign w:val="baseline"/>
          <w:lang w:val="en-US" w:eastAsia="zh-CN"/>
        </w:rPr>
        <w:t>交货期</w:t>
      </w:r>
      <w:r>
        <w:rPr>
          <w:rStyle w:val="26"/>
          <w:rFonts w:ascii="Segoe UI" w:hAnsi="Segoe UI" w:eastAsia="Segoe UI" w:cs="Segoe UI"/>
          <w:b/>
          <w:bCs/>
          <w:i w:val="0"/>
          <w:iCs w:val="0"/>
          <w:caps w:val="0"/>
          <w:spacing w:val="0"/>
          <w:sz w:val="22"/>
          <w:szCs w:val="22"/>
          <w:shd w:val="clear" w:fill="FCFCFC"/>
          <w:vertAlign w:val="baseline"/>
        </w:rPr>
        <w:t>的承诺</w:t>
      </w:r>
    </w:p>
    <w:p w14:paraId="01A71777">
      <w:pPr>
        <w:keepNext w:val="0"/>
        <w:keepLines w:val="0"/>
        <w:pageBreakBefore w:val="0"/>
        <w:widowControl w:val="0"/>
        <w:kinsoku/>
        <w:wordWrap/>
        <w:overflowPunct/>
        <w:topLinePunct w:val="0"/>
        <w:autoSpaceDE/>
        <w:autoSpaceDN/>
        <w:bidi w:val="0"/>
        <w:adjustRightInd/>
        <w:snapToGrid/>
        <w:spacing w:line="400" w:lineRule="exact"/>
        <w:ind w:left="0" w:leftChars="0" w:right="0" w:firstLine="440" w:firstLineChars="200"/>
        <w:jc w:val="both"/>
        <w:textAlignment w:val="auto"/>
        <w:rPr>
          <w:rFonts w:hint="eastAsia" w:ascii="宋体" w:hAnsi="宋体" w:eastAsia="宋体" w:cs="宋体"/>
          <w:b w:val="0"/>
          <w:bCs w:val="0"/>
          <w:snapToGrid w:val="0"/>
          <w:kern w:val="2"/>
          <w:sz w:val="22"/>
          <w:szCs w:val="22"/>
          <w:lang w:val="en-US" w:eastAsia="zh-CN" w:bidi="ar-SA"/>
        </w:rPr>
      </w:pPr>
      <w:r>
        <w:rPr>
          <w:rFonts w:hint="eastAsia" w:ascii="宋体" w:hAnsi="宋体" w:eastAsia="宋体" w:cs="宋体"/>
          <w:b w:val="0"/>
          <w:bCs w:val="0"/>
          <w:snapToGrid w:val="0"/>
          <w:kern w:val="2"/>
          <w:sz w:val="22"/>
          <w:szCs w:val="22"/>
          <w:lang w:val="en-US" w:eastAsia="zh-CN" w:bidi="ar-SA"/>
        </w:rPr>
        <w:t>我司承诺，在采购合同正式签订并收到贵院发出的</w:t>
      </w:r>
      <w:r>
        <w:rPr>
          <w:rFonts w:hint="eastAsia" w:cs="宋体"/>
          <w:b w:val="0"/>
          <w:bCs w:val="0"/>
          <w:snapToGrid w:val="0"/>
          <w:kern w:val="2"/>
          <w:sz w:val="22"/>
          <w:szCs w:val="22"/>
          <w:lang w:val="en-US" w:eastAsia="zh-CN" w:bidi="ar-SA"/>
        </w:rPr>
        <w:t>书面</w:t>
      </w:r>
      <w:r>
        <w:rPr>
          <w:rFonts w:hint="eastAsia" w:ascii="宋体" w:hAnsi="宋体" w:eastAsia="宋体" w:cs="宋体"/>
          <w:b w:val="0"/>
          <w:bCs w:val="0"/>
          <w:snapToGrid w:val="0"/>
          <w:kern w:val="2"/>
          <w:sz w:val="22"/>
          <w:szCs w:val="22"/>
          <w:lang w:val="en-US" w:eastAsia="zh-CN" w:bidi="ar-SA"/>
        </w:rPr>
        <w:t>交货通知后，保证在</w:t>
      </w:r>
      <w:r>
        <w:rPr>
          <w:rFonts w:hint="eastAsia" w:cs="宋体"/>
          <w:b w:val="0"/>
          <w:bCs w:val="0"/>
          <w:snapToGrid w:val="0"/>
          <w:kern w:val="2"/>
          <w:sz w:val="22"/>
          <w:szCs w:val="22"/>
          <w:lang w:val="en-US" w:eastAsia="zh-CN" w:bidi="ar-SA"/>
        </w:rPr>
        <w:t>30</w:t>
      </w:r>
      <w:r>
        <w:rPr>
          <w:rFonts w:hint="eastAsia" w:ascii="宋体" w:hAnsi="宋体" w:eastAsia="宋体" w:cs="宋体"/>
          <w:b w:val="0"/>
          <w:bCs w:val="0"/>
          <w:snapToGrid w:val="0"/>
          <w:kern w:val="2"/>
          <w:sz w:val="22"/>
          <w:szCs w:val="22"/>
          <w:lang w:val="en-US" w:eastAsia="zh-CN" w:bidi="ar-SA"/>
        </w:rPr>
        <w:t>个日历天内</w:t>
      </w:r>
      <w:r>
        <w:rPr>
          <w:rFonts w:hint="eastAsia" w:cs="宋体"/>
          <w:b w:val="0"/>
          <w:bCs w:val="0"/>
          <w:snapToGrid w:val="0"/>
          <w:kern w:val="2"/>
          <w:sz w:val="22"/>
          <w:szCs w:val="22"/>
          <w:lang w:val="en-US" w:eastAsia="zh-CN" w:bidi="ar-SA"/>
        </w:rPr>
        <w:t>（进口产品及特殊定制产品交货期根据采购记录填写时间为准）</w:t>
      </w:r>
      <w:r>
        <w:rPr>
          <w:rFonts w:hint="eastAsia" w:ascii="宋体" w:hAnsi="宋体" w:eastAsia="宋体" w:cs="宋体"/>
          <w:b w:val="0"/>
          <w:bCs w:val="0"/>
          <w:snapToGrid w:val="0"/>
          <w:kern w:val="2"/>
          <w:sz w:val="22"/>
          <w:szCs w:val="22"/>
          <w:lang w:val="en-US" w:eastAsia="zh-CN" w:bidi="ar-SA"/>
        </w:rPr>
        <w:t>，将</w:t>
      </w:r>
      <w:r>
        <w:rPr>
          <w:rFonts w:hint="eastAsia" w:cs="宋体"/>
          <w:b w:val="0"/>
          <w:bCs w:val="0"/>
          <w:snapToGrid w:val="0"/>
          <w:kern w:val="2"/>
          <w:sz w:val="22"/>
          <w:szCs w:val="22"/>
          <w:lang w:val="en-US" w:eastAsia="zh-CN" w:bidi="ar-SA"/>
        </w:rPr>
        <w:t>符合采购</w:t>
      </w:r>
      <w:r>
        <w:rPr>
          <w:rFonts w:hint="eastAsia" w:ascii="宋体" w:hAnsi="宋体" w:eastAsia="宋体" w:cs="宋体"/>
          <w:b w:val="0"/>
          <w:bCs w:val="0"/>
          <w:snapToGrid w:val="0"/>
          <w:kern w:val="2"/>
          <w:sz w:val="22"/>
          <w:szCs w:val="22"/>
          <w:lang w:val="en-US" w:eastAsia="zh-CN" w:bidi="ar-SA"/>
        </w:rPr>
        <w:t>合同要求的全部货物安全</w:t>
      </w:r>
      <w:r>
        <w:rPr>
          <w:rFonts w:hint="eastAsia" w:cs="宋体"/>
          <w:b w:val="0"/>
          <w:bCs w:val="0"/>
          <w:snapToGrid w:val="0"/>
          <w:kern w:val="2"/>
          <w:sz w:val="22"/>
          <w:szCs w:val="22"/>
          <w:lang w:val="en-US" w:eastAsia="zh-CN" w:bidi="ar-SA"/>
        </w:rPr>
        <w:t>、完整</w:t>
      </w:r>
      <w:r>
        <w:rPr>
          <w:rFonts w:hint="eastAsia" w:ascii="宋体" w:hAnsi="宋体" w:eastAsia="宋体" w:cs="宋体"/>
          <w:b w:val="0"/>
          <w:bCs w:val="0"/>
          <w:snapToGrid w:val="0"/>
          <w:kern w:val="2"/>
          <w:sz w:val="22"/>
          <w:szCs w:val="22"/>
          <w:lang w:val="en-US" w:eastAsia="zh-CN" w:bidi="ar-SA"/>
        </w:rPr>
        <w:t>运抵贵院指定地点，并完成现场交付</w:t>
      </w:r>
      <w:r>
        <w:rPr>
          <w:rFonts w:hint="eastAsia" w:cs="宋体"/>
          <w:b w:val="0"/>
          <w:bCs w:val="0"/>
          <w:snapToGrid w:val="0"/>
          <w:kern w:val="2"/>
          <w:sz w:val="22"/>
          <w:szCs w:val="22"/>
          <w:lang w:val="en-US" w:eastAsia="zh-CN" w:bidi="ar-SA"/>
        </w:rPr>
        <w:t>、验收工作</w:t>
      </w:r>
      <w:r>
        <w:rPr>
          <w:rFonts w:hint="eastAsia" w:ascii="宋体" w:hAnsi="宋体" w:eastAsia="宋体" w:cs="宋体"/>
          <w:b w:val="0"/>
          <w:bCs w:val="0"/>
          <w:snapToGrid w:val="0"/>
          <w:kern w:val="2"/>
          <w:sz w:val="22"/>
          <w:szCs w:val="22"/>
          <w:lang w:val="en-US" w:eastAsia="zh-CN" w:bidi="ar-SA"/>
        </w:rPr>
        <w:t>。</w:t>
      </w:r>
    </w:p>
    <w:p w14:paraId="1F58E01C">
      <w:pPr>
        <w:keepNext w:val="0"/>
        <w:keepLines w:val="0"/>
        <w:pageBreakBefore w:val="0"/>
        <w:widowControl w:val="0"/>
        <w:kinsoku/>
        <w:wordWrap/>
        <w:overflowPunct/>
        <w:topLinePunct w:val="0"/>
        <w:autoSpaceDE/>
        <w:autoSpaceDN/>
        <w:bidi w:val="0"/>
        <w:adjustRightInd/>
        <w:snapToGrid/>
        <w:spacing w:line="400" w:lineRule="exact"/>
        <w:ind w:left="0" w:leftChars="0" w:right="0" w:firstLine="440" w:firstLineChars="200"/>
        <w:jc w:val="both"/>
        <w:textAlignment w:val="auto"/>
        <w:rPr>
          <w:rFonts w:hint="eastAsia" w:ascii="宋体" w:hAnsi="宋体" w:eastAsia="宋体" w:cs="宋体"/>
          <w:b w:val="0"/>
          <w:bCs w:val="0"/>
          <w:snapToGrid w:val="0"/>
          <w:kern w:val="2"/>
          <w:sz w:val="22"/>
          <w:szCs w:val="22"/>
          <w:lang w:val="en-US" w:eastAsia="zh-CN" w:bidi="ar-SA"/>
        </w:rPr>
      </w:pPr>
      <w:r>
        <w:rPr>
          <w:rFonts w:hint="eastAsia" w:ascii="宋体" w:hAnsi="宋体" w:eastAsia="宋体" w:cs="宋体"/>
          <w:b w:val="0"/>
          <w:bCs w:val="0"/>
          <w:snapToGrid w:val="0"/>
          <w:kern w:val="2"/>
          <w:sz w:val="22"/>
          <w:szCs w:val="22"/>
          <w:lang w:val="en-US" w:eastAsia="zh-CN" w:bidi="ar-SA"/>
        </w:rPr>
        <w:t>我司充分理解并同意，</w:t>
      </w:r>
      <w:r>
        <w:rPr>
          <w:rFonts w:hint="eastAsia" w:cs="宋体"/>
          <w:b w:val="0"/>
          <w:bCs w:val="0"/>
          <w:snapToGrid w:val="0"/>
          <w:kern w:val="2"/>
          <w:sz w:val="22"/>
          <w:szCs w:val="22"/>
          <w:lang w:val="en-US" w:eastAsia="zh-CN" w:bidi="ar-SA"/>
        </w:rPr>
        <w:t>本承诺函所涉及的</w:t>
      </w:r>
      <w:r>
        <w:rPr>
          <w:rFonts w:hint="eastAsia" w:ascii="宋体" w:hAnsi="宋体" w:eastAsia="宋体" w:cs="宋体"/>
          <w:b w:val="0"/>
          <w:bCs w:val="0"/>
          <w:snapToGrid w:val="0"/>
          <w:kern w:val="2"/>
          <w:sz w:val="22"/>
          <w:szCs w:val="22"/>
          <w:lang w:val="en-US" w:eastAsia="zh-CN" w:bidi="ar-SA"/>
        </w:rPr>
        <w:t>关于货物生产年限</w:t>
      </w:r>
      <w:r>
        <w:rPr>
          <w:rFonts w:hint="eastAsia" w:cs="宋体"/>
          <w:b w:val="0"/>
          <w:bCs w:val="0"/>
          <w:snapToGrid w:val="0"/>
          <w:kern w:val="2"/>
          <w:sz w:val="22"/>
          <w:szCs w:val="22"/>
          <w:lang w:val="en-US" w:eastAsia="zh-CN" w:bidi="ar-SA"/>
        </w:rPr>
        <w:t>及交货期</w:t>
      </w:r>
      <w:r>
        <w:rPr>
          <w:rFonts w:hint="eastAsia" w:ascii="宋体" w:hAnsi="宋体" w:eastAsia="宋体" w:cs="宋体"/>
          <w:b w:val="0"/>
          <w:bCs w:val="0"/>
          <w:snapToGrid w:val="0"/>
          <w:kern w:val="2"/>
          <w:sz w:val="22"/>
          <w:szCs w:val="22"/>
          <w:lang w:val="en-US" w:eastAsia="zh-CN" w:bidi="ar-SA"/>
        </w:rPr>
        <w:t>的承诺是贵院与我司签订采购合同的基础条款</w:t>
      </w:r>
      <w:r>
        <w:rPr>
          <w:rFonts w:hint="eastAsia" w:cs="宋体"/>
          <w:b w:val="0"/>
          <w:bCs w:val="0"/>
          <w:snapToGrid w:val="0"/>
          <w:kern w:val="2"/>
          <w:sz w:val="22"/>
          <w:szCs w:val="22"/>
          <w:lang w:val="en-US" w:eastAsia="zh-CN" w:bidi="ar-SA"/>
        </w:rPr>
        <w:t>。</w:t>
      </w:r>
      <w:r>
        <w:rPr>
          <w:rFonts w:hint="eastAsia" w:ascii="宋体" w:hAnsi="宋体" w:eastAsia="宋体" w:cs="宋体"/>
          <w:b w:val="0"/>
          <w:bCs w:val="0"/>
          <w:snapToGrid w:val="0"/>
          <w:kern w:val="2"/>
          <w:sz w:val="22"/>
          <w:szCs w:val="22"/>
          <w:lang w:val="en-US" w:eastAsia="zh-CN" w:bidi="ar-SA"/>
        </w:rPr>
        <w:t>如我司所供货物生产日期不符，贵院</w:t>
      </w:r>
      <w:r>
        <w:rPr>
          <w:rFonts w:hint="eastAsia" w:ascii="宋体" w:hAnsi="宋体" w:eastAsia="宋体" w:cs="宋体"/>
          <w:snapToGrid w:val="0"/>
          <w:kern w:val="2"/>
          <w:sz w:val="22"/>
          <w:szCs w:val="22"/>
          <w:lang w:val="en-US" w:eastAsia="zh-CN"/>
        </w:rPr>
        <w:t>有权视为</w:t>
      </w:r>
      <w:r>
        <w:rPr>
          <w:rFonts w:hint="eastAsia" w:ascii="宋体" w:hAnsi="宋体" w:eastAsia="宋体" w:cs="宋体"/>
          <w:b w:val="0"/>
          <w:bCs w:val="0"/>
          <w:snapToGrid w:val="0"/>
          <w:kern w:val="2"/>
          <w:sz w:val="22"/>
          <w:szCs w:val="22"/>
          <w:lang w:val="en-US" w:eastAsia="zh-CN" w:bidi="ar-SA"/>
        </w:rPr>
        <w:t>我司提供虚假材料、无法履行合同核心要求。如我司无正当理由逾期交货，将按合同约定承担逾期违约责任。</w:t>
      </w:r>
    </w:p>
    <w:p w14:paraId="0DD04D3B">
      <w:pPr>
        <w:keepNext w:val="0"/>
        <w:keepLines w:val="0"/>
        <w:pageBreakBefore w:val="0"/>
        <w:widowControl w:val="0"/>
        <w:kinsoku/>
        <w:wordWrap/>
        <w:overflowPunct/>
        <w:topLinePunct w:val="0"/>
        <w:autoSpaceDE/>
        <w:autoSpaceDN/>
        <w:bidi w:val="0"/>
        <w:adjustRightInd/>
        <w:snapToGrid/>
        <w:spacing w:line="400" w:lineRule="exact"/>
        <w:ind w:left="0" w:leftChars="0" w:right="0" w:firstLine="440" w:firstLineChars="200"/>
        <w:jc w:val="both"/>
        <w:textAlignment w:val="auto"/>
        <w:rPr>
          <w:rFonts w:hint="eastAsia" w:ascii="宋体" w:hAnsi="宋体" w:eastAsia="宋体" w:cs="宋体"/>
          <w:snapToGrid w:val="0"/>
          <w:kern w:val="2"/>
          <w:sz w:val="22"/>
          <w:szCs w:val="22"/>
          <w:lang w:val="en-US" w:eastAsia="zh-CN"/>
        </w:rPr>
      </w:pPr>
      <w:r>
        <w:rPr>
          <w:rFonts w:hint="eastAsia" w:ascii="宋体" w:hAnsi="宋体" w:eastAsia="宋体" w:cs="宋体"/>
          <w:b w:val="0"/>
          <w:bCs w:val="0"/>
          <w:snapToGrid w:val="0"/>
          <w:kern w:val="2"/>
          <w:sz w:val="22"/>
          <w:szCs w:val="22"/>
          <w:lang w:val="en-US" w:eastAsia="zh-CN" w:bidi="ar-SA"/>
        </w:rPr>
        <w:t>如在</w:t>
      </w:r>
      <w:r>
        <w:rPr>
          <w:rFonts w:hint="eastAsia" w:cs="宋体"/>
          <w:b w:val="0"/>
          <w:bCs w:val="0"/>
          <w:snapToGrid w:val="0"/>
          <w:kern w:val="2"/>
          <w:sz w:val="22"/>
          <w:szCs w:val="22"/>
          <w:lang w:val="en-US" w:eastAsia="zh-CN" w:bidi="ar-SA"/>
        </w:rPr>
        <w:t>合同履行</w:t>
      </w:r>
      <w:r>
        <w:rPr>
          <w:rFonts w:hint="eastAsia" w:ascii="宋体" w:hAnsi="宋体" w:eastAsia="宋体" w:cs="宋体"/>
          <w:b w:val="0"/>
          <w:bCs w:val="0"/>
          <w:snapToGrid w:val="0"/>
          <w:kern w:val="2"/>
          <w:sz w:val="22"/>
          <w:szCs w:val="22"/>
          <w:lang w:val="en-US" w:eastAsia="zh-CN" w:bidi="ar-SA"/>
        </w:rPr>
        <w:t>过程中，</w:t>
      </w:r>
      <w:r>
        <w:rPr>
          <w:rFonts w:hint="eastAsia" w:cs="宋体"/>
          <w:b w:val="0"/>
          <w:bCs w:val="0"/>
          <w:snapToGrid w:val="0"/>
          <w:kern w:val="2"/>
          <w:sz w:val="22"/>
          <w:szCs w:val="22"/>
          <w:lang w:val="en-US" w:eastAsia="zh-CN" w:bidi="ar-SA"/>
        </w:rPr>
        <w:t>我司未能履行以上承诺</w:t>
      </w:r>
      <w:r>
        <w:rPr>
          <w:rFonts w:hint="eastAsia" w:ascii="宋体" w:hAnsi="宋体" w:eastAsia="宋体" w:cs="宋体"/>
          <w:snapToGrid w:val="0"/>
          <w:kern w:val="2"/>
          <w:sz w:val="22"/>
          <w:szCs w:val="22"/>
          <w:lang w:val="en-US" w:eastAsia="zh-CN"/>
        </w:rPr>
        <w:t xml:space="preserve">，贵院可据此单方解除采购合同，我司将承担由此引发的一切后果，包括但不限于： </w:t>
      </w:r>
      <w:r>
        <w:rPr>
          <w:rFonts w:hint="eastAsia" w:cs="宋体"/>
          <w:snapToGrid w:val="0"/>
          <w:kern w:val="2"/>
          <w:sz w:val="22"/>
          <w:szCs w:val="22"/>
          <w:lang w:val="en-US" w:eastAsia="zh-CN"/>
        </w:rPr>
        <w:t>解除</w:t>
      </w:r>
      <w:r>
        <w:rPr>
          <w:rFonts w:hint="eastAsia" w:ascii="宋体" w:hAnsi="宋体" w:eastAsia="宋体" w:cs="宋体"/>
          <w:snapToGrid w:val="0"/>
          <w:kern w:val="2"/>
          <w:sz w:val="22"/>
          <w:szCs w:val="22"/>
          <w:lang w:val="en-US" w:eastAsia="zh-CN"/>
        </w:rPr>
        <w:t>合同，</w:t>
      </w:r>
      <w:r>
        <w:rPr>
          <w:rFonts w:hint="eastAsia" w:cs="宋体"/>
          <w:snapToGrid w:val="0"/>
          <w:kern w:val="2"/>
          <w:sz w:val="22"/>
          <w:szCs w:val="22"/>
          <w:lang w:val="en-US" w:eastAsia="zh-CN"/>
        </w:rPr>
        <w:t>退回已交付货物</w:t>
      </w:r>
      <w:r>
        <w:rPr>
          <w:rFonts w:hint="eastAsia" w:ascii="宋体" w:hAnsi="宋体" w:eastAsia="宋体" w:cs="宋体"/>
          <w:snapToGrid w:val="0"/>
          <w:kern w:val="2"/>
          <w:sz w:val="22"/>
          <w:szCs w:val="22"/>
          <w:lang w:val="en-US" w:eastAsia="zh-CN"/>
        </w:rPr>
        <w:t>；不予支付合同款项；被列入贵院供应商不良行为记录名单，并可能在一定期限内被禁止参与贵院任何采购活动；贵院保留依法向我司追究进一步赔偿责任的权利。</w:t>
      </w:r>
    </w:p>
    <w:p w14:paraId="335D6322">
      <w:pPr>
        <w:keepNext w:val="0"/>
        <w:keepLines w:val="0"/>
        <w:pageBreakBefore w:val="0"/>
        <w:widowControl w:val="0"/>
        <w:kinsoku/>
        <w:wordWrap/>
        <w:overflowPunct/>
        <w:topLinePunct w:val="0"/>
        <w:autoSpaceDE/>
        <w:autoSpaceDN/>
        <w:bidi w:val="0"/>
        <w:adjustRightInd/>
        <w:snapToGrid/>
        <w:spacing w:line="400" w:lineRule="exact"/>
        <w:ind w:left="0" w:leftChars="0" w:right="0" w:firstLine="440" w:firstLineChars="200"/>
        <w:jc w:val="both"/>
        <w:textAlignment w:val="auto"/>
        <w:rPr>
          <w:rFonts w:hint="eastAsia" w:ascii="宋体" w:hAnsi="宋体" w:eastAsia="宋体" w:cs="宋体"/>
          <w:snapToGrid w:val="0"/>
          <w:kern w:val="2"/>
          <w:sz w:val="22"/>
          <w:szCs w:val="22"/>
          <w:lang w:val="en-US" w:eastAsia="zh-CN"/>
        </w:rPr>
      </w:pPr>
      <w:r>
        <w:rPr>
          <w:rFonts w:hint="eastAsia" w:ascii="宋体" w:hAnsi="宋体" w:eastAsia="宋体" w:cs="宋体"/>
          <w:snapToGrid w:val="0"/>
          <w:kern w:val="2"/>
          <w:sz w:val="22"/>
          <w:szCs w:val="22"/>
          <w:lang w:val="en-US" w:eastAsia="zh-CN"/>
        </w:rPr>
        <w:t>本承诺函构成我方响应文件不可分割的一部分，具有同等法律效力。</w:t>
      </w:r>
    </w:p>
    <w:p w14:paraId="65AD7D8A">
      <w:pPr>
        <w:keepNext w:val="0"/>
        <w:keepLines w:val="0"/>
        <w:pageBreakBefore w:val="0"/>
        <w:widowControl w:val="0"/>
        <w:kinsoku/>
        <w:wordWrap/>
        <w:overflowPunct/>
        <w:topLinePunct w:val="0"/>
        <w:autoSpaceDE/>
        <w:autoSpaceDN/>
        <w:bidi w:val="0"/>
        <w:adjustRightInd/>
        <w:snapToGrid/>
        <w:spacing w:line="400" w:lineRule="exact"/>
        <w:ind w:left="0" w:leftChars="0" w:right="0" w:firstLine="440" w:firstLineChars="200"/>
        <w:jc w:val="both"/>
        <w:textAlignment w:val="auto"/>
        <w:rPr>
          <w:rFonts w:hint="eastAsia" w:ascii="宋体" w:hAnsi="宋体" w:eastAsia="宋体" w:cs="宋体"/>
          <w:snapToGrid w:val="0"/>
          <w:kern w:val="2"/>
          <w:sz w:val="22"/>
          <w:szCs w:val="22"/>
          <w:lang w:val="en-US" w:eastAsia="zh-CN"/>
        </w:rPr>
      </w:pPr>
      <w:r>
        <w:rPr>
          <w:rFonts w:hint="eastAsia" w:ascii="宋体" w:hAnsi="宋体" w:eastAsia="宋体" w:cs="宋体"/>
          <w:snapToGrid w:val="0"/>
          <w:kern w:val="2"/>
          <w:sz w:val="22"/>
          <w:szCs w:val="22"/>
          <w:lang w:val="en-US" w:eastAsia="zh-CN"/>
        </w:rPr>
        <w:t>特此承诺！</w:t>
      </w:r>
    </w:p>
    <w:p w14:paraId="079F9220">
      <w:pPr>
        <w:keepNext w:val="0"/>
        <w:keepLines w:val="0"/>
        <w:pageBreakBefore w:val="0"/>
        <w:widowControl w:val="0"/>
        <w:kinsoku/>
        <w:wordWrap w:val="0"/>
        <w:overflowPunct/>
        <w:topLinePunct w:val="0"/>
        <w:autoSpaceDE/>
        <w:autoSpaceDN/>
        <w:bidi w:val="0"/>
        <w:adjustRightInd w:val="0"/>
        <w:snapToGrid w:val="0"/>
        <w:spacing w:line="440" w:lineRule="exact"/>
        <w:ind w:left="0" w:right="0" w:firstLine="440" w:firstLineChars="200"/>
        <w:jc w:val="right"/>
        <w:textAlignment w:val="auto"/>
        <w:rPr>
          <w:rFonts w:hint="eastAsia" w:cs="宋体"/>
          <w:b w:val="0"/>
          <w:bCs/>
          <w:kern w:val="2"/>
          <w:sz w:val="22"/>
          <w:szCs w:val="22"/>
          <w:lang w:val="en-US" w:eastAsia="zh-CN"/>
        </w:rPr>
      </w:pPr>
    </w:p>
    <w:p w14:paraId="427F070F">
      <w:pPr>
        <w:keepNext w:val="0"/>
        <w:keepLines w:val="0"/>
        <w:pageBreakBefore w:val="0"/>
        <w:widowControl w:val="0"/>
        <w:kinsoku/>
        <w:wordWrap w:val="0"/>
        <w:overflowPunct/>
        <w:topLinePunct w:val="0"/>
        <w:autoSpaceDE/>
        <w:autoSpaceDN/>
        <w:bidi w:val="0"/>
        <w:adjustRightInd w:val="0"/>
        <w:snapToGrid w:val="0"/>
        <w:spacing w:line="440" w:lineRule="exact"/>
        <w:ind w:left="0" w:right="0" w:firstLine="440" w:firstLineChars="200"/>
        <w:jc w:val="right"/>
        <w:textAlignment w:val="auto"/>
        <w:rPr>
          <w:rFonts w:hint="default" w:ascii="宋体" w:hAnsi="宋体" w:eastAsia="宋体" w:cs="宋体"/>
          <w:b w:val="0"/>
          <w:bCs/>
          <w:kern w:val="2"/>
          <w:sz w:val="22"/>
          <w:szCs w:val="22"/>
          <w:u w:val="single"/>
          <w:lang w:val="en-US" w:eastAsia="zh-CN"/>
        </w:rPr>
      </w:pPr>
      <w:r>
        <w:rPr>
          <w:rFonts w:hint="eastAsia" w:cs="宋体"/>
          <w:b w:val="0"/>
          <w:bCs/>
          <w:kern w:val="2"/>
          <w:sz w:val="22"/>
          <w:szCs w:val="22"/>
          <w:lang w:val="en-US" w:eastAsia="zh-CN"/>
        </w:rPr>
        <w:t>公司</w:t>
      </w:r>
      <w:r>
        <w:rPr>
          <w:rFonts w:hint="eastAsia" w:ascii="宋体" w:hAnsi="宋体" w:eastAsia="宋体" w:cs="宋体"/>
          <w:b w:val="0"/>
          <w:bCs/>
          <w:kern w:val="2"/>
          <w:sz w:val="22"/>
          <w:szCs w:val="22"/>
        </w:rPr>
        <w:t>名称（盖公章）：</w:t>
      </w:r>
      <w:r>
        <w:rPr>
          <w:rFonts w:hint="eastAsia" w:cs="宋体"/>
          <w:b w:val="0"/>
          <w:bCs/>
          <w:kern w:val="2"/>
          <w:sz w:val="22"/>
          <w:szCs w:val="22"/>
          <w:u w:val="single"/>
          <w:lang w:val="en-US" w:eastAsia="zh-CN"/>
        </w:rPr>
        <w:t xml:space="preserve">                 </w:t>
      </w:r>
    </w:p>
    <w:p w14:paraId="4889F987">
      <w:pPr>
        <w:keepNext w:val="0"/>
        <w:keepLines w:val="0"/>
        <w:pageBreakBefore w:val="0"/>
        <w:widowControl w:val="0"/>
        <w:kinsoku/>
        <w:wordWrap w:val="0"/>
        <w:overflowPunct/>
        <w:topLinePunct w:val="0"/>
        <w:autoSpaceDE/>
        <w:autoSpaceDN/>
        <w:bidi w:val="0"/>
        <w:spacing w:line="440" w:lineRule="exact"/>
        <w:ind w:left="0" w:right="0" w:firstLine="440" w:firstLineChars="200"/>
        <w:jc w:val="right"/>
        <w:textAlignment w:val="auto"/>
        <w:rPr>
          <w:rFonts w:hint="default" w:ascii="宋体" w:hAnsi="宋体" w:eastAsia="宋体" w:cs="宋体"/>
          <w:b w:val="0"/>
          <w:bCs/>
          <w:kern w:val="2"/>
          <w:sz w:val="22"/>
          <w:szCs w:val="22"/>
          <w:lang w:val="en-US" w:eastAsia="zh-CN"/>
        </w:rPr>
      </w:pPr>
      <w:r>
        <w:rPr>
          <w:rFonts w:hint="eastAsia" w:ascii="宋体" w:hAnsi="宋体" w:eastAsia="宋体" w:cs="宋体"/>
          <w:b w:val="0"/>
          <w:bCs/>
          <w:kern w:val="2"/>
          <w:sz w:val="22"/>
          <w:szCs w:val="22"/>
        </w:rPr>
        <w:t>日期</w:t>
      </w:r>
      <w:r>
        <w:rPr>
          <w:rFonts w:hint="eastAsia" w:ascii="宋体" w:hAnsi="宋体" w:eastAsia="宋体" w:cs="宋体"/>
          <w:b w:val="0"/>
          <w:bCs/>
          <w:kern w:val="2"/>
          <w:sz w:val="22"/>
          <w:szCs w:val="22"/>
          <w:lang w:eastAsia="zh-CN"/>
        </w:rPr>
        <w:t>：</w:t>
      </w:r>
      <w:r>
        <w:rPr>
          <w:rFonts w:hint="eastAsia" w:cs="宋体"/>
          <w:b w:val="0"/>
          <w:bCs/>
          <w:kern w:val="2"/>
          <w:sz w:val="22"/>
          <w:szCs w:val="22"/>
          <w:lang w:val="en-US" w:eastAsia="zh-CN"/>
        </w:rPr>
        <w:t xml:space="preserve">    年    月   日</w:t>
      </w:r>
    </w:p>
    <w:p w14:paraId="70FEAACA">
      <w:pPr>
        <w:rPr>
          <w:rFonts w:hint="eastAsia"/>
          <w:lang w:val="en-US" w:eastAsia="zh-CN"/>
        </w:rPr>
      </w:pPr>
    </w:p>
    <w:p w14:paraId="4B69FF49">
      <w:pPr>
        <w:rPr>
          <w:rFonts w:hint="eastAsia"/>
          <w:lang w:val="en-US" w:eastAsia="zh-CN"/>
        </w:rPr>
      </w:pPr>
      <w:r>
        <w:rPr>
          <w:rFonts w:hint="eastAsia" w:ascii="Times New Roman" w:hAnsi="Times New Roman" w:eastAsia="宋体" w:cs="Times New Roman"/>
          <w:kern w:val="0"/>
          <w:lang w:val="en-US" w:eastAsia="zh-CN"/>
        </w:rPr>
        <w:br w:type="page"/>
      </w:r>
    </w:p>
    <w:p w14:paraId="3C6AC58B">
      <w:pPr>
        <w:pStyle w:val="4"/>
        <w:keepNext/>
        <w:keepLines/>
        <w:pageBreakBefore w:val="0"/>
        <w:widowControl w:val="0"/>
        <w:numPr>
          <w:ilvl w:val="0"/>
          <w:numId w:val="12"/>
        </w:numPr>
        <w:kinsoku/>
        <w:wordWrap/>
        <w:overflowPunct/>
        <w:topLinePunct w:val="0"/>
        <w:autoSpaceDE/>
        <w:autoSpaceDN/>
        <w:bidi w:val="0"/>
        <w:adjustRightInd/>
        <w:snapToGrid/>
        <w:spacing w:before="120" w:after="120" w:line="416" w:lineRule="auto"/>
        <w:ind w:left="0" w:leftChars="0" w:firstLine="0" w:firstLineChars="0"/>
        <w:jc w:val="center"/>
        <w:textAlignment w:val="auto"/>
        <w:rPr>
          <w:rFonts w:hint="eastAsia"/>
          <w:lang w:val="en-US" w:eastAsia="zh-CN"/>
        </w:rPr>
      </w:pPr>
      <w:bookmarkStart w:id="118" w:name="_Toc23714"/>
      <w:r>
        <w:rPr>
          <w:rFonts w:hint="eastAsia" w:ascii="Times New Roman" w:hAnsi="Times New Roman" w:eastAsia="宋体" w:cs="Times New Roman"/>
          <w:kern w:val="0"/>
          <w:lang w:val="en-US" w:eastAsia="zh-CN"/>
        </w:rPr>
        <w:t>设备使用年限证明</w:t>
      </w:r>
      <w:bookmarkEnd w:id="118"/>
    </w:p>
    <w:p w14:paraId="0CCECD43">
      <w:pPr>
        <w:rPr>
          <w:rFonts w:hint="default"/>
          <w:sz w:val="21"/>
          <w:szCs w:val="21"/>
          <w:lang w:val="en-US" w:eastAsia="zh-CN"/>
        </w:rPr>
      </w:pPr>
      <w:r>
        <w:rPr>
          <w:rFonts w:hint="eastAsia" w:ascii="Times New Roman" w:hAnsi="Times New Roman" w:cs="Times New Roman"/>
          <w:kern w:val="0"/>
          <w:sz w:val="21"/>
          <w:szCs w:val="21"/>
          <w:lang w:val="en-US" w:eastAsia="zh-CN"/>
        </w:rPr>
        <w:t>提供设备说明书证明或提供同型号设备铭牌图片。</w:t>
      </w:r>
    </w:p>
    <w:p w14:paraId="3FDCE035">
      <w:pPr>
        <w:rPr>
          <w:rFonts w:hint="eastAsia" w:ascii="Times New Roman" w:hAnsi="Times New Roman" w:eastAsia="宋体" w:cs="Times New Roman"/>
          <w:kern w:val="0"/>
          <w:lang w:val="en-US" w:eastAsia="zh-CN"/>
        </w:rPr>
      </w:pPr>
      <w:r>
        <w:rPr>
          <w:rFonts w:hint="eastAsia" w:ascii="Times New Roman" w:hAnsi="Times New Roman" w:eastAsia="宋体" w:cs="Times New Roman"/>
          <w:kern w:val="0"/>
          <w:lang w:val="en-US" w:eastAsia="zh-CN"/>
        </w:rPr>
        <w:br w:type="page"/>
      </w:r>
    </w:p>
    <w:p w14:paraId="26CBC408">
      <w:pPr>
        <w:pStyle w:val="4"/>
        <w:keepNext/>
        <w:keepLines/>
        <w:pageBreakBefore w:val="0"/>
        <w:widowControl w:val="0"/>
        <w:numPr>
          <w:ilvl w:val="0"/>
          <w:numId w:val="12"/>
        </w:numPr>
        <w:kinsoku/>
        <w:wordWrap/>
        <w:overflowPunct/>
        <w:topLinePunct w:val="0"/>
        <w:autoSpaceDE/>
        <w:autoSpaceDN/>
        <w:bidi w:val="0"/>
        <w:adjustRightInd/>
        <w:snapToGrid/>
        <w:spacing w:before="120" w:after="120" w:line="416" w:lineRule="auto"/>
        <w:ind w:left="0" w:leftChars="0" w:firstLine="0" w:firstLineChars="0"/>
        <w:jc w:val="center"/>
        <w:textAlignment w:val="auto"/>
        <w:rPr>
          <w:rFonts w:hint="default" w:ascii="Times New Roman" w:hAnsi="Times New Roman" w:eastAsia="宋体" w:cs="Times New Roman"/>
          <w:kern w:val="0"/>
          <w:lang w:val="en-US" w:eastAsia="zh-CN"/>
        </w:rPr>
      </w:pPr>
      <w:bookmarkStart w:id="119" w:name="_Toc23283"/>
      <w:r>
        <w:rPr>
          <w:rFonts w:hint="eastAsia" w:ascii="Times New Roman" w:hAnsi="Times New Roman" w:eastAsia="宋体" w:cs="Times New Roman"/>
          <w:kern w:val="0"/>
          <w:lang w:val="en-US" w:eastAsia="zh-CN"/>
        </w:rPr>
        <w:t>售后服务方案（质保期）</w:t>
      </w:r>
      <w:bookmarkEnd w:id="115"/>
      <w:bookmarkEnd w:id="116"/>
      <w:bookmarkEnd w:id="119"/>
    </w:p>
    <w:p w14:paraId="2F9793DC">
      <w:pPr>
        <w:keepNext w:val="0"/>
        <w:keepLines w:val="0"/>
        <w:pageBreakBefore w:val="0"/>
        <w:widowControl w:val="0"/>
        <w:kinsoku/>
        <w:wordWrap/>
        <w:overflowPunct/>
        <w:topLinePunct w:val="0"/>
        <w:autoSpaceDE/>
        <w:autoSpaceDN/>
        <w:bidi w:val="0"/>
        <w:adjustRightInd/>
        <w:snapToGrid/>
        <w:spacing w:line="400" w:lineRule="exact"/>
        <w:ind w:left="363"/>
        <w:textAlignment w:val="auto"/>
        <w:rPr>
          <w:rFonts w:hint="eastAsia"/>
          <w:sz w:val="21"/>
          <w:szCs w:val="21"/>
          <w:lang w:val="en-US" w:eastAsia="zh-CN"/>
        </w:rPr>
      </w:pPr>
      <w:r>
        <w:rPr>
          <w:rFonts w:hint="eastAsia"/>
          <w:sz w:val="21"/>
          <w:szCs w:val="21"/>
          <w:lang w:val="en-US" w:eastAsia="zh-CN"/>
        </w:rPr>
        <w:t>主要内容应包括(根据项目实际情况适当调整内容)：</w:t>
      </w:r>
    </w:p>
    <w:p w14:paraId="04829850">
      <w:pPr>
        <w:keepNext w:val="0"/>
        <w:keepLines w:val="0"/>
        <w:pageBreakBefore w:val="0"/>
        <w:widowControl w:val="0"/>
        <w:kinsoku/>
        <w:wordWrap/>
        <w:overflowPunct/>
        <w:topLinePunct w:val="0"/>
        <w:autoSpaceDE/>
        <w:autoSpaceDN/>
        <w:bidi w:val="0"/>
        <w:adjustRightInd/>
        <w:snapToGrid/>
        <w:spacing w:line="400" w:lineRule="exact"/>
        <w:ind w:left="363"/>
        <w:textAlignment w:val="auto"/>
        <w:rPr>
          <w:rFonts w:hint="default"/>
          <w:sz w:val="21"/>
          <w:szCs w:val="21"/>
          <w:lang w:val="en-US" w:eastAsia="zh-CN"/>
        </w:rPr>
      </w:pPr>
      <w:r>
        <w:rPr>
          <w:rFonts w:hint="eastAsia"/>
          <w:sz w:val="21"/>
          <w:szCs w:val="21"/>
          <w:lang w:val="en-US" w:eastAsia="zh-CN"/>
        </w:rPr>
        <w:t>1．免费保修期年限</w:t>
      </w:r>
    </w:p>
    <w:p w14:paraId="5D96ABE6">
      <w:pPr>
        <w:keepNext w:val="0"/>
        <w:keepLines w:val="0"/>
        <w:pageBreakBefore w:val="0"/>
        <w:widowControl w:val="0"/>
        <w:kinsoku/>
        <w:wordWrap/>
        <w:overflowPunct/>
        <w:topLinePunct w:val="0"/>
        <w:autoSpaceDE/>
        <w:autoSpaceDN/>
        <w:bidi w:val="0"/>
        <w:adjustRightInd/>
        <w:snapToGrid/>
        <w:spacing w:line="400" w:lineRule="exact"/>
        <w:ind w:left="363"/>
        <w:textAlignment w:val="auto"/>
        <w:rPr>
          <w:rFonts w:hint="eastAsia"/>
          <w:sz w:val="21"/>
          <w:szCs w:val="21"/>
          <w:lang w:val="en-US" w:eastAsia="zh-CN"/>
        </w:rPr>
      </w:pPr>
      <w:r>
        <w:rPr>
          <w:rFonts w:hint="eastAsia"/>
          <w:sz w:val="21"/>
          <w:szCs w:val="21"/>
          <w:lang w:val="en-US" w:eastAsia="zh-CN"/>
        </w:rPr>
        <w:t>2. 免费售后服务项目</w:t>
      </w:r>
    </w:p>
    <w:p w14:paraId="74C095D1">
      <w:pPr>
        <w:keepNext w:val="0"/>
        <w:keepLines w:val="0"/>
        <w:pageBreakBefore w:val="0"/>
        <w:widowControl w:val="0"/>
        <w:kinsoku/>
        <w:wordWrap/>
        <w:overflowPunct/>
        <w:topLinePunct w:val="0"/>
        <w:autoSpaceDE/>
        <w:autoSpaceDN/>
        <w:bidi w:val="0"/>
        <w:adjustRightInd/>
        <w:snapToGrid/>
        <w:spacing w:line="400" w:lineRule="exact"/>
        <w:ind w:left="363"/>
        <w:textAlignment w:val="auto"/>
        <w:rPr>
          <w:rFonts w:hint="eastAsia"/>
          <w:sz w:val="21"/>
          <w:szCs w:val="21"/>
          <w:lang w:val="en-US" w:eastAsia="zh-CN"/>
        </w:rPr>
      </w:pPr>
      <w:r>
        <w:rPr>
          <w:rFonts w:hint="eastAsia"/>
          <w:sz w:val="21"/>
          <w:szCs w:val="21"/>
          <w:lang w:val="en-US" w:eastAsia="zh-CN"/>
        </w:rPr>
        <w:t>3．在深圳设立的售后服务机构情况介绍</w:t>
      </w:r>
    </w:p>
    <w:p w14:paraId="25FD59A5">
      <w:pPr>
        <w:keepNext w:val="0"/>
        <w:keepLines w:val="0"/>
        <w:pageBreakBefore w:val="0"/>
        <w:widowControl w:val="0"/>
        <w:kinsoku/>
        <w:wordWrap/>
        <w:overflowPunct/>
        <w:topLinePunct w:val="0"/>
        <w:autoSpaceDE/>
        <w:autoSpaceDN/>
        <w:bidi w:val="0"/>
        <w:adjustRightInd/>
        <w:snapToGrid/>
        <w:spacing w:line="400" w:lineRule="exact"/>
        <w:ind w:left="363"/>
        <w:textAlignment w:val="auto"/>
        <w:rPr>
          <w:rFonts w:hint="eastAsia"/>
          <w:sz w:val="21"/>
          <w:szCs w:val="21"/>
          <w:lang w:val="en-US" w:eastAsia="zh-CN"/>
        </w:rPr>
      </w:pPr>
      <w:r>
        <w:rPr>
          <w:rFonts w:hint="eastAsia"/>
          <w:sz w:val="21"/>
          <w:szCs w:val="21"/>
          <w:lang w:val="en-US" w:eastAsia="zh-CN"/>
        </w:rPr>
        <w:t>4．故障或技术支持应急维修响应时间安排；</w:t>
      </w:r>
    </w:p>
    <w:p w14:paraId="7FC2D6DE">
      <w:pPr>
        <w:keepNext w:val="0"/>
        <w:keepLines w:val="0"/>
        <w:pageBreakBefore w:val="0"/>
        <w:widowControl w:val="0"/>
        <w:kinsoku/>
        <w:wordWrap/>
        <w:overflowPunct/>
        <w:topLinePunct w:val="0"/>
        <w:autoSpaceDE/>
        <w:autoSpaceDN/>
        <w:bidi w:val="0"/>
        <w:adjustRightInd/>
        <w:snapToGrid/>
        <w:spacing w:line="400" w:lineRule="exact"/>
        <w:ind w:left="363"/>
        <w:textAlignment w:val="auto"/>
        <w:rPr>
          <w:rFonts w:hint="eastAsia"/>
          <w:sz w:val="21"/>
          <w:szCs w:val="21"/>
          <w:lang w:val="en-US" w:eastAsia="zh-CN"/>
        </w:rPr>
      </w:pPr>
      <w:r>
        <w:rPr>
          <w:rFonts w:hint="eastAsia"/>
          <w:sz w:val="21"/>
          <w:szCs w:val="21"/>
          <w:lang w:val="en-US" w:eastAsia="zh-CN"/>
        </w:rPr>
        <w:t>5．维修服务收费标准、主要零配件价格；</w:t>
      </w:r>
    </w:p>
    <w:p w14:paraId="4161A9E9">
      <w:pPr>
        <w:keepNext w:val="0"/>
        <w:keepLines w:val="0"/>
        <w:pageBreakBefore w:val="0"/>
        <w:widowControl w:val="0"/>
        <w:kinsoku/>
        <w:wordWrap/>
        <w:overflowPunct/>
        <w:topLinePunct w:val="0"/>
        <w:autoSpaceDE/>
        <w:autoSpaceDN/>
        <w:bidi w:val="0"/>
        <w:adjustRightInd/>
        <w:snapToGrid/>
        <w:spacing w:line="400" w:lineRule="exact"/>
        <w:ind w:left="363"/>
        <w:textAlignment w:val="auto"/>
        <w:rPr>
          <w:rFonts w:hint="eastAsia"/>
          <w:sz w:val="21"/>
          <w:szCs w:val="21"/>
          <w:lang w:val="en-US" w:eastAsia="zh-CN"/>
        </w:rPr>
      </w:pPr>
      <w:r>
        <w:rPr>
          <w:rFonts w:hint="eastAsia"/>
          <w:sz w:val="21"/>
          <w:szCs w:val="21"/>
          <w:lang w:val="en-US" w:eastAsia="zh-CN"/>
        </w:rPr>
        <w:t>6．质量保证及违约承诺（在履约期间如出现违约情况时所承担的责任和义务）；</w:t>
      </w:r>
    </w:p>
    <w:p w14:paraId="242BA6B1">
      <w:pPr>
        <w:keepNext w:val="0"/>
        <w:keepLines w:val="0"/>
        <w:pageBreakBefore w:val="0"/>
        <w:widowControl w:val="0"/>
        <w:kinsoku/>
        <w:wordWrap/>
        <w:overflowPunct/>
        <w:topLinePunct w:val="0"/>
        <w:autoSpaceDE/>
        <w:autoSpaceDN/>
        <w:bidi w:val="0"/>
        <w:adjustRightInd/>
        <w:snapToGrid/>
        <w:spacing w:line="400" w:lineRule="exact"/>
        <w:ind w:left="363"/>
        <w:textAlignment w:val="auto"/>
        <w:rPr>
          <w:rFonts w:hint="eastAsia"/>
          <w:lang w:val="en-US" w:eastAsia="zh-CN"/>
        </w:rPr>
      </w:pPr>
      <w:r>
        <w:rPr>
          <w:rFonts w:hint="eastAsia"/>
          <w:sz w:val="21"/>
          <w:szCs w:val="21"/>
          <w:lang w:val="en-US" w:eastAsia="zh-CN"/>
        </w:rPr>
        <w:t>7．培训、服务措施及承诺。</w:t>
      </w:r>
      <w:r>
        <w:rPr>
          <w:rFonts w:hint="eastAsia"/>
          <w:sz w:val="21"/>
          <w:szCs w:val="21"/>
          <w:lang w:val="en-US" w:eastAsia="zh-CN"/>
        </w:rPr>
        <w:br w:type="page"/>
      </w:r>
    </w:p>
    <w:p w14:paraId="4C794EC1">
      <w:pPr>
        <w:pStyle w:val="4"/>
        <w:keepNext/>
        <w:keepLines/>
        <w:pageBreakBefore w:val="0"/>
        <w:widowControl w:val="0"/>
        <w:numPr>
          <w:ilvl w:val="0"/>
          <w:numId w:val="12"/>
        </w:numPr>
        <w:kinsoku/>
        <w:wordWrap/>
        <w:overflowPunct/>
        <w:topLinePunct w:val="0"/>
        <w:autoSpaceDE/>
        <w:autoSpaceDN/>
        <w:bidi w:val="0"/>
        <w:adjustRightInd/>
        <w:snapToGrid/>
        <w:spacing w:before="120" w:after="120" w:line="416" w:lineRule="auto"/>
        <w:ind w:left="0" w:leftChars="0" w:firstLine="0" w:firstLineChars="0"/>
        <w:jc w:val="center"/>
        <w:textAlignment w:val="auto"/>
        <w:rPr>
          <w:rFonts w:hint="default" w:ascii="Times New Roman" w:hAnsi="Times New Roman" w:eastAsia="宋体" w:cs="Times New Roman"/>
          <w:kern w:val="0"/>
          <w:lang w:val="en-US" w:eastAsia="zh-CN"/>
        </w:rPr>
      </w:pPr>
      <w:bookmarkStart w:id="120" w:name="_Toc7178"/>
      <w:bookmarkStart w:id="121" w:name="_Toc868"/>
      <w:bookmarkStart w:id="122" w:name="_Toc9012"/>
      <w:r>
        <w:rPr>
          <w:rFonts w:hint="eastAsia" w:ascii="Times New Roman" w:hAnsi="Times New Roman" w:eastAsia="宋体" w:cs="Times New Roman"/>
          <w:kern w:val="0"/>
          <w:lang w:val="en-US" w:eastAsia="zh-CN"/>
        </w:rPr>
        <w:t>业绩证明</w:t>
      </w:r>
      <w:bookmarkEnd w:id="120"/>
      <w:bookmarkEnd w:id="121"/>
      <w:bookmarkEnd w:id="122"/>
    </w:p>
    <w:p w14:paraId="19709EFC">
      <w:pPr>
        <w:spacing w:line="240" w:lineRule="auto"/>
        <w:ind w:left="0"/>
        <w:rPr>
          <w:rFonts w:hint="eastAsia" w:cs="宋体"/>
          <w:sz w:val="21"/>
          <w:szCs w:val="21"/>
          <w:lang w:val="en-US" w:eastAsia="zh-CN"/>
        </w:rPr>
      </w:pPr>
      <w:r>
        <w:rPr>
          <w:rFonts w:hint="eastAsia" w:ascii="宋体" w:hAnsi="宋体" w:eastAsia="宋体" w:cs="宋体"/>
          <w:sz w:val="21"/>
          <w:szCs w:val="21"/>
        </w:rPr>
        <w:t>提供</w:t>
      </w:r>
      <w:r>
        <w:rPr>
          <w:rFonts w:hint="eastAsia" w:ascii="宋体" w:hAnsi="宋体" w:eastAsia="宋体" w:cs="宋体"/>
          <w:color w:val="0000FF"/>
          <w:sz w:val="21"/>
          <w:szCs w:val="21"/>
          <w:lang w:val="en-US" w:eastAsia="zh-CN"/>
        </w:rPr>
        <w:t>近三年同品牌、同型号设备用户名单，提供</w:t>
      </w:r>
      <w:r>
        <w:rPr>
          <w:rFonts w:hint="eastAsia" w:ascii="宋体" w:hAnsi="宋体" w:eastAsia="宋体" w:cs="宋体"/>
          <w:color w:val="0000FF"/>
          <w:sz w:val="21"/>
          <w:szCs w:val="21"/>
        </w:rPr>
        <w:t>合同、发票或中标（成交）通知书的复印件或扫描件</w:t>
      </w:r>
      <w:r>
        <w:rPr>
          <w:rFonts w:hint="eastAsia" w:ascii="宋体" w:hAnsi="宋体" w:eastAsia="宋体" w:cs="宋体"/>
          <w:sz w:val="21"/>
          <w:szCs w:val="21"/>
        </w:rPr>
        <w:t>，提供证明材料需清晰，如不清晰，造成无法辨认，责任自行承担</w:t>
      </w:r>
      <w:r>
        <w:rPr>
          <w:rFonts w:hint="eastAsia" w:cs="宋体"/>
          <w:sz w:val="21"/>
          <w:szCs w:val="21"/>
          <w:lang w:eastAsia="zh-CN"/>
        </w:rPr>
        <w:t>。</w:t>
      </w:r>
      <w:r>
        <w:rPr>
          <w:rFonts w:hint="eastAsia" w:cs="宋体"/>
          <w:sz w:val="21"/>
          <w:szCs w:val="21"/>
          <w:lang w:val="en-US" w:eastAsia="zh-CN"/>
        </w:rPr>
        <w:t>不提供则视为无用户。</w:t>
      </w:r>
    </w:p>
    <w:p w14:paraId="0D754349">
      <w:pPr>
        <w:snapToGrid w:val="0"/>
        <w:spacing w:line="560" w:lineRule="exact"/>
        <w:ind w:left="0"/>
        <w:rPr>
          <w:rFonts w:hint="eastAsia" w:ascii="宋体" w:hAnsi="宋体" w:eastAsia="宋体" w:cs="宋体"/>
          <w:b/>
          <w:sz w:val="21"/>
          <w:szCs w:val="21"/>
        </w:rPr>
      </w:pPr>
      <w:r>
        <w:rPr>
          <w:rFonts w:hint="eastAsia" w:ascii="宋体" w:hAnsi="宋体" w:eastAsia="宋体" w:cs="宋体"/>
          <w:b/>
          <w:bCs/>
          <w:sz w:val="21"/>
          <w:szCs w:val="21"/>
        </w:rPr>
        <w:t>1、业绩汇总表</w:t>
      </w:r>
    </w:p>
    <w:tbl>
      <w:tblPr>
        <w:tblStyle w:val="23"/>
        <w:tblpPr w:leftFromText="180" w:rightFromText="180" w:vertAnchor="text" w:horzAnchor="page" w:tblpX="1525" w:tblpY="2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8"/>
        <w:gridCol w:w="1066"/>
        <w:gridCol w:w="919"/>
        <w:gridCol w:w="1824"/>
        <w:gridCol w:w="1615"/>
        <w:gridCol w:w="1800"/>
      </w:tblGrid>
      <w:tr w14:paraId="0D015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761" w:type="pct"/>
            <w:vAlign w:val="center"/>
          </w:tcPr>
          <w:p w14:paraId="5900F366">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设备名称</w:t>
            </w:r>
          </w:p>
        </w:tc>
        <w:tc>
          <w:tcPr>
            <w:tcW w:w="625" w:type="pct"/>
            <w:vAlign w:val="center"/>
          </w:tcPr>
          <w:p w14:paraId="48417502">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品牌</w:t>
            </w:r>
          </w:p>
        </w:tc>
        <w:tc>
          <w:tcPr>
            <w:tcW w:w="539" w:type="pct"/>
            <w:vAlign w:val="center"/>
          </w:tcPr>
          <w:p w14:paraId="65CDDABB">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规格</w:t>
            </w:r>
          </w:p>
        </w:tc>
        <w:tc>
          <w:tcPr>
            <w:tcW w:w="1070" w:type="pct"/>
            <w:vAlign w:val="center"/>
          </w:tcPr>
          <w:p w14:paraId="5614ACCE">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销售医院名称</w:t>
            </w:r>
          </w:p>
        </w:tc>
        <w:tc>
          <w:tcPr>
            <w:tcW w:w="947" w:type="pct"/>
            <w:vAlign w:val="center"/>
          </w:tcPr>
          <w:p w14:paraId="01E90383">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签订合同/发票/中标时间</w:t>
            </w:r>
          </w:p>
        </w:tc>
        <w:tc>
          <w:tcPr>
            <w:tcW w:w="1056" w:type="pct"/>
            <w:vAlign w:val="center"/>
          </w:tcPr>
          <w:p w14:paraId="22E59558">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价格</w:t>
            </w:r>
          </w:p>
        </w:tc>
      </w:tr>
      <w:tr w14:paraId="10AF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0D389842">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625" w:type="pct"/>
            <w:vAlign w:val="center"/>
          </w:tcPr>
          <w:p w14:paraId="79DDEF43">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539" w:type="pct"/>
            <w:vAlign w:val="center"/>
          </w:tcPr>
          <w:p w14:paraId="511CEDEB">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1070" w:type="pct"/>
            <w:vAlign w:val="center"/>
          </w:tcPr>
          <w:p w14:paraId="1576F579">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947" w:type="pct"/>
            <w:vAlign w:val="center"/>
          </w:tcPr>
          <w:p w14:paraId="3AC5088A">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1056" w:type="pct"/>
            <w:vAlign w:val="center"/>
          </w:tcPr>
          <w:p w14:paraId="48DD744B">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r>
      <w:tr w14:paraId="2248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787D8613">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625" w:type="pct"/>
            <w:vAlign w:val="center"/>
          </w:tcPr>
          <w:p w14:paraId="4EBABD2A">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539" w:type="pct"/>
            <w:vAlign w:val="center"/>
          </w:tcPr>
          <w:p w14:paraId="5D4E0AE1">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1070" w:type="pct"/>
            <w:vAlign w:val="center"/>
          </w:tcPr>
          <w:p w14:paraId="1B5A4A0C">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947" w:type="pct"/>
            <w:vAlign w:val="center"/>
          </w:tcPr>
          <w:p w14:paraId="0D0C061B">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1056" w:type="pct"/>
            <w:vAlign w:val="center"/>
          </w:tcPr>
          <w:p w14:paraId="41CF86EF">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r>
      <w:tr w14:paraId="39B00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2A0ACA3A">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625" w:type="pct"/>
            <w:vAlign w:val="center"/>
          </w:tcPr>
          <w:p w14:paraId="36CCE098">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539" w:type="pct"/>
            <w:vAlign w:val="center"/>
          </w:tcPr>
          <w:p w14:paraId="56D5BEDE">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1070" w:type="pct"/>
            <w:vAlign w:val="center"/>
          </w:tcPr>
          <w:p w14:paraId="651260D7">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947" w:type="pct"/>
            <w:vAlign w:val="center"/>
          </w:tcPr>
          <w:p w14:paraId="0BEDC86E">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1056" w:type="pct"/>
            <w:vAlign w:val="center"/>
          </w:tcPr>
          <w:p w14:paraId="728CF6A5">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r>
      <w:tr w14:paraId="07E0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6947DD31">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625" w:type="pct"/>
            <w:vAlign w:val="center"/>
          </w:tcPr>
          <w:p w14:paraId="16E8EF42">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539" w:type="pct"/>
            <w:vAlign w:val="center"/>
          </w:tcPr>
          <w:p w14:paraId="3913FCB5">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1070" w:type="pct"/>
            <w:vAlign w:val="center"/>
          </w:tcPr>
          <w:p w14:paraId="36F631F9">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947" w:type="pct"/>
            <w:vAlign w:val="center"/>
          </w:tcPr>
          <w:p w14:paraId="2DB9DDD4">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1056" w:type="pct"/>
            <w:vAlign w:val="center"/>
          </w:tcPr>
          <w:p w14:paraId="324F7513">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r>
      <w:tr w14:paraId="0483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2CAA0587">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625" w:type="pct"/>
            <w:vAlign w:val="center"/>
          </w:tcPr>
          <w:p w14:paraId="4125B837">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539" w:type="pct"/>
            <w:vAlign w:val="center"/>
          </w:tcPr>
          <w:p w14:paraId="3F3A9C94">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1070" w:type="pct"/>
            <w:vAlign w:val="center"/>
          </w:tcPr>
          <w:p w14:paraId="15D1AA5F">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947" w:type="pct"/>
            <w:vAlign w:val="center"/>
          </w:tcPr>
          <w:p w14:paraId="79987527">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c>
          <w:tcPr>
            <w:tcW w:w="1056" w:type="pct"/>
            <w:vAlign w:val="center"/>
          </w:tcPr>
          <w:p w14:paraId="6AA70D10">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p>
        </w:tc>
      </w:tr>
    </w:tbl>
    <w:p w14:paraId="3F21518C">
      <w:pPr>
        <w:numPr>
          <w:ilvl w:val="0"/>
          <w:numId w:val="18"/>
        </w:numPr>
        <w:snapToGrid w:val="0"/>
        <w:spacing w:line="560" w:lineRule="exact"/>
        <w:ind w:left="0"/>
        <w:rPr>
          <w:rFonts w:hint="eastAsia" w:ascii="宋体" w:hAnsi="宋体" w:eastAsia="宋体" w:cs="宋体"/>
          <w:b/>
          <w:bCs/>
          <w:sz w:val="21"/>
          <w:szCs w:val="21"/>
        </w:rPr>
      </w:pPr>
      <w:r>
        <w:rPr>
          <w:rFonts w:hint="eastAsia" w:ascii="宋体" w:hAnsi="宋体" w:eastAsia="宋体" w:cs="宋体"/>
          <w:b/>
          <w:bCs/>
          <w:sz w:val="21"/>
          <w:szCs w:val="21"/>
        </w:rPr>
        <w:t>业绩证明（发票或合同或中标通知书）扫描件</w:t>
      </w:r>
    </w:p>
    <w:p w14:paraId="68B4D58C">
      <w:pPr>
        <w:rPr>
          <w:rFonts w:hint="eastAsia" w:cs="Times New Roman"/>
          <w:lang w:val="en-US" w:eastAsia="zh-CN"/>
        </w:rPr>
      </w:pPr>
    </w:p>
    <w:p w14:paraId="42E9ED91">
      <w:pPr>
        <w:rPr>
          <w:rFonts w:hint="eastAsia" w:cs="Times New Roman"/>
          <w:lang w:val="en-US" w:eastAsia="zh-CN"/>
        </w:rPr>
      </w:pPr>
      <w:r>
        <w:rPr>
          <w:rFonts w:hint="eastAsia" w:cs="Times New Roman"/>
          <w:lang w:val="en-US" w:eastAsia="zh-CN"/>
        </w:rPr>
        <w:br w:type="page"/>
      </w:r>
    </w:p>
    <w:bookmarkEnd w:id="117"/>
    <w:p w14:paraId="17C379C7">
      <w:pPr>
        <w:pStyle w:val="4"/>
        <w:keepNext/>
        <w:keepLines/>
        <w:pageBreakBefore w:val="0"/>
        <w:widowControl w:val="0"/>
        <w:numPr>
          <w:ilvl w:val="0"/>
          <w:numId w:val="12"/>
        </w:numPr>
        <w:kinsoku/>
        <w:wordWrap/>
        <w:overflowPunct/>
        <w:topLinePunct w:val="0"/>
        <w:autoSpaceDE/>
        <w:autoSpaceDN/>
        <w:bidi w:val="0"/>
        <w:adjustRightInd/>
        <w:snapToGrid/>
        <w:spacing w:before="120" w:after="120" w:line="416" w:lineRule="auto"/>
        <w:ind w:left="0" w:leftChars="0" w:firstLine="0" w:firstLineChars="0"/>
        <w:jc w:val="center"/>
        <w:textAlignment w:val="auto"/>
        <w:rPr>
          <w:rFonts w:hint="eastAsia" w:ascii="Times New Roman" w:hAnsi="Times New Roman" w:eastAsia="宋体" w:cs="Times New Roman"/>
          <w:kern w:val="0"/>
          <w:lang w:val="en-US" w:eastAsia="zh-CN"/>
        </w:rPr>
      </w:pPr>
      <w:bookmarkStart w:id="123" w:name="_Toc3273"/>
      <w:bookmarkStart w:id="124" w:name="_Toc20149"/>
      <w:bookmarkStart w:id="125" w:name="_Toc22566"/>
      <w:r>
        <w:rPr>
          <w:rFonts w:hint="eastAsia" w:ascii="Times New Roman" w:hAnsi="Times New Roman" w:eastAsia="宋体" w:cs="Times New Roman"/>
          <w:kern w:val="0"/>
          <w:lang w:val="en-US" w:eastAsia="zh-CN"/>
        </w:rPr>
        <w:t>响应人认为需要加以说明的其他内容</w:t>
      </w:r>
      <w:bookmarkEnd w:id="123"/>
    </w:p>
    <w:p w14:paraId="30BEF710">
      <w:pPr>
        <w:keepNext w:val="0"/>
        <w:keepLines w:val="0"/>
        <w:pageBreakBefore w:val="0"/>
        <w:tabs>
          <w:tab w:val="left" w:pos="3731"/>
          <w:tab w:val="center" w:pos="4631"/>
          <w:tab w:val="left" w:pos="4860"/>
          <w:tab w:val="left" w:pos="5400"/>
          <w:tab w:val="left" w:pos="5580"/>
        </w:tabs>
        <w:kinsoku/>
        <w:wordWrap/>
        <w:overflowPunct/>
        <w:topLinePunct w:val="0"/>
        <w:autoSpaceDE/>
        <w:autoSpaceDN/>
        <w:bidi w:val="0"/>
        <w:adjustRightInd/>
        <w:spacing w:line="400" w:lineRule="exact"/>
        <w:ind w:left="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1、相关检测报告(如有)</w:t>
      </w:r>
    </w:p>
    <w:p w14:paraId="64B2C0B4">
      <w:pPr>
        <w:keepNext w:val="0"/>
        <w:keepLines w:val="0"/>
        <w:pageBreakBefore w:val="0"/>
        <w:tabs>
          <w:tab w:val="left" w:pos="3731"/>
          <w:tab w:val="center" w:pos="4631"/>
          <w:tab w:val="left" w:pos="4860"/>
          <w:tab w:val="left" w:pos="5400"/>
          <w:tab w:val="left" w:pos="5580"/>
        </w:tabs>
        <w:kinsoku/>
        <w:wordWrap/>
        <w:overflowPunct/>
        <w:topLinePunct w:val="0"/>
        <w:autoSpaceDE/>
        <w:autoSpaceDN/>
        <w:bidi w:val="0"/>
        <w:adjustRightInd/>
        <w:spacing w:line="400" w:lineRule="exact"/>
        <w:ind w:left="0"/>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2、彩页</w:t>
      </w:r>
      <w:r>
        <w:rPr>
          <w:rFonts w:hint="eastAsia" w:cs="宋体"/>
          <w:b w:val="0"/>
          <w:bCs w:val="0"/>
          <w:sz w:val="21"/>
          <w:szCs w:val="21"/>
          <w:lang w:eastAsia="zh-CN"/>
        </w:rPr>
        <w:t>（</w:t>
      </w:r>
      <w:r>
        <w:rPr>
          <w:rFonts w:hint="eastAsia" w:cs="宋体"/>
          <w:b w:val="0"/>
          <w:bCs w:val="0"/>
          <w:sz w:val="21"/>
          <w:szCs w:val="21"/>
          <w:lang w:val="en-US" w:eastAsia="zh-CN"/>
        </w:rPr>
        <w:t>如有</w:t>
      </w:r>
      <w:r>
        <w:rPr>
          <w:rFonts w:hint="eastAsia" w:cs="宋体"/>
          <w:b w:val="0"/>
          <w:bCs w:val="0"/>
          <w:sz w:val="21"/>
          <w:szCs w:val="21"/>
          <w:lang w:eastAsia="zh-CN"/>
        </w:rPr>
        <w:t>）</w:t>
      </w:r>
    </w:p>
    <w:p w14:paraId="6529D959">
      <w:pPr>
        <w:keepNext w:val="0"/>
        <w:keepLines w:val="0"/>
        <w:pageBreakBefore w:val="0"/>
        <w:tabs>
          <w:tab w:val="left" w:pos="3731"/>
          <w:tab w:val="center" w:pos="4631"/>
          <w:tab w:val="left" w:pos="4860"/>
          <w:tab w:val="left" w:pos="5400"/>
          <w:tab w:val="left" w:pos="5580"/>
        </w:tabs>
        <w:kinsoku/>
        <w:wordWrap/>
        <w:overflowPunct/>
        <w:topLinePunct w:val="0"/>
        <w:autoSpaceDE/>
        <w:autoSpaceDN/>
        <w:bidi w:val="0"/>
        <w:adjustRightInd/>
        <w:spacing w:line="400" w:lineRule="exact"/>
        <w:ind w:left="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3、生产企业质量管理体系认证（ISO9001、ISO13485）系列（如有）</w:t>
      </w:r>
    </w:p>
    <w:p w14:paraId="4CAD8DEB">
      <w:pPr>
        <w:keepNext w:val="0"/>
        <w:keepLines w:val="0"/>
        <w:pageBreakBefore w:val="0"/>
        <w:tabs>
          <w:tab w:val="left" w:pos="3731"/>
          <w:tab w:val="center" w:pos="4631"/>
          <w:tab w:val="left" w:pos="4860"/>
          <w:tab w:val="left" w:pos="5400"/>
          <w:tab w:val="left" w:pos="5580"/>
        </w:tabs>
        <w:kinsoku/>
        <w:wordWrap/>
        <w:overflowPunct/>
        <w:topLinePunct w:val="0"/>
        <w:autoSpaceDE/>
        <w:autoSpaceDN/>
        <w:bidi w:val="0"/>
        <w:adjustRightInd/>
        <w:spacing w:line="400" w:lineRule="exact"/>
        <w:ind w:left="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4、报名产品的国际认证证书及有效中文翻译件（CE/FDA/JPAL）（如有）</w:t>
      </w:r>
    </w:p>
    <w:p w14:paraId="465C0728">
      <w:pPr>
        <w:rPr>
          <w:rFonts w:hint="eastAsia"/>
          <w:lang w:val="en-US" w:eastAsia="zh-CN"/>
        </w:rPr>
      </w:pPr>
    </w:p>
    <w:p w14:paraId="0BE3F4EA">
      <w:r>
        <w:rPr>
          <w:rFonts w:hint="eastAsia" w:ascii="Times New Roman" w:hAnsi="Times New Roman" w:eastAsia="宋体" w:cs="Times New Roman"/>
          <w:kern w:val="0"/>
          <w:lang w:val="en-US" w:eastAsia="zh-CN"/>
        </w:rPr>
        <w:br w:type="page"/>
      </w:r>
    </w:p>
    <w:p w14:paraId="31161274">
      <w:pPr>
        <w:pStyle w:val="4"/>
        <w:keepNext/>
        <w:keepLines/>
        <w:pageBreakBefore w:val="0"/>
        <w:widowControl w:val="0"/>
        <w:numPr>
          <w:ilvl w:val="0"/>
          <w:numId w:val="12"/>
        </w:numPr>
        <w:kinsoku/>
        <w:wordWrap/>
        <w:overflowPunct/>
        <w:topLinePunct w:val="0"/>
        <w:autoSpaceDE/>
        <w:autoSpaceDN/>
        <w:bidi w:val="0"/>
        <w:adjustRightInd/>
        <w:snapToGrid/>
        <w:spacing w:before="120" w:after="120" w:line="416" w:lineRule="auto"/>
        <w:ind w:left="0" w:leftChars="0" w:firstLine="0" w:firstLineChars="0"/>
        <w:jc w:val="center"/>
        <w:textAlignment w:val="auto"/>
      </w:pPr>
      <w:bookmarkStart w:id="126" w:name="_Toc9517"/>
      <w:r>
        <w:rPr>
          <w:rFonts w:hint="eastAsia" w:ascii="Times New Roman" w:hAnsi="Times New Roman" w:eastAsia="宋体" w:cs="Times New Roman"/>
          <w:kern w:val="0"/>
          <w:lang w:val="en-US" w:eastAsia="zh-CN"/>
        </w:rPr>
        <w:t>信用查询记录</w:t>
      </w:r>
      <w:bookmarkEnd w:id="124"/>
      <w:bookmarkEnd w:id="125"/>
      <w:bookmarkEnd w:id="126"/>
    </w:p>
    <w:p w14:paraId="0CAEAD2D">
      <w:pPr>
        <w:ind w:left="0" w:leftChars="0" w:firstLine="0" w:firstLineChars="0"/>
        <w:rPr>
          <w:rFonts w:hint="default"/>
          <w:lang w:val="en-US" w:eastAsia="zh-CN"/>
        </w:rPr>
      </w:pPr>
      <w:r>
        <w:rPr>
          <w:rFonts w:hint="eastAsia"/>
          <w:lang w:val="en-US" w:eastAsia="zh-CN"/>
        </w:rPr>
        <w:t>参与本项目政府采购活动时未被列入失信被执行人、重大税收违法案件当事人名单、政府采购严重违法失信行为记录名单，附查询结果截图。</w:t>
      </w:r>
    </w:p>
    <w:p w14:paraId="3F1C6967">
      <w:pPr>
        <w:ind w:left="0" w:leftChars="0" w:firstLine="0" w:firstLineChars="0"/>
        <w:rPr>
          <w:rFonts w:hint="eastAsia"/>
        </w:rPr>
      </w:pPr>
      <w:r>
        <w:rPr>
          <w:rFonts w:hint="eastAsia"/>
          <w:lang w:val="en-US" w:eastAsia="zh-CN"/>
        </w:rPr>
        <w:t>1.</w:t>
      </w:r>
      <w:r>
        <w:rPr>
          <w:rFonts w:hint="eastAsia"/>
        </w:rPr>
        <w:t>信用中国网“信用服务”栏的“重大税收违法失信主体”</w:t>
      </w:r>
    </w:p>
    <w:p w14:paraId="493C64CB">
      <w:pPr>
        <w:numPr>
          <w:ilvl w:val="0"/>
          <w:numId w:val="0"/>
        </w:numPr>
        <w:ind w:left="0" w:leftChars="0" w:firstLine="0" w:firstLineChars="0"/>
        <w:rPr>
          <w:rFonts w:hint="eastAsia"/>
          <w:lang w:val="en-US" w:eastAsia="zh-CN"/>
        </w:rPr>
      </w:pPr>
      <w:r>
        <w:rPr>
          <w:rFonts w:hint="eastAsia"/>
          <w:lang w:val="en-US" w:eastAsia="zh-CN"/>
        </w:rPr>
        <w:fldChar w:fldCharType="begin"/>
      </w:r>
      <w:r>
        <w:rPr>
          <w:rFonts w:hint="eastAsia"/>
          <w:lang w:val="en-US" w:eastAsia="zh-CN"/>
        </w:rPr>
        <w:instrText xml:space="preserve"> HYPERLINK "https://www.creditchina.gov.cn/xinyongfuwu/zhongdashuishouweifaanjian/" </w:instrText>
      </w:r>
      <w:r>
        <w:rPr>
          <w:rFonts w:hint="eastAsia"/>
          <w:lang w:val="en-US" w:eastAsia="zh-CN"/>
        </w:rPr>
        <w:fldChar w:fldCharType="separate"/>
      </w:r>
      <w:r>
        <w:rPr>
          <w:rStyle w:val="29"/>
          <w:rFonts w:hint="eastAsia"/>
          <w:lang w:val="en-US" w:eastAsia="zh-CN"/>
        </w:rPr>
        <w:t>https://www.creditchina.gov.cn/xinyongfuwu/zhongdashuishouweifaanjian/</w:t>
      </w:r>
      <w:r>
        <w:rPr>
          <w:rFonts w:hint="eastAsia"/>
          <w:lang w:val="en-US" w:eastAsia="zh-CN"/>
        </w:rPr>
        <w:fldChar w:fldCharType="end"/>
      </w:r>
    </w:p>
    <w:p w14:paraId="04C697FC">
      <w:pPr>
        <w:numPr>
          <w:ilvl w:val="0"/>
          <w:numId w:val="0"/>
        </w:numPr>
        <w:ind w:left="0" w:leftChars="0" w:firstLine="0" w:firstLineChars="0"/>
        <w:rPr>
          <w:rFonts w:hint="eastAsia"/>
        </w:rPr>
      </w:pPr>
      <w:r>
        <w:rPr>
          <w:rFonts w:hint="eastAsia" w:ascii="宋体" w:hAnsi="宋体" w:eastAsia="宋体" w:cs="Times New Roman"/>
          <w:sz w:val="24"/>
          <w:szCs w:val="24"/>
          <w:lang w:val="en-US" w:eastAsia="zh-CN" w:bidi="ar-SA"/>
        </w:rPr>
        <w:t>2.</w:t>
      </w:r>
      <w:r>
        <w:rPr>
          <w:rFonts w:hint="eastAsia"/>
        </w:rPr>
        <w:t>信用中国网“信用服务”栏的“失信被执行人”</w:t>
      </w:r>
    </w:p>
    <w:p w14:paraId="0F3FEC2D">
      <w:pPr>
        <w:numPr>
          <w:ilvl w:val="0"/>
          <w:numId w:val="0"/>
        </w:numPr>
        <w:ind w:leftChars="0"/>
      </w:pPr>
      <w:r>
        <w:rPr>
          <w:rFonts w:hint="eastAsia"/>
        </w:rPr>
        <w:fldChar w:fldCharType="begin"/>
      </w:r>
      <w:r>
        <w:rPr>
          <w:rFonts w:hint="eastAsia"/>
        </w:rPr>
        <w:instrText xml:space="preserve"> HYPERLINK "https://www.creditchina.gov.cn/xinyongfuwu/?navPage=4" </w:instrText>
      </w:r>
      <w:r>
        <w:rPr>
          <w:rFonts w:hint="eastAsia"/>
        </w:rPr>
        <w:fldChar w:fldCharType="separate"/>
      </w:r>
      <w:r>
        <w:rPr>
          <w:rStyle w:val="29"/>
          <w:rFonts w:hint="eastAsia"/>
        </w:rPr>
        <w:t>https://www.creditchina.gov.cn/xinyongfuwu/?navPage=4</w:t>
      </w:r>
      <w:r>
        <w:rPr>
          <w:rFonts w:hint="eastAsia"/>
        </w:rPr>
        <w:fldChar w:fldCharType="end"/>
      </w:r>
    </w:p>
    <w:p w14:paraId="79FCC156">
      <w:pPr>
        <w:numPr>
          <w:ilvl w:val="0"/>
          <w:numId w:val="0"/>
        </w:numPr>
        <w:ind w:left="0" w:leftChars="0" w:firstLine="0" w:firstLineChars="0"/>
        <w:rPr>
          <w:rFonts w:hint="eastAsia"/>
        </w:rPr>
      </w:pPr>
      <w:r>
        <w:rPr>
          <w:rFonts w:hint="eastAsia" w:cs="Times New Roman"/>
          <w:sz w:val="24"/>
          <w:szCs w:val="24"/>
          <w:lang w:val="en-US" w:eastAsia="zh-CN" w:bidi="ar-SA"/>
        </w:rPr>
        <w:t>3</w:t>
      </w:r>
      <w:r>
        <w:rPr>
          <w:rFonts w:hint="eastAsia" w:ascii="宋体" w:hAnsi="宋体" w:eastAsia="宋体" w:cs="Times New Roman"/>
          <w:sz w:val="24"/>
          <w:szCs w:val="24"/>
          <w:lang w:val="en-US" w:eastAsia="zh-CN" w:bidi="ar-SA"/>
        </w:rPr>
        <w:t>.</w:t>
      </w:r>
      <w:r>
        <w:rPr>
          <w:rFonts w:hint="eastAsia"/>
        </w:rPr>
        <w:t>中国政府采购网“政府采购严重违法失信行为记录名单”</w:t>
      </w:r>
    </w:p>
    <w:p w14:paraId="1ACED93B">
      <w:pPr>
        <w:numPr>
          <w:ilvl w:val="0"/>
          <w:numId w:val="0"/>
        </w:numPr>
        <w:ind w:leftChars="0"/>
        <w:rPr>
          <w:rFonts w:hint="eastAsia"/>
        </w:rPr>
      </w:pPr>
      <w:r>
        <w:rPr>
          <w:rFonts w:hint="eastAsia"/>
        </w:rPr>
        <w:fldChar w:fldCharType="begin"/>
      </w:r>
      <w:r>
        <w:rPr>
          <w:rFonts w:hint="eastAsia"/>
        </w:rPr>
        <w:instrText xml:space="preserve"> HYPERLINK "http://www.ccgp.gov.cn/search/cr/" </w:instrText>
      </w:r>
      <w:r>
        <w:rPr>
          <w:rFonts w:hint="eastAsia"/>
        </w:rPr>
        <w:fldChar w:fldCharType="separate"/>
      </w:r>
      <w:r>
        <w:rPr>
          <w:rStyle w:val="29"/>
          <w:rFonts w:hint="eastAsia"/>
        </w:rPr>
        <w:t>http://www.ccgp.gov.cn/search/cr/</w:t>
      </w:r>
      <w:r>
        <w:rPr>
          <w:rFonts w:hint="eastAsia"/>
        </w:rPr>
        <w:fldChar w:fldCharType="end"/>
      </w:r>
    </w:p>
    <w:p w14:paraId="7B633AC9">
      <w:pPr>
        <w:numPr>
          <w:ilvl w:val="0"/>
          <w:numId w:val="0"/>
        </w:numPr>
        <w:ind w:left="0" w:leftChars="0" w:firstLine="0" w:firstLineChars="0"/>
        <w:rPr>
          <w:rFonts w:hint="eastAsia" w:eastAsia="宋体"/>
          <w:lang w:eastAsia="zh-CN"/>
        </w:rPr>
      </w:pPr>
      <w:r>
        <w:rPr>
          <w:rFonts w:hint="eastAsia" w:cs="Times New Roman"/>
          <w:sz w:val="24"/>
          <w:szCs w:val="24"/>
          <w:lang w:val="en-US" w:eastAsia="zh-CN" w:bidi="ar-SA"/>
        </w:rPr>
        <w:t>4</w:t>
      </w:r>
      <w:r>
        <w:rPr>
          <w:rFonts w:ascii="宋体" w:hAnsi="宋体" w:eastAsia="宋体" w:cs="Times New Roman"/>
          <w:sz w:val="24"/>
          <w:szCs w:val="24"/>
          <w:lang w:val="en-US" w:eastAsia="zh-CN" w:bidi="ar-SA"/>
        </w:rPr>
        <w:t>.</w:t>
      </w:r>
      <w:r>
        <w:rPr>
          <w:rFonts w:hint="eastAsia"/>
        </w:rPr>
        <w:t>深圳市政府采购监管网</w:t>
      </w:r>
      <w:r>
        <w:rPr>
          <w:rFonts w:hint="eastAsia"/>
          <w:lang w:eastAsia="zh-CN"/>
        </w:rPr>
        <w:t>“</w:t>
      </w:r>
      <w:r>
        <w:rPr>
          <w:rFonts w:hint="eastAsia"/>
          <w:lang w:val="en-US" w:eastAsia="zh-CN"/>
        </w:rPr>
        <w:t>诚信档案</w:t>
      </w:r>
      <w:r>
        <w:rPr>
          <w:rFonts w:hint="eastAsia"/>
          <w:lang w:eastAsia="zh-CN"/>
        </w:rPr>
        <w:t>”</w:t>
      </w:r>
    </w:p>
    <w:p w14:paraId="4D862C39">
      <w:pPr>
        <w:ind w:left="0" w:leftChars="0" w:firstLine="0" w:firstLineChars="0"/>
        <w:rPr>
          <w:rFonts w:hint="eastAsia"/>
        </w:rPr>
      </w:pPr>
      <w:r>
        <w:rPr>
          <w:rFonts w:hint="eastAsia"/>
        </w:rPr>
        <w:fldChar w:fldCharType="begin"/>
      </w:r>
      <w:r>
        <w:rPr>
          <w:rFonts w:hint="eastAsia"/>
        </w:rPr>
        <w:instrText xml:space="preserve"> HYPERLINK "http://zfcg.sz.gov.cn/cgjg/cxda/index.html" </w:instrText>
      </w:r>
      <w:r>
        <w:rPr>
          <w:rFonts w:hint="eastAsia"/>
        </w:rPr>
        <w:fldChar w:fldCharType="separate"/>
      </w:r>
      <w:r>
        <w:rPr>
          <w:rStyle w:val="29"/>
          <w:rFonts w:hint="eastAsia"/>
        </w:rPr>
        <w:t>http://zfcg.sz.gov.cn/cgjg/cxda/index.html</w:t>
      </w:r>
      <w:r>
        <w:rPr>
          <w:rFonts w:hint="eastAsia"/>
        </w:rPr>
        <w:fldChar w:fldCharType="end"/>
      </w:r>
    </w:p>
    <w:p w14:paraId="5467537C">
      <w:pPr>
        <w:rPr>
          <w:rFonts w:hint="eastAsia" w:ascii="方正小标宋_GBK" w:eastAsia="方正小标宋_GBK"/>
          <w:b w:val="0"/>
          <w:sz w:val="44"/>
          <w:szCs w:val="44"/>
        </w:rPr>
      </w:pPr>
      <w:r>
        <w:rPr>
          <w:rFonts w:hint="eastAsia" w:ascii="方正小标宋_GBK" w:eastAsia="方正小标宋_GBK"/>
          <w:b w:val="0"/>
          <w:sz w:val="44"/>
          <w:szCs w:val="44"/>
        </w:rPr>
        <w:br w:type="page"/>
      </w:r>
    </w:p>
    <w:p w14:paraId="34C3BFB8">
      <w:pPr>
        <w:pStyle w:val="20"/>
        <w:numPr>
          <w:ilvl w:val="0"/>
          <w:numId w:val="1"/>
        </w:numPr>
        <w:spacing w:beforeLines="50" w:afterLines="50" w:line="240" w:lineRule="auto"/>
        <w:ind w:left="425" w:leftChars="0" w:hanging="425" w:firstLineChars="0"/>
        <w:outlineLvl w:val="0"/>
        <w:rPr>
          <w:rFonts w:hint="eastAsia" w:ascii="方正小标宋_GBK" w:eastAsia="方正小标宋_GBK"/>
          <w:b w:val="0"/>
          <w:sz w:val="44"/>
          <w:szCs w:val="44"/>
        </w:rPr>
      </w:pPr>
      <w:bookmarkStart w:id="127" w:name="_Toc18437"/>
      <w:bookmarkStart w:id="128" w:name="_Toc23468"/>
      <w:r>
        <w:rPr>
          <w:rFonts w:hint="eastAsia" w:ascii="方正小标宋_GBK" w:eastAsia="方正小标宋_GBK"/>
          <w:b w:val="0"/>
          <w:sz w:val="44"/>
          <w:szCs w:val="44"/>
        </w:rPr>
        <w:t>合同模板</w:t>
      </w:r>
      <w:bookmarkEnd w:id="127"/>
      <w:bookmarkEnd w:id="128"/>
    </w:p>
    <w:p w14:paraId="680F7529">
      <w:pPr>
        <w:spacing w:beforeLines="50" w:afterLines="50" w:line="560" w:lineRule="exact"/>
        <w:jc w:val="center"/>
        <w:rPr>
          <w:rFonts w:cs="宋体"/>
          <w:b/>
          <w:sz w:val="44"/>
          <w:szCs w:val="44"/>
        </w:rPr>
      </w:pPr>
    </w:p>
    <w:p w14:paraId="6D2AEDE7">
      <w:pPr>
        <w:spacing w:beforeLines="50" w:afterLines="50" w:line="560" w:lineRule="exact"/>
        <w:jc w:val="center"/>
        <w:rPr>
          <w:rFonts w:cs="宋体"/>
          <w:b/>
          <w:sz w:val="44"/>
          <w:szCs w:val="44"/>
        </w:rPr>
      </w:pPr>
      <w:r>
        <w:rPr>
          <w:rFonts w:hint="eastAsia" w:cs="宋体"/>
          <w:b/>
          <w:sz w:val="44"/>
          <w:szCs w:val="44"/>
        </w:rPr>
        <w:t>示范文本说明</w:t>
      </w:r>
    </w:p>
    <w:p w14:paraId="35DC0C27">
      <w:pPr>
        <w:spacing w:line="560" w:lineRule="exact"/>
        <w:rPr>
          <w:rFonts w:cs="宋体"/>
          <w:b/>
          <w:sz w:val="48"/>
          <w:szCs w:val="48"/>
        </w:rPr>
      </w:pPr>
    </w:p>
    <w:p w14:paraId="49D6B12F">
      <w:pPr>
        <w:spacing w:line="560" w:lineRule="exact"/>
        <w:ind w:firstLine="560" w:firstLineChars="200"/>
        <w:rPr>
          <w:sz w:val="28"/>
          <w:szCs w:val="28"/>
        </w:rPr>
      </w:pPr>
      <w:r>
        <w:rPr>
          <w:rFonts w:hint="eastAsia"/>
          <w:sz w:val="28"/>
          <w:szCs w:val="28"/>
        </w:rPr>
        <w:t>1、本合同模板主要适用通过公开招标方式，并使用财政资金采购政府医用设备的交易，业务部门在使用模板应根据不同的采购要求、招</w:t>
      </w:r>
      <w:r>
        <w:rPr>
          <w:rFonts w:hint="eastAsia"/>
          <w:sz w:val="28"/>
          <w:szCs w:val="28"/>
          <w:lang w:eastAsia="zh-CN"/>
        </w:rPr>
        <w:t>响应</w:t>
      </w:r>
      <w:r>
        <w:rPr>
          <w:rFonts w:hint="eastAsia"/>
          <w:sz w:val="28"/>
          <w:szCs w:val="28"/>
        </w:rPr>
        <w:t>文件内容，适当增加双方权利义务条款。</w:t>
      </w:r>
    </w:p>
    <w:p w14:paraId="30E91F41">
      <w:pPr>
        <w:spacing w:line="560" w:lineRule="exact"/>
        <w:ind w:firstLine="560" w:firstLineChars="200"/>
        <w:rPr>
          <w:sz w:val="28"/>
          <w:szCs w:val="28"/>
        </w:rPr>
      </w:pPr>
      <w:r>
        <w:rPr>
          <w:sz w:val="28"/>
          <w:szCs w:val="28"/>
        </w:rPr>
        <w:t>2</w:t>
      </w:r>
      <w:r>
        <w:rPr>
          <w:rFonts w:hint="eastAsia"/>
          <w:sz w:val="28"/>
          <w:szCs w:val="28"/>
        </w:rPr>
        <w:t>、模板中</w:t>
      </w:r>
      <w:r>
        <w:rPr>
          <w:rFonts w:hint="eastAsia"/>
          <w:bCs/>
          <w:sz w:val="28"/>
          <w:szCs w:val="28"/>
        </w:rPr>
        <w:t>黑色字体部分均为模板标准内容，一般不作修改或删除。</w:t>
      </w:r>
    </w:p>
    <w:p w14:paraId="78537B81">
      <w:pPr>
        <w:spacing w:line="560" w:lineRule="exact"/>
        <w:ind w:firstLine="560" w:firstLineChars="200"/>
        <w:rPr>
          <w:bCs/>
          <w:sz w:val="28"/>
          <w:szCs w:val="28"/>
        </w:rPr>
      </w:pPr>
      <w:r>
        <w:rPr>
          <w:rFonts w:hint="eastAsia"/>
          <w:sz w:val="28"/>
          <w:szCs w:val="28"/>
        </w:rPr>
        <w:t>3、</w:t>
      </w:r>
      <w:r>
        <w:rPr>
          <w:rFonts w:hint="eastAsia"/>
          <w:bCs/>
          <w:sz w:val="28"/>
          <w:szCs w:val="28"/>
        </w:rPr>
        <w:t>含“</w:t>
      </w:r>
      <w:r>
        <w:rPr>
          <w:rFonts w:hint="eastAsia"/>
          <w:bCs/>
          <w:sz w:val="28"/>
          <w:szCs w:val="28"/>
          <w:u w:val="single"/>
        </w:rPr>
        <w:t xml:space="preserve">     </w:t>
      </w:r>
      <w:r>
        <w:rPr>
          <w:rFonts w:hint="eastAsia"/>
          <w:bCs/>
          <w:sz w:val="28"/>
          <w:szCs w:val="28"/>
        </w:rPr>
        <w:t>”的部分由业务部门根据实际情况填写、补充，如没有补充的，请在相应部分划上“/”，所有“</w:t>
      </w:r>
      <w:r>
        <w:rPr>
          <w:rFonts w:hint="eastAsia"/>
          <w:bCs/>
          <w:sz w:val="28"/>
          <w:szCs w:val="28"/>
          <w:u w:val="single"/>
        </w:rPr>
        <w:t xml:space="preserve">     </w:t>
      </w:r>
      <w:r>
        <w:rPr>
          <w:rFonts w:hint="eastAsia"/>
          <w:bCs/>
          <w:sz w:val="28"/>
          <w:szCs w:val="28"/>
        </w:rPr>
        <w:t>”均应有按实际情况补充的内容或“/”。</w:t>
      </w:r>
    </w:p>
    <w:p w14:paraId="72B902B1">
      <w:pPr>
        <w:spacing w:line="560" w:lineRule="exact"/>
        <w:ind w:firstLine="560" w:firstLineChars="200"/>
        <w:rPr>
          <w:bCs/>
          <w:sz w:val="28"/>
          <w:szCs w:val="28"/>
        </w:rPr>
      </w:pPr>
      <w:r>
        <w:rPr>
          <w:rFonts w:hint="eastAsia"/>
          <w:bCs/>
          <w:sz w:val="28"/>
          <w:szCs w:val="28"/>
        </w:rPr>
        <w:t>4、文本中的注为对相应条款的说明（蓝色字体部分）在正式合同中不能出现，需删除。</w:t>
      </w:r>
    </w:p>
    <w:p w14:paraId="72C12DB9">
      <w:pPr>
        <w:spacing w:line="560" w:lineRule="exact"/>
        <w:ind w:firstLine="560" w:firstLineChars="200"/>
        <w:rPr>
          <w:bCs/>
          <w:sz w:val="28"/>
          <w:szCs w:val="28"/>
          <w:highlight w:val="yellow"/>
        </w:rPr>
      </w:pPr>
      <w:r>
        <w:rPr>
          <w:rFonts w:hint="eastAsia"/>
          <w:bCs/>
          <w:sz w:val="28"/>
          <w:szCs w:val="28"/>
          <w:highlight w:val="yellow"/>
        </w:rPr>
        <w:t>5、打印纸质版：合同一式五份，廉洁书一式二份，公司资质单独一份。</w:t>
      </w:r>
    </w:p>
    <w:p w14:paraId="23D1659A">
      <w:pPr>
        <w:spacing w:line="560" w:lineRule="exact"/>
        <w:ind w:firstLine="560" w:firstLineChars="200"/>
        <w:rPr>
          <w:bCs/>
          <w:sz w:val="28"/>
          <w:szCs w:val="28"/>
        </w:rPr>
      </w:pPr>
      <w:r>
        <w:rPr>
          <w:rFonts w:hint="eastAsia"/>
          <w:bCs/>
          <w:sz w:val="28"/>
          <w:szCs w:val="28"/>
          <w:highlight w:val="yellow"/>
        </w:rPr>
        <w:t>6、合同须单面打印，只手写签名、落款日期不能填写；合同号无需填写。</w:t>
      </w:r>
    </w:p>
    <w:p w14:paraId="04490E43">
      <w:pPr>
        <w:spacing w:line="560" w:lineRule="exact"/>
        <w:ind w:firstLine="560" w:firstLineChars="200"/>
        <w:rPr>
          <w:bCs/>
          <w:sz w:val="28"/>
          <w:szCs w:val="28"/>
        </w:rPr>
      </w:pPr>
      <w:r>
        <w:rPr>
          <w:rFonts w:hint="eastAsia"/>
          <w:bCs/>
          <w:sz w:val="28"/>
          <w:szCs w:val="28"/>
          <w:highlight w:val="yellow"/>
        </w:rPr>
        <w:t>7、盖章要求：每份合同需盖骑缝章、签名页及附件都需盖章。</w:t>
      </w:r>
    </w:p>
    <w:p w14:paraId="3B7EC3C9">
      <w:pPr>
        <w:spacing w:line="560" w:lineRule="exact"/>
        <w:ind w:firstLine="560" w:firstLineChars="200"/>
        <w:rPr>
          <w:bCs/>
          <w:sz w:val="28"/>
          <w:szCs w:val="28"/>
        </w:rPr>
      </w:pPr>
      <w:r>
        <w:rPr>
          <w:rFonts w:hint="eastAsia"/>
          <w:bCs/>
          <w:sz w:val="28"/>
          <w:szCs w:val="28"/>
        </w:rPr>
        <w:t>8、先发word文档送审-打印-盖章-签名，审核通过才能送合同。</w:t>
      </w:r>
    </w:p>
    <w:p w14:paraId="1FF78D2C">
      <w:pPr>
        <w:ind w:left="0"/>
        <w:jc w:val="both"/>
        <w:rPr>
          <w:b/>
          <w:bCs/>
          <w:szCs w:val="32"/>
        </w:rPr>
      </w:pPr>
    </w:p>
    <w:p w14:paraId="099C8336">
      <w:pPr>
        <w:rPr>
          <w:b/>
          <w:bCs/>
          <w:szCs w:val="32"/>
        </w:rPr>
      </w:pPr>
      <w:r>
        <w:rPr>
          <w:rFonts w:hint="eastAsia"/>
          <w:b/>
          <w:bCs/>
          <w:szCs w:val="32"/>
        </w:rPr>
        <w:br w:type="page"/>
      </w:r>
    </w:p>
    <w:p w14:paraId="68158BC3">
      <w:pPr>
        <w:wordWrap w:val="0"/>
        <w:jc w:val="right"/>
        <w:rPr>
          <w:b/>
          <w:bCs/>
          <w:szCs w:val="32"/>
          <w:u w:val="single"/>
        </w:rPr>
      </w:pPr>
      <w:r>
        <w:rPr>
          <w:rFonts w:hint="eastAsia"/>
          <w:b/>
          <w:bCs/>
          <w:szCs w:val="32"/>
        </w:rPr>
        <w:t>合同号:</w:t>
      </w:r>
      <w:r>
        <w:rPr>
          <w:rFonts w:hint="eastAsia"/>
          <w:b/>
          <w:bCs/>
          <w:szCs w:val="32"/>
          <w:u w:val="single"/>
        </w:rPr>
        <w:t xml:space="preserve">  GZSY-YS-HT</w:t>
      </w:r>
      <w:r>
        <w:rPr>
          <w:b/>
          <w:bCs/>
          <w:szCs w:val="32"/>
          <w:u w:val="single"/>
        </w:rPr>
        <w:t xml:space="preserve"> </w:t>
      </w:r>
      <w:r>
        <w:rPr>
          <w:rFonts w:hint="eastAsia"/>
          <w:b/>
          <w:bCs/>
          <w:szCs w:val="32"/>
          <w:u w:val="single"/>
        </w:rPr>
        <w:t xml:space="preserve">-  </w:t>
      </w:r>
      <w:r>
        <w:rPr>
          <w:b/>
          <w:bCs/>
          <w:szCs w:val="32"/>
          <w:u w:val="single"/>
        </w:rPr>
        <w:t xml:space="preserve"> </w:t>
      </w:r>
    </w:p>
    <w:p w14:paraId="73B7E02A">
      <w:pPr>
        <w:rPr>
          <w:color w:val="000000"/>
          <w:sz w:val="52"/>
          <w:szCs w:val="52"/>
        </w:rPr>
      </w:pPr>
    </w:p>
    <w:p w14:paraId="3F5106AA">
      <w:pPr>
        <w:rPr>
          <w:color w:val="000000"/>
          <w:sz w:val="52"/>
          <w:szCs w:val="52"/>
          <w:u w:val="single"/>
        </w:rPr>
      </w:pPr>
    </w:p>
    <w:p w14:paraId="144DD3E2">
      <w:pPr>
        <w:jc w:val="center"/>
        <w:rPr>
          <w:b/>
          <w:bCs/>
          <w:sz w:val="52"/>
          <w:szCs w:val="52"/>
        </w:rPr>
      </w:pPr>
      <w:r>
        <w:rPr>
          <w:rFonts w:hint="eastAsia"/>
          <w:b/>
          <w:bCs/>
          <w:sz w:val="52"/>
          <w:szCs w:val="52"/>
        </w:rPr>
        <w:t>广州中医药大学深圳医院（福田）</w:t>
      </w:r>
    </w:p>
    <w:p w14:paraId="72D07897">
      <w:pPr>
        <w:jc w:val="center"/>
        <w:rPr>
          <w:b/>
          <w:bCs/>
          <w:sz w:val="52"/>
          <w:szCs w:val="52"/>
        </w:rPr>
      </w:pPr>
      <w:r>
        <w:rPr>
          <w:rFonts w:hint="eastAsia"/>
          <w:b/>
          <w:bCs/>
          <w:sz w:val="52"/>
          <w:szCs w:val="52"/>
        </w:rPr>
        <w:t>医用设备采购合同</w:t>
      </w:r>
    </w:p>
    <w:p w14:paraId="00F6072E">
      <w:pPr>
        <w:spacing w:beforeLines="50" w:afterLines="50"/>
        <w:rPr>
          <w:b/>
          <w:bCs/>
          <w:sz w:val="44"/>
          <w:szCs w:val="52"/>
        </w:rPr>
      </w:pPr>
    </w:p>
    <w:p w14:paraId="33026BF9">
      <w:pPr>
        <w:spacing w:beforeLines="50" w:afterLines="50"/>
        <w:rPr>
          <w:b/>
          <w:bCs/>
          <w:sz w:val="44"/>
          <w:szCs w:val="52"/>
        </w:rPr>
      </w:pPr>
    </w:p>
    <w:p w14:paraId="3026024C">
      <w:pPr>
        <w:spacing w:line="560" w:lineRule="exact"/>
        <w:rPr>
          <w:b/>
          <w:bCs/>
          <w:sz w:val="44"/>
          <w:szCs w:val="52"/>
        </w:rPr>
      </w:pPr>
    </w:p>
    <w:p w14:paraId="611E2A7F">
      <w:pPr>
        <w:spacing w:line="560" w:lineRule="exact"/>
        <w:ind w:left="0"/>
        <w:jc w:val="both"/>
        <w:rPr>
          <w:rFonts w:ascii="Times New Roman" w:hAnsi="Times New Roman"/>
          <w:b/>
          <w:bCs/>
          <w:kern w:val="2"/>
          <w:sz w:val="44"/>
          <w:szCs w:val="52"/>
        </w:rPr>
      </w:pPr>
    </w:p>
    <w:p w14:paraId="4D8FC51E">
      <w:pPr>
        <w:spacing w:line="560" w:lineRule="exact"/>
        <w:ind w:left="0" w:firstLine="880" w:firstLineChars="200"/>
        <w:jc w:val="both"/>
        <w:rPr>
          <w:rFonts w:ascii="Times New Roman" w:hAnsi="Times New Roman"/>
          <w:kern w:val="2"/>
          <w:sz w:val="44"/>
          <w:szCs w:val="52"/>
          <w:u w:val="single"/>
        </w:rPr>
      </w:pPr>
      <w:r>
        <w:rPr>
          <w:rFonts w:hint="eastAsia" w:ascii="Times New Roman" w:hAnsi="Times New Roman"/>
          <w:kern w:val="2"/>
          <w:sz w:val="44"/>
          <w:szCs w:val="52"/>
        </w:rPr>
        <w:t>采购项目：</w:t>
      </w:r>
      <w:r>
        <w:rPr>
          <w:rFonts w:hint="eastAsia" w:ascii="Times New Roman" w:hAnsi="Times New Roman"/>
          <w:kern w:val="2"/>
          <w:sz w:val="44"/>
          <w:szCs w:val="52"/>
          <w:u w:val="single"/>
        </w:rPr>
        <w:t xml:space="preserve">                 </w:t>
      </w:r>
      <w:r>
        <w:rPr>
          <w:rFonts w:ascii="Times New Roman" w:hAnsi="Times New Roman"/>
          <w:kern w:val="2"/>
          <w:sz w:val="44"/>
          <w:szCs w:val="52"/>
          <w:u w:val="single"/>
        </w:rPr>
        <w:t xml:space="preserve">  </w:t>
      </w:r>
      <w:r>
        <w:rPr>
          <w:rFonts w:hint="eastAsia" w:ascii="Times New Roman" w:hAnsi="Times New Roman"/>
          <w:kern w:val="2"/>
          <w:sz w:val="44"/>
          <w:szCs w:val="52"/>
          <w:u w:val="single"/>
        </w:rPr>
        <w:t xml:space="preserve">  </w:t>
      </w:r>
    </w:p>
    <w:p w14:paraId="7C282046">
      <w:pPr>
        <w:spacing w:line="560" w:lineRule="exact"/>
        <w:ind w:left="0" w:firstLine="880" w:firstLineChars="200"/>
        <w:jc w:val="both"/>
        <w:rPr>
          <w:rFonts w:ascii="Times New Roman" w:hAnsi="Times New Roman"/>
          <w:kern w:val="2"/>
          <w:sz w:val="44"/>
          <w:szCs w:val="52"/>
        </w:rPr>
      </w:pPr>
    </w:p>
    <w:p w14:paraId="515DE650">
      <w:pPr>
        <w:spacing w:line="560" w:lineRule="exact"/>
        <w:ind w:left="0" w:firstLine="880" w:firstLineChars="200"/>
        <w:jc w:val="both"/>
        <w:rPr>
          <w:rFonts w:ascii="Times New Roman" w:hAnsi="Times New Roman"/>
          <w:kern w:val="2"/>
          <w:sz w:val="44"/>
          <w:szCs w:val="52"/>
        </w:rPr>
      </w:pPr>
      <w:r>
        <w:rPr>
          <w:rFonts w:hint="eastAsia" w:ascii="Times New Roman" w:hAnsi="Times New Roman"/>
          <w:kern w:val="2"/>
          <w:sz w:val="44"/>
          <w:szCs w:val="52"/>
        </w:rPr>
        <w:t xml:space="preserve">甲 </w:t>
      </w:r>
      <w:r>
        <w:rPr>
          <w:rFonts w:ascii="Times New Roman" w:hAnsi="Times New Roman"/>
          <w:kern w:val="2"/>
          <w:sz w:val="44"/>
          <w:szCs w:val="52"/>
        </w:rPr>
        <w:t xml:space="preserve">   </w:t>
      </w:r>
      <w:r>
        <w:rPr>
          <w:rFonts w:hint="eastAsia" w:ascii="Times New Roman" w:hAnsi="Times New Roman"/>
          <w:kern w:val="2"/>
          <w:sz w:val="44"/>
          <w:szCs w:val="52"/>
        </w:rPr>
        <w:t>方：</w:t>
      </w:r>
      <w:r>
        <w:rPr>
          <w:rFonts w:hint="eastAsia" w:ascii="Times New Roman" w:hAnsi="Times New Roman"/>
          <w:kern w:val="2"/>
          <w:sz w:val="44"/>
          <w:szCs w:val="52"/>
          <w:u w:val="single"/>
        </w:rPr>
        <w:t xml:space="preserve"> </w:t>
      </w:r>
      <w:r>
        <w:rPr>
          <w:rFonts w:hint="eastAsia"/>
          <w:bCs/>
          <w:kern w:val="2"/>
          <w:sz w:val="36"/>
          <w:szCs w:val="32"/>
          <w:u w:val="single"/>
        </w:rPr>
        <w:t>广州中医药大学深圳医院（福田）</w:t>
      </w:r>
      <w:r>
        <w:rPr>
          <w:rFonts w:ascii="Times New Roman" w:hAnsi="Times New Roman"/>
          <w:kern w:val="2"/>
          <w:sz w:val="44"/>
          <w:szCs w:val="52"/>
          <w:u w:val="single"/>
        </w:rPr>
        <w:t xml:space="preserve">                    </w:t>
      </w:r>
    </w:p>
    <w:p w14:paraId="38147739">
      <w:pPr>
        <w:spacing w:line="560" w:lineRule="exact"/>
        <w:ind w:left="0" w:firstLine="880" w:firstLineChars="200"/>
        <w:jc w:val="both"/>
        <w:rPr>
          <w:rFonts w:ascii="Times New Roman" w:hAnsi="Times New Roman"/>
          <w:kern w:val="2"/>
          <w:sz w:val="44"/>
          <w:szCs w:val="52"/>
        </w:rPr>
      </w:pPr>
    </w:p>
    <w:p w14:paraId="22C9F54C">
      <w:pPr>
        <w:spacing w:line="560" w:lineRule="exact"/>
        <w:ind w:left="0" w:firstLine="880" w:firstLineChars="200"/>
        <w:jc w:val="both"/>
        <w:rPr>
          <w:rFonts w:ascii="Times New Roman" w:hAnsi="Times New Roman"/>
          <w:kern w:val="2"/>
          <w:sz w:val="44"/>
          <w:szCs w:val="52"/>
          <w:u w:val="single"/>
        </w:rPr>
      </w:pPr>
      <w:r>
        <w:rPr>
          <w:rFonts w:hint="eastAsia" w:ascii="Times New Roman" w:hAnsi="Times New Roman"/>
          <w:kern w:val="2"/>
          <w:sz w:val="44"/>
          <w:szCs w:val="52"/>
        </w:rPr>
        <w:t xml:space="preserve">乙 </w:t>
      </w:r>
      <w:r>
        <w:rPr>
          <w:rFonts w:ascii="Times New Roman" w:hAnsi="Times New Roman"/>
          <w:kern w:val="2"/>
          <w:sz w:val="44"/>
          <w:szCs w:val="52"/>
        </w:rPr>
        <w:t xml:space="preserve">  </w:t>
      </w:r>
      <w:r>
        <w:rPr>
          <w:rFonts w:hint="eastAsia" w:ascii="Times New Roman" w:hAnsi="Times New Roman"/>
          <w:kern w:val="2"/>
          <w:sz w:val="44"/>
          <w:szCs w:val="52"/>
        </w:rPr>
        <w:t xml:space="preserve"> 方：</w:t>
      </w:r>
      <w:r>
        <w:rPr>
          <w:rFonts w:hint="eastAsia" w:ascii="Times New Roman" w:hAnsi="Times New Roman"/>
          <w:kern w:val="2"/>
          <w:sz w:val="44"/>
          <w:szCs w:val="52"/>
          <w:u w:val="single"/>
        </w:rPr>
        <w:t xml:space="preserve">                     </w:t>
      </w:r>
    </w:p>
    <w:p w14:paraId="323833E7">
      <w:pPr>
        <w:spacing w:line="560" w:lineRule="exact"/>
        <w:ind w:firstLine="880" w:firstLineChars="200"/>
        <w:rPr>
          <w:sz w:val="44"/>
          <w:szCs w:val="52"/>
        </w:rPr>
      </w:pPr>
    </w:p>
    <w:p w14:paraId="4A2FF1C9">
      <w:pPr>
        <w:spacing w:line="560" w:lineRule="exact"/>
        <w:rPr>
          <w:sz w:val="44"/>
          <w:szCs w:val="5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018F499B">
      <w:pPr>
        <w:spacing w:line="560" w:lineRule="exact"/>
        <w:jc w:val="center"/>
        <w:rPr>
          <w:b/>
          <w:sz w:val="32"/>
          <w:szCs w:val="32"/>
        </w:rPr>
      </w:pPr>
      <w:r>
        <w:rPr>
          <w:rFonts w:hint="eastAsia"/>
          <w:b/>
          <w:sz w:val="32"/>
          <w:szCs w:val="32"/>
        </w:rPr>
        <w:t>广州中医药大学深圳医院（福田）</w:t>
      </w:r>
    </w:p>
    <w:p w14:paraId="5D75F816">
      <w:pPr>
        <w:spacing w:line="560" w:lineRule="exact"/>
        <w:jc w:val="center"/>
        <w:rPr>
          <w:b/>
          <w:sz w:val="32"/>
          <w:szCs w:val="32"/>
        </w:rPr>
      </w:pPr>
      <w:r>
        <w:rPr>
          <w:rFonts w:hint="eastAsia"/>
          <w:b/>
          <w:sz w:val="32"/>
          <w:szCs w:val="32"/>
        </w:rPr>
        <w:t>院内医用设备采购合同</w:t>
      </w:r>
    </w:p>
    <w:p w14:paraId="1E962775">
      <w:pPr>
        <w:spacing w:line="560" w:lineRule="exact"/>
        <w:ind w:firstLine="480" w:firstLineChars="200"/>
        <w:rPr>
          <w:szCs w:val="21"/>
        </w:rPr>
      </w:pPr>
    </w:p>
    <w:p w14:paraId="530AAEA6">
      <w:pPr>
        <w:spacing w:line="560" w:lineRule="exact"/>
        <w:ind w:firstLine="482" w:firstLineChars="200"/>
        <w:rPr>
          <w:b/>
          <w:bCs/>
        </w:rPr>
      </w:pPr>
      <w:r>
        <w:rPr>
          <w:rFonts w:hint="eastAsia"/>
          <w:b/>
          <w:bCs/>
        </w:rPr>
        <w:t>甲方（购买方）：广州中医药大学深圳医院（福田）</w:t>
      </w:r>
    </w:p>
    <w:p w14:paraId="78682530">
      <w:pPr>
        <w:spacing w:line="560" w:lineRule="exact"/>
        <w:ind w:firstLine="480" w:firstLineChars="200"/>
      </w:pPr>
      <w:r>
        <w:rPr>
          <w:rFonts w:hint="eastAsia"/>
        </w:rPr>
        <w:t>统一社会信用代码：124403044558502122</w:t>
      </w:r>
    </w:p>
    <w:p w14:paraId="15496B6B">
      <w:pPr>
        <w:spacing w:line="560" w:lineRule="exact"/>
        <w:ind w:firstLine="480" w:firstLineChars="200"/>
      </w:pPr>
    </w:p>
    <w:p w14:paraId="7820524A">
      <w:pPr>
        <w:spacing w:line="560" w:lineRule="exact"/>
        <w:ind w:firstLine="482" w:firstLineChars="200"/>
        <w:rPr>
          <w:b/>
          <w:bCs/>
        </w:rPr>
      </w:pPr>
      <w:r>
        <w:rPr>
          <w:rFonts w:hint="eastAsia"/>
          <w:b/>
          <w:bCs/>
        </w:rPr>
        <w:t>乙方（供应方）：</w:t>
      </w:r>
    </w:p>
    <w:p w14:paraId="46AB0DBA">
      <w:pPr>
        <w:spacing w:line="560" w:lineRule="exact"/>
        <w:ind w:firstLine="480" w:firstLineChars="200"/>
      </w:pPr>
      <w:r>
        <w:rPr>
          <w:rFonts w:hint="eastAsia"/>
        </w:rPr>
        <w:t>统一社会信用代码：</w:t>
      </w:r>
    </w:p>
    <w:p w14:paraId="5C929FF9">
      <w:pPr>
        <w:spacing w:line="560" w:lineRule="exact"/>
        <w:ind w:firstLine="482" w:firstLineChars="200"/>
        <w:rPr>
          <w:b/>
          <w:bCs/>
        </w:rPr>
      </w:pPr>
    </w:p>
    <w:p w14:paraId="6E211A7C">
      <w:pPr>
        <w:spacing w:line="560" w:lineRule="exact"/>
        <w:ind w:firstLine="480" w:firstLineChars="200"/>
      </w:pPr>
      <w:r>
        <w:rPr>
          <w:rFonts w:hint="eastAsia"/>
        </w:rPr>
        <w:t>为维护甲乙双方的合法权益，根据《中华人民共和国民法典》及其他有关法律、法规的规定，遵循平等、自愿、公正和诚实信用的原则，经双方协商一致，就甲方购买乙方设备事宜签订本合同，以资共守。</w:t>
      </w:r>
    </w:p>
    <w:p w14:paraId="7E0BFA49">
      <w:pPr>
        <w:spacing w:line="560" w:lineRule="exact"/>
        <w:ind w:firstLine="482" w:firstLineChars="200"/>
        <w:rPr>
          <w:b/>
          <w:bCs/>
        </w:rPr>
      </w:pPr>
      <w:r>
        <w:rPr>
          <w:rFonts w:hint="eastAsia"/>
          <w:b/>
          <w:bCs/>
        </w:rPr>
        <w:t xml:space="preserve">第一条 </w:t>
      </w:r>
      <w:r>
        <w:rPr>
          <w:b/>
          <w:bCs/>
        </w:rPr>
        <w:t xml:space="preserve"> </w:t>
      </w:r>
      <w:r>
        <w:rPr>
          <w:rFonts w:hint="eastAsia"/>
          <w:b/>
          <w:bCs/>
        </w:rPr>
        <w:t>甲方采购的医用设备</w:t>
      </w:r>
    </w:p>
    <w:p w14:paraId="36195355">
      <w:pPr>
        <w:spacing w:line="560" w:lineRule="exact"/>
        <w:ind w:firstLine="480" w:firstLineChars="200"/>
      </w:pPr>
      <w:r>
        <w:rPr>
          <w:rFonts w:hint="eastAsia"/>
        </w:rPr>
        <w:t>1</w:t>
      </w:r>
      <w:r>
        <w:t>.</w:t>
      </w:r>
      <w:r>
        <w:rPr>
          <w:rFonts w:hint="eastAsia"/>
        </w:rPr>
        <w:t>设备名称、规格</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3"/>
        <w:gridCol w:w="6289"/>
      </w:tblGrid>
      <w:tr w14:paraId="499A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75269473">
            <w:pPr>
              <w:keepNext w:val="0"/>
              <w:keepLines w:val="0"/>
              <w:suppressLineNumbers w:val="0"/>
              <w:adjustRightInd w:val="0"/>
              <w:snapToGrid w:val="0"/>
              <w:spacing w:before="0" w:beforeAutospacing="0" w:after="0" w:afterAutospacing="0" w:line="560" w:lineRule="exact"/>
              <w:ind w:left="0" w:right="0"/>
              <w:rPr>
                <w:rFonts w:hint="default"/>
              </w:rPr>
            </w:pPr>
            <w:r>
              <w:rPr>
                <w:rFonts w:hint="eastAsia"/>
              </w:rPr>
              <w:t>项目名称：</w:t>
            </w:r>
          </w:p>
        </w:tc>
        <w:tc>
          <w:tcPr>
            <w:tcW w:w="6854" w:type="dxa"/>
          </w:tcPr>
          <w:p w14:paraId="2872B94E">
            <w:pPr>
              <w:keepNext w:val="0"/>
              <w:keepLines w:val="0"/>
              <w:suppressLineNumbers w:val="0"/>
              <w:adjustRightInd w:val="0"/>
              <w:snapToGrid w:val="0"/>
              <w:spacing w:before="0" w:beforeAutospacing="0" w:after="0" w:afterAutospacing="0" w:line="560" w:lineRule="exact"/>
              <w:ind w:right="0"/>
              <w:rPr>
                <w:rFonts w:hint="default" w:ascii="仿宋_GB2312" w:hAnsi="仿宋_GB2312" w:eastAsia="仿宋_GB2312" w:cs="仿宋_GB2312"/>
                <w:b/>
                <w:sz w:val="28"/>
                <w:szCs w:val="28"/>
              </w:rPr>
            </w:pPr>
          </w:p>
        </w:tc>
      </w:tr>
      <w:tr w14:paraId="3D82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3566F84F">
            <w:pPr>
              <w:keepNext w:val="0"/>
              <w:keepLines w:val="0"/>
              <w:suppressLineNumbers w:val="0"/>
              <w:adjustRightInd w:val="0"/>
              <w:snapToGrid w:val="0"/>
              <w:spacing w:before="0" w:beforeAutospacing="0" w:after="0" w:afterAutospacing="0" w:line="560" w:lineRule="exact"/>
              <w:ind w:left="0" w:right="0"/>
              <w:rPr>
                <w:rFonts w:hint="default"/>
              </w:rPr>
            </w:pPr>
            <w:r>
              <w:rPr>
                <w:rFonts w:hint="eastAsia"/>
              </w:rPr>
              <w:t>设备注册证名称：</w:t>
            </w:r>
          </w:p>
        </w:tc>
        <w:tc>
          <w:tcPr>
            <w:tcW w:w="6854" w:type="dxa"/>
          </w:tcPr>
          <w:p w14:paraId="3EBAEAD7">
            <w:pPr>
              <w:keepNext w:val="0"/>
              <w:keepLines w:val="0"/>
              <w:suppressLineNumbers w:val="0"/>
              <w:adjustRightInd w:val="0"/>
              <w:snapToGrid w:val="0"/>
              <w:spacing w:before="0" w:beforeAutospacing="0" w:after="0" w:afterAutospacing="0" w:line="560" w:lineRule="exact"/>
              <w:ind w:right="0"/>
              <w:rPr>
                <w:rFonts w:hint="default" w:ascii="仿宋_GB2312" w:hAnsi="仿宋_GB2312" w:eastAsia="仿宋_GB2312" w:cs="仿宋_GB2312"/>
                <w:b/>
                <w:sz w:val="28"/>
                <w:szCs w:val="28"/>
              </w:rPr>
            </w:pPr>
          </w:p>
        </w:tc>
      </w:tr>
      <w:tr w14:paraId="46DE5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1356581F">
            <w:pPr>
              <w:keepNext w:val="0"/>
              <w:keepLines w:val="0"/>
              <w:suppressLineNumbers w:val="0"/>
              <w:adjustRightInd w:val="0"/>
              <w:snapToGrid w:val="0"/>
              <w:spacing w:before="0" w:beforeAutospacing="0" w:after="0" w:afterAutospacing="0" w:line="560" w:lineRule="exact"/>
              <w:ind w:left="0" w:right="0"/>
              <w:rPr>
                <w:rFonts w:hint="default"/>
              </w:rPr>
            </w:pPr>
            <w:r>
              <w:rPr>
                <w:rFonts w:hint="eastAsia"/>
              </w:rPr>
              <w:t>注册证号：</w:t>
            </w:r>
          </w:p>
        </w:tc>
        <w:tc>
          <w:tcPr>
            <w:tcW w:w="6854" w:type="dxa"/>
          </w:tcPr>
          <w:p w14:paraId="4139B1B3">
            <w:pPr>
              <w:keepNext w:val="0"/>
              <w:keepLines w:val="0"/>
              <w:suppressLineNumbers w:val="0"/>
              <w:adjustRightInd w:val="0"/>
              <w:snapToGrid w:val="0"/>
              <w:spacing w:before="0" w:beforeAutospacing="0" w:after="0" w:afterAutospacing="0" w:line="560" w:lineRule="exact"/>
              <w:ind w:right="0"/>
              <w:rPr>
                <w:rFonts w:hint="default" w:ascii="仿宋_GB2312" w:hAnsi="仿宋_GB2312" w:eastAsia="仿宋_GB2312" w:cs="仿宋_GB2312"/>
                <w:b/>
                <w:sz w:val="28"/>
                <w:szCs w:val="28"/>
              </w:rPr>
            </w:pPr>
          </w:p>
        </w:tc>
      </w:tr>
      <w:tr w14:paraId="374F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62455643">
            <w:pPr>
              <w:keepNext w:val="0"/>
              <w:keepLines w:val="0"/>
              <w:suppressLineNumbers w:val="0"/>
              <w:adjustRightInd w:val="0"/>
              <w:snapToGrid w:val="0"/>
              <w:spacing w:before="0" w:beforeAutospacing="0" w:after="0" w:afterAutospacing="0" w:line="560" w:lineRule="exact"/>
              <w:ind w:left="0" w:right="0"/>
              <w:rPr>
                <w:rFonts w:hint="default"/>
              </w:rPr>
            </w:pPr>
            <w:r>
              <w:rPr>
                <w:rFonts w:hint="eastAsia"/>
              </w:rPr>
              <w:t>设备型号：</w:t>
            </w:r>
          </w:p>
        </w:tc>
        <w:tc>
          <w:tcPr>
            <w:tcW w:w="6854" w:type="dxa"/>
          </w:tcPr>
          <w:p w14:paraId="50BEB98A">
            <w:pPr>
              <w:keepNext w:val="0"/>
              <w:keepLines w:val="0"/>
              <w:suppressLineNumbers w:val="0"/>
              <w:adjustRightInd w:val="0"/>
              <w:snapToGrid w:val="0"/>
              <w:spacing w:before="0" w:beforeAutospacing="0" w:after="0" w:afterAutospacing="0" w:line="560" w:lineRule="exact"/>
              <w:ind w:right="0"/>
              <w:rPr>
                <w:rFonts w:hint="default" w:ascii="仿宋_GB2312" w:hAnsi="仿宋_GB2312" w:eastAsia="仿宋_GB2312" w:cs="仿宋_GB2312"/>
                <w:b/>
                <w:sz w:val="28"/>
                <w:szCs w:val="28"/>
              </w:rPr>
            </w:pPr>
          </w:p>
        </w:tc>
      </w:tr>
      <w:tr w14:paraId="5D17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1826CAF2">
            <w:pPr>
              <w:keepNext w:val="0"/>
              <w:keepLines w:val="0"/>
              <w:suppressLineNumbers w:val="0"/>
              <w:adjustRightInd w:val="0"/>
              <w:snapToGrid w:val="0"/>
              <w:spacing w:before="0" w:beforeAutospacing="0" w:after="0" w:afterAutospacing="0" w:line="560" w:lineRule="exact"/>
              <w:ind w:left="0" w:right="0"/>
              <w:rPr>
                <w:rFonts w:hint="default"/>
              </w:rPr>
            </w:pPr>
            <w:r>
              <w:rPr>
                <w:rFonts w:hint="eastAsia"/>
              </w:rPr>
              <w:t>设备产地及品牌：</w:t>
            </w:r>
          </w:p>
        </w:tc>
        <w:tc>
          <w:tcPr>
            <w:tcW w:w="6854" w:type="dxa"/>
          </w:tcPr>
          <w:p w14:paraId="7D167C1F">
            <w:pPr>
              <w:keepNext w:val="0"/>
              <w:keepLines w:val="0"/>
              <w:suppressLineNumbers w:val="0"/>
              <w:adjustRightInd w:val="0"/>
              <w:snapToGrid w:val="0"/>
              <w:spacing w:before="0" w:beforeAutospacing="0" w:after="0" w:afterAutospacing="0" w:line="560" w:lineRule="exact"/>
              <w:ind w:right="0"/>
              <w:rPr>
                <w:rFonts w:hint="default" w:ascii="仿宋_GB2312" w:hAnsi="仿宋_GB2312" w:eastAsia="仿宋_GB2312" w:cs="仿宋_GB2312"/>
                <w:b/>
                <w:sz w:val="28"/>
                <w:szCs w:val="28"/>
              </w:rPr>
            </w:pPr>
          </w:p>
        </w:tc>
      </w:tr>
      <w:tr w14:paraId="3F93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5DDF996A">
            <w:pPr>
              <w:keepNext w:val="0"/>
              <w:keepLines w:val="0"/>
              <w:suppressLineNumbers w:val="0"/>
              <w:adjustRightInd w:val="0"/>
              <w:snapToGrid w:val="0"/>
              <w:spacing w:before="0" w:beforeAutospacing="0" w:after="0" w:afterAutospacing="0" w:line="560" w:lineRule="exact"/>
              <w:ind w:left="0" w:right="0"/>
              <w:rPr>
                <w:rFonts w:hint="default"/>
              </w:rPr>
            </w:pPr>
            <w:r>
              <w:rPr>
                <w:rFonts w:hint="eastAsia"/>
              </w:rPr>
              <w:t>设备单价：</w:t>
            </w:r>
          </w:p>
        </w:tc>
        <w:tc>
          <w:tcPr>
            <w:tcW w:w="6854" w:type="dxa"/>
          </w:tcPr>
          <w:p w14:paraId="394BAAEB">
            <w:pPr>
              <w:keepNext w:val="0"/>
              <w:keepLines w:val="0"/>
              <w:suppressLineNumbers w:val="0"/>
              <w:adjustRightInd w:val="0"/>
              <w:snapToGrid w:val="0"/>
              <w:spacing w:before="0" w:beforeAutospacing="0" w:after="0" w:afterAutospacing="0" w:line="560" w:lineRule="exact"/>
              <w:ind w:right="0"/>
              <w:rPr>
                <w:rFonts w:hint="default" w:ascii="仿宋_GB2312" w:hAnsi="仿宋_GB2312" w:eastAsia="仿宋_GB2312" w:cs="仿宋_GB2312"/>
                <w:b/>
                <w:sz w:val="28"/>
                <w:szCs w:val="28"/>
              </w:rPr>
            </w:pPr>
          </w:p>
        </w:tc>
      </w:tr>
      <w:tr w14:paraId="72E0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5274108E">
            <w:pPr>
              <w:keepNext w:val="0"/>
              <w:keepLines w:val="0"/>
              <w:suppressLineNumbers w:val="0"/>
              <w:adjustRightInd w:val="0"/>
              <w:snapToGrid w:val="0"/>
              <w:spacing w:before="0" w:beforeAutospacing="0" w:after="0" w:afterAutospacing="0" w:line="560" w:lineRule="exact"/>
              <w:ind w:left="0" w:right="0"/>
              <w:rPr>
                <w:rFonts w:hint="default"/>
              </w:rPr>
            </w:pPr>
            <w:r>
              <w:rPr>
                <w:rFonts w:hint="eastAsia"/>
              </w:rPr>
              <w:t>设备数量：</w:t>
            </w:r>
          </w:p>
        </w:tc>
        <w:tc>
          <w:tcPr>
            <w:tcW w:w="6854" w:type="dxa"/>
          </w:tcPr>
          <w:p w14:paraId="6222760F">
            <w:pPr>
              <w:keepNext w:val="0"/>
              <w:keepLines w:val="0"/>
              <w:suppressLineNumbers w:val="0"/>
              <w:adjustRightInd w:val="0"/>
              <w:snapToGrid w:val="0"/>
              <w:spacing w:before="0" w:beforeAutospacing="0" w:after="0" w:afterAutospacing="0" w:line="560" w:lineRule="exact"/>
              <w:ind w:right="0"/>
              <w:rPr>
                <w:rFonts w:hint="default" w:ascii="仿宋_GB2312" w:hAnsi="仿宋_GB2312" w:eastAsia="仿宋_GB2312" w:cs="仿宋_GB2312"/>
                <w:b/>
                <w:sz w:val="28"/>
                <w:szCs w:val="28"/>
              </w:rPr>
            </w:pPr>
          </w:p>
        </w:tc>
      </w:tr>
    </w:tbl>
    <w:p w14:paraId="2084477E">
      <w:pPr>
        <w:spacing w:line="560" w:lineRule="exact"/>
        <w:ind w:firstLine="480" w:firstLineChars="200"/>
      </w:pPr>
      <w:r>
        <w:rPr>
          <w:rFonts w:hint="eastAsia"/>
        </w:rPr>
        <w:t>2</w:t>
      </w:r>
      <w:r>
        <w:t>.</w:t>
      </w:r>
      <w:r>
        <w:rPr>
          <w:rFonts w:hint="eastAsia"/>
        </w:rPr>
        <w:t>合同价款</w:t>
      </w:r>
    </w:p>
    <w:p w14:paraId="4BCC3E02">
      <w:pPr>
        <w:spacing w:line="560" w:lineRule="exact"/>
        <w:ind w:firstLine="480" w:firstLineChars="200"/>
      </w:pPr>
      <w:r>
        <w:rPr>
          <w:rFonts w:hint="eastAsia"/>
        </w:rPr>
        <w:t>合同总价(大小写)：</w:t>
      </w:r>
    </w:p>
    <w:p w14:paraId="4F2B15D7">
      <w:pPr>
        <w:spacing w:line="560" w:lineRule="exact"/>
        <w:ind w:firstLine="480" w:firstLineChars="200"/>
        <w:rPr>
          <w:color w:val="4472C4"/>
        </w:rPr>
      </w:pPr>
      <w:r>
        <w:rPr>
          <w:rFonts w:hint="eastAsia"/>
        </w:rPr>
        <w:t>本合同以人民币进行结算，该价格为甲方住所地或甲方指定地点交货价。合同价款系包括运费、装卸费、包装费、保险费、保管费、税款以及报关费等在内的所有价款，除此之外甲方不再向乙方承担任何支付义务。</w:t>
      </w:r>
    </w:p>
    <w:p w14:paraId="6FD5D0F7">
      <w:pPr>
        <w:spacing w:line="560" w:lineRule="exact"/>
        <w:ind w:firstLine="482" w:firstLineChars="200"/>
        <w:rPr>
          <w:b/>
          <w:bCs/>
        </w:rPr>
      </w:pPr>
      <w:r>
        <w:rPr>
          <w:rFonts w:hint="eastAsia"/>
          <w:b/>
          <w:bCs/>
        </w:rPr>
        <w:t xml:space="preserve">第二条 </w:t>
      </w:r>
      <w:r>
        <w:rPr>
          <w:b/>
          <w:bCs/>
        </w:rPr>
        <w:t xml:space="preserve"> </w:t>
      </w:r>
      <w:r>
        <w:rPr>
          <w:rFonts w:hint="eastAsia"/>
          <w:b/>
          <w:bCs/>
        </w:rPr>
        <w:t>付款时间及方式</w:t>
      </w:r>
    </w:p>
    <w:p w14:paraId="532D8DBF">
      <w:pPr>
        <w:spacing w:line="560" w:lineRule="exact"/>
        <w:ind w:firstLine="480" w:firstLineChars="200"/>
      </w:pPr>
      <w:r>
        <w:t>1.</w:t>
      </w:r>
      <w:r>
        <w:rPr>
          <w:rFonts w:hint="eastAsia"/>
        </w:rPr>
        <w:t>货到安装、调试验收合格，提供乙方与设备原厂、中国总代或区域总代签订的保修合同或原厂、中国总代或区域总代的保修承诺函后，乙方应按深圳市福田区财政局的财税要求出具本合同全额价款的正规发票，由甲方直接向乙方支付合同价款的100%。</w:t>
      </w:r>
    </w:p>
    <w:p w14:paraId="5A6BE9C3">
      <w:pPr>
        <w:spacing w:line="560" w:lineRule="exact"/>
        <w:ind w:firstLine="480" w:firstLineChars="200"/>
      </w:pPr>
      <w:r>
        <w:t>2.</w:t>
      </w:r>
      <w:r>
        <w:rPr>
          <w:rFonts w:hint="eastAsia"/>
        </w:rPr>
        <w:t>乙方向甲方请款前应向甲方提供与结算金额一致的合法、有效的增值税发票。因乙方未按约定提供增值税发票的，甲方可暂不支付合同款项，乙方不得因此拒绝履行合同义务；因乙方原因未能及时提供发票导致甲方延迟付款的，甲方不承担违约责任。</w:t>
      </w:r>
    </w:p>
    <w:p w14:paraId="7EEB2AD4">
      <w:pPr>
        <w:spacing w:line="560" w:lineRule="exact"/>
        <w:ind w:firstLine="480" w:firstLineChars="200"/>
      </w:pPr>
      <w:r>
        <w:t>3.</w:t>
      </w:r>
      <w:r>
        <w:rPr>
          <w:rFonts w:hint="eastAsia"/>
        </w:rPr>
        <w:t>甲方因财政审批程序和国库集中支付程序的缘故未能按合同规定及时向乙方支付上述费用的，乙方不得因此要求甲方承担延期付款的违约责任。</w:t>
      </w:r>
    </w:p>
    <w:p w14:paraId="59E44B43">
      <w:pPr>
        <w:spacing w:line="560" w:lineRule="exact"/>
        <w:ind w:firstLine="480" w:firstLineChars="200"/>
      </w:pPr>
      <w:r>
        <w:rPr>
          <w:rFonts w:hint="eastAsia"/>
        </w:rPr>
        <w:t>4</w:t>
      </w:r>
      <w:r>
        <w:t>.</w:t>
      </w:r>
      <w:r>
        <w:rPr>
          <w:rFonts w:hint="eastAsia"/>
        </w:rPr>
        <w:t>合同价款结算采用银行转账方式，乙方收款账户信息如下：</w:t>
      </w:r>
    </w:p>
    <w:p w14:paraId="3B2A5DD5">
      <w:pPr>
        <w:spacing w:line="560" w:lineRule="exact"/>
        <w:ind w:firstLine="480" w:firstLineChars="200"/>
      </w:pPr>
      <w:r>
        <w:rPr>
          <w:rFonts w:hint="eastAsia"/>
        </w:rPr>
        <w:t>户名：</w:t>
      </w:r>
    </w:p>
    <w:p w14:paraId="10D4857D">
      <w:pPr>
        <w:spacing w:line="560" w:lineRule="exact"/>
        <w:ind w:firstLine="480" w:firstLineChars="200"/>
      </w:pPr>
      <w:r>
        <w:rPr>
          <w:rFonts w:hint="eastAsia"/>
        </w:rPr>
        <w:t>账号：</w:t>
      </w:r>
    </w:p>
    <w:p w14:paraId="34366B7B">
      <w:pPr>
        <w:spacing w:line="560" w:lineRule="exact"/>
        <w:ind w:firstLine="480" w:firstLineChars="200"/>
      </w:pPr>
      <w:r>
        <w:rPr>
          <w:rFonts w:hint="eastAsia"/>
        </w:rPr>
        <w:t>开户行：</w:t>
      </w:r>
    </w:p>
    <w:p w14:paraId="0B7CE5F0">
      <w:pPr>
        <w:spacing w:line="560" w:lineRule="exact"/>
        <w:ind w:firstLine="480" w:firstLineChars="200"/>
      </w:pPr>
      <w:r>
        <w:rPr>
          <w:rFonts w:hint="eastAsia"/>
        </w:rPr>
        <w:t>如乙方的上述账户资料发生变更，须提前1</w:t>
      </w:r>
      <w:r>
        <w:t>0</w:t>
      </w:r>
      <w:r>
        <w:rPr>
          <w:rFonts w:hint="eastAsia"/>
        </w:rPr>
        <w:t>个工作日书面通知甲方，否则一切后果由乙方承担。</w:t>
      </w:r>
    </w:p>
    <w:p w14:paraId="44DF9EC1">
      <w:pPr>
        <w:spacing w:line="560" w:lineRule="exact"/>
        <w:ind w:firstLine="482" w:firstLineChars="200"/>
        <w:rPr>
          <w:b/>
          <w:bCs/>
        </w:rPr>
      </w:pPr>
      <w:r>
        <w:rPr>
          <w:rFonts w:hint="eastAsia"/>
          <w:b/>
          <w:bCs/>
        </w:rPr>
        <w:t xml:space="preserve">第三条 </w:t>
      </w:r>
      <w:r>
        <w:rPr>
          <w:b/>
          <w:bCs/>
        </w:rPr>
        <w:t xml:space="preserve"> </w:t>
      </w:r>
      <w:r>
        <w:rPr>
          <w:rFonts w:hint="eastAsia"/>
          <w:b/>
          <w:bCs/>
        </w:rPr>
        <w:t>交货时间及地点</w:t>
      </w:r>
    </w:p>
    <w:p w14:paraId="1208C8CD">
      <w:pPr>
        <w:spacing w:line="560" w:lineRule="exact"/>
        <w:ind w:firstLine="480" w:firstLineChars="200"/>
      </w:pPr>
      <w:r>
        <w:rPr>
          <w:rFonts w:hint="eastAsia"/>
        </w:rPr>
        <w:t>1.乙方应当在收到甲方通知后的</w:t>
      </w:r>
      <w:r>
        <w:rPr>
          <w:rFonts w:hint="eastAsia"/>
          <w:u w:val="single"/>
        </w:rPr>
        <w:t xml:space="preserve">   （日历）</w:t>
      </w:r>
      <w:r>
        <w:rPr>
          <w:rFonts w:hint="eastAsia"/>
        </w:rPr>
        <w:t>天内，按甲方要求的具体送货数量及时间，将设备送至甲方指定地点并负责安装调试。如遇特殊情况，需提前或延迟到货时间，由双方协商解决。</w:t>
      </w:r>
    </w:p>
    <w:p w14:paraId="30BB7FCB">
      <w:pPr>
        <w:spacing w:line="560" w:lineRule="exact"/>
        <w:ind w:firstLine="480" w:firstLineChars="200"/>
      </w:pPr>
      <w:r>
        <w:rPr>
          <w:rFonts w:hint="eastAsia"/>
        </w:rPr>
        <w:t>2.乙方应在设备到达1日前通知甲方，经甲方同意后按时送货，甲方有异议时，由双方协商解决。</w:t>
      </w:r>
    </w:p>
    <w:p w14:paraId="288B61D1">
      <w:pPr>
        <w:spacing w:line="560" w:lineRule="exact"/>
        <w:ind w:firstLine="480" w:firstLineChars="200"/>
      </w:pPr>
      <w:r>
        <w:rPr>
          <w:rFonts w:hint="eastAsia"/>
        </w:rPr>
        <w:t>3</w:t>
      </w:r>
      <w:r>
        <w:t>.</w:t>
      </w:r>
      <w:r>
        <w:rPr>
          <w:rFonts w:hint="eastAsia"/>
        </w:rPr>
        <w:t>设备运送、安装调试以及计量检测所产生的费用由乙方负责。</w:t>
      </w:r>
    </w:p>
    <w:p w14:paraId="6816EEA0">
      <w:pPr>
        <w:spacing w:line="560" w:lineRule="exact"/>
        <w:ind w:firstLine="482" w:firstLineChars="200"/>
        <w:rPr>
          <w:b/>
          <w:bCs/>
        </w:rPr>
      </w:pPr>
      <w:r>
        <w:rPr>
          <w:rFonts w:hint="eastAsia"/>
          <w:b/>
          <w:bCs/>
        </w:rPr>
        <w:t xml:space="preserve">第四条 </w:t>
      </w:r>
      <w:r>
        <w:rPr>
          <w:b/>
          <w:bCs/>
        </w:rPr>
        <w:t xml:space="preserve"> </w:t>
      </w:r>
      <w:r>
        <w:rPr>
          <w:rFonts w:hint="eastAsia"/>
          <w:b/>
          <w:bCs/>
        </w:rPr>
        <w:t>包装及运输</w:t>
      </w:r>
    </w:p>
    <w:p w14:paraId="6B86EA15">
      <w:pPr>
        <w:spacing w:line="560" w:lineRule="exact"/>
        <w:ind w:firstLine="480" w:firstLineChars="200"/>
      </w:pPr>
      <w:r>
        <w:rPr>
          <w:rFonts w:hint="eastAsia"/>
        </w:rPr>
        <w:t>1.乙方按照本合同约定向甲方提供的所有设备，应当符合生产商的设备出厂包装的要求。若乙方提供设备的包装不符合生产商设备通常出厂的包装要求，或设备存在划痕或被毁损的现象，甲方均有权要求乙方更换相应设备或做退货处理。</w:t>
      </w:r>
    </w:p>
    <w:p w14:paraId="4F1686DF">
      <w:pPr>
        <w:spacing w:line="560" w:lineRule="exact"/>
        <w:ind w:firstLine="480" w:firstLineChars="200"/>
      </w:pPr>
      <w:r>
        <w:rPr>
          <w:rFonts w:hint="eastAsia"/>
        </w:rPr>
        <w:t>2.乙方承担设备交付甲方前的一切费用及风险，产生的一切安全责任及财产损失或人身损害，均由乙方承担。（本条款所指交付是乙方将设备运送至甲方指定地点，并经甲方验收合格并出具验收合格证明）</w:t>
      </w:r>
    </w:p>
    <w:p w14:paraId="2477F702">
      <w:pPr>
        <w:spacing w:line="560" w:lineRule="exact"/>
        <w:ind w:firstLine="482" w:firstLineChars="200"/>
        <w:rPr>
          <w:b/>
          <w:bCs/>
        </w:rPr>
      </w:pPr>
      <w:r>
        <w:rPr>
          <w:rFonts w:hint="eastAsia"/>
          <w:b/>
          <w:bCs/>
        </w:rPr>
        <w:t xml:space="preserve">第五条 </w:t>
      </w:r>
      <w:r>
        <w:rPr>
          <w:b/>
          <w:bCs/>
        </w:rPr>
        <w:t xml:space="preserve"> </w:t>
      </w:r>
      <w:r>
        <w:rPr>
          <w:rFonts w:hint="eastAsia"/>
          <w:b/>
          <w:bCs/>
        </w:rPr>
        <w:t>检验及验收</w:t>
      </w:r>
    </w:p>
    <w:p w14:paraId="26183729">
      <w:pPr>
        <w:spacing w:line="560" w:lineRule="exact"/>
        <w:ind w:firstLine="480" w:firstLineChars="200"/>
      </w:pPr>
      <w:r>
        <w:rPr>
          <w:rFonts w:hint="eastAsia"/>
        </w:rPr>
        <w:t>1</w:t>
      </w:r>
      <w:r>
        <w:t>.</w:t>
      </w:r>
      <w:r>
        <w:rPr>
          <w:rFonts w:hint="eastAsia"/>
        </w:rPr>
        <w:t>在设备到达甲方指定地点后，由甲方（医疗设备部门及使用科室相关人员）与乙方共同进行清点和检验。如乙方未按约定到甲方指定地点参加检验的，视为乙方对甲方单方检验的结果予以确认。</w:t>
      </w:r>
    </w:p>
    <w:p w14:paraId="45E26312">
      <w:pPr>
        <w:spacing w:line="560" w:lineRule="exact"/>
        <w:ind w:firstLine="480" w:firstLineChars="200"/>
      </w:pPr>
      <w:r>
        <w:t>2</w:t>
      </w:r>
      <w:r>
        <w:rPr>
          <w:rFonts w:hint="eastAsia"/>
        </w:rPr>
        <w:t>.到货验收合格不能视为乙方对设备存在的潜在缺陷所应付的责任的解除。乙方在质保期内仍需对设备的内在质量承担责任；乙方交付设备的品种、型号、规格、质量、数量等不符合合同约定，或者与提供样品不相符的，甲方有权直接拒收。</w:t>
      </w:r>
    </w:p>
    <w:p w14:paraId="65BFDC7E">
      <w:pPr>
        <w:spacing w:line="560" w:lineRule="exact"/>
        <w:ind w:firstLine="480" w:firstLineChars="200"/>
      </w:pPr>
      <w:r>
        <w:rPr>
          <w:rFonts w:hint="eastAsia"/>
        </w:rPr>
        <w:t>3</w:t>
      </w:r>
      <w:r>
        <w:t>.</w:t>
      </w:r>
      <w:r>
        <w:rPr>
          <w:rFonts w:hint="eastAsia"/>
        </w:rPr>
        <w:t>经双方检验认可的，签署验收报告；但甲方向乙方签发设备验收报告需同时满足以下条件：</w:t>
      </w:r>
    </w:p>
    <w:p w14:paraId="729A3D37">
      <w:pPr>
        <w:spacing w:line="560" w:lineRule="exact"/>
        <w:ind w:firstLine="480" w:firstLineChars="200"/>
      </w:pPr>
      <w:r>
        <w:rPr>
          <w:rFonts w:hint="eastAsia"/>
        </w:rPr>
        <w:t>1）设备具备产品合格证或报关单及商检证明（进口产品）；</w:t>
      </w:r>
    </w:p>
    <w:p w14:paraId="6F5C3ACB">
      <w:pPr>
        <w:spacing w:line="560" w:lineRule="exact"/>
        <w:ind w:firstLine="480" w:firstLineChars="200"/>
      </w:pPr>
      <w:r>
        <w:rPr>
          <w:rFonts w:hint="eastAsia"/>
        </w:rPr>
        <w:t>2）设备全新，外观无伤痕变形或明显修饰痕迹；</w:t>
      </w:r>
    </w:p>
    <w:p w14:paraId="383D09B2">
      <w:pPr>
        <w:spacing w:line="560" w:lineRule="exact"/>
        <w:ind w:firstLine="480" w:firstLineChars="200"/>
      </w:pPr>
      <w:r>
        <w:rPr>
          <w:rFonts w:hint="eastAsia"/>
        </w:rPr>
        <w:t>3）如有国标，必须符合有关规定；如无国标，则按照行业标准；如无国标及行业标准，则按双方约定执行；</w:t>
      </w:r>
    </w:p>
    <w:p w14:paraId="0E1ACB60">
      <w:pPr>
        <w:spacing w:line="560" w:lineRule="exact"/>
        <w:ind w:firstLine="480" w:firstLineChars="200"/>
      </w:pPr>
      <w:r>
        <w:rPr>
          <w:rFonts w:hint="eastAsia"/>
        </w:rPr>
        <w:t>4）技术文件资料、备件等已按规定数量移交完毕；</w:t>
      </w:r>
    </w:p>
    <w:p w14:paraId="0E05E467">
      <w:pPr>
        <w:spacing w:line="560" w:lineRule="exact"/>
        <w:ind w:firstLine="480" w:firstLineChars="200"/>
      </w:pPr>
      <w:r>
        <w:rPr>
          <w:rFonts w:hint="eastAsia"/>
        </w:rPr>
        <w:t>5）按照招标书要求及</w:t>
      </w:r>
      <w:r>
        <w:rPr>
          <w:rFonts w:hint="eastAsia"/>
          <w:lang w:eastAsia="zh-CN"/>
        </w:rPr>
        <w:t>响应</w:t>
      </w:r>
      <w:r>
        <w:rPr>
          <w:rFonts w:hint="eastAsia"/>
        </w:rPr>
        <w:t>文件提供的技术要求验收必须合格；</w:t>
      </w:r>
    </w:p>
    <w:p w14:paraId="2C2ECFC2">
      <w:pPr>
        <w:spacing w:line="560" w:lineRule="exact"/>
        <w:ind w:firstLine="480" w:firstLineChars="200"/>
      </w:pPr>
      <w:r>
        <w:rPr>
          <w:rFonts w:hint="eastAsia"/>
        </w:rPr>
        <w:t>6）需提供乙方与设备原厂、中国总代或区域总代签订的保修合同或原厂、中国总代或区域总代的保修承诺函，保修期限为合同质保期限；</w:t>
      </w:r>
    </w:p>
    <w:p w14:paraId="6C37351D">
      <w:pPr>
        <w:spacing w:line="560" w:lineRule="exact"/>
        <w:ind w:firstLine="480" w:firstLineChars="200"/>
      </w:pPr>
      <w:r>
        <w:rPr>
          <w:rFonts w:hint="eastAsia"/>
        </w:rPr>
        <w:t>7）乙方提供的各种文件载明的内容必须真实，甲方对产品的技术数据置疑时有权要求乙方按照双方认可的第三方检测机构出具的检验方法进行检测(检测费用由乙方承担)，检测结果不能证明乙方提供的技术数据是真实的，视为不合格；</w:t>
      </w:r>
    </w:p>
    <w:p w14:paraId="69F0DA74">
      <w:pPr>
        <w:spacing w:line="560" w:lineRule="exact"/>
        <w:ind w:firstLine="480" w:firstLineChars="200"/>
      </w:pPr>
      <w:r>
        <w:rPr>
          <w:rFonts w:hint="eastAsia"/>
        </w:rPr>
        <w:t>8）在货物安装调试合格后，所有技术指标达到技术规范书要求。</w:t>
      </w:r>
    </w:p>
    <w:p w14:paraId="79A3E4AE">
      <w:pPr>
        <w:spacing w:line="560" w:lineRule="exact"/>
        <w:ind w:firstLine="482" w:firstLineChars="200"/>
        <w:rPr>
          <w:b/>
          <w:bCs/>
        </w:rPr>
      </w:pPr>
      <w:r>
        <w:rPr>
          <w:rFonts w:hint="eastAsia"/>
          <w:b/>
          <w:bCs/>
        </w:rPr>
        <w:t xml:space="preserve">第六条 </w:t>
      </w:r>
      <w:r>
        <w:rPr>
          <w:b/>
          <w:bCs/>
        </w:rPr>
        <w:t xml:space="preserve"> </w:t>
      </w:r>
      <w:r>
        <w:rPr>
          <w:rFonts w:hint="eastAsia"/>
          <w:b/>
          <w:bCs/>
        </w:rPr>
        <w:t>品质及保证</w:t>
      </w:r>
    </w:p>
    <w:p w14:paraId="1FB8BB69">
      <w:pPr>
        <w:spacing w:line="560" w:lineRule="exact"/>
        <w:ind w:firstLine="480" w:firstLineChars="200"/>
      </w:pPr>
      <w:r>
        <w:rPr>
          <w:rFonts w:hint="eastAsia"/>
        </w:rPr>
        <w:t>1</w:t>
      </w:r>
      <w:r>
        <w:t>.</w:t>
      </w:r>
      <w:r>
        <w:rPr>
          <w:rFonts w:hint="eastAsia"/>
        </w:rPr>
        <w:t>乙方提供的设备必须是全新（包括零部件）的设备，并满足合同约定，符合国家标准、行业标准以及乙方设备说明书中所规定的设备功能和性能以及双方约定的其它质量标准。</w:t>
      </w:r>
      <w:r>
        <w:rPr>
          <w:rFonts w:hint="eastAsia"/>
          <w:color w:val="000000"/>
        </w:rPr>
        <w:t>进口产品必须符合产品的原厂标准及有关的国际标准，且具有进口注册证书、入境货物检验检疫证明等中国海关商检合格证明</w:t>
      </w:r>
      <w:r>
        <w:rPr>
          <w:rFonts w:hint="eastAsia"/>
          <w:color w:val="4472C4"/>
        </w:rPr>
        <w:t>。</w:t>
      </w:r>
    </w:p>
    <w:p w14:paraId="3364B617">
      <w:pPr>
        <w:spacing w:line="560" w:lineRule="exact"/>
        <w:ind w:firstLine="480" w:firstLineChars="200"/>
      </w:pPr>
      <w:r>
        <w:rPr>
          <w:rFonts w:hint="eastAsia"/>
        </w:rPr>
        <w:t>2.前述设备说明书中包含排除乙方法定或约定义务内容的，或该说明书中承诺的质量标准低于国家或行业推荐性标准的，均属无效；除非甲方明确书面同意接受，否则本合同附属、补充文件及货物支持文件中规定的乙方责任限制条款不适用于甲方。</w:t>
      </w:r>
    </w:p>
    <w:p w14:paraId="262CEDB3">
      <w:pPr>
        <w:spacing w:line="560" w:lineRule="exact"/>
        <w:ind w:firstLine="480" w:firstLineChars="200"/>
      </w:pPr>
      <w:r>
        <w:rPr>
          <w:rFonts w:hint="eastAsia"/>
        </w:rPr>
        <w:t>3.乙方保证提供的设备能够使甲方实现合同目的并满足甲方需求。</w:t>
      </w:r>
    </w:p>
    <w:p w14:paraId="238AFCC3">
      <w:pPr>
        <w:spacing w:line="560" w:lineRule="exact"/>
        <w:ind w:firstLine="482" w:firstLineChars="200"/>
        <w:rPr>
          <w:b/>
          <w:bCs/>
        </w:rPr>
      </w:pPr>
      <w:r>
        <w:rPr>
          <w:rFonts w:hint="eastAsia"/>
          <w:b/>
          <w:bCs/>
        </w:rPr>
        <w:t xml:space="preserve">第七条 </w:t>
      </w:r>
      <w:r>
        <w:rPr>
          <w:b/>
          <w:bCs/>
        </w:rPr>
        <w:t xml:space="preserve"> </w:t>
      </w:r>
      <w:r>
        <w:rPr>
          <w:rFonts w:hint="eastAsia"/>
          <w:b/>
          <w:bCs/>
        </w:rPr>
        <w:t>售后服务要求</w:t>
      </w:r>
    </w:p>
    <w:p w14:paraId="0D0F389C">
      <w:pPr>
        <w:spacing w:line="560" w:lineRule="exact"/>
        <w:ind w:firstLine="480" w:firstLineChars="200"/>
      </w:pPr>
      <w:r>
        <w:rPr>
          <w:rFonts w:hint="eastAsia"/>
        </w:rPr>
        <w:t>1</w:t>
      </w:r>
      <w:r>
        <w:t>.</w:t>
      </w:r>
      <w:r>
        <w:rPr>
          <w:rFonts w:hint="eastAsia"/>
        </w:rPr>
        <w:t>质保期：系指乙方提供的产品在非使用者人为破坏情况下，出现任何质量问题造成产品不能使用时，由乙方负责，联系并安排原厂工程师或经过原厂家培训认证取得维修资格证的工程师免费维修、更换以确保产品正常使用的时间期限。此时间期限从合同验收合格之日起计算。具体是指合同验收合格后3年内。质保期内，设备故障率需≤5%。设备故障率未达要求的，每升高1%，质保期顺延30天。当设备故障率≥10%时，乙方必须在甲方提出要求之日起30日内无条件更换新机。</w:t>
      </w:r>
    </w:p>
    <w:p w14:paraId="0038C4F4">
      <w:pPr>
        <w:spacing w:line="560" w:lineRule="exact"/>
        <w:ind w:firstLine="480" w:firstLineChars="200"/>
      </w:pPr>
      <w:r>
        <w:rPr>
          <w:rFonts w:hint="eastAsia"/>
        </w:rPr>
        <w:t>2</w:t>
      </w:r>
      <w:r>
        <w:t>.</w:t>
      </w:r>
      <w:r>
        <w:rPr>
          <w:rFonts w:hint="eastAsia"/>
        </w:rPr>
        <w:t>在质保期内，乙方应无偿并迅速更换由于元件缺陷及制造工艺等问题而发生故障的产品；免费提供每年2次的设备定期保养，并提供维护保养报告。质保期满以后，乙方应按其在深圳地区同类产品的优惠价格提供保修服务。</w:t>
      </w:r>
    </w:p>
    <w:p w14:paraId="69F8D729">
      <w:pPr>
        <w:spacing w:line="560" w:lineRule="exact"/>
        <w:ind w:firstLine="480" w:firstLineChars="200"/>
      </w:pPr>
      <w:r>
        <w:t>3.</w:t>
      </w:r>
      <w:r>
        <w:rPr>
          <w:rFonts w:hint="eastAsia"/>
        </w:rPr>
        <w:t>在质保期内，一旦发生产品质量及安装问题，乙方保证在接到通知24小时内赶到现场，进行免费维修或更换有缺陷的设备或部件；响应时间：4小时响应；修复时间：72小时内；冗余服务：在24小时内或紧急情况下，未能修复，提供具有同样功能的设备供甲方使用。</w:t>
      </w:r>
    </w:p>
    <w:p w14:paraId="728105FA">
      <w:pPr>
        <w:spacing w:line="560" w:lineRule="exact"/>
        <w:ind w:firstLine="480" w:firstLineChars="200"/>
        <w:rPr>
          <w:rFonts w:cs="宋体"/>
          <w:b/>
          <w:bCs/>
        </w:rPr>
      </w:pPr>
      <w:r>
        <w:rPr>
          <w:rFonts w:cs="宋体"/>
        </w:rPr>
        <w:t>4</w:t>
      </w:r>
      <w:r>
        <w:rPr>
          <w:rFonts w:hint="eastAsia" w:cs="宋体"/>
        </w:rPr>
        <w:t>.在质保期内，因甲方故意或重大过失造成的设备损坏，不在质保范围内的，乙方提供上门维修服务，但酌情收取材料及相关维修、更换等费用。</w:t>
      </w:r>
    </w:p>
    <w:p w14:paraId="4CE95002">
      <w:pPr>
        <w:spacing w:line="560" w:lineRule="exact"/>
        <w:ind w:firstLine="482" w:firstLineChars="200"/>
        <w:rPr>
          <w:b/>
          <w:bCs/>
        </w:rPr>
      </w:pPr>
      <w:r>
        <w:rPr>
          <w:rFonts w:hint="eastAsia"/>
          <w:b/>
          <w:bCs/>
        </w:rPr>
        <w:t xml:space="preserve">第八条 </w:t>
      </w:r>
      <w:r>
        <w:rPr>
          <w:b/>
          <w:bCs/>
        </w:rPr>
        <w:t xml:space="preserve"> </w:t>
      </w:r>
      <w:r>
        <w:rPr>
          <w:rFonts w:hint="eastAsia"/>
          <w:b/>
          <w:bCs/>
        </w:rPr>
        <w:t>所有权及知识产权</w:t>
      </w:r>
    </w:p>
    <w:p w14:paraId="4C386E2D">
      <w:pPr>
        <w:spacing w:line="560" w:lineRule="exact"/>
        <w:ind w:firstLine="480" w:firstLineChars="200"/>
      </w:pPr>
      <w:r>
        <w:rPr>
          <w:rFonts w:hint="eastAsia"/>
        </w:rPr>
        <w:t>乙方保证对其依据本合同向甲方所交付的设备拥有合法的所有权、知识产权及其它权益，保证不侵犯任何第三方合法的所有权、知识产权及其它任何权益，保证不使甲方因此受到任何损失。否则，由此产生的一切责任和给甲方造成的全部损失，均由乙方承担。</w:t>
      </w:r>
    </w:p>
    <w:p w14:paraId="5DD99DB4">
      <w:pPr>
        <w:spacing w:line="560" w:lineRule="exact"/>
        <w:ind w:firstLine="482" w:firstLineChars="200"/>
        <w:rPr>
          <w:b/>
          <w:bCs/>
        </w:rPr>
      </w:pPr>
      <w:r>
        <w:rPr>
          <w:rFonts w:hint="eastAsia"/>
          <w:b/>
          <w:bCs/>
        </w:rPr>
        <w:t xml:space="preserve">第九条 </w:t>
      </w:r>
      <w:r>
        <w:rPr>
          <w:b/>
          <w:bCs/>
        </w:rPr>
        <w:t xml:space="preserve"> </w:t>
      </w:r>
      <w:r>
        <w:rPr>
          <w:rFonts w:hint="eastAsia"/>
          <w:b/>
          <w:bCs/>
        </w:rPr>
        <w:t>保密信息</w:t>
      </w:r>
    </w:p>
    <w:p w14:paraId="6CC6A5EB">
      <w:pPr>
        <w:spacing w:line="560" w:lineRule="exact"/>
        <w:ind w:firstLine="480" w:firstLineChars="200"/>
      </w:pPr>
      <w:r>
        <w:rPr>
          <w:rFonts w:hint="eastAsia"/>
        </w:rPr>
        <w:t>1.双方应对本合同履行过程中所知悉的双方的知识产权、商业秘密、技术成果、经营计划和战略、客户信息及其它非技术性信息承担保密义务。未经双方书面同意，不得向社会公众或第三方通过任何途径出示、泄露，不得对上述信息进行复制、传播和销售。双方同时应约束其员工履行保密义务。</w:t>
      </w:r>
    </w:p>
    <w:p w14:paraId="0ED4F3D3">
      <w:pPr>
        <w:spacing w:line="560" w:lineRule="exact"/>
        <w:ind w:firstLine="480" w:firstLineChars="200"/>
      </w:pPr>
      <w:r>
        <w:rPr>
          <w:rFonts w:hint="eastAsia"/>
        </w:rPr>
        <w:t>2.本条所约定的双方承担保密义务不因本合同未成立生效、无效、解除、终止、履行完毕而失效。</w:t>
      </w:r>
    </w:p>
    <w:p w14:paraId="1228CC66">
      <w:pPr>
        <w:spacing w:line="560" w:lineRule="exact"/>
        <w:ind w:firstLine="482" w:firstLineChars="200"/>
        <w:rPr>
          <w:b/>
          <w:bCs/>
        </w:rPr>
      </w:pPr>
      <w:r>
        <w:rPr>
          <w:rFonts w:hint="eastAsia"/>
          <w:b/>
          <w:bCs/>
        </w:rPr>
        <w:t xml:space="preserve">第十条 </w:t>
      </w:r>
      <w:r>
        <w:rPr>
          <w:b/>
          <w:bCs/>
        </w:rPr>
        <w:t xml:space="preserve"> </w:t>
      </w:r>
      <w:r>
        <w:rPr>
          <w:rFonts w:hint="eastAsia"/>
          <w:b/>
          <w:bCs/>
        </w:rPr>
        <w:t>违约责任</w:t>
      </w:r>
    </w:p>
    <w:p w14:paraId="0168AC4E">
      <w:pPr>
        <w:spacing w:line="560" w:lineRule="exact"/>
        <w:ind w:firstLine="480" w:firstLineChars="200"/>
      </w:pPr>
      <w:r>
        <w:t>1.</w:t>
      </w:r>
      <w:r>
        <w:rPr>
          <w:rFonts w:hint="eastAsia"/>
        </w:rPr>
        <w:t>甲方无正当理由拒收设备、拒付设备款项的，应按相应设备价款的1</w:t>
      </w:r>
      <w:r>
        <w:t>0%</w:t>
      </w:r>
      <w:r>
        <w:rPr>
          <w:rFonts w:hint="eastAsia"/>
        </w:rPr>
        <w:t>向乙方支付违约金</w:t>
      </w:r>
      <w:r>
        <w:rPr>
          <w:rFonts w:hint="eastAsia" w:cs="宋体"/>
        </w:rPr>
        <w:t>；甲方逾期付款的，每逾期一日，按照逾期支付货款金额的1‰支付违约金</w:t>
      </w:r>
      <w:r>
        <w:rPr>
          <w:rFonts w:hint="eastAsia"/>
        </w:rPr>
        <w:t>，逾期违约金总额不超过欠付合同金额的10%</w:t>
      </w:r>
      <w:r>
        <w:rPr>
          <w:rFonts w:hint="eastAsia" w:cs="宋体"/>
        </w:rPr>
        <w:t>。</w:t>
      </w:r>
    </w:p>
    <w:p w14:paraId="5CD50605">
      <w:pPr>
        <w:spacing w:line="560" w:lineRule="exact"/>
        <w:ind w:firstLine="480" w:firstLineChars="200"/>
      </w:pPr>
      <w:r>
        <w:t>2.</w:t>
      </w:r>
      <w:r>
        <w:rPr>
          <w:rFonts w:hint="eastAsia"/>
        </w:rPr>
        <w:t>因乙方交付设备的品种、型号、规格、质量、数量等不符合合同约定，或者与提供样品不相符，甲方直接拒收的，甲方有权要求乙方按相应设备价款的3</w:t>
      </w:r>
      <w:r>
        <w:t>0%</w:t>
      </w:r>
      <w:r>
        <w:rPr>
          <w:rFonts w:hint="eastAsia"/>
        </w:rPr>
        <w:t>支付违约金。</w:t>
      </w:r>
    </w:p>
    <w:p w14:paraId="7384B27A">
      <w:pPr>
        <w:spacing w:line="560" w:lineRule="exact"/>
        <w:ind w:firstLine="480" w:firstLineChars="200"/>
        <w:rPr>
          <w:rFonts w:cs="宋体"/>
        </w:rPr>
      </w:pPr>
      <w:r>
        <w:rPr>
          <w:rFonts w:hint="eastAsia" w:cs="宋体"/>
        </w:rPr>
        <w:t>3.乙方逾期交货的，或甲方在质保期内发现设备存在质量问题，乙方逾期维修或退换货的，每逾期一日，按逾期部分货款金额的5‰支付违约金；逾期超过</w:t>
      </w:r>
      <w:r>
        <w:rPr>
          <w:rFonts w:hint="eastAsia" w:cs="宋体"/>
          <w:u w:val="single"/>
        </w:rPr>
        <w:t xml:space="preserve"> 10</w:t>
      </w:r>
      <w:r>
        <w:rPr>
          <w:rFonts w:cs="宋体"/>
          <w:u w:val="single"/>
        </w:rPr>
        <w:t xml:space="preserve"> </w:t>
      </w:r>
      <w:r>
        <w:rPr>
          <w:rFonts w:hint="eastAsia" w:cs="宋体"/>
        </w:rPr>
        <w:t>日的，甲方有权单方解除本合同并要求乙方按相应设备价款的30%支付违约金。违约金不足以弥补甲方损失的，乙方应当继续赔偿。</w:t>
      </w:r>
    </w:p>
    <w:p w14:paraId="0F4E237C">
      <w:pPr>
        <w:spacing w:line="560" w:lineRule="exact"/>
        <w:ind w:firstLine="480" w:firstLineChars="200"/>
      </w:pPr>
      <w:r>
        <w:t>4.</w:t>
      </w:r>
      <w:r>
        <w:rPr>
          <w:rFonts w:hint="eastAsia"/>
        </w:rPr>
        <w:t>因乙方交付的设备存在质量问题导致甲方或第三人受到损害的，由乙方承担赔偿责任，甲方因此遭受第三方索赔的，有权向乙方追偿。</w:t>
      </w:r>
    </w:p>
    <w:p w14:paraId="394209D4">
      <w:pPr>
        <w:spacing w:line="560" w:lineRule="exact"/>
        <w:ind w:firstLine="480" w:firstLineChars="200"/>
      </w:pPr>
      <w:r>
        <w:t>5.</w:t>
      </w:r>
      <w:r>
        <w:rPr>
          <w:rFonts w:hint="eastAsia"/>
        </w:rPr>
        <w:t>乙方怠于履行质量保修责任，在甲方书面通知3日后仍未履行的，甲方有权自行委托第三方进行维修，所发生的全部费用由乙方承担，并加收发生费用的5</w:t>
      </w:r>
      <w:r>
        <w:t>0%</w:t>
      </w:r>
      <w:r>
        <w:rPr>
          <w:rFonts w:hint="eastAsia"/>
        </w:rPr>
        <w:t>作为惩罚性违约金（该违约金不以甲方的实际损失为限）。</w:t>
      </w:r>
    </w:p>
    <w:p w14:paraId="508A3066">
      <w:pPr>
        <w:spacing w:line="560" w:lineRule="exact"/>
        <w:ind w:firstLine="480" w:firstLineChars="200"/>
      </w:pPr>
      <w:r>
        <w:t>6.</w:t>
      </w:r>
      <w:r>
        <w:rPr>
          <w:rFonts w:hint="eastAsia"/>
        </w:rPr>
        <w:t>违约方拒不支付违约金并赔偿损失的，守约方可通过法律途径向其追索相关费用，因向违约方追索承担该费用而支付的律师费、差旅费、调查费、评估费、诉讼费等也由违约方承担。</w:t>
      </w:r>
    </w:p>
    <w:p w14:paraId="5D13C143">
      <w:pPr>
        <w:spacing w:line="560" w:lineRule="exact"/>
        <w:ind w:firstLine="482" w:firstLineChars="200"/>
        <w:rPr>
          <w:b/>
          <w:bCs/>
        </w:rPr>
      </w:pPr>
      <w:r>
        <w:rPr>
          <w:rFonts w:hint="eastAsia"/>
          <w:b/>
          <w:bCs/>
        </w:rPr>
        <w:t>第十一条  不可抗力</w:t>
      </w:r>
    </w:p>
    <w:p w14:paraId="750018BD">
      <w:pPr>
        <w:spacing w:line="560" w:lineRule="exact"/>
        <w:ind w:firstLine="480" w:firstLineChars="200"/>
      </w:pPr>
      <w:r>
        <w:rPr>
          <w:rFonts w:hint="eastAsia"/>
        </w:rPr>
        <w:t>1.不可抗力系指双方在缔结协议时不能预见、并且它的发生及后果是不能克服和不能避免的客观情况。一方因不可抗力不能履行合同或不能完全履行合同的，根据不可抗力的影响，可以部分或全部地免除责任。</w:t>
      </w:r>
    </w:p>
    <w:p w14:paraId="1A4D10B9">
      <w:pPr>
        <w:spacing w:line="560" w:lineRule="exact"/>
        <w:ind w:firstLine="480" w:firstLineChars="200"/>
      </w:pPr>
      <w:r>
        <w:rPr>
          <w:rFonts w:hint="eastAsia"/>
        </w:rPr>
        <w:t>2</w:t>
      </w:r>
      <w:r>
        <w:t>.</w:t>
      </w:r>
      <w:r>
        <w:rPr>
          <w:rFonts w:hint="eastAsia"/>
        </w:rPr>
        <w:t>因不可抗力导致合同无法履行时，无法履行合同义务的一方应尽实际可能继续履行合同义务，并积极寻求采取合理的方案履行不受不可抗力影响的其他事项，并以合理方式立即将不能履行合同的事实通知另一方。在不可抗力事件发生后15天内用特快专递向对方发出事件发生地点有关政府部门、公证机关或商会出具的证明，以证实不可抗力的存在；如因一方怠于通知而造成另一方损失或损失扩大的，则怠于通知的一方应负责赔偿另一方的相应损失。</w:t>
      </w:r>
    </w:p>
    <w:p w14:paraId="4C127E21">
      <w:pPr>
        <w:spacing w:line="560" w:lineRule="exact"/>
        <w:ind w:firstLine="480" w:firstLineChars="200"/>
      </w:pPr>
      <w:r>
        <w:t>3</w:t>
      </w:r>
      <w:r>
        <w:rPr>
          <w:rFonts w:hint="eastAsia"/>
        </w:rPr>
        <w:t>.一方迟延履行后发生不可抗力的，不能免除责任。</w:t>
      </w:r>
    </w:p>
    <w:p w14:paraId="14C79A80">
      <w:pPr>
        <w:spacing w:line="560" w:lineRule="exact"/>
        <w:ind w:firstLine="482" w:firstLineChars="200"/>
        <w:rPr>
          <w:b/>
          <w:bCs/>
        </w:rPr>
      </w:pPr>
      <w:r>
        <w:rPr>
          <w:rFonts w:hint="eastAsia"/>
          <w:b/>
          <w:bCs/>
        </w:rPr>
        <w:t>第十二条  争议解决及法律适用</w:t>
      </w:r>
    </w:p>
    <w:p w14:paraId="3A4B9D89">
      <w:pPr>
        <w:spacing w:line="560" w:lineRule="exact"/>
        <w:ind w:firstLine="480" w:firstLineChars="200"/>
      </w:pPr>
      <w:r>
        <w:rPr>
          <w:rFonts w:hint="eastAsia"/>
        </w:rPr>
        <w:t>1</w:t>
      </w:r>
      <w:r>
        <w:t>.</w:t>
      </w:r>
      <w:r>
        <w:rPr>
          <w:rFonts w:hint="eastAsia"/>
        </w:rPr>
        <w:t>因设备的质量问题发生争议，任何一方有权向国家和深圳市政府指定的技术单位申请进行质量鉴定，该鉴定结论是终局的，甲乙双方应当接受。</w:t>
      </w:r>
    </w:p>
    <w:p w14:paraId="58C66C03">
      <w:pPr>
        <w:spacing w:line="560" w:lineRule="exact"/>
        <w:ind w:firstLine="480" w:firstLineChars="200"/>
      </w:pPr>
      <w:r>
        <w:rPr>
          <w:rFonts w:hint="eastAsia"/>
        </w:rPr>
        <w:t>2</w:t>
      </w:r>
      <w:r>
        <w:t>.</w:t>
      </w:r>
      <w:r>
        <w:rPr>
          <w:rFonts w:hint="eastAsia"/>
        </w:rPr>
        <w:t>因合同发生的所有争议，双方应通过友好协商进行解决。如协商解决不成或任何一方不愿意协商的，由甲方所在地有管辖权的人民法院管辖。</w:t>
      </w:r>
    </w:p>
    <w:p w14:paraId="0BC28C9B">
      <w:pPr>
        <w:spacing w:line="560" w:lineRule="exact"/>
        <w:ind w:firstLine="480" w:firstLineChars="200"/>
      </w:pPr>
      <w:r>
        <w:t>3.</w:t>
      </w:r>
      <w:r>
        <w:rPr>
          <w:rFonts w:hint="eastAsia"/>
        </w:rPr>
        <w:t>本合同适用中国法律。</w:t>
      </w:r>
    </w:p>
    <w:p w14:paraId="3057E5E5">
      <w:pPr>
        <w:spacing w:line="560" w:lineRule="exact"/>
        <w:ind w:firstLine="482" w:firstLineChars="200"/>
        <w:rPr>
          <w:b/>
          <w:bCs/>
        </w:rPr>
      </w:pPr>
      <w:r>
        <w:rPr>
          <w:rFonts w:hint="eastAsia"/>
          <w:b/>
          <w:bCs/>
        </w:rPr>
        <w:t xml:space="preserve">第十三条 </w:t>
      </w:r>
      <w:r>
        <w:rPr>
          <w:b/>
          <w:bCs/>
        </w:rPr>
        <w:t xml:space="preserve"> </w:t>
      </w:r>
      <w:r>
        <w:rPr>
          <w:rFonts w:hint="eastAsia"/>
          <w:b/>
          <w:bCs/>
        </w:rPr>
        <w:t>送达条款</w:t>
      </w:r>
    </w:p>
    <w:p w14:paraId="7CF66256">
      <w:pPr>
        <w:spacing w:line="560" w:lineRule="exact"/>
        <w:ind w:firstLine="480" w:firstLineChars="200"/>
      </w:pPr>
      <w:r>
        <w:rPr>
          <w:rFonts w:hint="eastAsia"/>
        </w:rPr>
        <w:t>本合同项下任何一方向对方发出的通知、信件、数据电文等，应当发送至本合同尾部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2568824E">
      <w:pPr>
        <w:spacing w:line="560" w:lineRule="exact"/>
        <w:ind w:firstLine="482" w:firstLineChars="200"/>
        <w:rPr>
          <w:b/>
          <w:bCs/>
        </w:rPr>
      </w:pPr>
      <w:r>
        <w:rPr>
          <w:rFonts w:hint="eastAsia"/>
          <w:b/>
          <w:bCs/>
        </w:rPr>
        <w:t xml:space="preserve">第十四条 </w:t>
      </w:r>
      <w:r>
        <w:rPr>
          <w:b/>
          <w:bCs/>
        </w:rPr>
        <w:t xml:space="preserve"> </w:t>
      </w:r>
      <w:r>
        <w:rPr>
          <w:rFonts w:hint="eastAsia"/>
          <w:b/>
          <w:bCs/>
        </w:rPr>
        <w:t>其他事项</w:t>
      </w:r>
    </w:p>
    <w:p w14:paraId="036BCE19">
      <w:pPr>
        <w:spacing w:line="560" w:lineRule="exact"/>
        <w:ind w:firstLine="480" w:firstLineChars="200"/>
      </w:pPr>
      <w:r>
        <w:rPr>
          <w:rFonts w:hint="eastAsia"/>
        </w:rPr>
        <w:t>1.乙方应随设备向甲方交付设备中文版《使用说明书》、《医疗器械生产企业许可证》、《医疗器械经营企业许可证》、《医疗器械注册证》及质量检测合格证书等与本合同设备使用有关的所有资料。</w:t>
      </w:r>
    </w:p>
    <w:p w14:paraId="3DE61A67">
      <w:pPr>
        <w:spacing w:line="560" w:lineRule="exact"/>
        <w:ind w:firstLine="480" w:firstLineChars="200"/>
      </w:pPr>
      <w:r>
        <w:t>2.</w:t>
      </w:r>
      <w:r>
        <w:rPr>
          <w:rFonts w:hint="eastAsia"/>
        </w:rPr>
        <w:t>若乙方提供的设备为进口设备，必须具有合法的进口手续，并负责办理设备进口报关等手续。</w:t>
      </w:r>
    </w:p>
    <w:p w14:paraId="5C67AF3E">
      <w:pPr>
        <w:spacing w:line="560" w:lineRule="exact"/>
        <w:ind w:firstLine="480" w:firstLineChars="200"/>
      </w:pPr>
      <w:r>
        <w:t>3.</w:t>
      </w:r>
      <w:r>
        <w:rPr>
          <w:rFonts w:hint="eastAsia"/>
        </w:rPr>
        <w:t>本合同一式伍份，甲方执叁份、乙方执壹份，福田区政府采购中心执壹份，自合同双方及授权代表签字并加盖公章之日起生效。</w:t>
      </w:r>
    </w:p>
    <w:p w14:paraId="4C88324A">
      <w:pPr>
        <w:spacing w:line="560" w:lineRule="exact"/>
        <w:ind w:firstLine="480" w:firstLineChars="200"/>
      </w:pPr>
      <w:r>
        <w:t>4</w:t>
      </w:r>
      <w:r>
        <w:rPr>
          <w:rFonts w:hint="eastAsia"/>
        </w:rPr>
        <w:t>.本合同附件、补充协议以及项目相关的采购需求书、招</w:t>
      </w:r>
      <w:r>
        <w:rPr>
          <w:rFonts w:hint="eastAsia"/>
          <w:lang w:eastAsia="zh-CN"/>
        </w:rPr>
        <w:t>响应</w:t>
      </w:r>
      <w:r>
        <w:rPr>
          <w:rFonts w:hint="eastAsia"/>
        </w:rPr>
        <w:t>文件、中标通知书，均为本合同不可分割的组成部分，与本合同具有同等法律效力。</w:t>
      </w:r>
    </w:p>
    <w:p w14:paraId="0CB61D76">
      <w:pPr>
        <w:spacing w:line="560" w:lineRule="exact"/>
        <w:ind w:firstLine="480" w:firstLineChars="200"/>
      </w:pPr>
      <w:r>
        <w:t>5.</w:t>
      </w:r>
      <w:r>
        <w:rPr>
          <w:rFonts w:hint="eastAsia"/>
        </w:rPr>
        <w:t>本合同未尽事宜由双方协商，另行订立书面文件，经双方签字并加盖公章后生效。</w:t>
      </w:r>
    </w:p>
    <w:p w14:paraId="2EF781B7">
      <w:pPr>
        <w:spacing w:line="560" w:lineRule="exact"/>
        <w:ind w:firstLine="480" w:firstLineChars="200"/>
      </w:pPr>
      <w:r>
        <w:rPr>
          <w:rFonts w:hint="eastAsia"/>
        </w:rPr>
        <w:t>（以下无正文）</w:t>
      </w:r>
    </w:p>
    <w:tbl>
      <w:tblPr>
        <w:tblStyle w:val="23"/>
        <w:tblW w:w="9923" w:type="dxa"/>
        <w:tblInd w:w="-743" w:type="dxa"/>
        <w:tblLayout w:type="autofit"/>
        <w:tblCellMar>
          <w:top w:w="0" w:type="dxa"/>
          <w:left w:w="108" w:type="dxa"/>
          <w:bottom w:w="0" w:type="dxa"/>
          <w:right w:w="108" w:type="dxa"/>
        </w:tblCellMar>
      </w:tblPr>
      <w:tblGrid>
        <w:gridCol w:w="4679"/>
        <w:gridCol w:w="5244"/>
      </w:tblGrid>
      <w:tr w14:paraId="05D9EEDF">
        <w:tblPrEx>
          <w:tblCellMar>
            <w:top w:w="0" w:type="dxa"/>
            <w:left w:w="108" w:type="dxa"/>
            <w:bottom w:w="0" w:type="dxa"/>
            <w:right w:w="108" w:type="dxa"/>
          </w:tblCellMar>
        </w:tblPrEx>
        <w:tc>
          <w:tcPr>
            <w:tcW w:w="4679" w:type="dxa"/>
          </w:tcPr>
          <w:p w14:paraId="1E27C049">
            <w:pPr>
              <w:keepNext w:val="0"/>
              <w:keepLines w:val="0"/>
              <w:suppressLineNumbers w:val="0"/>
              <w:spacing w:before="0" w:beforeAutospacing="0" w:after="0" w:afterAutospacing="0"/>
              <w:ind w:right="0"/>
              <w:rPr>
                <w:rFonts w:hint="default"/>
              </w:rPr>
            </w:pPr>
            <w:r>
              <w:rPr>
                <w:rFonts w:hint="eastAsia"/>
                <w:b/>
                <w:bCs/>
              </w:rPr>
              <w:t>甲方：</w:t>
            </w:r>
            <w:r>
              <w:rPr>
                <w:rFonts w:hint="eastAsia"/>
              </w:rPr>
              <w:t>广州中医药大学深圳医院（福田）</w:t>
            </w:r>
          </w:p>
        </w:tc>
        <w:tc>
          <w:tcPr>
            <w:tcW w:w="5244" w:type="dxa"/>
          </w:tcPr>
          <w:p w14:paraId="0122AF8B">
            <w:pPr>
              <w:keepNext w:val="0"/>
              <w:keepLines w:val="0"/>
              <w:suppressLineNumbers w:val="0"/>
              <w:spacing w:before="0" w:beforeAutospacing="0" w:after="0" w:afterAutospacing="0"/>
              <w:ind w:right="0"/>
              <w:rPr>
                <w:rFonts w:hint="default"/>
              </w:rPr>
            </w:pPr>
            <w:r>
              <w:rPr>
                <w:rFonts w:hint="eastAsia"/>
                <w:b/>
                <w:bCs/>
              </w:rPr>
              <w:t>乙方：</w:t>
            </w:r>
          </w:p>
        </w:tc>
      </w:tr>
      <w:tr w14:paraId="49300394">
        <w:tblPrEx>
          <w:tblCellMar>
            <w:top w:w="0" w:type="dxa"/>
            <w:left w:w="108" w:type="dxa"/>
            <w:bottom w:w="0" w:type="dxa"/>
            <w:right w:w="108" w:type="dxa"/>
          </w:tblCellMar>
        </w:tblPrEx>
        <w:tc>
          <w:tcPr>
            <w:tcW w:w="4679" w:type="dxa"/>
          </w:tcPr>
          <w:p w14:paraId="48D49200">
            <w:pPr>
              <w:keepNext w:val="0"/>
              <w:keepLines w:val="0"/>
              <w:suppressLineNumbers w:val="0"/>
              <w:spacing w:before="0" w:beforeAutospacing="0" w:after="0" w:afterAutospacing="0"/>
              <w:ind w:right="0"/>
              <w:rPr>
                <w:rFonts w:hint="default"/>
              </w:rPr>
            </w:pPr>
            <w:r>
              <w:rPr>
                <w:rFonts w:hint="eastAsia"/>
              </w:rPr>
              <w:t>住所地：深圳市福田区北环大道6001号</w:t>
            </w:r>
          </w:p>
        </w:tc>
        <w:tc>
          <w:tcPr>
            <w:tcW w:w="5244" w:type="dxa"/>
          </w:tcPr>
          <w:p w14:paraId="6CA6764A">
            <w:pPr>
              <w:keepNext w:val="0"/>
              <w:keepLines w:val="0"/>
              <w:suppressLineNumbers w:val="0"/>
              <w:spacing w:before="0" w:beforeAutospacing="0" w:after="0" w:afterAutospacing="0"/>
              <w:ind w:right="0"/>
              <w:rPr>
                <w:rFonts w:hint="default"/>
              </w:rPr>
            </w:pPr>
            <w:r>
              <w:rPr>
                <w:rFonts w:hint="eastAsia"/>
              </w:rPr>
              <w:t>住所地：</w:t>
            </w:r>
          </w:p>
        </w:tc>
      </w:tr>
      <w:tr w14:paraId="3357824B">
        <w:tblPrEx>
          <w:tblCellMar>
            <w:top w:w="0" w:type="dxa"/>
            <w:left w:w="108" w:type="dxa"/>
            <w:bottom w:w="0" w:type="dxa"/>
            <w:right w:w="108" w:type="dxa"/>
          </w:tblCellMar>
        </w:tblPrEx>
        <w:tc>
          <w:tcPr>
            <w:tcW w:w="4679" w:type="dxa"/>
          </w:tcPr>
          <w:p w14:paraId="1DD2645B">
            <w:pPr>
              <w:keepNext w:val="0"/>
              <w:keepLines w:val="0"/>
              <w:suppressLineNumbers w:val="0"/>
              <w:spacing w:before="0" w:beforeAutospacing="0" w:after="0" w:afterAutospacing="0"/>
              <w:ind w:right="0"/>
              <w:rPr>
                <w:rFonts w:hint="default"/>
              </w:rPr>
            </w:pPr>
            <w:r>
              <w:rPr>
                <w:rFonts w:hint="eastAsia"/>
              </w:rPr>
              <w:t>法定代表人：</w:t>
            </w:r>
          </w:p>
        </w:tc>
        <w:tc>
          <w:tcPr>
            <w:tcW w:w="5244" w:type="dxa"/>
          </w:tcPr>
          <w:p w14:paraId="74D1D09E">
            <w:pPr>
              <w:keepNext w:val="0"/>
              <w:keepLines w:val="0"/>
              <w:suppressLineNumbers w:val="0"/>
              <w:spacing w:before="0" w:beforeAutospacing="0" w:after="0" w:afterAutospacing="0"/>
              <w:ind w:right="0"/>
              <w:rPr>
                <w:rFonts w:hint="default"/>
              </w:rPr>
            </w:pPr>
            <w:r>
              <w:rPr>
                <w:rFonts w:hint="eastAsia"/>
              </w:rPr>
              <w:t>法定代表人：</w:t>
            </w:r>
          </w:p>
        </w:tc>
      </w:tr>
      <w:tr w14:paraId="1E54FDB3">
        <w:tblPrEx>
          <w:tblCellMar>
            <w:top w:w="0" w:type="dxa"/>
            <w:left w:w="108" w:type="dxa"/>
            <w:bottom w:w="0" w:type="dxa"/>
            <w:right w:w="108" w:type="dxa"/>
          </w:tblCellMar>
        </w:tblPrEx>
        <w:tc>
          <w:tcPr>
            <w:tcW w:w="4679" w:type="dxa"/>
          </w:tcPr>
          <w:p w14:paraId="11594E9B">
            <w:pPr>
              <w:keepNext w:val="0"/>
              <w:keepLines w:val="0"/>
              <w:suppressLineNumbers w:val="0"/>
              <w:spacing w:before="0" w:beforeAutospacing="0" w:after="0" w:afterAutospacing="0"/>
              <w:ind w:right="0"/>
              <w:rPr>
                <w:rFonts w:hint="default"/>
              </w:rPr>
            </w:pPr>
            <w:r>
              <w:rPr>
                <w:rFonts w:hint="eastAsia"/>
              </w:rPr>
              <w:t>委托代理人：</w:t>
            </w:r>
          </w:p>
        </w:tc>
        <w:tc>
          <w:tcPr>
            <w:tcW w:w="5244" w:type="dxa"/>
          </w:tcPr>
          <w:p w14:paraId="73AB24F9">
            <w:pPr>
              <w:keepNext w:val="0"/>
              <w:keepLines w:val="0"/>
              <w:suppressLineNumbers w:val="0"/>
              <w:spacing w:before="0" w:beforeAutospacing="0" w:after="0" w:afterAutospacing="0"/>
              <w:ind w:right="0"/>
              <w:rPr>
                <w:rFonts w:hint="default"/>
              </w:rPr>
            </w:pPr>
            <w:r>
              <w:rPr>
                <w:rFonts w:hint="eastAsia"/>
              </w:rPr>
              <w:t>委托代理人：</w:t>
            </w:r>
          </w:p>
        </w:tc>
      </w:tr>
      <w:tr w14:paraId="334C5933">
        <w:tblPrEx>
          <w:tblCellMar>
            <w:top w:w="0" w:type="dxa"/>
            <w:left w:w="108" w:type="dxa"/>
            <w:bottom w:w="0" w:type="dxa"/>
            <w:right w:w="108" w:type="dxa"/>
          </w:tblCellMar>
        </w:tblPrEx>
        <w:tc>
          <w:tcPr>
            <w:tcW w:w="4679" w:type="dxa"/>
          </w:tcPr>
          <w:p w14:paraId="10F98B4F">
            <w:pPr>
              <w:keepNext w:val="0"/>
              <w:keepLines w:val="0"/>
              <w:suppressLineNumbers w:val="0"/>
              <w:spacing w:before="0" w:beforeAutospacing="0" w:after="0" w:afterAutospacing="0"/>
              <w:ind w:right="0"/>
              <w:rPr>
                <w:rFonts w:hint="default"/>
              </w:rPr>
            </w:pPr>
            <w:r>
              <w:rPr>
                <w:rFonts w:hint="eastAsia"/>
              </w:rPr>
              <w:t>联系电话：0755-83548569</w:t>
            </w:r>
          </w:p>
        </w:tc>
        <w:tc>
          <w:tcPr>
            <w:tcW w:w="5244" w:type="dxa"/>
          </w:tcPr>
          <w:p w14:paraId="1D052D96">
            <w:pPr>
              <w:keepNext w:val="0"/>
              <w:keepLines w:val="0"/>
              <w:suppressLineNumbers w:val="0"/>
              <w:spacing w:before="0" w:beforeAutospacing="0" w:after="0" w:afterAutospacing="0"/>
              <w:ind w:right="0"/>
              <w:rPr>
                <w:rFonts w:hint="default"/>
              </w:rPr>
            </w:pPr>
            <w:r>
              <w:rPr>
                <w:rFonts w:hint="eastAsia"/>
              </w:rPr>
              <w:t>联系电话：</w:t>
            </w:r>
          </w:p>
        </w:tc>
      </w:tr>
      <w:tr w14:paraId="62A92C29">
        <w:tblPrEx>
          <w:tblCellMar>
            <w:top w:w="0" w:type="dxa"/>
            <w:left w:w="108" w:type="dxa"/>
            <w:bottom w:w="0" w:type="dxa"/>
            <w:right w:w="108" w:type="dxa"/>
          </w:tblCellMar>
        </w:tblPrEx>
        <w:tc>
          <w:tcPr>
            <w:tcW w:w="4679" w:type="dxa"/>
          </w:tcPr>
          <w:p w14:paraId="79A6AB4D">
            <w:pPr>
              <w:keepNext w:val="0"/>
              <w:keepLines w:val="0"/>
              <w:suppressLineNumbers w:val="0"/>
              <w:spacing w:before="0" w:beforeAutospacing="0" w:after="0" w:afterAutospacing="0"/>
              <w:ind w:right="0"/>
              <w:rPr>
                <w:rFonts w:hint="default"/>
              </w:rPr>
            </w:pPr>
            <w:r>
              <w:rPr>
                <w:rFonts w:hint="eastAsia"/>
              </w:rPr>
              <w:t>开户银行：</w:t>
            </w:r>
            <w:r>
              <w:rPr>
                <w:rFonts w:hint="eastAsia" w:ascii="仿宋" w:hAnsi="仿宋" w:eastAsia="仿宋"/>
                <w:sz w:val="18"/>
                <w:szCs w:val="18"/>
              </w:rPr>
              <w:t>中国建设银行股份有限公司深圳景田支行</w:t>
            </w:r>
          </w:p>
        </w:tc>
        <w:tc>
          <w:tcPr>
            <w:tcW w:w="5244" w:type="dxa"/>
          </w:tcPr>
          <w:p w14:paraId="35F148F2">
            <w:pPr>
              <w:keepNext w:val="0"/>
              <w:keepLines w:val="0"/>
              <w:suppressLineNumbers w:val="0"/>
              <w:spacing w:before="0" w:beforeAutospacing="0" w:after="0" w:afterAutospacing="0"/>
              <w:ind w:right="0"/>
              <w:rPr>
                <w:rFonts w:hint="default"/>
              </w:rPr>
            </w:pPr>
            <w:r>
              <w:rPr>
                <w:rFonts w:hint="eastAsia"/>
              </w:rPr>
              <w:t>开户银行：</w:t>
            </w:r>
          </w:p>
        </w:tc>
      </w:tr>
      <w:tr w14:paraId="6B0B9FA7">
        <w:tblPrEx>
          <w:tblCellMar>
            <w:top w:w="0" w:type="dxa"/>
            <w:left w:w="108" w:type="dxa"/>
            <w:bottom w:w="0" w:type="dxa"/>
            <w:right w:w="108" w:type="dxa"/>
          </w:tblCellMar>
        </w:tblPrEx>
        <w:trPr>
          <w:trHeight w:val="525" w:hRule="atLeast"/>
        </w:trPr>
        <w:tc>
          <w:tcPr>
            <w:tcW w:w="4679" w:type="dxa"/>
          </w:tcPr>
          <w:p w14:paraId="49EDB247">
            <w:pPr>
              <w:keepNext w:val="0"/>
              <w:keepLines w:val="0"/>
              <w:widowControl/>
              <w:suppressLineNumbers w:val="0"/>
              <w:adjustRightInd w:val="0"/>
              <w:snapToGrid w:val="0"/>
              <w:spacing w:before="240" w:beforeAutospacing="0" w:after="240" w:afterAutospacing="0" w:line="276" w:lineRule="auto"/>
              <w:ind w:right="0"/>
              <w:rPr>
                <w:rFonts w:hint="default"/>
              </w:rPr>
            </w:pPr>
            <w:r>
              <w:rPr>
                <w:rFonts w:hint="eastAsia"/>
              </w:rPr>
              <w:t>账号：</w:t>
            </w:r>
            <w:r>
              <w:rPr>
                <w:rFonts w:hint="default" w:ascii="仿宋" w:hAnsi="仿宋" w:eastAsia="仿宋"/>
              </w:rPr>
              <w:t>4420 1600 6000 5900 0033</w:t>
            </w:r>
          </w:p>
        </w:tc>
        <w:tc>
          <w:tcPr>
            <w:tcW w:w="5244" w:type="dxa"/>
          </w:tcPr>
          <w:p w14:paraId="7D98DCB7">
            <w:pPr>
              <w:keepNext w:val="0"/>
              <w:keepLines w:val="0"/>
              <w:suppressLineNumbers w:val="0"/>
              <w:spacing w:before="0" w:beforeAutospacing="0" w:after="0" w:afterAutospacing="0"/>
              <w:ind w:right="0"/>
              <w:rPr>
                <w:rFonts w:hint="default"/>
              </w:rPr>
            </w:pPr>
            <w:r>
              <w:rPr>
                <w:rFonts w:hint="eastAsia"/>
              </w:rPr>
              <w:t>账号：</w:t>
            </w:r>
          </w:p>
        </w:tc>
      </w:tr>
      <w:tr w14:paraId="1DFA8A13">
        <w:tblPrEx>
          <w:tblCellMar>
            <w:top w:w="0" w:type="dxa"/>
            <w:left w:w="108" w:type="dxa"/>
            <w:bottom w:w="0" w:type="dxa"/>
            <w:right w:w="108" w:type="dxa"/>
          </w:tblCellMar>
        </w:tblPrEx>
        <w:tc>
          <w:tcPr>
            <w:tcW w:w="9923" w:type="dxa"/>
            <w:gridSpan w:val="2"/>
          </w:tcPr>
          <w:p w14:paraId="05274908">
            <w:pPr>
              <w:keepNext w:val="0"/>
              <w:keepLines w:val="0"/>
              <w:suppressLineNumbers w:val="0"/>
              <w:spacing w:before="0" w:beforeAutospacing="0" w:after="0" w:afterAutospacing="0"/>
              <w:ind w:right="0"/>
              <w:jc w:val="center"/>
              <w:rPr>
                <w:rFonts w:hint="default"/>
              </w:rPr>
            </w:pPr>
            <w:r>
              <w:rPr>
                <w:rFonts w:hint="eastAsia"/>
              </w:rPr>
              <w:t>签约时间：  2023 年        月       日</w:t>
            </w:r>
          </w:p>
        </w:tc>
      </w:tr>
      <w:tr w14:paraId="45BC844A">
        <w:tblPrEx>
          <w:tblCellMar>
            <w:top w:w="0" w:type="dxa"/>
            <w:left w:w="108" w:type="dxa"/>
            <w:bottom w:w="0" w:type="dxa"/>
            <w:right w:w="108" w:type="dxa"/>
          </w:tblCellMar>
        </w:tblPrEx>
        <w:tc>
          <w:tcPr>
            <w:tcW w:w="9923" w:type="dxa"/>
            <w:gridSpan w:val="2"/>
          </w:tcPr>
          <w:p w14:paraId="73BC0828">
            <w:pPr>
              <w:keepNext w:val="0"/>
              <w:keepLines w:val="0"/>
              <w:suppressLineNumbers w:val="0"/>
              <w:spacing w:before="0" w:beforeAutospacing="0" w:after="0" w:afterAutospacing="0"/>
              <w:ind w:right="0"/>
              <w:jc w:val="center"/>
              <w:rPr>
                <w:rFonts w:hint="default"/>
              </w:rPr>
            </w:pPr>
            <w:r>
              <w:rPr>
                <w:rFonts w:hint="eastAsia"/>
              </w:rPr>
              <w:t>签约地址：广州中医药大学深圳医院（福田）</w:t>
            </w:r>
          </w:p>
        </w:tc>
      </w:tr>
    </w:tbl>
    <w:p w14:paraId="078FE8C4">
      <w:pPr>
        <w:spacing w:line="560" w:lineRule="exact"/>
        <w:rPr>
          <w:color w:val="0000FF"/>
        </w:rPr>
      </w:pPr>
    </w:p>
    <w:p w14:paraId="315100A0">
      <w:pPr>
        <w:spacing w:line="560" w:lineRule="exact"/>
        <w:rPr>
          <w:color w:val="0000FF"/>
        </w:rPr>
      </w:pPr>
    </w:p>
    <w:p w14:paraId="44B90810">
      <w:pPr>
        <w:spacing w:line="560" w:lineRule="exact"/>
        <w:rPr>
          <w:color w:val="0000FF"/>
        </w:rPr>
      </w:pPr>
    </w:p>
    <w:p w14:paraId="60FC6816">
      <w:pPr>
        <w:spacing w:line="560" w:lineRule="exact"/>
        <w:rPr>
          <w:color w:val="0000FF"/>
        </w:rPr>
      </w:pPr>
    </w:p>
    <w:p w14:paraId="7C39D121">
      <w:pPr>
        <w:spacing w:line="560" w:lineRule="exact"/>
        <w:rPr>
          <w:color w:val="0000FF"/>
        </w:rPr>
      </w:pPr>
      <w:r>
        <w:rPr>
          <w:rFonts w:hint="eastAsia"/>
          <w:color w:val="0000FF"/>
        </w:rPr>
        <w:t>以下文字不能删除</w:t>
      </w:r>
    </w:p>
    <w:p w14:paraId="786AF300">
      <w:pPr>
        <w:spacing w:line="560" w:lineRule="exact"/>
        <w:ind w:firstLine="480" w:firstLineChars="200"/>
      </w:pPr>
      <w:r>
        <w:rPr>
          <w:rFonts w:hint="eastAsia"/>
        </w:rPr>
        <w:t>附件</w:t>
      </w:r>
      <w:r>
        <w:t>:</w:t>
      </w:r>
      <w:r>
        <w:rPr>
          <w:rFonts w:hint="eastAsia"/>
        </w:rPr>
        <w:t xml:space="preserve"> 1.成交通知书</w:t>
      </w:r>
      <w:r>
        <w:rPr>
          <w:rFonts w:hint="eastAsia"/>
          <w:color w:val="FF0000"/>
        </w:rPr>
        <w:t>每份</w:t>
      </w:r>
      <w:r>
        <w:rPr>
          <w:rFonts w:hint="eastAsia"/>
        </w:rPr>
        <w:t>合同一份；</w:t>
      </w:r>
    </w:p>
    <w:p w14:paraId="06843CF1">
      <w:pPr>
        <w:spacing w:line="560" w:lineRule="exact"/>
        <w:ind w:firstLine="1200" w:firstLineChars="500"/>
      </w:pPr>
      <w:r>
        <w:rPr>
          <w:rFonts w:hint="eastAsia"/>
        </w:rPr>
        <w:t>2.配置清单；</w:t>
      </w:r>
    </w:p>
    <w:p w14:paraId="0CC37C70">
      <w:pPr>
        <w:spacing w:line="560" w:lineRule="exact"/>
        <w:ind w:firstLine="480" w:firstLineChars="200"/>
      </w:pPr>
      <w:r>
        <w:rPr>
          <w:rFonts w:hint="eastAsia"/>
        </w:rPr>
        <w:t xml:space="preserve"> </w:t>
      </w:r>
      <w:r>
        <w:t xml:space="preserve">   </w:t>
      </w:r>
      <w:r>
        <w:rPr>
          <w:rFonts w:hint="eastAsia"/>
        </w:rPr>
        <w:t xml:space="preserve">  3.技术参数表；</w:t>
      </w:r>
    </w:p>
    <w:p w14:paraId="153974A1">
      <w:pPr>
        <w:spacing w:line="560" w:lineRule="exact"/>
        <w:ind w:firstLine="480" w:firstLineChars="200"/>
      </w:pPr>
      <w:r>
        <w:rPr>
          <w:rFonts w:hint="eastAsia"/>
        </w:rPr>
        <w:t xml:space="preserve"> </w:t>
      </w:r>
      <w:r>
        <w:t xml:space="preserve">    </w:t>
      </w:r>
      <w:r>
        <w:rPr>
          <w:rFonts w:hint="eastAsia"/>
        </w:rPr>
        <w:t xml:space="preserve"> 4.售后服务承诺；（厂家及公司各一份）</w:t>
      </w:r>
    </w:p>
    <w:p w14:paraId="6C75FEC6">
      <w:pPr>
        <w:spacing w:line="560" w:lineRule="exact"/>
        <w:ind w:firstLine="480" w:firstLineChars="200"/>
      </w:pPr>
      <w:r>
        <w:rPr>
          <w:rFonts w:hint="eastAsia"/>
        </w:rPr>
        <w:t xml:space="preserve"> </w:t>
      </w:r>
      <w:r>
        <w:t xml:space="preserve">   </w:t>
      </w:r>
      <w:r>
        <w:rPr>
          <w:rFonts w:hint="eastAsia"/>
        </w:rPr>
        <w:t xml:space="preserve">  5.每年二次的维护计划；</w:t>
      </w:r>
    </w:p>
    <w:p w14:paraId="4A52EC75">
      <w:pPr>
        <w:spacing w:line="560" w:lineRule="exact"/>
        <w:ind w:firstLine="480" w:firstLineChars="200"/>
      </w:pPr>
      <w:r>
        <w:rPr>
          <w:rFonts w:hint="eastAsia"/>
        </w:rPr>
        <w:t xml:space="preserve"> </w:t>
      </w:r>
      <w:r>
        <w:t xml:space="preserve">   </w:t>
      </w:r>
      <w:r>
        <w:rPr>
          <w:rFonts w:hint="eastAsia"/>
        </w:rPr>
        <w:t xml:space="preserve">  6.乙方与设备原厂签订的保修合同</w:t>
      </w:r>
    </w:p>
    <w:p w14:paraId="1F622366">
      <w:pPr>
        <w:spacing w:line="560" w:lineRule="exact"/>
        <w:ind w:firstLine="720" w:firstLineChars="300"/>
        <w:rPr>
          <w:sz w:val="20"/>
        </w:rPr>
      </w:pPr>
      <w:r>
        <w:rPr>
          <w:rFonts w:hint="eastAsia"/>
        </w:rPr>
        <w:t xml:space="preserve">    7. 廉洁协议书</w:t>
      </w:r>
      <w:r>
        <w:rPr>
          <w:rFonts w:hint="eastAsia"/>
          <w:color w:val="FF0000"/>
        </w:rPr>
        <w:t>单独</w:t>
      </w:r>
      <w:r>
        <w:rPr>
          <w:rFonts w:hint="eastAsia"/>
        </w:rPr>
        <w:t>两份；</w:t>
      </w:r>
      <w:r>
        <w:rPr>
          <w:rFonts w:hint="eastAsia"/>
          <w:sz w:val="20"/>
        </w:rPr>
        <w:t xml:space="preserve"> </w:t>
      </w:r>
    </w:p>
    <w:p w14:paraId="35D195FF">
      <w:pPr>
        <w:spacing w:line="560" w:lineRule="exact"/>
        <w:ind w:firstLine="1200" w:firstLineChars="500"/>
      </w:pPr>
      <w:r>
        <w:rPr>
          <w:rFonts w:hint="eastAsia"/>
        </w:rPr>
        <w:t>8.资质文件</w:t>
      </w:r>
      <w:r>
        <w:rPr>
          <w:rFonts w:hint="eastAsia"/>
          <w:color w:val="FF0000"/>
        </w:rPr>
        <w:t>单独</w:t>
      </w:r>
      <w:r>
        <w:rPr>
          <w:rFonts w:hint="eastAsia"/>
        </w:rPr>
        <w:t xml:space="preserve">一份；（厂家、供应商营业执照、经营许可、产品注册证或备案证、产品授权书、法人授权书等）   </w:t>
      </w:r>
    </w:p>
    <w:p w14:paraId="1DEA5BE2">
      <w:pPr>
        <w:spacing w:line="560" w:lineRule="exact"/>
        <w:ind w:firstLine="1200" w:firstLineChars="500"/>
      </w:pPr>
    </w:p>
    <w:p w14:paraId="6BE52527">
      <w:pPr>
        <w:spacing w:line="560" w:lineRule="exact"/>
      </w:pPr>
      <w:r>
        <w:rPr>
          <w:rFonts w:hint="eastAsia"/>
        </w:rPr>
        <w:t>附件</w:t>
      </w:r>
      <w:r>
        <w:t>:</w:t>
      </w:r>
      <w:r>
        <w:rPr>
          <w:rFonts w:hint="eastAsia"/>
        </w:rPr>
        <w:t xml:space="preserve"> 1.成交通知书 </w:t>
      </w:r>
    </w:p>
    <w:p w14:paraId="4BBC0496">
      <w:pPr>
        <w:spacing w:line="560" w:lineRule="exact"/>
        <w:rPr>
          <w:color w:val="FF0000"/>
        </w:rPr>
      </w:pPr>
      <w:r>
        <w:rPr>
          <w:rFonts w:hint="eastAsia"/>
          <w:color w:val="FF0000"/>
        </w:rPr>
        <w:t>附件</w:t>
      </w:r>
      <w:r>
        <w:rPr>
          <w:color w:val="FF0000"/>
        </w:rPr>
        <w:t>:</w:t>
      </w:r>
      <w:r>
        <w:rPr>
          <w:rFonts w:hint="eastAsia"/>
          <w:color w:val="FF0000"/>
        </w:rPr>
        <w:t xml:space="preserve"> 2.配置清单</w:t>
      </w:r>
    </w:p>
    <w:p w14:paraId="2F57CC4F">
      <w:pPr>
        <w:spacing w:line="560" w:lineRule="exact"/>
        <w:rPr>
          <w:color w:val="FF0000"/>
        </w:rPr>
      </w:pPr>
      <w:r>
        <w:rPr>
          <w:rFonts w:hint="eastAsia"/>
          <w:color w:val="FF0000"/>
        </w:rPr>
        <w:t>附件</w:t>
      </w:r>
      <w:r>
        <w:rPr>
          <w:color w:val="FF0000"/>
        </w:rPr>
        <w:t>:</w:t>
      </w:r>
      <w:r>
        <w:rPr>
          <w:rFonts w:hint="eastAsia"/>
          <w:color w:val="FF0000"/>
        </w:rPr>
        <w:t xml:space="preserve"> 3.技术参数表</w:t>
      </w:r>
    </w:p>
    <w:p w14:paraId="5C46DF7A">
      <w:pPr>
        <w:rPr>
          <w:rFonts w:hint="eastAsia"/>
          <w:color w:val="FF0000"/>
        </w:rPr>
      </w:pPr>
      <w:r>
        <w:rPr>
          <w:rFonts w:hint="eastAsia"/>
          <w:color w:val="FF0000"/>
        </w:rPr>
        <w:br w:type="page"/>
      </w:r>
    </w:p>
    <w:p w14:paraId="3EDF31D0">
      <w:pPr>
        <w:spacing w:line="560" w:lineRule="exact"/>
        <w:rPr>
          <w:color w:val="FF0000"/>
        </w:rPr>
      </w:pPr>
      <w:r>
        <w:rPr>
          <w:rFonts w:hint="eastAsia"/>
          <w:color w:val="FF0000"/>
        </w:rPr>
        <w:t>附件4.售后服务承诺；模板</w:t>
      </w:r>
    </w:p>
    <w:p w14:paraId="052F66B7">
      <w:pPr>
        <w:spacing w:line="560" w:lineRule="exact"/>
        <w:jc w:val="center"/>
        <w:rPr>
          <w:rFonts w:eastAsia="黑体"/>
          <w:b/>
          <w:sz w:val="32"/>
        </w:rPr>
      </w:pPr>
      <w:r>
        <w:rPr>
          <w:rFonts w:hint="eastAsia" w:eastAsia="黑体"/>
          <w:b/>
          <w:sz w:val="32"/>
        </w:rPr>
        <w:t>售后服务承诺书</w:t>
      </w:r>
    </w:p>
    <w:p w14:paraId="6FA74FF3">
      <w:pPr>
        <w:pStyle w:val="12"/>
        <w:ind w:left="108" w:leftChars="2" w:hanging="103" w:hangingChars="43"/>
        <w:rPr>
          <w:rFonts w:ascii="新宋体" w:hAnsi="新宋体" w:eastAsia="新宋体"/>
          <w:bCs/>
        </w:rPr>
      </w:pP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8"/>
        <w:gridCol w:w="6761"/>
      </w:tblGrid>
      <w:tr w14:paraId="574C2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32" w:type="pct"/>
            <w:vAlign w:val="center"/>
          </w:tcPr>
          <w:p w14:paraId="05E718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100" w:afterAutospacing="1" w:line="560" w:lineRule="exact"/>
              <w:ind w:left="0" w:right="0"/>
              <w:jc w:val="center"/>
              <w:textAlignment w:val="auto"/>
              <w:rPr>
                <w:rFonts w:hint="eastAsia" w:ascii="新宋体" w:hAnsi="新宋体" w:eastAsia="新宋体"/>
                <w:b/>
                <w:bCs/>
                <w:szCs w:val="21"/>
              </w:rPr>
            </w:pPr>
            <w:r>
              <w:rPr>
                <w:rFonts w:hint="eastAsia" w:ascii="新宋体" w:hAnsi="新宋体" w:eastAsia="新宋体"/>
                <w:b/>
                <w:bCs/>
                <w:szCs w:val="21"/>
              </w:rPr>
              <w:t>单位名称</w:t>
            </w:r>
          </w:p>
        </w:tc>
        <w:tc>
          <w:tcPr>
            <w:tcW w:w="3967" w:type="pct"/>
            <w:vAlign w:val="center"/>
          </w:tcPr>
          <w:p w14:paraId="4E78E5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100" w:afterAutospacing="1" w:line="560" w:lineRule="exact"/>
              <w:ind w:left="0" w:right="0"/>
              <w:textAlignment w:val="auto"/>
              <w:rPr>
                <w:rFonts w:hint="eastAsia" w:ascii="新宋体" w:hAnsi="新宋体" w:eastAsia="新宋体"/>
                <w:b w:val="0"/>
                <w:bCs w:val="0"/>
                <w:szCs w:val="21"/>
              </w:rPr>
            </w:pPr>
            <w:r>
              <w:rPr>
                <w:rFonts w:hint="eastAsia" w:ascii="新宋体" w:hAnsi="新宋体" w:eastAsia="新宋体"/>
                <w:b w:val="0"/>
                <w:bCs w:val="0"/>
                <w:szCs w:val="21"/>
              </w:rPr>
              <w:t>深圳市*****科技有限公司</w:t>
            </w:r>
          </w:p>
        </w:tc>
      </w:tr>
      <w:tr w14:paraId="16203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32" w:type="pct"/>
            <w:vAlign w:val="center"/>
          </w:tcPr>
          <w:p w14:paraId="23A345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100" w:afterAutospacing="1" w:line="560" w:lineRule="exact"/>
              <w:ind w:left="0" w:right="0"/>
              <w:jc w:val="center"/>
              <w:textAlignment w:val="auto"/>
              <w:rPr>
                <w:rFonts w:hint="default" w:ascii="新宋体" w:hAnsi="新宋体" w:eastAsia="新宋体"/>
                <w:b/>
                <w:bCs/>
                <w:szCs w:val="21"/>
              </w:rPr>
            </w:pPr>
            <w:r>
              <w:rPr>
                <w:rFonts w:hint="eastAsia" w:ascii="新宋体" w:hAnsi="新宋体" w:eastAsia="新宋体"/>
                <w:b/>
                <w:bCs/>
                <w:szCs w:val="21"/>
              </w:rPr>
              <w:t>详细地址</w:t>
            </w:r>
          </w:p>
        </w:tc>
        <w:tc>
          <w:tcPr>
            <w:tcW w:w="3967" w:type="pct"/>
            <w:vAlign w:val="center"/>
          </w:tcPr>
          <w:p w14:paraId="205BC8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100" w:afterAutospacing="1" w:line="560" w:lineRule="exact"/>
              <w:ind w:left="0" w:right="0"/>
              <w:textAlignment w:val="auto"/>
              <w:rPr>
                <w:rFonts w:hint="default" w:ascii="新宋体" w:hAnsi="新宋体" w:eastAsia="新宋体"/>
                <w:b w:val="0"/>
                <w:bCs w:val="0"/>
                <w:szCs w:val="21"/>
              </w:rPr>
            </w:pPr>
            <w:r>
              <w:rPr>
                <w:rFonts w:hint="eastAsia" w:ascii="新宋体" w:hAnsi="新宋体" w:eastAsia="新宋体"/>
                <w:b w:val="0"/>
                <w:bCs w:val="0"/>
                <w:szCs w:val="21"/>
              </w:rPr>
              <w:t>深圳市福田区********</w:t>
            </w:r>
          </w:p>
        </w:tc>
      </w:tr>
      <w:tr w14:paraId="32285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32" w:type="pct"/>
            <w:vAlign w:val="center"/>
          </w:tcPr>
          <w:p w14:paraId="0CB71E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100" w:afterAutospacing="1" w:line="560" w:lineRule="exact"/>
              <w:ind w:left="0" w:right="0"/>
              <w:jc w:val="center"/>
              <w:textAlignment w:val="auto"/>
              <w:rPr>
                <w:rFonts w:hint="eastAsia" w:ascii="新宋体" w:hAnsi="新宋体" w:eastAsia="新宋体"/>
                <w:b/>
                <w:bCs/>
                <w:szCs w:val="21"/>
              </w:rPr>
            </w:pPr>
            <w:r>
              <w:rPr>
                <w:rFonts w:hint="eastAsia" w:ascii="新宋体" w:hAnsi="新宋体" w:eastAsia="新宋体"/>
                <w:b/>
                <w:bCs/>
                <w:szCs w:val="21"/>
              </w:rPr>
              <w:t>电话</w:t>
            </w:r>
          </w:p>
        </w:tc>
        <w:tc>
          <w:tcPr>
            <w:tcW w:w="3967" w:type="pct"/>
            <w:vAlign w:val="center"/>
          </w:tcPr>
          <w:p w14:paraId="0E6CBE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100" w:afterAutospacing="1" w:line="560" w:lineRule="exact"/>
              <w:ind w:left="0" w:right="0"/>
              <w:textAlignment w:val="auto"/>
              <w:rPr>
                <w:rFonts w:hint="eastAsia" w:ascii="新宋体" w:hAnsi="新宋体" w:eastAsia="新宋体"/>
                <w:b w:val="0"/>
                <w:bCs w:val="0"/>
                <w:szCs w:val="21"/>
              </w:rPr>
            </w:pPr>
            <w:r>
              <w:rPr>
                <w:rFonts w:hint="eastAsia" w:ascii="新宋体" w:hAnsi="新宋体" w:eastAsia="新宋体"/>
                <w:b w:val="0"/>
                <w:bCs w:val="0"/>
                <w:szCs w:val="21"/>
              </w:rPr>
              <w:t>0755-23*******</w:t>
            </w:r>
          </w:p>
        </w:tc>
      </w:tr>
      <w:tr w14:paraId="2D18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8" w:hRule="atLeast"/>
        </w:trPr>
        <w:tc>
          <w:tcPr>
            <w:tcW w:w="1032" w:type="pct"/>
            <w:vAlign w:val="center"/>
          </w:tcPr>
          <w:p w14:paraId="752E15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100" w:afterAutospacing="1" w:line="560" w:lineRule="exact"/>
              <w:ind w:left="0" w:right="0"/>
              <w:jc w:val="center"/>
              <w:textAlignment w:val="auto"/>
              <w:rPr>
                <w:rFonts w:hint="eastAsia" w:ascii="新宋体" w:hAnsi="新宋体" w:eastAsia="新宋体"/>
                <w:b/>
                <w:bCs/>
                <w:szCs w:val="21"/>
              </w:rPr>
            </w:pPr>
            <w:r>
              <w:rPr>
                <w:rFonts w:hint="eastAsia" w:ascii="新宋体" w:hAnsi="新宋体" w:eastAsia="新宋体"/>
                <w:b/>
                <w:bCs/>
                <w:szCs w:val="21"/>
              </w:rPr>
              <w:t>可提供的优质服务</w:t>
            </w:r>
          </w:p>
        </w:tc>
        <w:tc>
          <w:tcPr>
            <w:tcW w:w="3967" w:type="pct"/>
            <w:vAlign w:val="center"/>
          </w:tcPr>
          <w:p w14:paraId="33D523C8">
            <w:pPr>
              <w:keepNext w:val="0"/>
              <w:keepLines w:val="0"/>
              <w:suppressLineNumbers w:val="0"/>
              <w:adjustRightInd w:val="0"/>
              <w:snapToGrid w:val="0"/>
              <w:spacing w:before="0" w:beforeLines="-2147483648" w:beforeAutospacing="0" w:after="100" w:afterAutospacing="1" w:line="560" w:lineRule="exact"/>
              <w:ind w:left="0" w:right="0"/>
              <w:rPr>
                <w:rFonts w:hint="eastAsia" w:ascii="新宋体" w:hAnsi="新宋体" w:eastAsia="新宋体"/>
                <w:b w:val="0"/>
                <w:bCs w:val="0"/>
                <w:szCs w:val="21"/>
              </w:rPr>
            </w:pPr>
            <w:r>
              <w:rPr>
                <w:rFonts w:hint="eastAsia" w:ascii="新宋体" w:hAnsi="新宋体" w:eastAsia="新宋体"/>
                <w:b w:val="0"/>
                <w:bCs w:val="0"/>
                <w:szCs w:val="21"/>
              </w:rPr>
              <w:t>对所</w:t>
            </w:r>
            <w:r>
              <w:rPr>
                <w:rFonts w:hint="eastAsia" w:ascii="新宋体" w:hAnsi="新宋体" w:eastAsia="新宋体"/>
                <w:b w:val="0"/>
                <w:bCs w:val="0"/>
                <w:szCs w:val="21"/>
                <w:lang w:eastAsia="zh-CN"/>
              </w:rPr>
              <w:t>响应</w:t>
            </w:r>
            <w:r>
              <w:rPr>
                <w:rFonts w:hint="eastAsia" w:ascii="新宋体" w:hAnsi="新宋体" w:eastAsia="新宋体"/>
                <w:b w:val="0"/>
                <w:bCs w:val="0"/>
                <w:szCs w:val="21"/>
              </w:rPr>
              <w:t>仪器实施免费远程调试和仪器使用维护的培训，保证招标方操作人员能够熟练地独立工作。保质期内对仪器进行免费远程维修保养，终生维修只收取工本费。</w:t>
            </w:r>
          </w:p>
        </w:tc>
      </w:tr>
      <w:tr w14:paraId="14A0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vAlign w:val="center"/>
          </w:tcPr>
          <w:p w14:paraId="292E14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100" w:afterAutospacing="1" w:line="560" w:lineRule="exact"/>
              <w:ind w:left="0" w:right="0"/>
              <w:jc w:val="center"/>
              <w:textAlignment w:val="auto"/>
              <w:rPr>
                <w:rFonts w:hint="eastAsia" w:ascii="新宋体" w:hAnsi="新宋体" w:eastAsia="新宋体"/>
                <w:b/>
                <w:bCs/>
                <w:szCs w:val="21"/>
              </w:rPr>
            </w:pPr>
            <w:r>
              <w:rPr>
                <w:rFonts w:hint="eastAsia" w:ascii="新宋体" w:hAnsi="新宋体" w:eastAsia="新宋体"/>
                <w:b/>
                <w:bCs/>
                <w:szCs w:val="21"/>
              </w:rPr>
              <w:t>设备保修内容</w:t>
            </w:r>
          </w:p>
        </w:tc>
        <w:tc>
          <w:tcPr>
            <w:tcW w:w="3967" w:type="pct"/>
            <w:vAlign w:val="center"/>
          </w:tcPr>
          <w:p w14:paraId="01145C94">
            <w:pPr>
              <w:keepNext w:val="0"/>
              <w:keepLines w:val="0"/>
              <w:suppressLineNumbers w:val="0"/>
              <w:adjustRightInd w:val="0"/>
              <w:snapToGrid w:val="0"/>
              <w:spacing w:before="0" w:beforeLines="-2147483648" w:beforeAutospacing="0" w:after="100" w:afterAutospacing="1" w:line="560" w:lineRule="exact"/>
              <w:ind w:left="0" w:right="0"/>
              <w:rPr>
                <w:rFonts w:hint="eastAsia" w:ascii="新宋体" w:hAnsi="新宋体" w:eastAsia="新宋体"/>
                <w:b w:val="0"/>
                <w:bCs w:val="0"/>
                <w:szCs w:val="21"/>
              </w:rPr>
            </w:pPr>
            <w:r>
              <w:rPr>
                <w:rFonts w:hint="eastAsia" w:ascii="新宋体" w:hAnsi="新宋体" w:eastAsia="新宋体"/>
                <w:b w:val="0"/>
                <w:bCs w:val="0"/>
                <w:szCs w:val="21"/>
              </w:rPr>
              <w:t>产品保修期内，本公司提供免费维修服务，但如有下列情形者，不在免费保修范围内：①用户擅自打开主机、体重计拆焊零件、修改导致之不良情形，板面有任何损伤等；②仪器由于意外、不可抗拒力和人为原因而导致的损坏；③仪器外观有伤痕、擅自拆装外壳、更换零件，内部零件烧坏，遭遇雷击、电网异常等自然灾害而引起的损坏。④仪器由于外界和人为因素，保存不合适而导致的损害等。</w:t>
            </w:r>
          </w:p>
        </w:tc>
      </w:tr>
    </w:tbl>
    <w:p w14:paraId="58B7EE3D">
      <w:pPr>
        <w:pStyle w:val="42"/>
        <w:numPr>
          <w:ilvl w:val="0"/>
          <w:numId w:val="19"/>
        </w:numPr>
        <w:spacing w:line="240" w:lineRule="atLeast"/>
        <w:ind w:firstLineChars="0"/>
        <w:rPr>
          <w:rFonts w:ascii="新宋体" w:hAnsi="新宋体" w:eastAsia="新宋体"/>
          <w:color w:val="000000"/>
          <w:szCs w:val="21"/>
        </w:rPr>
      </w:pPr>
      <w:r>
        <w:rPr>
          <w:rFonts w:hint="eastAsia" w:ascii="新宋体" w:hAnsi="新宋体" w:eastAsia="新宋体"/>
          <w:color w:val="000000"/>
          <w:szCs w:val="21"/>
        </w:rPr>
        <w:t>免费质保期期限：</w:t>
      </w:r>
      <w:r>
        <w:rPr>
          <w:rFonts w:hint="eastAsia" w:ascii="新宋体" w:hAnsi="新宋体" w:eastAsia="新宋体"/>
          <w:color w:val="0000FF"/>
          <w:szCs w:val="21"/>
        </w:rPr>
        <w:t>*</w:t>
      </w:r>
      <w:r>
        <w:rPr>
          <w:rFonts w:hint="eastAsia" w:ascii="新宋体" w:hAnsi="新宋体" w:eastAsia="新宋体"/>
          <w:color w:val="000000"/>
          <w:szCs w:val="21"/>
        </w:rPr>
        <w:t>年</w:t>
      </w:r>
    </w:p>
    <w:p w14:paraId="21BA973F">
      <w:pPr>
        <w:spacing w:line="240" w:lineRule="atLeast"/>
        <w:rPr>
          <w:rFonts w:ascii="新宋体" w:hAnsi="新宋体" w:eastAsia="新宋体"/>
          <w:color w:val="000000"/>
          <w:szCs w:val="21"/>
        </w:rPr>
      </w:pPr>
      <w:r>
        <w:rPr>
          <w:rFonts w:hint="eastAsia" w:ascii="新宋体" w:hAnsi="新宋体" w:eastAsia="新宋体"/>
          <w:color w:val="000000"/>
          <w:szCs w:val="21"/>
        </w:rPr>
        <w:t>二、免费质保期期限起计方式：仪器安装验收合格起。</w:t>
      </w:r>
    </w:p>
    <w:p w14:paraId="742E5111">
      <w:pPr>
        <w:spacing w:line="240" w:lineRule="atLeast"/>
        <w:rPr>
          <w:rFonts w:ascii="新宋体" w:hAnsi="新宋体" w:eastAsia="新宋体"/>
          <w:color w:val="000000"/>
          <w:szCs w:val="21"/>
        </w:rPr>
      </w:pPr>
      <w:r>
        <w:rPr>
          <w:rFonts w:hint="eastAsia" w:ascii="新宋体" w:hAnsi="新宋体" w:eastAsia="新宋体"/>
          <w:color w:val="000000"/>
          <w:szCs w:val="21"/>
        </w:rPr>
        <w:t>三、免费质保期内维修人员接到维修通知后响应时间：4小时响应，24小时内安排人员到位。</w:t>
      </w:r>
    </w:p>
    <w:p w14:paraId="2B0FD5F3">
      <w:pPr>
        <w:spacing w:line="240" w:lineRule="atLeast"/>
        <w:rPr>
          <w:rFonts w:ascii="新宋体" w:hAnsi="新宋体" w:eastAsia="新宋体"/>
          <w:color w:val="000000"/>
          <w:szCs w:val="21"/>
        </w:rPr>
      </w:pPr>
      <w:r>
        <w:rPr>
          <w:rFonts w:hint="eastAsia" w:ascii="新宋体" w:hAnsi="新宋体" w:eastAsia="新宋体"/>
          <w:color w:val="000000"/>
          <w:szCs w:val="21"/>
        </w:rPr>
        <w:t>四、免费质保期内承诺：</w:t>
      </w:r>
    </w:p>
    <w:p w14:paraId="2E396770">
      <w:pPr>
        <w:spacing w:line="240" w:lineRule="atLeast"/>
        <w:ind w:left="514" w:leftChars="114" w:hanging="240" w:hangingChars="100"/>
        <w:rPr>
          <w:rFonts w:ascii="新宋体" w:hAnsi="新宋体" w:eastAsia="新宋体"/>
          <w:color w:val="000000"/>
          <w:szCs w:val="21"/>
        </w:rPr>
      </w:pPr>
      <w:r>
        <w:rPr>
          <w:rFonts w:hint="eastAsia" w:ascii="新宋体" w:hAnsi="新宋体" w:eastAsia="新宋体"/>
          <w:color w:val="000000"/>
          <w:szCs w:val="21"/>
        </w:rPr>
        <w:t>1.在设备调试安装过程中，我公司负责远程培训。客户自收到仪器之日起，叁年内产品的正常损坏，我公司负责保修，保修期满后终身有偿维修。</w:t>
      </w:r>
    </w:p>
    <w:p w14:paraId="02D1D0E0">
      <w:pPr>
        <w:spacing w:line="240" w:lineRule="atLeast"/>
        <w:ind w:left="574" w:leftChars="114" w:hanging="300" w:hangingChars="125"/>
        <w:rPr>
          <w:rFonts w:ascii="新宋体" w:hAnsi="新宋体" w:eastAsia="新宋体"/>
          <w:color w:val="000000"/>
          <w:szCs w:val="21"/>
        </w:rPr>
      </w:pPr>
      <w:r>
        <w:rPr>
          <w:rFonts w:hint="eastAsia" w:ascii="新宋体" w:hAnsi="新宋体" w:eastAsia="新宋体"/>
          <w:color w:val="000000"/>
          <w:szCs w:val="21"/>
        </w:rPr>
        <w:t>2. 免费维修不包括客户自行拆机、人为损坏等不正确使用或雷击、电网异常等自然灾害而引起的损坏。如客户对免费维修范围外的损坏需要我公司维修，我公司将收取并仅收取成本费用。</w:t>
      </w:r>
    </w:p>
    <w:p w14:paraId="1F20A27B">
      <w:pPr>
        <w:spacing w:line="240" w:lineRule="atLeast"/>
        <w:ind w:left="574" w:leftChars="114" w:hanging="300" w:hangingChars="125"/>
        <w:rPr>
          <w:rFonts w:ascii="新宋体" w:hAnsi="新宋体" w:eastAsia="新宋体"/>
          <w:color w:val="000000"/>
          <w:szCs w:val="21"/>
        </w:rPr>
      </w:pPr>
      <w:r>
        <w:rPr>
          <w:rFonts w:hint="eastAsia" w:ascii="新宋体" w:hAnsi="新宋体" w:eastAsia="新宋体"/>
          <w:color w:val="000000"/>
          <w:szCs w:val="21"/>
        </w:rPr>
        <w:t>3. 我公司对于产品的非正常损坏而导致其它部件产生的故障不负责连带责任。</w:t>
      </w:r>
    </w:p>
    <w:p w14:paraId="65F5373E">
      <w:pPr>
        <w:spacing w:line="240" w:lineRule="atLeast"/>
        <w:ind w:left="574" w:leftChars="114" w:hanging="300" w:hangingChars="125"/>
        <w:rPr>
          <w:rFonts w:ascii="新宋体" w:hAnsi="新宋体" w:eastAsia="新宋体"/>
          <w:color w:val="000000"/>
          <w:szCs w:val="21"/>
        </w:rPr>
      </w:pPr>
      <w:r>
        <w:rPr>
          <w:rFonts w:hint="eastAsia" w:ascii="新宋体" w:hAnsi="新宋体" w:eastAsia="新宋体"/>
          <w:color w:val="000000"/>
          <w:szCs w:val="21"/>
        </w:rPr>
        <w:t>4. 如客户仪器发生故障并提出保修或维修的请求后，我公司将在</w:t>
      </w:r>
      <w:r>
        <w:rPr>
          <w:rFonts w:ascii="新宋体" w:hAnsi="新宋体" w:eastAsia="新宋体"/>
          <w:color w:val="000000"/>
          <w:szCs w:val="21"/>
        </w:rPr>
        <w:t>8</w:t>
      </w:r>
      <w:r>
        <w:rPr>
          <w:rFonts w:hint="eastAsia" w:ascii="新宋体" w:hAnsi="新宋体" w:eastAsia="新宋体"/>
          <w:color w:val="000000"/>
          <w:szCs w:val="21"/>
        </w:rPr>
        <w:t>小时内给予明确解答。</w:t>
      </w:r>
    </w:p>
    <w:p w14:paraId="561E5B29">
      <w:pPr>
        <w:spacing w:line="240" w:lineRule="atLeast"/>
        <w:ind w:left="574" w:leftChars="114" w:hanging="300" w:hangingChars="125"/>
        <w:rPr>
          <w:rFonts w:ascii="新宋体" w:hAnsi="新宋体" w:eastAsia="新宋体"/>
          <w:color w:val="000000"/>
          <w:szCs w:val="21"/>
        </w:rPr>
      </w:pPr>
      <w:r>
        <w:rPr>
          <w:rFonts w:hint="eastAsia" w:ascii="新宋体" w:hAnsi="新宋体" w:eastAsia="新宋体"/>
          <w:color w:val="000000"/>
          <w:szCs w:val="21"/>
        </w:rPr>
        <w:t>5. 我公司应定期对客户进行电话回访。并协助客户进行仪器的养护。</w:t>
      </w:r>
    </w:p>
    <w:p w14:paraId="53C9E1A4">
      <w:pPr>
        <w:spacing w:line="240" w:lineRule="atLeast"/>
        <w:rPr>
          <w:rFonts w:ascii="新宋体" w:hAnsi="新宋体" w:eastAsia="新宋体"/>
          <w:color w:val="000000"/>
          <w:szCs w:val="21"/>
        </w:rPr>
      </w:pPr>
      <w:r>
        <w:rPr>
          <w:rFonts w:hint="eastAsia" w:ascii="新宋体" w:hAnsi="新宋体" w:eastAsia="新宋体"/>
          <w:color w:val="000000"/>
          <w:szCs w:val="21"/>
        </w:rPr>
        <w:t>五、操作培训计划：</w:t>
      </w:r>
    </w:p>
    <w:p w14:paraId="0A0545BE">
      <w:pPr>
        <w:spacing w:line="240" w:lineRule="atLeast"/>
        <w:ind w:left="480" w:leftChars="200" w:firstLine="480" w:firstLineChars="200"/>
        <w:rPr>
          <w:rFonts w:ascii="新宋体" w:hAnsi="新宋体" w:eastAsia="新宋体"/>
          <w:color w:val="000000"/>
          <w:szCs w:val="21"/>
        </w:rPr>
      </w:pPr>
      <w:r>
        <w:rPr>
          <w:rFonts w:hint="eastAsia" w:ascii="新宋体" w:hAnsi="新宋体" w:eastAsia="新宋体"/>
          <w:color w:val="000000"/>
          <w:szCs w:val="21"/>
        </w:rPr>
        <w:t>在设备调试安装过程中，我公司负责远程培训客户设备的使用维护方法，详细讲解各种技术参数及各项性能指标，保证客户操作人员能够熟练地、独立地完成操作工作。</w:t>
      </w:r>
    </w:p>
    <w:p w14:paraId="08B02AA1">
      <w:pPr>
        <w:spacing w:line="240" w:lineRule="atLeast"/>
        <w:rPr>
          <w:rFonts w:ascii="新宋体" w:hAnsi="新宋体" w:eastAsia="新宋体"/>
          <w:color w:val="000000"/>
          <w:szCs w:val="21"/>
        </w:rPr>
      </w:pPr>
      <w:r>
        <w:rPr>
          <w:rFonts w:hint="eastAsia" w:ascii="新宋体" w:hAnsi="新宋体" w:eastAsia="新宋体"/>
          <w:color w:val="000000"/>
          <w:szCs w:val="21"/>
        </w:rPr>
        <w:t>六、免费质保期满后服务承诺：</w:t>
      </w:r>
    </w:p>
    <w:p w14:paraId="6C811FE4">
      <w:pPr>
        <w:spacing w:line="240" w:lineRule="atLeast"/>
        <w:ind w:left="480" w:leftChars="200" w:firstLine="480" w:firstLineChars="200"/>
        <w:rPr>
          <w:rFonts w:ascii="新宋体" w:hAnsi="新宋体" w:eastAsia="新宋体"/>
          <w:color w:val="000000"/>
          <w:szCs w:val="21"/>
        </w:rPr>
      </w:pPr>
      <w:r>
        <w:rPr>
          <w:rFonts w:hint="eastAsia" w:ascii="新宋体" w:hAnsi="新宋体" w:eastAsia="新宋体"/>
          <w:color w:val="000000"/>
          <w:szCs w:val="21"/>
        </w:rPr>
        <w:t>保修期以后，我公司负责对客户进行定期电话回访，协助客户对仪器的养护，免费进行软件的升级，简单的维修不收取费用，零部件维修仅收取工本费。</w:t>
      </w:r>
    </w:p>
    <w:p w14:paraId="3A7BEFDB">
      <w:pPr>
        <w:spacing w:line="240" w:lineRule="atLeast"/>
        <w:rPr>
          <w:rFonts w:ascii="新宋体" w:hAnsi="新宋体" w:eastAsia="新宋体"/>
          <w:color w:val="000000"/>
          <w:szCs w:val="21"/>
        </w:rPr>
      </w:pPr>
    </w:p>
    <w:p w14:paraId="48CD3D49">
      <w:pPr>
        <w:spacing w:line="240" w:lineRule="atLeast"/>
        <w:rPr>
          <w:rFonts w:ascii="新宋体" w:hAnsi="新宋体" w:eastAsia="新宋体"/>
          <w:color w:val="000000"/>
          <w:szCs w:val="21"/>
        </w:rPr>
      </w:pPr>
    </w:p>
    <w:p w14:paraId="37CF10EA">
      <w:pPr>
        <w:spacing w:line="240" w:lineRule="atLeast"/>
        <w:rPr>
          <w:rFonts w:ascii="新宋体" w:hAnsi="新宋体" w:eastAsia="新宋体"/>
          <w:color w:val="000000"/>
          <w:szCs w:val="21"/>
        </w:rPr>
      </w:pPr>
    </w:p>
    <w:p w14:paraId="7D58A09F">
      <w:pPr>
        <w:rPr>
          <w:color w:val="FF0000"/>
        </w:rPr>
      </w:pPr>
      <w:r>
        <w:rPr>
          <w:rFonts w:hint="eastAsia"/>
          <w:color w:val="FF0000"/>
        </w:rPr>
        <w:t>附件4.1厂家售后服务承诺</w:t>
      </w:r>
    </w:p>
    <w:p w14:paraId="20A66042">
      <w:pPr>
        <w:spacing w:line="240" w:lineRule="atLeast"/>
        <w:ind w:left="480" w:leftChars="200" w:firstLine="480" w:firstLineChars="200"/>
        <w:rPr>
          <w:rFonts w:eastAsia="新宋体"/>
        </w:rPr>
      </w:pPr>
    </w:p>
    <w:p w14:paraId="1671BE26">
      <w:pPr>
        <w:spacing w:line="240" w:lineRule="atLeast"/>
        <w:ind w:left="480" w:leftChars="200" w:firstLine="480" w:firstLineChars="200"/>
        <w:rPr>
          <w:rFonts w:eastAsia="新宋体"/>
        </w:rPr>
        <w:sectPr>
          <w:headerReference r:id="rId1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5CEA4C9">
      <w:pPr>
        <w:rPr>
          <w:color w:val="0000FF"/>
        </w:rPr>
      </w:pPr>
      <w:r>
        <w:rPr>
          <w:rFonts w:hint="eastAsia"/>
          <w:color w:val="FF0000"/>
        </w:rPr>
        <w:t>附件5.每年二次的维护计划模板</w:t>
      </w:r>
      <w:r>
        <w:rPr>
          <w:rFonts w:hint="eastAsia"/>
          <w:color w:val="0000FF"/>
        </w:rPr>
        <w:t xml:space="preserve">  </w:t>
      </w:r>
    </w:p>
    <w:p w14:paraId="4021A45C">
      <w:pPr>
        <w:jc w:val="center"/>
        <w:rPr>
          <w:color w:val="000000"/>
        </w:rPr>
      </w:pPr>
      <w:r>
        <w:rPr>
          <w:rFonts w:hint="eastAsia"/>
          <w:b/>
          <w:color w:val="000000"/>
          <w:sz w:val="32"/>
          <w:szCs w:val="32"/>
        </w:rPr>
        <w:t>维护计划</w:t>
      </w:r>
    </w:p>
    <w:p w14:paraId="19ADE5CD">
      <w:pPr>
        <w:widowControl/>
      </w:pPr>
      <w:r>
        <w:rPr>
          <w:rFonts w:hint="eastAsia"/>
        </w:rPr>
        <w:t>1、在质保期、免费保修期内，我司免费提供每年两次的设备定期维护保养服务，每年3月至4月一次</w:t>
      </w:r>
      <w:r>
        <w:t>，</w:t>
      </w:r>
      <w:r>
        <w:rPr>
          <w:rFonts w:hint="eastAsia"/>
        </w:rPr>
        <w:t>10月至11月一次</w:t>
      </w:r>
      <w:r>
        <w:t>。</w:t>
      </w:r>
      <w:r>
        <w:rPr>
          <w:rFonts w:hint="eastAsia"/>
        </w:rPr>
        <w:t>每次维护保养后公司提供维护保养报告一份用于存档；</w:t>
      </w:r>
    </w:p>
    <w:p w14:paraId="78041D19">
      <w:pPr>
        <w:spacing w:line="560" w:lineRule="exact"/>
      </w:pPr>
      <w:r>
        <w:rPr>
          <w:rFonts w:hint="eastAsia"/>
        </w:rPr>
        <w:t>2、维护保养的项目与内容如下：</w:t>
      </w:r>
    </w:p>
    <w:tbl>
      <w:tblPr>
        <w:tblStyle w:val="23"/>
        <w:tblW w:w="9019" w:type="dxa"/>
        <w:tblInd w:w="-308" w:type="dxa"/>
        <w:tblLayout w:type="autofit"/>
        <w:tblCellMar>
          <w:top w:w="0" w:type="dxa"/>
          <w:left w:w="108" w:type="dxa"/>
          <w:bottom w:w="0" w:type="dxa"/>
          <w:right w:w="108" w:type="dxa"/>
        </w:tblCellMar>
      </w:tblPr>
      <w:tblGrid>
        <w:gridCol w:w="1544"/>
        <w:gridCol w:w="7475"/>
      </w:tblGrid>
      <w:tr w14:paraId="6F9C7735">
        <w:tblPrEx>
          <w:tblCellMar>
            <w:top w:w="0" w:type="dxa"/>
            <w:left w:w="108" w:type="dxa"/>
            <w:bottom w:w="0" w:type="dxa"/>
            <w:right w:w="108" w:type="dxa"/>
          </w:tblCellMar>
        </w:tblPrEx>
        <w:trPr>
          <w:trHeight w:val="90" w:hRule="atLeast"/>
        </w:trPr>
        <w:tc>
          <w:tcPr>
            <w:tcW w:w="1544" w:type="dxa"/>
            <w:tcBorders>
              <w:top w:val="single" w:color="auto" w:sz="4" w:space="0"/>
              <w:left w:val="single" w:color="auto" w:sz="4" w:space="0"/>
              <w:bottom w:val="single" w:color="auto" w:sz="4" w:space="0"/>
              <w:right w:val="single" w:color="auto" w:sz="4" w:space="0"/>
            </w:tcBorders>
            <w:vAlign w:val="center"/>
          </w:tcPr>
          <w:p w14:paraId="3980338D">
            <w:pPr>
              <w:keepNext w:val="0"/>
              <w:keepLines w:val="0"/>
              <w:widowControl/>
              <w:suppressLineNumbers w:val="0"/>
              <w:spacing w:before="0" w:beforeAutospacing="0" w:after="0" w:afterAutospacing="0"/>
              <w:ind w:right="0"/>
              <w:jc w:val="center"/>
              <w:rPr>
                <w:rFonts w:hint="default"/>
                <w:b/>
                <w:bCs/>
                <w:color w:val="000000"/>
              </w:rPr>
            </w:pPr>
            <w:r>
              <w:rPr>
                <w:rFonts w:hint="eastAsia"/>
                <w:b/>
                <w:bCs/>
                <w:color w:val="000000"/>
              </w:rPr>
              <w:t>维护内容</w:t>
            </w:r>
          </w:p>
        </w:tc>
        <w:tc>
          <w:tcPr>
            <w:tcW w:w="7475" w:type="dxa"/>
            <w:tcBorders>
              <w:top w:val="single" w:color="auto" w:sz="4" w:space="0"/>
              <w:left w:val="nil"/>
              <w:bottom w:val="single" w:color="auto" w:sz="4" w:space="0"/>
              <w:right w:val="single" w:color="auto" w:sz="4" w:space="0"/>
            </w:tcBorders>
            <w:vAlign w:val="center"/>
          </w:tcPr>
          <w:p w14:paraId="44F4FFD8">
            <w:pPr>
              <w:keepNext w:val="0"/>
              <w:keepLines w:val="0"/>
              <w:widowControl/>
              <w:suppressLineNumbers w:val="0"/>
              <w:spacing w:before="0" w:beforeAutospacing="0" w:after="0" w:afterAutospacing="0"/>
              <w:ind w:right="0"/>
              <w:jc w:val="center"/>
              <w:rPr>
                <w:rFonts w:hint="default"/>
                <w:b/>
                <w:bCs/>
                <w:color w:val="000000"/>
              </w:rPr>
            </w:pPr>
            <w:r>
              <w:rPr>
                <w:rFonts w:hint="eastAsia"/>
                <w:b/>
                <w:bCs/>
                <w:color w:val="000000"/>
              </w:rPr>
              <w:t>维护说明</w:t>
            </w:r>
          </w:p>
        </w:tc>
      </w:tr>
      <w:tr w14:paraId="6156AADD">
        <w:tblPrEx>
          <w:tblCellMar>
            <w:top w:w="0" w:type="dxa"/>
            <w:left w:w="108" w:type="dxa"/>
            <w:bottom w:w="0" w:type="dxa"/>
            <w:right w:w="108" w:type="dxa"/>
          </w:tblCellMar>
        </w:tblPrEx>
        <w:trPr>
          <w:trHeight w:val="932" w:hRule="atLeast"/>
        </w:trPr>
        <w:tc>
          <w:tcPr>
            <w:tcW w:w="1544" w:type="dxa"/>
            <w:tcBorders>
              <w:top w:val="single" w:color="auto" w:sz="4" w:space="0"/>
              <w:left w:val="single" w:color="auto" w:sz="4" w:space="0"/>
              <w:bottom w:val="single" w:color="auto" w:sz="4" w:space="0"/>
              <w:right w:val="single" w:color="auto" w:sz="4" w:space="0"/>
            </w:tcBorders>
            <w:vAlign w:val="center"/>
          </w:tcPr>
          <w:p w14:paraId="7E194199">
            <w:pPr>
              <w:keepNext w:val="0"/>
              <w:keepLines w:val="0"/>
              <w:widowControl/>
              <w:suppressLineNumbers w:val="0"/>
              <w:spacing w:before="0" w:beforeAutospacing="0" w:after="0" w:afterAutospacing="0"/>
              <w:ind w:left="0" w:right="0"/>
              <w:rPr>
                <w:rFonts w:hint="default"/>
                <w:b/>
                <w:bCs/>
                <w:color w:val="000000"/>
              </w:rPr>
            </w:pPr>
            <w:r>
              <w:rPr>
                <w:rFonts w:hint="eastAsia" w:cs="宋体"/>
                <w:bCs/>
              </w:rPr>
              <w:t>外观检查</w:t>
            </w:r>
          </w:p>
        </w:tc>
        <w:tc>
          <w:tcPr>
            <w:tcW w:w="7475" w:type="dxa"/>
            <w:tcBorders>
              <w:top w:val="single" w:color="auto" w:sz="4" w:space="0"/>
              <w:left w:val="single" w:color="auto" w:sz="4" w:space="0"/>
              <w:bottom w:val="single" w:color="auto" w:sz="4" w:space="0"/>
              <w:right w:val="single" w:color="auto" w:sz="4" w:space="0"/>
            </w:tcBorders>
            <w:vAlign w:val="center"/>
          </w:tcPr>
          <w:p w14:paraId="03391C22">
            <w:pPr>
              <w:keepNext w:val="0"/>
              <w:keepLines w:val="0"/>
              <w:widowControl/>
              <w:suppressLineNumbers w:val="0"/>
              <w:spacing w:before="0" w:beforeAutospacing="0" w:after="0" w:afterAutospacing="0"/>
              <w:ind w:left="0" w:right="0"/>
              <w:rPr>
                <w:rFonts w:hint="default"/>
                <w:b/>
                <w:bCs/>
                <w:color w:val="000000"/>
              </w:rPr>
            </w:pPr>
            <w:r>
              <w:rPr>
                <w:rFonts w:hint="eastAsia" w:cs="宋体"/>
                <w:bCs/>
              </w:rPr>
              <w:t>外观检查首先检查各按钮、开关、接头插座有无松动及错位，插头插座的接触有无氧化、生锈或接触不良，电源线有无老化，散热排风是否正常。</w:t>
            </w:r>
          </w:p>
        </w:tc>
      </w:tr>
      <w:tr w14:paraId="23069945">
        <w:tblPrEx>
          <w:tblCellMar>
            <w:top w:w="0" w:type="dxa"/>
            <w:left w:w="108" w:type="dxa"/>
            <w:bottom w:w="0" w:type="dxa"/>
            <w:right w:w="108" w:type="dxa"/>
          </w:tblCellMar>
        </w:tblPrEx>
        <w:trPr>
          <w:trHeight w:val="1853" w:hRule="atLeast"/>
        </w:trPr>
        <w:tc>
          <w:tcPr>
            <w:tcW w:w="1544" w:type="dxa"/>
            <w:tcBorders>
              <w:top w:val="single" w:color="auto" w:sz="4" w:space="0"/>
              <w:left w:val="single" w:color="auto" w:sz="4" w:space="0"/>
              <w:bottom w:val="single" w:color="auto" w:sz="4" w:space="0"/>
              <w:right w:val="single" w:color="auto" w:sz="4" w:space="0"/>
            </w:tcBorders>
            <w:vAlign w:val="center"/>
          </w:tcPr>
          <w:p w14:paraId="5ED30D58">
            <w:pPr>
              <w:keepNext w:val="0"/>
              <w:keepLines w:val="0"/>
              <w:widowControl/>
              <w:suppressLineNumbers w:val="0"/>
              <w:spacing w:before="0" w:beforeAutospacing="0" w:after="0" w:afterAutospacing="0"/>
              <w:ind w:left="0" w:right="0"/>
              <w:rPr>
                <w:rFonts w:hint="default"/>
                <w:b/>
                <w:bCs/>
                <w:color w:val="000000"/>
              </w:rPr>
            </w:pPr>
            <w:r>
              <w:rPr>
                <w:rFonts w:hint="eastAsia" w:cs="宋体"/>
                <w:bCs/>
              </w:rPr>
              <w:t>清洁保养、更换易损件</w:t>
            </w:r>
          </w:p>
        </w:tc>
        <w:tc>
          <w:tcPr>
            <w:tcW w:w="7475" w:type="dxa"/>
            <w:tcBorders>
              <w:top w:val="single" w:color="auto" w:sz="4" w:space="0"/>
              <w:left w:val="single" w:color="auto" w:sz="4" w:space="0"/>
              <w:bottom w:val="single" w:color="auto" w:sz="4" w:space="0"/>
              <w:right w:val="single" w:color="auto" w:sz="4" w:space="0"/>
            </w:tcBorders>
            <w:vAlign w:val="center"/>
          </w:tcPr>
          <w:p w14:paraId="2D0CE7B5">
            <w:pPr>
              <w:keepNext w:val="0"/>
              <w:keepLines w:val="0"/>
              <w:widowControl/>
              <w:suppressLineNumbers w:val="0"/>
              <w:spacing w:before="0" w:beforeAutospacing="0" w:after="0" w:afterAutospacing="0"/>
              <w:ind w:left="0" w:right="0"/>
              <w:rPr>
                <w:rFonts w:hint="default"/>
                <w:b/>
                <w:bCs/>
                <w:color w:val="000000"/>
              </w:rPr>
            </w:pPr>
            <w:r>
              <w:rPr>
                <w:rFonts w:hint="eastAsia" w:cs="宋体"/>
                <w:bCs/>
              </w:rPr>
              <w:t>是对仪器表面与内部机械部分进行清洁，对仪器有关插头插座进行清洁，防止接触不良。对已达到使用寿命及性能下降，不合要求的元器件或使用说明书中规定的要求定期更换的配件要进行及时地更换，预防可能发生的故障扩大或造成整机故障。对电池充电不足的情况要督促有关人员进行定期充电，排除设备明显的和潜在的各种故障。</w:t>
            </w:r>
          </w:p>
        </w:tc>
      </w:tr>
      <w:tr w14:paraId="12EB08C9">
        <w:tblPrEx>
          <w:tblCellMar>
            <w:top w:w="0" w:type="dxa"/>
            <w:left w:w="108" w:type="dxa"/>
            <w:bottom w:w="0" w:type="dxa"/>
            <w:right w:w="108" w:type="dxa"/>
          </w:tblCellMar>
        </w:tblPrEx>
        <w:trPr>
          <w:trHeight w:val="932" w:hRule="atLeast"/>
        </w:trPr>
        <w:tc>
          <w:tcPr>
            <w:tcW w:w="1544" w:type="dxa"/>
            <w:tcBorders>
              <w:top w:val="single" w:color="auto" w:sz="4" w:space="0"/>
              <w:left w:val="single" w:color="auto" w:sz="4" w:space="0"/>
              <w:bottom w:val="single" w:color="auto" w:sz="4" w:space="0"/>
              <w:right w:val="single" w:color="auto" w:sz="4" w:space="0"/>
            </w:tcBorders>
            <w:vAlign w:val="center"/>
          </w:tcPr>
          <w:p w14:paraId="3032F7D9">
            <w:pPr>
              <w:keepNext w:val="0"/>
              <w:keepLines w:val="0"/>
              <w:widowControl/>
              <w:suppressLineNumbers w:val="0"/>
              <w:spacing w:before="0" w:beforeAutospacing="0" w:after="0" w:afterAutospacing="0"/>
              <w:ind w:left="0" w:right="0"/>
              <w:rPr>
                <w:rFonts w:hint="default" w:cs="宋体"/>
                <w:color w:val="FF0000"/>
              </w:rPr>
            </w:pPr>
            <w:r>
              <w:rPr>
                <w:rFonts w:hint="eastAsia" w:cs="宋体"/>
                <w:bCs/>
              </w:rPr>
              <w:t>功能检测</w:t>
            </w:r>
          </w:p>
        </w:tc>
        <w:tc>
          <w:tcPr>
            <w:tcW w:w="7475" w:type="dxa"/>
            <w:tcBorders>
              <w:top w:val="single" w:color="auto" w:sz="4" w:space="0"/>
              <w:left w:val="single" w:color="auto" w:sz="4" w:space="0"/>
              <w:bottom w:val="single" w:color="auto" w:sz="4" w:space="0"/>
              <w:right w:val="single" w:color="auto" w:sz="4" w:space="0"/>
            </w:tcBorders>
            <w:vAlign w:val="center"/>
          </w:tcPr>
          <w:p w14:paraId="5F99AD61">
            <w:pPr>
              <w:keepNext w:val="0"/>
              <w:keepLines w:val="0"/>
              <w:widowControl/>
              <w:suppressLineNumbers w:val="0"/>
              <w:spacing w:before="0" w:beforeAutospacing="0" w:after="0" w:afterAutospacing="0"/>
              <w:ind w:left="0" w:right="0"/>
              <w:rPr>
                <w:rFonts w:hint="default" w:cs="宋体"/>
                <w:bCs/>
              </w:rPr>
            </w:pPr>
            <w:r>
              <w:rPr>
                <w:rFonts w:hint="eastAsia" w:cs="宋体"/>
                <w:bCs/>
              </w:rPr>
              <w:t>开机检查各项指示灯、指示器是否正常，通过调节、设置各个开关和按钮，进入各功能设置，以检查设备的基本功能是否正常。通过模拟测试，检查设备各项报警功能是否正常。</w:t>
            </w:r>
          </w:p>
        </w:tc>
      </w:tr>
      <w:tr w14:paraId="7854E196">
        <w:tblPrEx>
          <w:tblCellMar>
            <w:top w:w="0" w:type="dxa"/>
            <w:left w:w="108" w:type="dxa"/>
            <w:bottom w:w="0" w:type="dxa"/>
            <w:right w:w="108" w:type="dxa"/>
          </w:tblCellMar>
        </w:tblPrEx>
        <w:trPr>
          <w:trHeight w:val="1239" w:hRule="atLeast"/>
        </w:trPr>
        <w:tc>
          <w:tcPr>
            <w:tcW w:w="1544" w:type="dxa"/>
            <w:tcBorders>
              <w:top w:val="single" w:color="auto" w:sz="4" w:space="0"/>
              <w:left w:val="single" w:color="auto" w:sz="4" w:space="0"/>
              <w:bottom w:val="single" w:color="auto" w:sz="4" w:space="0"/>
              <w:right w:val="single" w:color="auto" w:sz="4" w:space="0"/>
            </w:tcBorders>
            <w:vAlign w:val="center"/>
          </w:tcPr>
          <w:p w14:paraId="04FCDC01">
            <w:pPr>
              <w:keepNext w:val="0"/>
              <w:keepLines w:val="0"/>
              <w:widowControl/>
              <w:suppressLineNumbers w:val="0"/>
              <w:spacing w:before="0" w:beforeAutospacing="0" w:after="0" w:afterAutospacing="0"/>
              <w:ind w:left="0" w:right="0"/>
              <w:rPr>
                <w:rFonts w:hint="default" w:cs="宋体"/>
                <w:bCs/>
              </w:rPr>
            </w:pPr>
            <w:r>
              <w:rPr>
                <w:rFonts w:hint="eastAsia" w:cs="宋体"/>
                <w:bCs/>
              </w:rPr>
              <w:t>安全检查</w:t>
            </w:r>
          </w:p>
        </w:tc>
        <w:tc>
          <w:tcPr>
            <w:tcW w:w="7475" w:type="dxa"/>
            <w:tcBorders>
              <w:top w:val="single" w:color="auto" w:sz="4" w:space="0"/>
              <w:left w:val="single" w:color="auto" w:sz="4" w:space="0"/>
              <w:bottom w:val="single" w:color="auto" w:sz="4" w:space="0"/>
              <w:right w:val="single" w:color="auto" w:sz="4" w:space="0"/>
            </w:tcBorders>
            <w:vAlign w:val="center"/>
          </w:tcPr>
          <w:p w14:paraId="3EF22E7A">
            <w:pPr>
              <w:keepNext w:val="0"/>
              <w:keepLines w:val="0"/>
              <w:widowControl/>
              <w:suppressLineNumbers w:val="0"/>
              <w:spacing w:before="0" w:beforeAutospacing="0" w:after="0" w:afterAutospacing="0"/>
              <w:ind w:left="0" w:right="0"/>
              <w:rPr>
                <w:rFonts w:hint="default" w:cs="宋体"/>
                <w:bCs/>
              </w:rPr>
            </w:pPr>
            <w:r>
              <w:rPr>
                <w:rFonts w:hint="eastAsia" w:cs="宋体"/>
                <w:bCs/>
              </w:rPr>
              <w:t>检查各种引线、插头、连接器等有无破损，接地线是否牢靠，接地电阻和漏电电流是否在允许限度内。检查机架是否牢固，机械运转是否正常，各连接部件是否无松动、脱落或破裂现象。</w:t>
            </w:r>
          </w:p>
        </w:tc>
      </w:tr>
      <w:tr w14:paraId="7D339FB1">
        <w:tblPrEx>
          <w:tblCellMar>
            <w:top w:w="0" w:type="dxa"/>
            <w:left w:w="108" w:type="dxa"/>
            <w:bottom w:w="0" w:type="dxa"/>
            <w:right w:w="108" w:type="dxa"/>
          </w:tblCellMar>
        </w:tblPrEx>
        <w:trPr>
          <w:trHeight w:val="1863" w:hRule="atLeast"/>
        </w:trPr>
        <w:tc>
          <w:tcPr>
            <w:tcW w:w="1544" w:type="dxa"/>
            <w:tcBorders>
              <w:top w:val="single" w:color="auto" w:sz="4" w:space="0"/>
              <w:left w:val="single" w:color="auto" w:sz="4" w:space="0"/>
              <w:bottom w:val="single" w:color="auto" w:sz="4" w:space="0"/>
              <w:right w:val="single" w:color="auto" w:sz="4" w:space="0"/>
            </w:tcBorders>
            <w:vAlign w:val="center"/>
          </w:tcPr>
          <w:p w14:paraId="76AEBE82">
            <w:pPr>
              <w:keepNext w:val="0"/>
              <w:keepLines w:val="0"/>
              <w:widowControl/>
              <w:suppressLineNumbers w:val="0"/>
              <w:spacing w:before="0" w:beforeAutospacing="0" w:after="0" w:afterAutospacing="0"/>
              <w:ind w:left="0" w:right="0"/>
              <w:rPr>
                <w:rFonts w:hint="default" w:cs="宋体"/>
                <w:bCs/>
              </w:rPr>
            </w:pPr>
            <w:r>
              <w:rPr>
                <w:rFonts w:hint="eastAsia" w:cs="宋体"/>
                <w:bCs/>
              </w:rPr>
              <w:t>做好维护和保养记录</w:t>
            </w:r>
          </w:p>
        </w:tc>
        <w:tc>
          <w:tcPr>
            <w:tcW w:w="7475" w:type="dxa"/>
            <w:tcBorders>
              <w:top w:val="single" w:color="auto" w:sz="4" w:space="0"/>
              <w:left w:val="single" w:color="auto" w:sz="4" w:space="0"/>
              <w:bottom w:val="single" w:color="auto" w:sz="4" w:space="0"/>
              <w:right w:val="single" w:color="auto" w:sz="4" w:space="0"/>
            </w:tcBorders>
            <w:vAlign w:val="center"/>
          </w:tcPr>
          <w:p w14:paraId="045528CD">
            <w:pPr>
              <w:keepNext w:val="0"/>
              <w:keepLines w:val="0"/>
              <w:widowControl/>
              <w:suppressLineNumbers w:val="0"/>
              <w:spacing w:before="0" w:beforeAutospacing="0" w:after="0" w:afterAutospacing="0"/>
              <w:ind w:left="0" w:right="0"/>
              <w:rPr>
                <w:rFonts w:hint="default" w:cs="宋体"/>
                <w:bCs/>
              </w:rPr>
            </w:pPr>
            <w:r>
              <w:rPr>
                <w:rFonts w:hint="eastAsia" w:cs="宋体"/>
                <w:bCs/>
              </w:rPr>
              <w:t>认真做好设备的维护、保养记录，包括维修时间、维修情况简述、更换配件情况等。根据维修保养情况记录表的内容，分析设备是由于主机故障还是铺助设备故障追踪设备的故障和维修情况，动态掌握和分析设备故障的原因，了解配件的更换情况。通过对设备的维护保养工作，保证仪器设备的安全、稳定运行，延长使用寿命。</w:t>
            </w:r>
          </w:p>
        </w:tc>
      </w:tr>
    </w:tbl>
    <w:p w14:paraId="3FDF5E78">
      <w:pPr>
        <w:spacing w:line="400" w:lineRule="atLeast"/>
        <w:ind w:left="0"/>
        <w:rPr>
          <w:szCs w:val="28"/>
        </w:rPr>
      </w:pPr>
    </w:p>
    <w:p w14:paraId="159C531E">
      <w:pPr>
        <w:rPr>
          <w:rFonts w:hint="eastAsia"/>
        </w:rPr>
      </w:pPr>
      <w:r>
        <w:rPr>
          <w:rFonts w:hint="eastAsia"/>
        </w:rPr>
        <w:br w:type="page"/>
      </w:r>
    </w:p>
    <w:p w14:paraId="0D671BF0">
      <w:pPr>
        <w:keepNext w:val="0"/>
        <w:keepLines w:val="0"/>
        <w:pageBreakBefore w:val="0"/>
        <w:widowControl w:val="0"/>
        <w:kinsoku/>
        <w:wordWrap/>
        <w:overflowPunct/>
        <w:topLinePunct w:val="0"/>
        <w:autoSpaceDE/>
        <w:autoSpaceDN/>
        <w:bidi w:val="0"/>
        <w:adjustRightInd/>
        <w:snapToGrid/>
        <w:spacing w:line="400" w:lineRule="atLeast"/>
        <w:ind w:left="0"/>
        <w:textAlignment w:val="auto"/>
        <w:outlineLvl w:val="9"/>
      </w:pPr>
      <w:r>
        <w:rPr>
          <w:rFonts w:hint="eastAsia"/>
        </w:rPr>
        <w:t>附件6.乙方与设备原厂签订的保修合同</w:t>
      </w:r>
    </w:p>
    <w:p w14:paraId="28332721">
      <w:pPr>
        <w:spacing w:line="400" w:lineRule="atLeast"/>
        <w:ind w:left="0"/>
        <w:rPr>
          <w:rFonts w:hint="eastAsia"/>
        </w:rPr>
      </w:pPr>
    </w:p>
    <w:p w14:paraId="4A534158">
      <w:pPr>
        <w:spacing w:line="400" w:lineRule="atLeast"/>
        <w:ind w:left="0"/>
        <w:rPr>
          <w:rFonts w:hint="eastAsia"/>
        </w:rPr>
      </w:pPr>
    </w:p>
    <w:p w14:paraId="4F02AD0B">
      <w:pPr>
        <w:spacing w:line="400" w:lineRule="atLeast"/>
        <w:ind w:left="0"/>
        <w:rPr>
          <w:rFonts w:hint="eastAsia"/>
        </w:rPr>
      </w:pPr>
    </w:p>
    <w:p w14:paraId="7EFC7A47">
      <w:pPr>
        <w:spacing w:line="400" w:lineRule="atLeast"/>
        <w:ind w:left="0"/>
        <w:rPr>
          <w:rFonts w:hint="eastAsia"/>
        </w:rPr>
      </w:pPr>
    </w:p>
    <w:p w14:paraId="21B8B399">
      <w:pPr>
        <w:spacing w:line="400" w:lineRule="atLeast"/>
        <w:ind w:left="0"/>
        <w:rPr>
          <w:rFonts w:hint="eastAsia"/>
        </w:rPr>
      </w:pPr>
    </w:p>
    <w:p w14:paraId="3118D313">
      <w:pPr>
        <w:spacing w:line="400" w:lineRule="atLeast"/>
        <w:ind w:left="0"/>
        <w:rPr>
          <w:rFonts w:hint="eastAsia"/>
        </w:rPr>
      </w:pPr>
    </w:p>
    <w:p w14:paraId="3276BDA6">
      <w:pPr>
        <w:spacing w:line="400" w:lineRule="atLeast"/>
        <w:ind w:left="0"/>
      </w:pPr>
      <w:r>
        <w:rPr>
          <w:rFonts w:hint="eastAsia"/>
        </w:rPr>
        <w:t xml:space="preserve">附件7. </w:t>
      </w:r>
    </w:p>
    <w:p w14:paraId="458AE020">
      <w:pPr>
        <w:spacing w:line="400" w:lineRule="atLeast"/>
        <w:ind w:firstLine="480" w:firstLineChars="200"/>
      </w:pPr>
    </w:p>
    <w:p w14:paraId="1EE1E9CC">
      <w:pPr>
        <w:spacing w:line="560" w:lineRule="exact"/>
        <w:jc w:val="center"/>
        <w:rPr>
          <w:b/>
          <w:sz w:val="32"/>
          <w:szCs w:val="28"/>
        </w:rPr>
      </w:pPr>
      <w:r>
        <w:rPr>
          <w:rFonts w:hint="eastAsia"/>
          <w:b/>
          <w:sz w:val="32"/>
          <w:szCs w:val="28"/>
        </w:rPr>
        <w:t>医药购销廉洁协议书</w:t>
      </w:r>
    </w:p>
    <w:p w14:paraId="77CDD1E8">
      <w:pPr>
        <w:spacing w:line="560" w:lineRule="exact"/>
        <w:rPr>
          <w:b/>
          <w:sz w:val="28"/>
          <w:szCs w:val="28"/>
        </w:rPr>
      </w:pPr>
      <w:r>
        <w:rPr>
          <w:rFonts w:hint="eastAsia"/>
          <w:b/>
          <w:sz w:val="28"/>
          <w:szCs w:val="28"/>
        </w:rPr>
        <w:t>购买方：广州中医药大学深圳医院（福田）</w:t>
      </w:r>
    </w:p>
    <w:p w14:paraId="7609B94F">
      <w:pPr>
        <w:spacing w:line="560" w:lineRule="exact"/>
        <w:rPr>
          <w:b/>
          <w:sz w:val="28"/>
          <w:szCs w:val="28"/>
        </w:rPr>
      </w:pPr>
      <w:r>
        <w:rPr>
          <w:rFonts w:hint="eastAsia"/>
          <w:b/>
          <w:sz w:val="28"/>
          <w:szCs w:val="28"/>
        </w:rPr>
        <w:t>供应方：</w:t>
      </w:r>
    </w:p>
    <w:p w14:paraId="2B0A7C47">
      <w:pPr>
        <w:spacing w:line="400" w:lineRule="atLeast"/>
        <w:ind w:firstLine="480" w:firstLineChars="200"/>
        <w:rPr>
          <w:szCs w:val="28"/>
        </w:rPr>
      </w:pPr>
      <w:r>
        <w:rPr>
          <w:rFonts w:hint="eastAsia"/>
          <w:szCs w:val="28"/>
        </w:rPr>
        <w:t>为贯彻落实中央、省、市、区关于治理医药购销领域商业贿赂文件精神，进一步推进党风廉政建设和纠风工作，建立健全治理医药购销领域商业贿赂长效机制，现经双方协商同意签订廉洁协议书如下：</w:t>
      </w:r>
    </w:p>
    <w:p w14:paraId="62B15A60">
      <w:pPr>
        <w:spacing w:line="400" w:lineRule="atLeast"/>
        <w:ind w:firstLine="480" w:firstLineChars="200"/>
        <w:rPr>
          <w:szCs w:val="28"/>
        </w:rPr>
      </w:pPr>
      <w:r>
        <w:rPr>
          <w:rFonts w:hint="eastAsia"/>
          <w:szCs w:val="28"/>
        </w:rPr>
        <w:t>一、购销双方必须遵纪守法，严格执行上级纠正医药购销和医疗服务中的不正之风与治理商业贿赂的有关文件精神，坚持“标本兼治，综合治理，惩防并举”的原则，深化源头治理。双方应严格执行药品和医疗设备、医用耗材招标采购制度，严格执行广东省药品阳光采购的规定。</w:t>
      </w:r>
    </w:p>
    <w:p w14:paraId="0A966ECB">
      <w:pPr>
        <w:spacing w:line="400" w:lineRule="atLeast"/>
        <w:ind w:firstLine="480" w:firstLineChars="200"/>
        <w:rPr>
          <w:szCs w:val="28"/>
        </w:rPr>
      </w:pPr>
      <w:r>
        <w:rPr>
          <w:rFonts w:hint="eastAsia"/>
          <w:szCs w:val="28"/>
        </w:rPr>
        <w:t>二、供方（经销商、厂商）不得派代表到医院，以借名科研费、开发费、宣传费、推销费等形式推销药品、医疗设备、医用耗材等产品。对医院领导、药学部、医疗设备部主任和医务人员发放回扣等商业贿赂不正当行为的，一经发现，中止购销合同和其他一切业务。</w:t>
      </w:r>
    </w:p>
    <w:p w14:paraId="206754F2">
      <w:pPr>
        <w:spacing w:line="400" w:lineRule="atLeast"/>
        <w:ind w:firstLine="480" w:firstLineChars="200"/>
        <w:rPr>
          <w:szCs w:val="28"/>
        </w:rPr>
      </w:pPr>
      <w:r>
        <w:rPr>
          <w:rFonts w:hint="eastAsia"/>
          <w:szCs w:val="28"/>
        </w:rPr>
        <w:t>三、供方（经销商、厂商）不得派代表到医院临床各科室进行新药申请、开方回扣促销，或以不正当交易手段诱导临床医师用其所供药品、医用耗材。一经发现，中止购销合同和其他一切业务。</w:t>
      </w:r>
    </w:p>
    <w:p w14:paraId="2321E92B">
      <w:pPr>
        <w:spacing w:line="400" w:lineRule="atLeast"/>
        <w:ind w:firstLine="480" w:firstLineChars="200"/>
        <w:rPr>
          <w:szCs w:val="28"/>
        </w:rPr>
      </w:pPr>
      <w:r>
        <w:rPr>
          <w:rFonts w:hint="eastAsia"/>
          <w:szCs w:val="28"/>
        </w:rPr>
        <w:t>四、医院领导、药学部、医疗设备部有关人员以及临床医务人员不得以任何借口向供方（经销商、厂商）索取任何形式的赞助费，不能借新药品、新医用耗材引进之机收受供方（经销商、厂商）的回扣、物品或索贿等违法行为，一经发现，坚决依法依规严肃处理。</w:t>
      </w:r>
    </w:p>
    <w:p w14:paraId="31B69003">
      <w:pPr>
        <w:spacing w:line="400" w:lineRule="atLeast"/>
        <w:ind w:firstLine="480" w:firstLineChars="200"/>
        <w:rPr>
          <w:szCs w:val="28"/>
        </w:rPr>
      </w:pPr>
      <w:r>
        <w:rPr>
          <w:rFonts w:hint="eastAsia"/>
          <w:szCs w:val="28"/>
        </w:rPr>
        <w:t>五、医院各科室人员不得替供方（经销商、厂商）代表非法统计销售药品、医用耗材的使用数量等，一经发现按商业贿赂行为严肃处理。医院对于出现药品、医用耗材等销售异常的，查实后将停止购进。</w:t>
      </w:r>
    </w:p>
    <w:p w14:paraId="18834B8D">
      <w:pPr>
        <w:spacing w:line="400" w:lineRule="atLeast"/>
        <w:ind w:firstLine="480" w:firstLineChars="200"/>
        <w:rPr>
          <w:szCs w:val="28"/>
        </w:rPr>
      </w:pPr>
      <w:r>
        <w:rPr>
          <w:rFonts w:hint="eastAsia"/>
          <w:szCs w:val="28"/>
        </w:rPr>
        <w:t>六、购销双方共同承诺坚决遵守不行贿、不受贿，不搞医药购销不正之风，做到公平、公正、公开的廉洁交易，以净化医药购销领域环境。</w:t>
      </w:r>
    </w:p>
    <w:p w14:paraId="46A9FD43">
      <w:pPr>
        <w:spacing w:line="400" w:lineRule="atLeast"/>
        <w:ind w:firstLine="480" w:firstLineChars="200"/>
        <w:rPr>
          <w:szCs w:val="28"/>
        </w:rPr>
      </w:pPr>
      <w:r>
        <w:rPr>
          <w:rFonts w:hint="eastAsia"/>
          <w:szCs w:val="28"/>
        </w:rPr>
        <w:t>七、本协议书一式两份，购销双方各执一份，自双方签字之日起生效。</w:t>
      </w:r>
    </w:p>
    <w:tbl>
      <w:tblPr>
        <w:tblStyle w:val="23"/>
        <w:tblW w:w="10505" w:type="dxa"/>
        <w:tblInd w:w="-743" w:type="dxa"/>
        <w:tblLayout w:type="autofit"/>
        <w:tblCellMar>
          <w:top w:w="0" w:type="dxa"/>
          <w:left w:w="108" w:type="dxa"/>
          <w:bottom w:w="0" w:type="dxa"/>
          <w:right w:w="108" w:type="dxa"/>
        </w:tblCellMar>
      </w:tblPr>
      <w:tblGrid>
        <w:gridCol w:w="5261"/>
        <w:gridCol w:w="4662"/>
        <w:gridCol w:w="582"/>
      </w:tblGrid>
      <w:tr w14:paraId="361621C4">
        <w:tblPrEx>
          <w:tblCellMar>
            <w:top w:w="0" w:type="dxa"/>
            <w:left w:w="108" w:type="dxa"/>
            <w:bottom w:w="0" w:type="dxa"/>
            <w:right w:w="108" w:type="dxa"/>
          </w:tblCellMar>
        </w:tblPrEx>
        <w:tc>
          <w:tcPr>
            <w:tcW w:w="5261" w:type="dxa"/>
          </w:tcPr>
          <w:p w14:paraId="404FEB73">
            <w:pPr>
              <w:keepNext w:val="0"/>
              <w:keepLines w:val="0"/>
              <w:suppressLineNumbers w:val="0"/>
              <w:spacing w:before="0" w:beforeAutospacing="0" w:after="0" w:afterAutospacing="0"/>
              <w:ind w:right="0"/>
              <w:rPr>
                <w:rFonts w:hint="default"/>
                <w:szCs w:val="28"/>
              </w:rPr>
            </w:pPr>
          </w:p>
          <w:p w14:paraId="1A9A7228">
            <w:pPr>
              <w:keepNext w:val="0"/>
              <w:keepLines w:val="0"/>
              <w:suppressLineNumbers w:val="0"/>
              <w:spacing w:before="0" w:beforeAutospacing="0" w:after="0" w:afterAutospacing="0"/>
              <w:ind w:right="0"/>
              <w:rPr>
                <w:rFonts w:hint="default"/>
              </w:rPr>
            </w:pPr>
            <w:r>
              <w:rPr>
                <w:rFonts w:hint="eastAsia"/>
                <w:szCs w:val="28"/>
              </w:rPr>
              <w:t>购方单位</w:t>
            </w:r>
            <w:r>
              <w:rPr>
                <w:rFonts w:hint="eastAsia"/>
                <w:b/>
                <w:bCs/>
              </w:rPr>
              <w:t>：</w:t>
            </w:r>
            <w:r>
              <w:rPr>
                <w:rFonts w:hint="eastAsia"/>
              </w:rPr>
              <w:t>广州中医药大学深圳医院（福田）</w:t>
            </w:r>
          </w:p>
        </w:tc>
        <w:tc>
          <w:tcPr>
            <w:tcW w:w="5244" w:type="dxa"/>
            <w:gridSpan w:val="2"/>
          </w:tcPr>
          <w:p w14:paraId="301265B3">
            <w:pPr>
              <w:keepNext w:val="0"/>
              <w:keepLines w:val="0"/>
              <w:suppressLineNumbers w:val="0"/>
              <w:spacing w:before="0" w:beforeAutospacing="0" w:after="0" w:afterAutospacing="0"/>
              <w:ind w:right="0"/>
              <w:rPr>
                <w:rFonts w:hint="default"/>
                <w:szCs w:val="28"/>
              </w:rPr>
            </w:pPr>
          </w:p>
          <w:p w14:paraId="7DE01CF6">
            <w:pPr>
              <w:keepNext w:val="0"/>
              <w:keepLines w:val="0"/>
              <w:suppressLineNumbers w:val="0"/>
              <w:spacing w:before="0" w:beforeAutospacing="0" w:after="0" w:afterAutospacing="0"/>
              <w:ind w:right="0"/>
              <w:rPr>
                <w:rFonts w:hint="default"/>
              </w:rPr>
            </w:pPr>
            <w:r>
              <w:rPr>
                <w:rFonts w:hint="eastAsia"/>
                <w:szCs w:val="28"/>
              </w:rPr>
              <w:t>供方单位：</w:t>
            </w:r>
          </w:p>
        </w:tc>
      </w:tr>
      <w:tr w14:paraId="17E5DCEF">
        <w:tblPrEx>
          <w:tblCellMar>
            <w:top w:w="0" w:type="dxa"/>
            <w:left w:w="108" w:type="dxa"/>
            <w:bottom w:w="0" w:type="dxa"/>
            <w:right w:w="108" w:type="dxa"/>
          </w:tblCellMar>
        </w:tblPrEx>
        <w:tc>
          <w:tcPr>
            <w:tcW w:w="5261" w:type="dxa"/>
          </w:tcPr>
          <w:p w14:paraId="41726D37">
            <w:pPr>
              <w:keepNext w:val="0"/>
              <w:keepLines w:val="0"/>
              <w:suppressLineNumbers w:val="0"/>
              <w:spacing w:before="0" w:beforeAutospacing="0" w:after="0" w:afterAutospacing="0"/>
              <w:ind w:right="0"/>
              <w:rPr>
                <w:rFonts w:hint="default"/>
              </w:rPr>
            </w:pPr>
            <w:r>
              <w:rPr>
                <w:rFonts w:hint="eastAsia"/>
              </w:rPr>
              <w:t>法定代表人：</w:t>
            </w:r>
          </w:p>
        </w:tc>
        <w:tc>
          <w:tcPr>
            <w:tcW w:w="5244" w:type="dxa"/>
            <w:gridSpan w:val="2"/>
          </w:tcPr>
          <w:p w14:paraId="22A88CD6">
            <w:pPr>
              <w:keepNext w:val="0"/>
              <w:keepLines w:val="0"/>
              <w:suppressLineNumbers w:val="0"/>
              <w:spacing w:before="0" w:beforeAutospacing="0" w:after="0" w:afterAutospacing="0"/>
              <w:ind w:right="0"/>
              <w:rPr>
                <w:rFonts w:hint="default"/>
              </w:rPr>
            </w:pPr>
            <w:r>
              <w:rPr>
                <w:rFonts w:hint="eastAsia"/>
              </w:rPr>
              <w:t>法定代表人：</w:t>
            </w:r>
          </w:p>
        </w:tc>
      </w:tr>
      <w:tr w14:paraId="53FA9C97">
        <w:tblPrEx>
          <w:tblCellMar>
            <w:top w:w="0" w:type="dxa"/>
            <w:left w:w="108" w:type="dxa"/>
            <w:bottom w:w="0" w:type="dxa"/>
            <w:right w:w="108" w:type="dxa"/>
          </w:tblCellMar>
        </w:tblPrEx>
        <w:tc>
          <w:tcPr>
            <w:tcW w:w="5261" w:type="dxa"/>
          </w:tcPr>
          <w:p w14:paraId="7F735E13">
            <w:pPr>
              <w:keepNext w:val="0"/>
              <w:keepLines w:val="0"/>
              <w:suppressLineNumbers w:val="0"/>
              <w:spacing w:before="0" w:beforeAutospacing="0" w:after="0" w:afterAutospacing="0"/>
              <w:ind w:right="0"/>
              <w:rPr>
                <w:rFonts w:hint="default"/>
              </w:rPr>
            </w:pPr>
            <w:r>
              <w:rPr>
                <w:rFonts w:hint="eastAsia"/>
              </w:rPr>
              <w:t>委托代理人：</w:t>
            </w:r>
          </w:p>
        </w:tc>
        <w:tc>
          <w:tcPr>
            <w:tcW w:w="5244" w:type="dxa"/>
            <w:gridSpan w:val="2"/>
          </w:tcPr>
          <w:p w14:paraId="080BD524">
            <w:pPr>
              <w:keepNext w:val="0"/>
              <w:keepLines w:val="0"/>
              <w:suppressLineNumbers w:val="0"/>
              <w:spacing w:before="0" w:beforeAutospacing="0" w:after="0" w:afterAutospacing="0"/>
              <w:ind w:right="0"/>
              <w:rPr>
                <w:rFonts w:hint="default"/>
              </w:rPr>
            </w:pPr>
            <w:r>
              <w:rPr>
                <w:rFonts w:hint="eastAsia"/>
              </w:rPr>
              <w:t>委托代理人：</w:t>
            </w:r>
          </w:p>
        </w:tc>
      </w:tr>
      <w:tr w14:paraId="3D4A8709">
        <w:tblPrEx>
          <w:tblCellMar>
            <w:top w:w="0" w:type="dxa"/>
            <w:left w:w="108" w:type="dxa"/>
            <w:bottom w:w="0" w:type="dxa"/>
            <w:right w:w="108" w:type="dxa"/>
          </w:tblCellMar>
        </w:tblPrEx>
        <w:trPr>
          <w:gridAfter w:val="1"/>
          <w:wAfter w:w="582" w:type="dxa"/>
        </w:trPr>
        <w:tc>
          <w:tcPr>
            <w:tcW w:w="9923" w:type="dxa"/>
            <w:gridSpan w:val="2"/>
          </w:tcPr>
          <w:p w14:paraId="69766E35">
            <w:pPr>
              <w:keepNext w:val="0"/>
              <w:keepLines w:val="0"/>
              <w:suppressLineNumbers w:val="0"/>
              <w:wordWrap w:val="0"/>
              <w:spacing w:before="0" w:beforeAutospacing="0" w:after="0" w:afterAutospacing="0"/>
              <w:ind w:right="0"/>
              <w:jc w:val="right"/>
              <w:rPr>
                <w:rFonts w:hint="default"/>
              </w:rPr>
            </w:pPr>
            <w:r>
              <w:rPr>
                <w:rFonts w:hint="eastAsia"/>
              </w:rPr>
              <w:t xml:space="preserve">签约时间：        年        月       日 </w:t>
            </w:r>
          </w:p>
        </w:tc>
      </w:tr>
      <w:tr w14:paraId="5F4F0DD4">
        <w:tblPrEx>
          <w:tblCellMar>
            <w:top w:w="0" w:type="dxa"/>
            <w:left w:w="108" w:type="dxa"/>
            <w:bottom w:w="0" w:type="dxa"/>
            <w:right w:w="108" w:type="dxa"/>
          </w:tblCellMar>
        </w:tblPrEx>
        <w:trPr>
          <w:gridAfter w:val="1"/>
          <w:wAfter w:w="582" w:type="dxa"/>
        </w:trPr>
        <w:tc>
          <w:tcPr>
            <w:tcW w:w="9923" w:type="dxa"/>
            <w:gridSpan w:val="2"/>
          </w:tcPr>
          <w:p w14:paraId="275F5849">
            <w:pPr>
              <w:keepNext w:val="0"/>
              <w:keepLines w:val="0"/>
              <w:suppressLineNumbers w:val="0"/>
              <w:spacing w:before="0" w:beforeAutospacing="0" w:after="0" w:afterAutospacing="0"/>
              <w:ind w:right="0"/>
              <w:jc w:val="right"/>
              <w:rPr>
                <w:rFonts w:hint="default"/>
              </w:rPr>
            </w:pPr>
            <w:r>
              <w:rPr>
                <w:rFonts w:hint="eastAsia"/>
              </w:rPr>
              <w:t>签约地址：广州中医药大学深圳医院（福田）</w:t>
            </w:r>
          </w:p>
        </w:tc>
      </w:tr>
    </w:tbl>
    <w:p w14:paraId="0B642487">
      <w:pPr>
        <w:spacing w:line="400" w:lineRule="atLeast"/>
        <w:ind w:firstLine="480" w:firstLineChars="200"/>
        <w:rPr>
          <w:szCs w:val="28"/>
        </w:rPr>
      </w:pPr>
    </w:p>
    <w:p w14:paraId="47EAD6D7">
      <w:pPr>
        <w:spacing w:line="400" w:lineRule="atLeast"/>
        <w:ind w:firstLine="560" w:firstLineChars="200"/>
        <w:rPr>
          <w:sz w:val="28"/>
          <w:szCs w:val="28"/>
        </w:rPr>
      </w:pPr>
    </w:p>
    <w:p w14:paraId="56E1E0AC">
      <w:pPr>
        <w:spacing w:line="560" w:lineRule="exact"/>
        <w:jc w:val="center"/>
        <w:rPr>
          <w:sz w:val="28"/>
          <w:szCs w:val="28"/>
        </w:rPr>
      </w:pPr>
    </w:p>
    <w:p w14:paraId="10F02FA9">
      <w:pPr>
        <w:ind w:left="0" w:leftChars="0" w:firstLine="0" w:firstLineChars="0"/>
        <w:rPr>
          <w:rFonts w:hint="eastAsia"/>
        </w:rPr>
      </w:pPr>
    </w:p>
    <w:sectPr>
      <w:headerReference r:id="rId14" w:type="default"/>
      <w:footerReference r:id="rId15" w:type="default"/>
      <w:pgSz w:w="11906" w:h="16838"/>
      <w:pgMar w:top="1871" w:right="1474" w:bottom="1985" w:left="1588" w:header="851" w:footer="992" w:gutter="0"/>
      <w:pgBorders>
        <w:top w:val="none" w:sz="0" w:space="0"/>
        <w:left w:val="none" w:sz="0" w:space="0"/>
        <w:bottom w:val="none" w:sz="0" w:space="0"/>
        <w:right w:val="none" w:sz="0" w:space="0"/>
      </w:pgBorders>
      <w:pgNumType w:fmt="decimal"/>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BF5D814-FE8D-454F-96F1-72EB7322E8F4}"/>
  </w:font>
  <w:font w:name="黑体">
    <w:panose1 w:val="02010609060101010101"/>
    <w:charset w:val="86"/>
    <w:family w:val="auto"/>
    <w:pitch w:val="default"/>
    <w:sig w:usb0="800002BF" w:usb1="38CF7CFA" w:usb2="00000016" w:usb3="00000000" w:csb0="00040001" w:csb1="00000000"/>
    <w:embedRegular r:id="rId2" w:fontKey="{39D3F613-9EF5-41F9-BE7D-6D696A91FC28}"/>
  </w:font>
  <w:font w:name="Courier New">
    <w:panose1 w:val="02070309020205020404"/>
    <w:charset w:val="01"/>
    <w:family w:val="modern"/>
    <w:pitch w:val="default"/>
    <w:sig w:usb0="E0002EFF" w:usb1="C0007843" w:usb2="00000009" w:usb3="00000000" w:csb0="400001FF" w:csb1="FFFF0000"/>
    <w:embedRegular r:id="rId3" w:fontKey="{F62FFDF0-0C4E-4F4E-B6A5-A4768989538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7734F5A1-856E-468E-A6AF-AF2E58441992}"/>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embedRegular r:id="rId5" w:fontKey="{96B19777-E904-456C-9CEE-B8624B7EE2DB}"/>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embedRegular r:id="rId6" w:fontKey="{61DCB69A-B8A5-46FF-8982-3942428C7851}"/>
  </w:font>
  <w:font w:name="仿宋_GB2312">
    <w:panose1 w:val="02010609030101010101"/>
    <w:charset w:val="86"/>
    <w:family w:val="modern"/>
    <w:pitch w:val="default"/>
    <w:sig w:usb0="00000001" w:usb1="080E0000" w:usb2="00000000" w:usb3="00000000" w:csb0="00040000" w:csb1="00000000"/>
    <w:embedRegular r:id="rId7" w:fontKey="{4C7E11D1-265B-495D-84E7-AC72873D74A4}"/>
  </w:font>
  <w:font w:name="仿宋">
    <w:panose1 w:val="02010609060101010101"/>
    <w:charset w:val="86"/>
    <w:family w:val="modern"/>
    <w:pitch w:val="default"/>
    <w:sig w:usb0="800002BF" w:usb1="38CF7CFA" w:usb2="00000016" w:usb3="00000000" w:csb0="00040001" w:csb1="00000000"/>
    <w:embedRegular r:id="rId8" w:fontKey="{5136C3EB-6B9E-4F88-8A55-25546980CFA8}"/>
  </w:font>
  <w:font w:name="Segoe UI">
    <w:panose1 w:val="020B0502040204020203"/>
    <w:charset w:val="00"/>
    <w:family w:val="auto"/>
    <w:pitch w:val="default"/>
    <w:sig w:usb0="E4002EFF" w:usb1="C000E47F" w:usb2="00000009" w:usb3="00000000" w:csb0="200001FF" w:csb1="00000000"/>
    <w:embedRegular r:id="rId9" w:fontKey="{F6472E8F-348F-4A02-BEDB-4B134EAB0140}"/>
  </w:font>
  <w:font w:name="新宋体">
    <w:panose1 w:val="02010609030101010101"/>
    <w:charset w:val="86"/>
    <w:family w:val="modern"/>
    <w:pitch w:val="default"/>
    <w:sig w:usb0="00000203" w:usb1="288F0000" w:usb2="00000006" w:usb3="00000000" w:csb0="00040001" w:csb1="00000000"/>
    <w:embedRegular r:id="rId10" w:fontKey="{254E4982-FB9B-4A4C-8F0D-6D0AE60EB85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DD6FC">
    <w:pPr>
      <w:pStyle w:val="17"/>
      <w:jc w:val="center"/>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532C23">
                          <w:pPr>
                            <w:pStyle w:val="17"/>
                            <w:jc w:val="cente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0532C23">
                    <w:pPr>
                      <w:pStyle w:val="17"/>
                      <w:jc w:val="center"/>
                    </w:pPr>
                    <w:r>
                      <w:fldChar w:fldCharType="begin"/>
                    </w:r>
                    <w:r>
                      <w:instrText xml:space="preserve"> PAGE  \* MERGEFORMAT </w:instrText>
                    </w:r>
                    <w:r>
                      <w:fldChar w:fldCharType="separate"/>
                    </w:r>
                    <w:r>
                      <w:t>2</w:t>
                    </w:r>
                    <w:r>
                      <w:fldChar w:fldCharType="end"/>
                    </w:r>
                  </w:p>
                </w:txbxContent>
              </v:textbox>
            </v:shape>
          </w:pict>
        </mc:Fallback>
      </mc:AlternateContent>
    </w:r>
  </w:p>
  <w:p w14:paraId="475D255A">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81383">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F4DB16">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2F4DB16">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D774">
    <w:pPr>
      <w:snapToGrid w:val="0"/>
      <w:ind w:left="0"/>
      <w:jc w:val="cente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E4CF28">
                          <w:pPr>
                            <w:pStyle w:val="1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DE4CF28">
                    <w:pPr>
                      <w:pStyle w:val="1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A7D2D">
    <w:pPr>
      <w:snapToGrid w:val="0"/>
      <w:ind w:left="0"/>
      <w:jc w:val="cente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AC0EA3">
                          <w:pPr>
                            <w:pStyle w:val="1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8AC0EA3">
                    <w:pPr>
                      <w:pStyle w:val="1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6D1BE">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6E640">
    <w:pPr>
      <w:pStyle w:val="18"/>
    </w:pPr>
    <w:r>
      <w:drawing>
        <wp:inline distT="0" distB="0" distL="114300" distR="114300">
          <wp:extent cx="4164330" cy="733425"/>
          <wp:effectExtent l="0" t="0" r="7620" b="9525"/>
          <wp:docPr id="11" name="图片 1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QQ图片20181109160557"/>
                  <pic:cNvPicPr>
                    <a:picLocks noChangeAspect="1"/>
                  </pic:cNvPicPr>
                </pic:nvPicPr>
                <pic:blipFill>
                  <a:blip r:embed="rId1"/>
                  <a:stretch>
                    <a:fillRect/>
                  </a:stretch>
                </pic:blipFill>
                <pic:spPr>
                  <a:xfrm>
                    <a:off x="0" y="0"/>
                    <a:ext cx="4164330" cy="73342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A616E">
    <w:pPr>
      <w:pStyle w:val="18"/>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BC942">
    <w:pPr>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12298">
    <w:pPr>
      <w:pStyle w:val="18"/>
      <w:pBdr>
        <w:bottom w:val="single" w:color="auto" w:sz="6" w:space="0"/>
      </w:pBdr>
      <w:tabs>
        <w:tab w:val="left" w:pos="945"/>
        <w:tab w:val="clear" w:pos="4153"/>
        <w:tab w:val="clear" w:pos="8306"/>
      </w:tabs>
      <w:ind w:left="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41AC3">
    <w:pPr>
      <w:pStyle w:val="18"/>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7C316">
    <w:pPr>
      <w:pStyle w:val="18"/>
      <w:pBdr>
        <w:bottom w:val="single" w:color="auto" w:sz="6" w:space="0"/>
      </w:pBdr>
      <w:tabs>
        <w:tab w:val="left" w:pos="945"/>
        <w:tab w:val="clear" w:pos="4153"/>
        <w:tab w:val="clear" w:pos="8306"/>
      </w:tabs>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CA800"/>
    <w:multiLevelType w:val="singleLevel"/>
    <w:tmpl w:val="944CA800"/>
    <w:lvl w:ilvl="0" w:tentative="0">
      <w:start w:val="1"/>
      <w:numFmt w:val="decimal"/>
      <w:suff w:val="space"/>
      <w:lvlText w:val="%1."/>
      <w:lvlJc w:val="left"/>
    </w:lvl>
  </w:abstractNum>
  <w:abstractNum w:abstractNumId="1">
    <w:nsid w:val="979EBD1A"/>
    <w:multiLevelType w:val="singleLevel"/>
    <w:tmpl w:val="979EBD1A"/>
    <w:lvl w:ilvl="0" w:tentative="0">
      <w:start w:val="5"/>
      <w:numFmt w:val="decimal"/>
      <w:suff w:val="nothing"/>
      <w:lvlText w:val="%1、"/>
      <w:lvlJc w:val="left"/>
    </w:lvl>
  </w:abstractNum>
  <w:abstractNum w:abstractNumId="2">
    <w:nsid w:val="99F32D65"/>
    <w:multiLevelType w:val="singleLevel"/>
    <w:tmpl w:val="99F32D65"/>
    <w:lvl w:ilvl="0" w:tentative="0">
      <w:start w:val="2"/>
      <w:numFmt w:val="decimal"/>
      <w:suff w:val="nothing"/>
      <w:lvlText w:val="%1、"/>
      <w:lvlJc w:val="left"/>
    </w:lvl>
  </w:abstractNum>
  <w:abstractNum w:abstractNumId="3">
    <w:nsid w:val="E0B1A7B6"/>
    <w:multiLevelType w:val="singleLevel"/>
    <w:tmpl w:val="E0B1A7B6"/>
    <w:lvl w:ilvl="0" w:tentative="0">
      <w:start w:val="1"/>
      <w:numFmt w:val="decimal"/>
      <w:lvlText w:val="%1."/>
      <w:lvlJc w:val="left"/>
      <w:pPr>
        <w:tabs>
          <w:tab w:val="left" w:pos="312"/>
        </w:tabs>
      </w:pPr>
    </w:lvl>
  </w:abstractNum>
  <w:abstractNum w:abstractNumId="4">
    <w:nsid w:val="E328D285"/>
    <w:multiLevelType w:val="singleLevel"/>
    <w:tmpl w:val="E328D285"/>
    <w:lvl w:ilvl="0" w:tentative="0">
      <w:start w:val="1"/>
      <w:numFmt w:val="decimal"/>
      <w:suff w:val="nothing"/>
      <w:lvlText w:val="%1、"/>
      <w:lvlJc w:val="left"/>
    </w:lvl>
  </w:abstractNum>
  <w:abstractNum w:abstractNumId="5">
    <w:nsid w:val="F253BE6B"/>
    <w:multiLevelType w:val="singleLevel"/>
    <w:tmpl w:val="F253BE6B"/>
    <w:lvl w:ilvl="0" w:tentative="0">
      <w:start w:val="1"/>
      <w:numFmt w:val="decimal"/>
      <w:suff w:val="nothing"/>
      <w:lvlText w:val="%1．"/>
      <w:lvlJc w:val="left"/>
      <w:pPr>
        <w:ind w:left="0" w:firstLine="400"/>
      </w:pPr>
      <w:rPr>
        <w:rFonts w:hint="default" w:ascii="仿宋_GB2312" w:hAnsi="仿宋_GB2312" w:eastAsia="仿宋_GB2312" w:cs="仿宋_GB2312"/>
      </w:rPr>
    </w:lvl>
  </w:abstractNum>
  <w:abstractNum w:abstractNumId="6">
    <w:nsid w:val="F60316D4"/>
    <w:multiLevelType w:val="singleLevel"/>
    <w:tmpl w:val="F60316D4"/>
    <w:lvl w:ilvl="0" w:tentative="0">
      <w:start w:val="1"/>
      <w:numFmt w:val="decimal"/>
      <w:suff w:val="nothing"/>
      <w:lvlText w:val="%1．"/>
      <w:lvlJc w:val="left"/>
      <w:pPr>
        <w:ind w:left="0" w:firstLine="400"/>
      </w:pPr>
      <w:rPr>
        <w:rFonts w:hint="default"/>
      </w:rPr>
    </w:lvl>
  </w:abstractNum>
  <w:abstractNum w:abstractNumId="7">
    <w:nsid w:val="F9981B04"/>
    <w:multiLevelType w:val="singleLevel"/>
    <w:tmpl w:val="F9981B04"/>
    <w:lvl w:ilvl="0" w:tentative="0">
      <w:start w:val="1"/>
      <w:numFmt w:val="chineseCounting"/>
      <w:suff w:val="nothing"/>
      <w:lvlText w:val="（%1）"/>
      <w:lvlJc w:val="left"/>
      <w:rPr>
        <w:rFonts w:hint="eastAsia"/>
        <w:b/>
        <w:bCs/>
      </w:rPr>
    </w:lvl>
  </w:abstractNum>
  <w:abstractNum w:abstractNumId="8">
    <w:nsid w:val="1B7C11A9"/>
    <w:multiLevelType w:val="multilevel"/>
    <w:tmpl w:val="1B7C11A9"/>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1E35C1AB"/>
    <w:multiLevelType w:val="singleLevel"/>
    <w:tmpl w:val="1E35C1AB"/>
    <w:lvl w:ilvl="0" w:tentative="0">
      <w:start w:val="2"/>
      <w:numFmt w:val="chineseCounting"/>
      <w:suff w:val="space"/>
      <w:lvlText w:val="第%1章"/>
      <w:lvlJc w:val="left"/>
      <w:rPr>
        <w:rFonts w:hint="eastAsia"/>
      </w:rPr>
    </w:lvl>
  </w:abstractNum>
  <w:abstractNum w:abstractNumId="10">
    <w:nsid w:val="24D84372"/>
    <w:multiLevelType w:val="singleLevel"/>
    <w:tmpl w:val="24D84372"/>
    <w:lvl w:ilvl="0" w:tentative="0">
      <w:start w:val="2"/>
      <w:numFmt w:val="decimal"/>
      <w:suff w:val="nothing"/>
      <w:lvlText w:val="%1、"/>
      <w:lvlJc w:val="left"/>
    </w:lvl>
  </w:abstractNum>
  <w:abstractNum w:abstractNumId="11">
    <w:nsid w:val="29BAC393"/>
    <w:multiLevelType w:val="singleLevel"/>
    <w:tmpl w:val="29BAC393"/>
    <w:lvl w:ilvl="0" w:tentative="0">
      <w:start w:val="1"/>
      <w:numFmt w:val="chineseCounting"/>
      <w:suff w:val="nothing"/>
      <w:lvlText w:val="%1、"/>
      <w:lvlJc w:val="left"/>
      <w:rPr>
        <w:rFonts w:hint="eastAsia"/>
      </w:rPr>
    </w:lvl>
  </w:abstractNum>
  <w:abstractNum w:abstractNumId="12">
    <w:nsid w:val="47B07435"/>
    <w:multiLevelType w:val="singleLevel"/>
    <w:tmpl w:val="47B07435"/>
    <w:lvl w:ilvl="0" w:tentative="0">
      <w:start w:val="1"/>
      <w:numFmt w:val="decimal"/>
      <w:suff w:val="space"/>
      <w:lvlText w:val="%1."/>
      <w:lvlJc w:val="left"/>
    </w:lvl>
  </w:abstractNum>
  <w:abstractNum w:abstractNumId="13">
    <w:nsid w:val="4AB78F1E"/>
    <w:multiLevelType w:val="multilevel"/>
    <w:tmpl w:val="4AB78F1E"/>
    <w:lvl w:ilvl="0" w:tentative="0">
      <w:start w:val="1"/>
      <w:numFmt w:val="chineseCounting"/>
      <w:suff w:val="nothing"/>
      <w:lvlText w:val="%1、"/>
      <w:lvlJc w:val="left"/>
      <w:pPr>
        <w:ind w:left="0" w:firstLine="420"/>
      </w:pPr>
      <w:rPr>
        <w:rFonts w:hint="eastAsia"/>
        <w:sz w:val="32"/>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4">
    <w:nsid w:val="576226F1"/>
    <w:multiLevelType w:val="multilevel"/>
    <w:tmpl w:val="576226F1"/>
    <w:lvl w:ilvl="0" w:tentative="0">
      <w:start w:val="1"/>
      <w:numFmt w:val="chineseCounting"/>
      <w:suff w:val="space"/>
      <w:lvlText w:val="第%1章 "/>
      <w:lvlJc w:val="left"/>
      <w:pPr>
        <w:ind w:left="425" w:hanging="425"/>
      </w:pPr>
      <w:rPr>
        <w:rFonts w:hint="eastAsia"/>
      </w:rPr>
    </w:lvl>
    <w:lvl w:ilvl="1" w:tentative="0">
      <w:start w:val="1"/>
      <w:numFmt w:val="decimal"/>
      <w:isLgl/>
      <w:lvlText w:val="%1.%2."/>
      <w:lvlJc w:val="left"/>
      <w:pPr>
        <w:ind w:left="567" w:hanging="567"/>
      </w:pPr>
      <w:rPr>
        <w:rFonts w:hint="eastAsia"/>
      </w:rPr>
    </w:lvl>
    <w:lvl w:ilvl="2" w:tentative="0">
      <w:start w:val="1"/>
      <w:numFmt w:val="decimal"/>
      <w:isLgl/>
      <w:lvlText w:val="%1.%2.%3."/>
      <w:lvlJc w:val="left"/>
      <w:pPr>
        <w:ind w:left="709" w:hanging="709"/>
      </w:pPr>
      <w:rPr>
        <w:rFonts w:hint="eastAsia"/>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15">
    <w:nsid w:val="6432E9BE"/>
    <w:multiLevelType w:val="singleLevel"/>
    <w:tmpl w:val="6432E9BE"/>
    <w:lvl w:ilvl="0" w:tentative="0">
      <w:start w:val="1"/>
      <w:numFmt w:val="decimal"/>
      <w:lvlText w:val="(%1)"/>
      <w:lvlJc w:val="left"/>
      <w:pPr>
        <w:ind w:left="425" w:hanging="425"/>
      </w:pPr>
      <w:rPr>
        <w:rFonts w:hint="default"/>
      </w:rPr>
    </w:lvl>
  </w:abstractNum>
  <w:abstractNum w:abstractNumId="16">
    <w:nsid w:val="6C2F8379"/>
    <w:multiLevelType w:val="singleLevel"/>
    <w:tmpl w:val="6C2F8379"/>
    <w:lvl w:ilvl="0" w:tentative="0">
      <w:start w:val="2"/>
      <w:numFmt w:val="chineseCounting"/>
      <w:suff w:val="nothing"/>
      <w:lvlText w:val="%1、"/>
      <w:lvlJc w:val="left"/>
      <w:rPr>
        <w:rFonts w:hint="eastAsia"/>
      </w:rPr>
    </w:lvl>
  </w:abstractNum>
  <w:abstractNum w:abstractNumId="17">
    <w:nsid w:val="747A6E2A"/>
    <w:multiLevelType w:val="singleLevel"/>
    <w:tmpl w:val="747A6E2A"/>
    <w:lvl w:ilvl="0" w:tentative="0">
      <w:start w:val="2"/>
      <w:numFmt w:val="chineseCounting"/>
      <w:suff w:val="nothing"/>
      <w:lvlText w:val="（%1）"/>
      <w:lvlJc w:val="left"/>
      <w:rPr>
        <w:rFonts w:hint="eastAsia"/>
      </w:rPr>
    </w:lvl>
  </w:abstractNum>
  <w:abstractNum w:abstractNumId="18">
    <w:nsid w:val="76D51680"/>
    <w:multiLevelType w:val="singleLevel"/>
    <w:tmpl w:val="76D51680"/>
    <w:lvl w:ilvl="0" w:tentative="0">
      <w:start w:val="1"/>
      <w:numFmt w:val="decimal"/>
      <w:suff w:val="nothing"/>
      <w:lvlText w:val="%1、"/>
      <w:lvlJc w:val="left"/>
    </w:lvl>
  </w:abstractNum>
  <w:num w:numId="1">
    <w:abstractNumId w:val="14"/>
  </w:num>
  <w:num w:numId="2">
    <w:abstractNumId w:val="11"/>
  </w:num>
  <w:num w:numId="3">
    <w:abstractNumId w:val="5"/>
  </w:num>
  <w:num w:numId="4">
    <w:abstractNumId w:val="6"/>
  </w:num>
  <w:num w:numId="5">
    <w:abstractNumId w:val="15"/>
  </w:num>
  <w:num w:numId="6">
    <w:abstractNumId w:val="12"/>
  </w:num>
  <w:num w:numId="7">
    <w:abstractNumId w:val="9"/>
  </w:num>
  <w:num w:numId="8">
    <w:abstractNumId w:val="17"/>
  </w:num>
  <w:num w:numId="9">
    <w:abstractNumId w:val="16"/>
  </w:num>
  <w:num w:numId="10">
    <w:abstractNumId w:val="3"/>
  </w:num>
  <w:num w:numId="11">
    <w:abstractNumId w:val="0"/>
  </w:num>
  <w:num w:numId="12">
    <w:abstractNumId w:val="13"/>
  </w:num>
  <w:num w:numId="13">
    <w:abstractNumId w:val="1"/>
  </w:num>
  <w:num w:numId="14">
    <w:abstractNumId w:val="7"/>
  </w:num>
  <w:num w:numId="15">
    <w:abstractNumId w:val="10"/>
  </w:num>
  <w:num w:numId="16">
    <w:abstractNumId w:val="18"/>
  </w:num>
  <w:num w:numId="17">
    <w:abstractNumId w:val="4"/>
  </w:num>
  <w:num w:numId="18">
    <w:abstractNumId w:val="2"/>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5ZTRiMzdjNjg0OGI2ZGQ2Zjg0NzBlMGNmZGNkOTkifQ=="/>
  </w:docVars>
  <w:rsids>
    <w:rsidRoot w:val="00172A27"/>
    <w:rsid w:val="00043F80"/>
    <w:rsid w:val="00046C40"/>
    <w:rsid w:val="00096B9B"/>
    <w:rsid w:val="000A2A66"/>
    <w:rsid w:val="000B7E2F"/>
    <w:rsid w:val="000D05F6"/>
    <w:rsid w:val="00123BE2"/>
    <w:rsid w:val="00146738"/>
    <w:rsid w:val="001552C4"/>
    <w:rsid w:val="001601B8"/>
    <w:rsid w:val="00172268"/>
    <w:rsid w:val="0018721A"/>
    <w:rsid w:val="001A1206"/>
    <w:rsid w:val="001B557E"/>
    <w:rsid w:val="001B60BA"/>
    <w:rsid w:val="001C2013"/>
    <w:rsid w:val="001E3FBD"/>
    <w:rsid w:val="001F498C"/>
    <w:rsid w:val="001F5609"/>
    <w:rsid w:val="00200DE1"/>
    <w:rsid w:val="00202288"/>
    <w:rsid w:val="002221AD"/>
    <w:rsid w:val="0022545E"/>
    <w:rsid w:val="00234BA4"/>
    <w:rsid w:val="00251CA3"/>
    <w:rsid w:val="002704B4"/>
    <w:rsid w:val="00286B50"/>
    <w:rsid w:val="002913C3"/>
    <w:rsid w:val="002C47C5"/>
    <w:rsid w:val="002C6CF6"/>
    <w:rsid w:val="002D7A61"/>
    <w:rsid w:val="002D7A72"/>
    <w:rsid w:val="002E6C14"/>
    <w:rsid w:val="002E7360"/>
    <w:rsid w:val="002F41A5"/>
    <w:rsid w:val="003125E1"/>
    <w:rsid w:val="00317774"/>
    <w:rsid w:val="003227D7"/>
    <w:rsid w:val="00334AEE"/>
    <w:rsid w:val="00342970"/>
    <w:rsid w:val="003433BC"/>
    <w:rsid w:val="00357211"/>
    <w:rsid w:val="00357CEE"/>
    <w:rsid w:val="00361988"/>
    <w:rsid w:val="003777FA"/>
    <w:rsid w:val="003C01B3"/>
    <w:rsid w:val="003D7642"/>
    <w:rsid w:val="003E4F44"/>
    <w:rsid w:val="003F73B5"/>
    <w:rsid w:val="00403D43"/>
    <w:rsid w:val="004260AF"/>
    <w:rsid w:val="0043081E"/>
    <w:rsid w:val="00441C75"/>
    <w:rsid w:val="0044593B"/>
    <w:rsid w:val="00465E84"/>
    <w:rsid w:val="004B02A9"/>
    <w:rsid w:val="004B4E24"/>
    <w:rsid w:val="004C578E"/>
    <w:rsid w:val="004C6BFC"/>
    <w:rsid w:val="004D0E6A"/>
    <w:rsid w:val="004D45CD"/>
    <w:rsid w:val="004F070F"/>
    <w:rsid w:val="004F479A"/>
    <w:rsid w:val="005245A2"/>
    <w:rsid w:val="00531629"/>
    <w:rsid w:val="00535DC7"/>
    <w:rsid w:val="00543BBB"/>
    <w:rsid w:val="00556566"/>
    <w:rsid w:val="00573EAD"/>
    <w:rsid w:val="00585B51"/>
    <w:rsid w:val="0058638C"/>
    <w:rsid w:val="005A02D2"/>
    <w:rsid w:val="005B751C"/>
    <w:rsid w:val="005D0C87"/>
    <w:rsid w:val="005D4EB8"/>
    <w:rsid w:val="005D7182"/>
    <w:rsid w:val="005E3832"/>
    <w:rsid w:val="005F737C"/>
    <w:rsid w:val="006206B9"/>
    <w:rsid w:val="00625454"/>
    <w:rsid w:val="006509DB"/>
    <w:rsid w:val="00661F58"/>
    <w:rsid w:val="00675485"/>
    <w:rsid w:val="006B306F"/>
    <w:rsid w:val="006D26B1"/>
    <w:rsid w:val="006D402C"/>
    <w:rsid w:val="006E659E"/>
    <w:rsid w:val="007023CC"/>
    <w:rsid w:val="00702CF0"/>
    <w:rsid w:val="0074162E"/>
    <w:rsid w:val="007445EB"/>
    <w:rsid w:val="00751CDE"/>
    <w:rsid w:val="00752485"/>
    <w:rsid w:val="007B25EC"/>
    <w:rsid w:val="007B6776"/>
    <w:rsid w:val="007C0EF2"/>
    <w:rsid w:val="007C76F3"/>
    <w:rsid w:val="007F11D5"/>
    <w:rsid w:val="007F2A41"/>
    <w:rsid w:val="007F3524"/>
    <w:rsid w:val="00831707"/>
    <w:rsid w:val="008338C0"/>
    <w:rsid w:val="00855224"/>
    <w:rsid w:val="00855E99"/>
    <w:rsid w:val="00873E35"/>
    <w:rsid w:val="00876984"/>
    <w:rsid w:val="008A1C7C"/>
    <w:rsid w:val="008A1F92"/>
    <w:rsid w:val="008A711C"/>
    <w:rsid w:val="008B4CBE"/>
    <w:rsid w:val="008B6FB7"/>
    <w:rsid w:val="008D1C30"/>
    <w:rsid w:val="008D4A5D"/>
    <w:rsid w:val="008D5543"/>
    <w:rsid w:val="008F48CE"/>
    <w:rsid w:val="008F4FCF"/>
    <w:rsid w:val="008F614D"/>
    <w:rsid w:val="00906F12"/>
    <w:rsid w:val="0091083A"/>
    <w:rsid w:val="00927DCD"/>
    <w:rsid w:val="009527AD"/>
    <w:rsid w:val="00954647"/>
    <w:rsid w:val="0098422F"/>
    <w:rsid w:val="00991499"/>
    <w:rsid w:val="009A52B0"/>
    <w:rsid w:val="009A5356"/>
    <w:rsid w:val="009B3316"/>
    <w:rsid w:val="009B3DA6"/>
    <w:rsid w:val="009D5AA2"/>
    <w:rsid w:val="009E11A2"/>
    <w:rsid w:val="009E1D2A"/>
    <w:rsid w:val="009E4F31"/>
    <w:rsid w:val="00A0794C"/>
    <w:rsid w:val="00A25F37"/>
    <w:rsid w:val="00A2623B"/>
    <w:rsid w:val="00A40DA6"/>
    <w:rsid w:val="00A506B2"/>
    <w:rsid w:val="00A5443D"/>
    <w:rsid w:val="00A771BE"/>
    <w:rsid w:val="00A80AC3"/>
    <w:rsid w:val="00A87B49"/>
    <w:rsid w:val="00AA404A"/>
    <w:rsid w:val="00AA6674"/>
    <w:rsid w:val="00AA754B"/>
    <w:rsid w:val="00AA7815"/>
    <w:rsid w:val="00AB3553"/>
    <w:rsid w:val="00AC23D3"/>
    <w:rsid w:val="00AD3E39"/>
    <w:rsid w:val="00AE2346"/>
    <w:rsid w:val="00AF2819"/>
    <w:rsid w:val="00B03D48"/>
    <w:rsid w:val="00B07645"/>
    <w:rsid w:val="00B24F29"/>
    <w:rsid w:val="00B45915"/>
    <w:rsid w:val="00B52C13"/>
    <w:rsid w:val="00B61977"/>
    <w:rsid w:val="00B6447B"/>
    <w:rsid w:val="00B85CBC"/>
    <w:rsid w:val="00B87A34"/>
    <w:rsid w:val="00B902F8"/>
    <w:rsid w:val="00BA0704"/>
    <w:rsid w:val="00BB0B38"/>
    <w:rsid w:val="00BB72B7"/>
    <w:rsid w:val="00BC0492"/>
    <w:rsid w:val="00BC58B0"/>
    <w:rsid w:val="00BC72F3"/>
    <w:rsid w:val="00BD4F79"/>
    <w:rsid w:val="00BE5380"/>
    <w:rsid w:val="00BF23A7"/>
    <w:rsid w:val="00BF5D1A"/>
    <w:rsid w:val="00C10D03"/>
    <w:rsid w:val="00C24621"/>
    <w:rsid w:val="00C31C77"/>
    <w:rsid w:val="00C33ADF"/>
    <w:rsid w:val="00C34ABD"/>
    <w:rsid w:val="00C438A3"/>
    <w:rsid w:val="00C91802"/>
    <w:rsid w:val="00CC3548"/>
    <w:rsid w:val="00CD2D39"/>
    <w:rsid w:val="00CD3EF5"/>
    <w:rsid w:val="00CF161D"/>
    <w:rsid w:val="00D05AAE"/>
    <w:rsid w:val="00D10A7B"/>
    <w:rsid w:val="00D116CA"/>
    <w:rsid w:val="00D31625"/>
    <w:rsid w:val="00D34E13"/>
    <w:rsid w:val="00D372E4"/>
    <w:rsid w:val="00D43AF9"/>
    <w:rsid w:val="00D5423A"/>
    <w:rsid w:val="00D671FC"/>
    <w:rsid w:val="00D7428E"/>
    <w:rsid w:val="00D863F9"/>
    <w:rsid w:val="00DA2A5D"/>
    <w:rsid w:val="00DB1462"/>
    <w:rsid w:val="00DD7B06"/>
    <w:rsid w:val="00DE36DC"/>
    <w:rsid w:val="00DF1329"/>
    <w:rsid w:val="00E344DC"/>
    <w:rsid w:val="00E35E88"/>
    <w:rsid w:val="00E55F33"/>
    <w:rsid w:val="00E61FF8"/>
    <w:rsid w:val="00E92928"/>
    <w:rsid w:val="00E97257"/>
    <w:rsid w:val="00EC5198"/>
    <w:rsid w:val="00EE5A1F"/>
    <w:rsid w:val="00EF4A30"/>
    <w:rsid w:val="00F01646"/>
    <w:rsid w:val="00F21ADA"/>
    <w:rsid w:val="00F349B2"/>
    <w:rsid w:val="00F742CD"/>
    <w:rsid w:val="00F74C4F"/>
    <w:rsid w:val="00F8210C"/>
    <w:rsid w:val="00FB0F98"/>
    <w:rsid w:val="00FB37CC"/>
    <w:rsid w:val="00FD42E4"/>
    <w:rsid w:val="00FD431B"/>
    <w:rsid w:val="00FE7093"/>
    <w:rsid w:val="00FF6940"/>
    <w:rsid w:val="0168074B"/>
    <w:rsid w:val="017A5565"/>
    <w:rsid w:val="01A43DE7"/>
    <w:rsid w:val="01BB4833"/>
    <w:rsid w:val="02696ABB"/>
    <w:rsid w:val="02B357FC"/>
    <w:rsid w:val="03FD06D5"/>
    <w:rsid w:val="05331335"/>
    <w:rsid w:val="0539365B"/>
    <w:rsid w:val="054545AC"/>
    <w:rsid w:val="055E13A1"/>
    <w:rsid w:val="05B178AF"/>
    <w:rsid w:val="06100152"/>
    <w:rsid w:val="06C21663"/>
    <w:rsid w:val="071D660D"/>
    <w:rsid w:val="081D2B7B"/>
    <w:rsid w:val="084976FE"/>
    <w:rsid w:val="09AB5853"/>
    <w:rsid w:val="0A4B77A0"/>
    <w:rsid w:val="0A821835"/>
    <w:rsid w:val="0AAE191C"/>
    <w:rsid w:val="0AB70026"/>
    <w:rsid w:val="0B574A70"/>
    <w:rsid w:val="0B5D7AC0"/>
    <w:rsid w:val="0BB95D12"/>
    <w:rsid w:val="0C5F1B73"/>
    <w:rsid w:val="0CDC42E1"/>
    <w:rsid w:val="0E907B6C"/>
    <w:rsid w:val="0ED95ED4"/>
    <w:rsid w:val="0F251B6A"/>
    <w:rsid w:val="0FA55A20"/>
    <w:rsid w:val="116173B5"/>
    <w:rsid w:val="11B55C05"/>
    <w:rsid w:val="11C20769"/>
    <w:rsid w:val="121D008D"/>
    <w:rsid w:val="12AD6F72"/>
    <w:rsid w:val="133A4042"/>
    <w:rsid w:val="13BD5C90"/>
    <w:rsid w:val="13CA181D"/>
    <w:rsid w:val="1401791D"/>
    <w:rsid w:val="143C3D5D"/>
    <w:rsid w:val="14CA02CC"/>
    <w:rsid w:val="14D91FBC"/>
    <w:rsid w:val="15671CDB"/>
    <w:rsid w:val="16534C4A"/>
    <w:rsid w:val="16B913E0"/>
    <w:rsid w:val="17693B14"/>
    <w:rsid w:val="181E3EC5"/>
    <w:rsid w:val="1870121A"/>
    <w:rsid w:val="18A557F2"/>
    <w:rsid w:val="18CD5796"/>
    <w:rsid w:val="19316BDF"/>
    <w:rsid w:val="19C27F34"/>
    <w:rsid w:val="1A13653F"/>
    <w:rsid w:val="1A790B8B"/>
    <w:rsid w:val="1A813356"/>
    <w:rsid w:val="1AEE0BB2"/>
    <w:rsid w:val="1B2904E9"/>
    <w:rsid w:val="1B6F0B8D"/>
    <w:rsid w:val="1C85538C"/>
    <w:rsid w:val="1D075E18"/>
    <w:rsid w:val="1D414062"/>
    <w:rsid w:val="1E5766C1"/>
    <w:rsid w:val="1F0876F3"/>
    <w:rsid w:val="200563F1"/>
    <w:rsid w:val="22091083"/>
    <w:rsid w:val="22370219"/>
    <w:rsid w:val="22402AC6"/>
    <w:rsid w:val="22F27208"/>
    <w:rsid w:val="230F6E69"/>
    <w:rsid w:val="2408292C"/>
    <w:rsid w:val="242B21CD"/>
    <w:rsid w:val="24480604"/>
    <w:rsid w:val="24901C94"/>
    <w:rsid w:val="25BC18C5"/>
    <w:rsid w:val="25F2005F"/>
    <w:rsid w:val="26595BF8"/>
    <w:rsid w:val="26D136AC"/>
    <w:rsid w:val="26FC501F"/>
    <w:rsid w:val="270D43CE"/>
    <w:rsid w:val="28321C15"/>
    <w:rsid w:val="295868D9"/>
    <w:rsid w:val="29B239EE"/>
    <w:rsid w:val="2A114CEC"/>
    <w:rsid w:val="2A8E22C2"/>
    <w:rsid w:val="2B7359D9"/>
    <w:rsid w:val="2BE3790F"/>
    <w:rsid w:val="2BF854B1"/>
    <w:rsid w:val="2C4E0B7A"/>
    <w:rsid w:val="2C5A7927"/>
    <w:rsid w:val="2CCB5766"/>
    <w:rsid w:val="2D055FCC"/>
    <w:rsid w:val="2D0C7734"/>
    <w:rsid w:val="2DB92876"/>
    <w:rsid w:val="2DD470E9"/>
    <w:rsid w:val="2E2B796A"/>
    <w:rsid w:val="2E91670A"/>
    <w:rsid w:val="30D07DAF"/>
    <w:rsid w:val="30D34002"/>
    <w:rsid w:val="30F203B4"/>
    <w:rsid w:val="31101644"/>
    <w:rsid w:val="31C875E4"/>
    <w:rsid w:val="32A724AC"/>
    <w:rsid w:val="35434D8A"/>
    <w:rsid w:val="3599165E"/>
    <w:rsid w:val="35F051D2"/>
    <w:rsid w:val="35FF408A"/>
    <w:rsid w:val="36EE5CBE"/>
    <w:rsid w:val="36F50621"/>
    <w:rsid w:val="371B3EF9"/>
    <w:rsid w:val="372C4F91"/>
    <w:rsid w:val="3782412B"/>
    <w:rsid w:val="382A0C1B"/>
    <w:rsid w:val="388435B2"/>
    <w:rsid w:val="3A811CF2"/>
    <w:rsid w:val="3B011574"/>
    <w:rsid w:val="3BFB18BE"/>
    <w:rsid w:val="3CF31B15"/>
    <w:rsid w:val="3D5C27D8"/>
    <w:rsid w:val="3DDD54F2"/>
    <w:rsid w:val="3DFC50C3"/>
    <w:rsid w:val="3E7D5105"/>
    <w:rsid w:val="3F213066"/>
    <w:rsid w:val="41393CF5"/>
    <w:rsid w:val="425E45C9"/>
    <w:rsid w:val="430617D8"/>
    <w:rsid w:val="444104C6"/>
    <w:rsid w:val="447469B4"/>
    <w:rsid w:val="45E22ADD"/>
    <w:rsid w:val="47503B46"/>
    <w:rsid w:val="47850702"/>
    <w:rsid w:val="479438AB"/>
    <w:rsid w:val="47F012F8"/>
    <w:rsid w:val="48DB1D88"/>
    <w:rsid w:val="495C005F"/>
    <w:rsid w:val="4A3B1142"/>
    <w:rsid w:val="4A4C3B0C"/>
    <w:rsid w:val="4AEB36B4"/>
    <w:rsid w:val="4B186106"/>
    <w:rsid w:val="4B962D22"/>
    <w:rsid w:val="4BFB5A47"/>
    <w:rsid w:val="4C9928FB"/>
    <w:rsid w:val="4CE10FC8"/>
    <w:rsid w:val="4D2B2529"/>
    <w:rsid w:val="4DBB7302"/>
    <w:rsid w:val="4E616639"/>
    <w:rsid w:val="4EA02BC8"/>
    <w:rsid w:val="4FBA5E54"/>
    <w:rsid w:val="51CA2359"/>
    <w:rsid w:val="52D63A99"/>
    <w:rsid w:val="533D5760"/>
    <w:rsid w:val="536F0CD8"/>
    <w:rsid w:val="53A13303"/>
    <w:rsid w:val="53CE7B88"/>
    <w:rsid w:val="543D72D1"/>
    <w:rsid w:val="54FD7081"/>
    <w:rsid w:val="552B2B7D"/>
    <w:rsid w:val="552E5577"/>
    <w:rsid w:val="554F6732"/>
    <w:rsid w:val="55737D92"/>
    <w:rsid w:val="55800934"/>
    <w:rsid w:val="56286482"/>
    <w:rsid w:val="564C1CC8"/>
    <w:rsid w:val="56A10C6B"/>
    <w:rsid w:val="56A542D6"/>
    <w:rsid w:val="575F2BE6"/>
    <w:rsid w:val="57A44162"/>
    <w:rsid w:val="57A7435F"/>
    <w:rsid w:val="57E62062"/>
    <w:rsid w:val="580B6573"/>
    <w:rsid w:val="581E7D99"/>
    <w:rsid w:val="58C719EB"/>
    <w:rsid w:val="597C6BD3"/>
    <w:rsid w:val="59BE44DC"/>
    <w:rsid w:val="5A8400EB"/>
    <w:rsid w:val="5C7072EB"/>
    <w:rsid w:val="5CA237EB"/>
    <w:rsid w:val="5CDE5627"/>
    <w:rsid w:val="5D31477A"/>
    <w:rsid w:val="5E4E4FE2"/>
    <w:rsid w:val="5E8C14B0"/>
    <w:rsid w:val="5EF0181F"/>
    <w:rsid w:val="5F50072F"/>
    <w:rsid w:val="5F513827"/>
    <w:rsid w:val="5F9D296F"/>
    <w:rsid w:val="60756C3F"/>
    <w:rsid w:val="61893D74"/>
    <w:rsid w:val="619D1807"/>
    <w:rsid w:val="62AC65ED"/>
    <w:rsid w:val="63F82624"/>
    <w:rsid w:val="64FA4764"/>
    <w:rsid w:val="654E1EBA"/>
    <w:rsid w:val="65880111"/>
    <w:rsid w:val="66693328"/>
    <w:rsid w:val="678313D3"/>
    <w:rsid w:val="67DD65AD"/>
    <w:rsid w:val="697F058F"/>
    <w:rsid w:val="69967399"/>
    <w:rsid w:val="699E0F96"/>
    <w:rsid w:val="6A191504"/>
    <w:rsid w:val="6AB117E9"/>
    <w:rsid w:val="6ACC4251"/>
    <w:rsid w:val="6B087B55"/>
    <w:rsid w:val="6B92294C"/>
    <w:rsid w:val="6BBA2ACB"/>
    <w:rsid w:val="6EF111B5"/>
    <w:rsid w:val="6FC92D56"/>
    <w:rsid w:val="6FDA33E5"/>
    <w:rsid w:val="711C77A0"/>
    <w:rsid w:val="715353C7"/>
    <w:rsid w:val="71986CD3"/>
    <w:rsid w:val="7250459E"/>
    <w:rsid w:val="72563FA0"/>
    <w:rsid w:val="72AE6DD7"/>
    <w:rsid w:val="74646A11"/>
    <w:rsid w:val="74663EF0"/>
    <w:rsid w:val="75863352"/>
    <w:rsid w:val="75DA0F0E"/>
    <w:rsid w:val="75ED642A"/>
    <w:rsid w:val="765E0570"/>
    <w:rsid w:val="76844199"/>
    <w:rsid w:val="780E3780"/>
    <w:rsid w:val="788377C3"/>
    <w:rsid w:val="79640BB3"/>
    <w:rsid w:val="79B4633E"/>
    <w:rsid w:val="7A0D4921"/>
    <w:rsid w:val="7AB74872"/>
    <w:rsid w:val="7C584C62"/>
    <w:rsid w:val="7C6C2CF6"/>
    <w:rsid w:val="7D381DA8"/>
    <w:rsid w:val="7DD9236F"/>
    <w:rsid w:val="7E4436FD"/>
    <w:rsid w:val="7E5157F9"/>
    <w:rsid w:val="7E6E2375"/>
    <w:rsid w:val="7E8D3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2">
    <w:name w:val="heading 1"/>
    <w:basedOn w:val="1"/>
    <w:next w:val="1"/>
    <w:link w:val="3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autoRedefine/>
    <w:qFormat/>
    <w:uiPriority w:val="9"/>
    <w:pPr>
      <w:keepNext/>
      <w:keepLines/>
      <w:spacing w:before="50" w:beforeLines="50" w:after="50" w:afterLines="50" w:line="360" w:lineRule="auto"/>
      <w:ind w:left="0"/>
      <w:jc w:val="center"/>
      <w:outlineLvl w:val="1"/>
    </w:pPr>
    <w:rPr>
      <w:rFonts w:ascii="Cambria" w:hAnsi="Cambria"/>
      <w:b/>
      <w:bCs/>
      <w:sz w:val="32"/>
      <w:szCs w:val="32"/>
    </w:rPr>
  </w:style>
  <w:style w:type="paragraph" w:styleId="4">
    <w:name w:val="heading 3"/>
    <w:basedOn w:val="1"/>
    <w:next w:val="1"/>
    <w:link w:val="47"/>
    <w:autoRedefine/>
    <w:qFormat/>
    <w:uiPriority w:val="0"/>
    <w:pPr>
      <w:keepNext/>
      <w:keepLines/>
      <w:tabs>
        <w:tab w:val="left" w:pos="371"/>
      </w:tabs>
      <w:spacing w:before="120" w:after="120" w:line="416" w:lineRule="auto"/>
      <w:ind w:left="-1" w:leftChars="-1" w:hanging="1"/>
      <w:jc w:val="center"/>
      <w:outlineLvl w:val="2"/>
    </w:pPr>
    <w:rPr>
      <w:rFonts w:asciiTheme="minorEastAsia" w:hAnsiTheme="minorEastAsia" w:eastAsiaTheme="minorEastAsia"/>
      <w:b/>
      <w:bCs/>
      <w:sz w:val="32"/>
      <w:szCs w:val="32"/>
    </w:rPr>
  </w:style>
  <w:style w:type="paragraph" w:styleId="5">
    <w:name w:val="heading 4"/>
    <w:basedOn w:val="1"/>
    <w:next w:val="1"/>
    <w:autoRedefine/>
    <w:qFormat/>
    <w:uiPriority w:val="0"/>
    <w:pPr>
      <w:keepNext/>
      <w:keepLines/>
      <w:widowControl w:val="0"/>
      <w:spacing w:before="280" w:after="290" w:line="376" w:lineRule="auto"/>
      <w:jc w:val="both"/>
      <w:outlineLvl w:val="3"/>
    </w:pPr>
    <w:rPr>
      <w:rFonts w:ascii="Arial" w:hAnsi="Arial" w:eastAsia="黑体" w:cs="Times New Roman"/>
      <w:b/>
      <w:bCs/>
      <w:kern w:val="0"/>
      <w:sz w:val="28"/>
      <w:szCs w:val="28"/>
      <w:lang w:val="en-US" w:eastAsia="zh-CN" w:bidi="ar-SA"/>
    </w:rPr>
  </w:style>
  <w:style w:type="paragraph" w:styleId="6">
    <w:name w:val="heading 5"/>
    <w:basedOn w:val="1"/>
    <w:next w:val="1"/>
    <w:autoRedefine/>
    <w:unhideWhenUsed/>
    <w:qFormat/>
    <w:uiPriority w:val="9"/>
    <w:pPr>
      <w:keepNext/>
      <w:keepLines/>
      <w:spacing w:before="280" w:beforeLines="0" w:beforeAutospacing="0" w:after="290" w:afterLines="0" w:afterAutospacing="0" w:line="372" w:lineRule="auto"/>
      <w:outlineLvl w:val="4"/>
    </w:pPr>
    <w:rPr>
      <w:b/>
      <w:sz w:val="28"/>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Normal Indent"/>
    <w:basedOn w:val="1"/>
    <w:qFormat/>
    <w:uiPriority w:val="0"/>
    <w:pPr>
      <w:ind w:firstLine="420"/>
    </w:pPr>
  </w:style>
  <w:style w:type="paragraph" w:styleId="8">
    <w:name w:val="annotation text"/>
    <w:basedOn w:val="1"/>
    <w:qFormat/>
    <w:uiPriority w:val="0"/>
    <w:pPr>
      <w:jc w:val="left"/>
    </w:pPr>
  </w:style>
  <w:style w:type="paragraph" w:styleId="9">
    <w:name w:val="Body Text 3"/>
    <w:basedOn w:val="1"/>
    <w:qFormat/>
    <w:uiPriority w:val="0"/>
    <w:pPr>
      <w:spacing w:after="120" w:afterLines="0"/>
    </w:pPr>
    <w:rPr>
      <w:sz w:val="16"/>
      <w:szCs w:val="16"/>
    </w:rPr>
  </w:style>
  <w:style w:type="paragraph" w:styleId="10">
    <w:name w:val="Body Text"/>
    <w:basedOn w:val="1"/>
    <w:next w:val="11"/>
    <w:link w:val="34"/>
    <w:autoRedefine/>
    <w:qFormat/>
    <w:uiPriority w:val="0"/>
    <w:pPr>
      <w:spacing w:beforeLines="50" w:afterLines="50"/>
    </w:pPr>
    <w:rPr>
      <w:b/>
      <w:bCs/>
      <w:sz w:val="36"/>
    </w:rPr>
  </w:style>
  <w:style w:type="paragraph" w:styleId="11">
    <w:name w:val="Body Text 2"/>
    <w:basedOn w:val="1"/>
    <w:autoRedefine/>
    <w:qFormat/>
    <w:uiPriority w:val="0"/>
    <w:pPr>
      <w:widowControl w:val="0"/>
      <w:tabs>
        <w:tab w:val="left" w:pos="426"/>
      </w:tabs>
      <w:jc w:val="both"/>
    </w:pPr>
    <w:rPr>
      <w:rFonts w:ascii="Times New Roman" w:hAnsi="Times New Roman" w:eastAsia="宋体" w:cs="Times New Roman"/>
      <w:kern w:val="2"/>
      <w:sz w:val="24"/>
      <w:szCs w:val="24"/>
      <w:lang w:val="en-US" w:eastAsia="zh-CN" w:bidi="ar-SA"/>
    </w:rPr>
  </w:style>
  <w:style w:type="paragraph" w:styleId="12">
    <w:name w:val="List 2"/>
    <w:basedOn w:val="1"/>
    <w:autoRedefine/>
    <w:qFormat/>
    <w:uiPriority w:val="0"/>
    <w:pPr>
      <w:ind w:left="100" w:leftChars="200" w:hanging="200" w:hangingChars="200"/>
    </w:pPr>
  </w:style>
  <w:style w:type="paragraph" w:styleId="13">
    <w:name w:val="toc 3"/>
    <w:basedOn w:val="1"/>
    <w:next w:val="1"/>
    <w:autoRedefine/>
    <w:unhideWhenUsed/>
    <w:qFormat/>
    <w:uiPriority w:val="39"/>
    <w:pPr>
      <w:ind w:left="840" w:leftChars="400"/>
    </w:pPr>
  </w:style>
  <w:style w:type="paragraph" w:styleId="14">
    <w:name w:val="Plain Text"/>
    <w:basedOn w:val="1"/>
    <w:link w:val="43"/>
    <w:autoRedefine/>
    <w:qFormat/>
    <w:uiPriority w:val="0"/>
    <w:pPr>
      <w:widowControl/>
      <w:shd w:val="clear" w:color="auto" w:fill="FFFFFF"/>
      <w:tabs>
        <w:tab w:val="left" w:pos="426"/>
      </w:tabs>
      <w:adjustRightInd w:val="0"/>
      <w:snapToGrid w:val="0"/>
      <w:ind w:left="0"/>
      <w:jc w:val="both"/>
    </w:pPr>
    <w:rPr>
      <w:rFonts w:hAnsi="Courier New"/>
      <w:kern w:val="2"/>
      <w:sz w:val="21"/>
      <w:szCs w:val="20"/>
    </w:rPr>
  </w:style>
  <w:style w:type="paragraph" w:styleId="15">
    <w:name w:val="Date"/>
    <w:basedOn w:val="1"/>
    <w:next w:val="1"/>
    <w:autoRedefine/>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16">
    <w:name w:val="Balloon Text"/>
    <w:basedOn w:val="1"/>
    <w:link w:val="41"/>
    <w:autoRedefine/>
    <w:semiHidden/>
    <w:unhideWhenUsed/>
    <w:qFormat/>
    <w:uiPriority w:val="99"/>
    <w:pPr>
      <w:spacing w:line="240" w:lineRule="auto"/>
    </w:pPr>
    <w:rPr>
      <w:sz w:val="18"/>
      <w:szCs w:val="18"/>
    </w:rPr>
  </w:style>
  <w:style w:type="paragraph" w:styleId="17">
    <w:name w:val="footer"/>
    <w:basedOn w:val="1"/>
    <w:link w:val="39"/>
    <w:autoRedefine/>
    <w:unhideWhenUsed/>
    <w:qFormat/>
    <w:uiPriority w:val="99"/>
    <w:pPr>
      <w:tabs>
        <w:tab w:val="center" w:pos="4153"/>
        <w:tab w:val="right" w:pos="8306"/>
      </w:tabs>
      <w:snapToGrid w:val="0"/>
      <w:spacing w:line="240" w:lineRule="auto"/>
    </w:pPr>
    <w:rPr>
      <w:sz w:val="18"/>
      <w:szCs w:val="18"/>
    </w:rPr>
  </w:style>
  <w:style w:type="paragraph" w:styleId="18">
    <w:name w:val="header"/>
    <w:basedOn w:val="1"/>
    <w:link w:val="33"/>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ind w:left="0"/>
    </w:pPr>
  </w:style>
  <w:style w:type="paragraph" w:styleId="20">
    <w:name w:val="Subtitle"/>
    <w:basedOn w:val="1"/>
    <w:next w:val="1"/>
    <w:link w:val="35"/>
    <w:autoRedefine/>
    <w:qFormat/>
    <w:uiPriority w:val="0"/>
    <w:pPr>
      <w:spacing w:before="240" w:after="60" w:line="312" w:lineRule="auto"/>
      <w:jc w:val="center"/>
      <w:outlineLvl w:val="1"/>
    </w:pPr>
    <w:rPr>
      <w:rFonts w:ascii="Cambria" w:hAnsi="Cambria"/>
      <w:b/>
      <w:bCs/>
      <w:kern w:val="28"/>
      <w:sz w:val="32"/>
      <w:szCs w:val="32"/>
    </w:rPr>
  </w:style>
  <w:style w:type="paragraph" w:styleId="21">
    <w:name w:val="toc 2"/>
    <w:basedOn w:val="1"/>
    <w:next w:val="1"/>
    <w:autoRedefine/>
    <w:unhideWhenUsed/>
    <w:qFormat/>
    <w:uiPriority w:val="39"/>
    <w:pPr>
      <w:ind w:left="420" w:leftChars="200"/>
    </w:pPr>
  </w:style>
  <w:style w:type="paragraph" w:styleId="22">
    <w:name w:val="Normal (Web)"/>
    <w:basedOn w:val="1"/>
    <w:autoRedefine/>
    <w:qFormat/>
    <w:uiPriority w:val="99"/>
    <w:pPr>
      <w:widowControl/>
      <w:spacing w:before="100" w:beforeAutospacing="1" w:after="100" w:afterAutospacing="1"/>
    </w:pPr>
    <w:rPr>
      <w:rFonts w:cs="宋体"/>
    </w:rPr>
  </w:style>
  <w:style w:type="table" w:styleId="24">
    <w:name w:val="Table Grid"/>
    <w:basedOn w:val="23"/>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qFormat/>
    <w:uiPriority w:val="0"/>
    <w:rPr>
      <w:b/>
      <w:bCs/>
    </w:rPr>
  </w:style>
  <w:style w:type="character" w:styleId="27">
    <w:name w:val="page number"/>
    <w:autoRedefine/>
    <w:qFormat/>
    <w:uiPriority w:val="0"/>
  </w:style>
  <w:style w:type="character" w:styleId="28">
    <w:name w:val="FollowedHyperlink"/>
    <w:basedOn w:val="25"/>
    <w:semiHidden/>
    <w:unhideWhenUsed/>
    <w:qFormat/>
    <w:uiPriority w:val="99"/>
    <w:rPr>
      <w:color w:val="800080"/>
      <w:u w:val="single"/>
    </w:rPr>
  </w:style>
  <w:style w:type="character" w:styleId="29">
    <w:name w:val="Hyperlink"/>
    <w:basedOn w:val="25"/>
    <w:autoRedefine/>
    <w:unhideWhenUsed/>
    <w:qFormat/>
    <w:uiPriority w:val="99"/>
    <w:rPr>
      <w:color w:val="0000FF" w:themeColor="hyperlink"/>
      <w:u w:val="single"/>
      <w14:textFill>
        <w14:solidFill>
          <w14:schemeClr w14:val="hlink"/>
        </w14:solidFill>
      </w14:textFill>
    </w:rPr>
  </w:style>
  <w:style w:type="character" w:styleId="30">
    <w:name w:val="annotation reference"/>
    <w:basedOn w:val="25"/>
    <w:autoRedefine/>
    <w:qFormat/>
    <w:uiPriority w:val="0"/>
    <w:rPr>
      <w:sz w:val="21"/>
      <w:szCs w:val="21"/>
    </w:rPr>
  </w:style>
  <w:style w:type="character" w:customStyle="1" w:styleId="31">
    <w:name w:val="标题 1 Char"/>
    <w:basedOn w:val="25"/>
    <w:link w:val="2"/>
    <w:autoRedefine/>
    <w:qFormat/>
    <w:uiPriority w:val="9"/>
    <w:rPr>
      <w:rFonts w:ascii="宋体" w:hAnsi="宋体" w:eastAsia="宋体" w:cs="Times New Roman"/>
      <w:b/>
      <w:bCs/>
      <w:kern w:val="44"/>
      <w:sz w:val="44"/>
      <w:szCs w:val="44"/>
    </w:rPr>
  </w:style>
  <w:style w:type="character" w:customStyle="1" w:styleId="32">
    <w:name w:val="标题 2 Char"/>
    <w:basedOn w:val="25"/>
    <w:link w:val="3"/>
    <w:autoRedefine/>
    <w:qFormat/>
    <w:uiPriority w:val="9"/>
    <w:rPr>
      <w:rFonts w:ascii="Cambria" w:hAnsi="Cambria" w:eastAsia="宋体" w:cs="Times New Roman"/>
      <w:b/>
      <w:bCs/>
      <w:kern w:val="0"/>
      <w:sz w:val="32"/>
      <w:szCs w:val="32"/>
    </w:rPr>
  </w:style>
  <w:style w:type="character" w:customStyle="1" w:styleId="33">
    <w:name w:val="页眉 Char"/>
    <w:link w:val="18"/>
    <w:autoRedefine/>
    <w:qFormat/>
    <w:uiPriority w:val="99"/>
    <w:rPr>
      <w:rFonts w:ascii="宋体" w:hAnsi="宋体" w:eastAsia="宋体" w:cs="Times New Roman"/>
      <w:kern w:val="0"/>
      <w:sz w:val="18"/>
      <w:szCs w:val="18"/>
    </w:rPr>
  </w:style>
  <w:style w:type="character" w:customStyle="1" w:styleId="34">
    <w:name w:val="正文文本 Char"/>
    <w:link w:val="10"/>
    <w:autoRedefine/>
    <w:qFormat/>
    <w:uiPriority w:val="0"/>
    <w:rPr>
      <w:rFonts w:ascii="宋体" w:hAnsi="宋体" w:eastAsia="宋体" w:cs="Times New Roman"/>
      <w:b/>
      <w:bCs/>
      <w:kern w:val="0"/>
      <w:sz w:val="36"/>
      <w:szCs w:val="24"/>
    </w:rPr>
  </w:style>
  <w:style w:type="character" w:customStyle="1" w:styleId="35">
    <w:name w:val="副标题 Char"/>
    <w:link w:val="20"/>
    <w:autoRedefine/>
    <w:qFormat/>
    <w:uiPriority w:val="0"/>
    <w:rPr>
      <w:rFonts w:ascii="Cambria" w:hAnsi="Cambria" w:eastAsia="宋体" w:cs="Times New Roman"/>
      <w:b/>
      <w:bCs/>
      <w:kern w:val="28"/>
      <w:sz w:val="32"/>
      <w:szCs w:val="32"/>
    </w:rPr>
  </w:style>
  <w:style w:type="character" w:customStyle="1" w:styleId="36">
    <w:name w:val="副标题 Char1"/>
    <w:basedOn w:val="25"/>
    <w:autoRedefine/>
    <w:qFormat/>
    <w:uiPriority w:val="11"/>
    <w:rPr>
      <w:rFonts w:eastAsia="宋体" w:asciiTheme="majorHAnsi" w:hAnsiTheme="majorHAnsi" w:cstheme="majorBidi"/>
      <w:b/>
      <w:bCs/>
      <w:kern w:val="28"/>
      <w:sz w:val="32"/>
      <w:szCs w:val="32"/>
    </w:rPr>
  </w:style>
  <w:style w:type="character" w:customStyle="1" w:styleId="37">
    <w:name w:val="正文文本 Char1"/>
    <w:basedOn w:val="25"/>
    <w:autoRedefine/>
    <w:semiHidden/>
    <w:qFormat/>
    <w:uiPriority w:val="99"/>
    <w:rPr>
      <w:rFonts w:ascii="宋体" w:hAnsi="宋体" w:eastAsia="宋体" w:cs="Times New Roman"/>
      <w:kern w:val="0"/>
      <w:sz w:val="24"/>
      <w:szCs w:val="24"/>
    </w:rPr>
  </w:style>
  <w:style w:type="character" w:customStyle="1" w:styleId="38">
    <w:name w:val="页眉 Char1"/>
    <w:basedOn w:val="25"/>
    <w:autoRedefine/>
    <w:semiHidden/>
    <w:qFormat/>
    <w:uiPriority w:val="99"/>
    <w:rPr>
      <w:rFonts w:ascii="宋体" w:hAnsi="宋体" w:eastAsia="宋体" w:cs="Times New Roman"/>
      <w:kern w:val="0"/>
      <w:sz w:val="18"/>
      <w:szCs w:val="18"/>
    </w:rPr>
  </w:style>
  <w:style w:type="character" w:customStyle="1" w:styleId="39">
    <w:name w:val="页脚 Char"/>
    <w:basedOn w:val="25"/>
    <w:link w:val="17"/>
    <w:autoRedefine/>
    <w:qFormat/>
    <w:uiPriority w:val="99"/>
    <w:rPr>
      <w:rFonts w:ascii="宋体" w:hAnsi="宋体" w:eastAsia="宋体" w:cs="Times New Roman"/>
      <w:kern w:val="0"/>
      <w:sz w:val="18"/>
      <w:szCs w:val="18"/>
    </w:rPr>
  </w:style>
  <w:style w:type="paragraph" w:customStyle="1" w:styleId="40">
    <w:name w:val="TOC 标题1"/>
    <w:basedOn w:val="2"/>
    <w:next w:val="1"/>
    <w:autoRedefine/>
    <w:semiHidden/>
    <w:unhideWhenUsed/>
    <w:qFormat/>
    <w:uiPriority w:val="39"/>
    <w:pPr>
      <w:widowControl/>
      <w:spacing w:before="480" w:after="0" w:line="276" w:lineRule="auto"/>
      <w:ind w:left="0"/>
      <w:outlineLvl w:val="9"/>
    </w:pPr>
    <w:rPr>
      <w:rFonts w:asciiTheme="majorHAnsi" w:hAnsiTheme="majorHAnsi" w:eastAsiaTheme="majorEastAsia" w:cstheme="majorBidi"/>
      <w:color w:val="376092" w:themeColor="accent1" w:themeShade="BF"/>
      <w:kern w:val="0"/>
      <w:sz w:val="28"/>
      <w:szCs w:val="28"/>
    </w:rPr>
  </w:style>
  <w:style w:type="character" w:customStyle="1" w:styleId="41">
    <w:name w:val="批注框文本 Char"/>
    <w:basedOn w:val="25"/>
    <w:link w:val="16"/>
    <w:autoRedefine/>
    <w:semiHidden/>
    <w:qFormat/>
    <w:uiPriority w:val="99"/>
    <w:rPr>
      <w:rFonts w:ascii="宋体" w:hAnsi="宋体" w:eastAsia="宋体" w:cs="Times New Roman"/>
      <w:kern w:val="0"/>
      <w:sz w:val="18"/>
      <w:szCs w:val="18"/>
    </w:rPr>
  </w:style>
  <w:style w:type="paragraph" w:styleId="42">
    <w:name w:val="List Paragraph"/>
    <w:basedOn w:val="1"/>
    <w:autoRedefine/>
    <w:qFormat/>
    <w:uiPriority w:val="34"/>
    <w:pPr>
      <w:ind w:firstLine="420" w:firstLineChars="200"/>
    </w:pPr>
  </w:style>
  <w:style w:type="character" w:customStyle="1" w:styleId="43">
    <w:name w:val="纯文本 Char"/>
    <w:basedOn w:val="25"/>
    <w:link w:val="14"/>
    <w:autoRedefine/>
    <w:qFormat/>
    <w:uiPriority w:val="0"/>
    <w:rPr>
      <w:rFonts w:ascii="宋体" w:hAnsi="Courier New" w:eastAsia="宋体" w:cs="Times New Roman"/>
      <w:kern w:val="2"/>
      <w:sz w:val="21"/>
      <w:shd w:val="clear" w:color="auto" w:fill="FFFFFF"/>
    </w:rPr>
  </w:style>
  <w:style w:type="character" w:customStyle="1" w:styleId="44">
    <w:name w:val="font21"/>
    <w:basedOn w:val="25"/>
    <w:autoRedefine/>
    <w:qFormat/>
    <w:uiPriority w:val="0"/>
    <w:rPr>
      <w:rFonts w:hint="eastAsia" w:ascii="等线" w:hAnsi="等线" w:eastAsia="等线" w:cs="等线"/>
      <w:color w:val="000000"/>
      <w:sz w:val="21"/>
      <w:szCs w:val="21"/>
      <w:u w:val="none"/>
    </w:rPr>
  </w:style>
  <w:style w:type="paragraph" w:customStyle="1" w:styleId="45">
    <w:name w:val="列出段落1"/>
    <w:basedOn w:val="1"/>
    <w:autoRedefine/>
    <w:qFormat/>
    <w:uiPriority w:val="34"/>
    <w:pPr>
      <w:tabs>
        <w:tab w:val="left" w:pos="426"/>
      </w:tabs>
      <w:ind w:firstLine="420" w:firstLineChars="200"/>
    </w:pPr>
    <w:rPr>
      <w:rFonts w:ascii="Times New Roman" w:hAnsi="Times New Roman" w:cs="Times New Roman"/>
      <w:kern w:val="2"/>
    </w:rPr>
  </w:style>
  <w:style w:type="paragraph" w:customStyle="1" w:styleId="46">
    <w:name w:val="Char"/>
    <w:autoRedefine/>
    <w:qFormat/>
    <w:uiPriority w:val="0"/>
    <w:pPr>
      <w:widowControl/>
      <w:spacing w:after="160" w:line="360" w:lineRule="auto"/>
      <w:jc w:val="center"/>
    </w:pPr>
    <w:rPr>
      <w:rFonts w:ascii="宋体" w:hAnsi="宋体" w:eastAsia="宋体" w:cs="Times New Roman"/>
      <w:kern w:val="0"/>
      <w:sz w:val="52"/>
      <w:szCs w:val="52"/>
      <w:lang w:val="en-US" w:eastAsia="zh-CN" w:bidi="ar-SA"/>
    </w:rPr>
  </w:style>
  <w:style w:type="character" w:customStyle="1" w:styleId="47">
    <w:name w:val="标题 3 Char"/>
    <w:link w:val="4"/>
    <w:autoRedefine/>
    <w:qFormat/>
    <w:uiPriority w:val="0"/>
    <w:rPr>
      <w:rFonts w:asciiTheme="minorEastAsia" w:hAnsiTheme="minorEastAsia" w:eastAsiaTheme="minorEastAsia"/>
      <w:b/>
      <w:bCs/>
      <w:sz w:val="32"/>
      <w:szCs w:val="32"/>
    </w:rPr>
  </w:style>
  <w:style w:type="paragraph" w:customStyle="1" w:styleId="48">
    <w:name w:val="WPSOffice手动目录 1"/>
    <w:autoRedefine/>
    <w:qFormat/>
    <w:uiPriority w:val="0"/>
    <w:pPr>
      <w:ind w:leftChars="0"/>
    </w:pPr>
    <w:rPr>
      <w:rFonts w:ascii="Times New Roman" w:hAnsi="Times New Roman" w:eastAsia="宋体" w:cs="Times New Roman"/>
      <w:sz w:val="20"/>
      <w:szCs w:val="20"/>
    </w:rPr>
  </w:style>
  <w:style w:type="paragraph" w:customStyle="1" w:styleId="49">
    <w:name w:val=".正文"/>
    <w:basedOn w:val="1"/>
    <w:qFormat/>
    <w:uiPriority w:val="0"/>
    <w:pPr>
      <w:spacing w:beforeLines="50"/>
      <w:ind w:firstLine="200" w:firstLineChars="200"/>
    </w:pPr>
    <w:rPr>
      <w:rFonts w:ascii="Calibri" w:hAnsi="Calibri" w:eastAsia="华文仿宋"/>
      <w:szCs w:val="22"/>
    </w:rPr>
  </w:style>
  <w:style w:type="paragraph" w:customStyle="1" w:styleId="50">
    <w:name w:val="Table Text"/>
    <w:basedOn w:val="1"/>
    <w:semiHidden/>
    <w:qFormat/>
    <w:uiPriority w:val="0"/>
    <w:rPr>
      <w:rFonts w:ascii="微软雅黑" w:hAnsi="微软雅黑" w:eastAsia="微软雅黑" w:cs="微软雅黑"/>
      <w:sz w:val="23"/>
      <w:szCs w:val="23"/>
      <w:lang w:val="en-US" w:eastAsia="en-US" w:bidi="ar-SA"/>
    </w:rPr>
  </w:style>
  <w:style w:type="table" w:customStyle="1" w:styleId="51">
    <w:name w:val="Table Normal"/>
    <w:semiHidden/>
    <w:unhideWhenUsed/>
    <w:qFormat/>
    <w:uiPriority w:val="0"/>
    <w:tblPr>
      <w:tblCellMar>
        <w:top w:w="0" w:type="dxa"/>
        <w:left w:w="0" w:type="dxa"/>
        <w:bottom w:w="0" w:type="dxa"/>
        <w:right w:w="0" w:type="dxa"/>
      </w:tblCellMar>
    </w:tblPr>
  </w:style>
  <w:style w:type="character" w:customStyle="1" w:styleId="52">
    <w:name w:val="font11"/>
    <w:basedOn w:val="25"/>
    <w:qFormat/>
    <w:uiPriority w:val="0"/>
    <w:rPr>
      <w:rFonts w:hint="eastAsia" w:ascii="宋体" w:hAnsi="宋体" w:eastAsia="宋体" w:cs="宋体"/>
      <w:color w:val="000000"/>
      <w:sz w:val="21"/>
      <w:szCs w:val="21"/>
      <w:u w:val="none"/>
    </w:rPr>
  </w:style>
  <w:style w:type="character" w:customStyle="1" w:styleId="53">
    <w:name w:val="font51"/>
    <w:basedOn w:val="25"/>
    <w:qFormat/>
    <w:uiPriority w:val="0"/>
    <w:rPr>
      <w:rFonts w:hint="eastAsia" w:ascii="宋体" w:hAnsi="宋体" w:eastAsia="宋体" w:cs="宋体"/>
      <w:color w:val="auto"/>
      <w:sz w:val="22"/>
      <w:szCs w:val="22"/>
      <w:u w:val="none"/>
    </w:rPr>
  </w:style>
  <w:style w:type="character" w:customStyle="1" w:styleId="54">
    <w:name w:val="font01"/>
    <w:basedOn w:val="25"/>
    <w:qFormat/>
    <w:uiPriority w:val="0"/>
    <w:rPr>
      <w:rFonts w:hint="eastAsia" w:ascii="宋体" w:hAnsi="宋体" w:eastAsia="宋体" w:cs="宋体"/>
      <w:color w:val="000000"/>
      <w:sz w:val="22"/>
      <w:szCs w:val="22"/>
      <w:u w:val="none"/>
    </w:rPr>
  </w:style>
  <w:style w:type="character" w:customStyle="1" w:styleId="55">
    <w:name w:val="font41"/>
    <w:basedOn w:val="25"/>
    <w:qFormat/>
    <w:uiPriority w:val="0"/>
    <w:rPr>
      <w:rFonts w:hint="eastAsia" w:ascii="宋体" w:hAnsi="宋体" w:eastAsia="宋体" w:cs="宋体"/>
      <w:color w:val="000000"/>
      <w:sz w:val="21"/>
      <w:szCs w:val="21"/>
      <w:u w:val="none"/>
    </w:rPr>
  </w:style>
  <w:style w:type="character" w:customStyle="1" w:styleId="56">
    <w:name w:val="font31"/>
    <w:basedOn w:val="25"/>
    <w:qFormat/>
    <w:uiPriority w:val="0"/>
    <w:rPr>
      <w:rFonts w:hint="default"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4.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88</Pages>
  <Words>5053</Words>
  <Characters>5984</Characters>
  <Lines>1</Lines>
  <Paragraphs>1</Paragraphs>
  <TotalTime>9</TotalTime>
  <ScaleCrop>false</ScaleCrop>
  <LinksUpToDate>false</LinksUpToDate>
  <CharactersWithSpaces>5994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2023-02-28T06:17:00Z</dcterms:created>
  <dc:creator>1</dc:creator>
  <cp:lastModifiedBy>Dustin X</cp:lastModifiedBy>
  <dcterms:modified xsi:type="dcterms:W3CDTF">2026-10-16T01:51:49Z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7FBF0F7BC3E84DA28E7674D84A75FBD4_13</vt:lpwstr>
  </property>
  <property fmtid="{D5CDD505-2E9C-101B-9397-08002B2CF9AE}" pid="4" name="KSOTemplateDocerSaveRecord">
    <vt:lpwstr>eyJoZGlkIjoiNGM3YTBjZDdmZDk3MGMyZGRkMWZiMWRkZTVjZmE1ZjIiLCJ1c2VySWQiOiI1NjIyMDQyMzkifQ==</vt:lpwstr>
  </property>
</Properties>
</file>