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tblInd w:w="-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226"/>
        <w:gridCol w:w="2262"/>
        <w:gridCol w:w="1050"/>
        <w:gridCol w:w="1027"/>
        <w:gridCol w:w="2720"/>
      </w:tblGrid>
      <w:tr w14:paraId="3403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20" w:type="dxa"/>
            <w:tcBorders>
              <w:tl2br w:val="nil"/>
              <w:tr2bl w:val="nil"/>
            </w:tcBorders>
            <w:shd w:val="clear" w:color="auto" w:fill="auto"/>
            <w:vAlign w:val="center"/>
          </w:tcPr>
          <w:p w14:paraId="3305E32D">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bookmarkStart w:id="1" w:name="_Toc128037686"/>
            <w:bookmarkStart w:id="2" w:name="_Toc31866"/>
            <w:bookmarkStart w:id="71" w:name="_GoBack"/>
            <w:r>
              <w:rPr>
                <w:rFonts w:hint="eastAsia" w:cs="宋体"/>
                <w:b/>
                <w:bCs/>
                <w:lang w:bidi="ar"/>
              </w:rPr>
              <w:t>序号</w:t>
            </w:r>
          </w:p>
        </w:tc>
        <w:tc>
          <w:tcPr>
            <w:tcW w:w="2226" w:type="dxa"/>
            <w:tcBorders>
              <w:tl2br w:val="nil"/>
              <w:tr2bl w:val="nil"/>
            </w:tcBorders>
            <w:shd w:val="clear" w:color="auto" w:fill="auto"/>
            <w:vAlign w:val="center"/>
          </w:tcPr>
          <w:p w14:paraId="6D3BB101">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项目名称</w:t>
            </w:r>
          </w:p>
        </w:tc>
        <w:tc>
          <w:tcPr>
            <w:tcW w:w="2262" w:type="dxa"/>
            <w:tcBorders>
              <w:tl2br w:val="nil"/>
              <w:tr2bl w:val="nil"/>
            </w:tcBorders>
            <w:shd w:val="clear" w:color="auto" w:fill="auto"/>
            <w:vAlign w:val="center"/>
          </w:tcPr>
          <w:p w14:paraId="4FC843D9">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耗材名称</w:t>
            </w:r>
          </w:p>
        </w:tc>
        <w:tc>
          <w:tcPr>
            <w:tcW w:w="1050" w:type="dxa"/>
            <w:tcBorders>
              <w:tl2br w:val="nil"/>
              <w:tr2bl w:val="nil"/>
            </w:tcBorders>
            <w:shd w:val="clear" w:color="auto" w:fill="auto"/>
            <w:vAlign w:val="center"/>
          </w:tcPr>
          <w:p w14:paraId="7D73227F">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cs="宋体"/>
                <w:b/>
                <w:bCs/>
                <w:lang w:bidi="ar"/>
              </w:rPr>
            </w:pPr>
            <w:r>
              <w:rPr>
                <w:rFonts w:hint="eastAsia" w:cs="宋体"/>
                <w:b/>
                <w:bCs/>
                <w:lang w:bidi="ar"/>
              </w:rPr>
              <w:t>规格</w:t>
            </w:r>
          </w:p>
          <w:p w14:paraId="43CC15A4">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型号</w:t>
            </w:r>
          </w:p>
        </w:tc>
        <w:tc>
          <w:tcPr>
            <w:tcW w:w="1027" w:type="dxa"/>
            <w:tcBorders>
              <w:tl2br w:val="nil"/>
              <w:tr2bl w:val="nil"/>
            </w:tcBorders>
            <w:shd w:val="clear" w:color="auto" w:fill="auto"/>
            <w:vAlign w:val="center"/>
          </w:tcPr>
          <w:p w14:paraId="6D622DCA">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lang w:bidi="ar"/>
              </w:rPr>
            </w:pPr>
            <w:r>
              <w:rPr>
                <w:rFonts w:hint="eastAsia" w:cs="宋体"/>
                <w:b/>
                <w:bCs/>
                <w:lang w:bidi="ar"/>
              </w:rPr>
              <w:t>预算</w:t>
            </w:r>
          </w:p>
          <w:p w14:paraId="4568AD14">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单价</w:t>
            </w:r>
          </w:p>
        </w:tc>
        <w:tc>
          <w:tcPr>
            <w:tcW w:w="2720" w:type="dxa"/>
            <w:tcBorders>
              <w:tl2br w:val="nil"/>
              <w:tr2bl w:val="nil"/>
            </w:tcBorders>
            <w:shd w:val="clear" w:color="auto" w:fill="auto"/>
            <w:vAlign w:val="center"/>
          </w:tcPr>
          <w:p w14:paraId="0EF05E74">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用途</w:t>
            </w:r>
          </w:p>
        </w:tc>
      </w:tr>
      <w:tr w14:paraId="3A68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6343B7D8">
            <w:pPr>
              <w:keepNext w:val="0"/>
              <w:keepLines w:val="0"/>
              <w:pageBreakBefore w:val="0"/>
              <w:widowControl w:val="0"/>
              <w:kinsoku/>
              <w:wordWrap/>
              <w:overflowPunct/>
              <w:topLinePunct w:val="0"/>
              <w:autoSpaceDE w:val="0"/>
              <w:autoSpaceDN w:val="0"/>
              <w:bidi w:val="0"/>
              <w:adjustRightInd w:val="0"/>
              <w:snapToGrid/>
              <w:spacing w:line="240" w:lineRule="auto"/>
              <w:ind w:left="0" w:firstLine="0" w:firstLineChars="0"/>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1</w:t>
            </w:r>
          </w:p>
        </w:tc>
        <w:tc>
          <w:tcPr>
            <w:tcW w:w="2226" w:type="dxa"/>
            <w:tcBorders>
              <w:tl2br w:val="nil"/>
              <w:tr2bl w:val="nil"/>
            </w:tcBorders>
            <w:shd w:val="clear" w:color="auto" w:fill="auto"/>
            <w:vAlign w:val="center"/>
          </w:tcPr>
          <w:p w14:paraId="637471C6">
            <w:pPr>
              <w:keepNext w:val="0"/>
              <w:keepLines w:val="0"/>
              <w:pageBreakBefore w:val="0"/>
              <w:widowControl w:val="0"/>
              <w:kinsoku/>
              <w:wordWrap/>
              <w:overflowPunct/>
              <w:topLinePunct w:val="0"/>
              <w:autoSpaceDE w:val="0"/>
              <w:autoSpaceDN w:val="0"/>
              <w:bidi w:val="0"/>
              <w:adjustRightInd w:val="0"/>
              <w:snapToGrid/>
              <w:spacing w:line="240" w:lineRule="auto"/>
              <w:ind w:left="0" w:firstLine="0" w:firstLineChars="0"/>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雷火灸灸具及雷火灸</w:t>
            </w:r>
          </w:p>
        </w:tc>
        <w:tc>
          <w:tcPr>
            <w:tcW w:w="2262" w:type="dxa"/>
            <w:tcBorders>
              <w:tl2br w:val="nil"/>
              <w:tr2bl w:val="nil"/>
            </w:tcBorders>
            <w:shd w:val="clear" w:color="auto" w:fill="auto"/>
            <w:vAlign w:val="center"/>
          </w:tcPr>
          <w:p w14:paraId="6C37DCB2">
            <w:pPr>
              <w:keepNext w:val="0"/>
              <w:keepLines w:val="0"/>
              <w:pageBreakBefore w:val="0"/>
              <w:widowControl w:val="0"/>
              <w:kinsoku/>
              <w:wordWrap/>
              <w:overflowPunct/>
              <w:topLinePunct w:val="0"/>
              <w:autoSpaceDE w:val="0"/>
              <w:autoSpaceDN w:val="0"/>
              <w:bidi w:val="0"/>
              <w:adjustRightInd w:val="0"/>
              <w:snapToGrid/>
              <w:spacing w:line="240" w:lineRule="auto"/>
              <w:ind w:left="0" w:firstLine="0" w:firstLineChars="0"/>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雷火灸灸具及雷火灸</w:t>
            </w:r>
          </w:p>
        </w:tc>
        <w:tc>
          <w:tcPr>
            <w:tcW w:w="1050" w:type="dxa"/>
            <w:tcBorders>
              <w:tl2br w:val="nil"/>
              <w:tr2bl w:val="nil"/>
            </w:tcBorders>
            <w:shd w:val="clear" w:color="auto" w:fill="auto"/>
            <w:vAlign w:val="center"/>
          </w:tcPr>
          <w:p w14:paraId="69C001E8">
            <w:pPr>
              <w:keepNext w:val="0"/>
              <w:keepLines w:val="0"/>
              <w:pageBreakBefore w:val="0"/>
              <w:widowControl w:val="0"/>
              <w:kinsoku/>
              <w:wordWrap/>
              <w:overflowPunct/>
              <w:topLinePunct w:val="0"/>
              <w:autoSpaceDE w:val="0"/>
              <w:autoSpaceDN w:val="0"/>
              <w:bidi w:val="0"/>
              <w:adjustRightInd w:val="0"/>
              <w:snapToGrid/>
              <w:spacing w:line="240" w:lineRule="auto"/>
              <w:ind w:left="0" w:firstLine="0" w:firstLineChars="0"/>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各规格</w:t>
            </w:r>
          </w:p>
        </w:tc>
        <w:tc>
          <w:tcPr>
            <w:tcW w:w="1027" w:type="dxa"/>
            <w:tcBorders>
              <w:tl2br w:val="nil"/>
              <w:tr2bl w:val="nil"/>
            </w:tcBorders>
            <w:shd w:val="clear" w:color="auto" w:fill="auto"/>
            <w:vAlign w:val="center"/>
          </w:tcPr>
          <w:p w14:paraId="31901450">
            <w:pPr>
              <w:keepNext w:val="0"/>
              <w:keepLines w:val="0"/>
              <w:pageBreakBefore w:val="0"/>
              <w:widowControl w:val="0"/>
              <w:kinsoku/>
              <w:wordWrap/>
              <w:overflowPunct/>
              <w:topLinePunct w:val="0"/>
              <w:autoSpaceDE w:val="0"/>
              <w:autoSpaceDN w:val="0"/>
              <w:bidi w:val="0"/>
              <w:adjustRightInd w:val="0"/>
              <w:snapToGrid/>
              <w:spacing w:line="240" w:lineRule="auto"/>
              <w:ind w:left="0" w:firstLine="0" w:firstLineChars="0"/>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25元/支</w:t>
            </w:r>
          </w:p>
        </w:tc>
        <w:tc>
          <w:tcPr>
            <w:tcW w:w="2720" w:type="dxa"/>
            <w:tcBorders>
              <w:tl2br w:val="nil"/>
              <w:tr2bl w:val="nil"/>
            </w:tcBorders>
            <w:shd w:val="clear" w:color="auto" w:fill="auto"/>
            <w:vAlign w:val="center"/>
          </w:tcPr>
          <w:p w14:paraId="4BF4260D">
            <w:pPr>
              <w:keepNext w:val="0"/>
              <w:keepLines w:val="0"/>
              <w:pageBreakBefore w:val="0"/>
              <w:widowControl w:val="0"/>
              <w:kinsoku/>
              <w:wordWrap/>
              <w:overflowPunct/>
              <w:topLinePunct w:val="0"/>
              <w:autoSpaceDE w:val="0"/>
              <w:autoSpaceDN w:val="0"/>
              <w:bidi w:val="0"/>
              <w:adjustRightInd w:val="0"/>
              <w:snapToGrid/>
              <w:spacing w:line="240" w:lineRule="auto"/>
              <w:ind w:left="0" w:firstLine="0" w:firstLineChars="0"/>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植物柱由艾叶、柏树茎等构成；灸具由木材或纸制品加工形成。通过灸材燃烧对人体产生温热作用施灸于人体穴位。需含中药成分。</w:t>
            </w:r>
          </w:p>
        </w:tc>
      </w:tr>
      <w:bookmarkEnd w:id="71"/>
    </w:tbl>
    <w:p w14:paraId="2603CBEE">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28037687"/>
      <w:bookmarkStart w:id="5" w:name="_Toc15839"/>
      <w:bookmarkStart w:id="6" w:name="_Toc7846"/>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18878971"/>
      <w:bookmarkStart w:id="12" w:name="_Toc374439153"/>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ind w:left="0" w:leftChars="0" w:firstLine="0" w:firstLineChars="0"/>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non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ind w:left="0" w:leftChars="0" w:firstLine="0" w:firstLineChars="0"/>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ind w:left="0" w:leftChars="0" w:firstLine="0" w:firstLineChars="0"/>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none"/>
              </w:rPr>
              <w:t xml:space="preserve">                          </w:t>
            </w: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both"/>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22203"/>
      <w:bookmarkStart w:id="15" w:name="_Toc7744"/>
      <w:bookmarkStart w:id="16" w:name="_Toc128037690"/>
      <w:bookmarkStart w:id="17" w:name="_Toc109889664"/>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27475"/>
      <w:bookmarkStart w:id="19" w:name="_Toc31500"/>
      <w:bookmarkStart w:id="20" w:name="_Toc109889665"/>
      <w:bookmarkStart w:id="21" w:name="_Toc128037691"/>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28037692"/>
            <w:bookmarkStart w:id="23" w:name="_Toc17048"/>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28037693"/>
      <w:bookmarkStart w:id="26" w:name="_Toc22414"/>
      <w:bookmarkStart w:id="27" w:name="_Toc1929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09889666"/>
      <w:bookmarkStart w:id="29" w:name="_Toc128037694"/>
      <w:bookmarkStart w:id="30" w:name="_Toc13816"/>
      <w:bookmarkStart w:id="31" w:name="_Toc31367"/>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128037695"/>
      <w:bookmarkStart w:id="33" w:name="_Toc109889667"/>
      <w:bookmarkStart w:id="34" w:name="_Toc5497"/>
      <w:bookmarkStart w:id="35" w:name="_Toc15845"/>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128037696"/>
      <w:bookmarkStart w:id="38" w:name="_Toc31932"/>
      <w:bookmarkStart w:id="39" w:name="_Toc5403"/>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128037697"/>
      <w:bookmarkStart w:id="42" w:name="_Toc5018"/>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9006"/>
      <w:bookmarkStart w:id="46" w:name="_Toc30122"/>
      <w:bookmarkStart w:id="47" w:name="_Toc128037698"/>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28037699"/>
      <w:bookmarkStart w:id="50" w:name="_Toc15029"/>
      <w:bookmarkStart w:id="51" w:name="_Toc2074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28037700"/>
      <w:bookmarkStart w:id="54" w:name="_Toc10013"/>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128037701"/>
      <w:bookmarkStart w:id="58" w:name="_Toc25952"/>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128037703"/>
      <w:bookmarkStart w:id="65" w:name="_Toc24608"/>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128037704"/>
      <w:bookmarkStart w:id="69" w:name="_Toc29976"/>
      <w:bookmarkStart w:id="70" w:name="_Toc5063"/>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E67DD9"/>
    <w:rsid w:val="054C53C8"/>
    <w:rsid w:val="05D61534"/>
    <w:rsid w:val="08611038"/>
    <w:rsid w:val="09D3712A"/>
    <w:rsid w:val="0BAE2341"/>
    <w:rsid w:val="0BCD77A2"/>
    <w:rsid w:val="0BF578FB"/>
    <w:rsid w:val="0C285F33"/>
    <w:rsid w:val="0D214903"/>
    <w:rsid w:val="0EBC732C"/>
    <w:rsid w:val="16143AE9"/>
    <w:rsid w:val="18746AF7"/>
    <w:rsid w:val="19594434"/>
    <w:rsid w:val="19930E05"/>
    <w:rsid w:val="20CC1238"/>
    <w:rsid w:val="229D303B"/>
    <w:rsid w:val="2610794F"/>
    <w:rsid w:val="2E960B5C"/>
    <w:rsid w:val="30102D85"/>
    <w:rsid w:val="33A64C38"/>
    <w:rsid w:val="33C44EDE"/>
    <w:rsid w:val="3511361D"/>
    <w:rsid w:val="35A10B8C"/>
    <w:rsid w:val="373F1D0A"/>
    <w:rsid w:val="39BC402B"/>
    <w:rsid w:val="39F74F62"/>
    <w:rsid w:val="3C8D18CF"/>
    <w:rsid w:val="3CC30927"/>
    <w:rsid w:val="45F06A0B"/>
    <w:rsid w:val="495674B8"/>
    <w:rsid w:val="498F7BC9"/>
    <w:rsid w:val="4D001D0B"/>
    <w:rsid w:val="4D3B6249"/>
    <w:rsid w:val="4DD54488"/>
    <w:rsid w:val="502E2382"/>
    <w:rsid w:val="527946CD"/>
    <w:rsid w:val="52B059F8"/>
    <w:rsid w:val="53661B39"/>
    <w:rsid w:val="53720EA1"/>
    <w:rsid w:val="542C78A0"/>
    <w:rsid w:val="546079BB"/>
    <w:rsid w:val="564961C5"/>
    <w:rsid w:val="56A9650D"/>
    <w:rsid w:val="57B87F8C"/>
    <w:rsid w:val="57DB7B1A"/>
    <w:rsid w:val="58B21CC4"/>
    <w:rsid w:val="5B5A1BA6"/>
    <w:rsid w:val="5BEF0275"/>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8932</Words>
  <Characters>9107</Characters>
  <Lines>0</Lines>
  <Paragraphs>0</Paragraphs>
  <TotalTime>0</TotalTime>
  <ScaleCrop>false</ScaleCrop>
  <LinksUpToDate>false</LinksUpToDate>
  <CharactersWithSpaces>9267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2026-10-29T04:16:43Z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