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45"/>
        <w:gridCol w:w="1800"/>
        <w:gridCol w:w="1213"/>
        <w:gridCol w:w="1623"/>
        <w:gridCol w:w="4727"/>
      </w:tblGrid>
      <w:tr w14:paraId="6894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28" w:type="dxa"/>
            <w:shd w:val="clear" w:color="auto" w:fill="D7D7D7" w:themeFill="background1" w:themeFillShade="D8"/>
            <w:vAlign w:val="center"/>
          </w:tcPr>
          <w:p w14:paraId="6355DDA5">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bookmarkStart w:id="1" w:name="_Toc128037686"/>
            <w:bookmarkStart w:id="2" w:name="_Toc31866"/>
            <w:r>
              <w:rPr>
                <w:rFonts w:hint="eastAsia" w:asciiTheme="minorEastAsia" w:hAnsiTheme="minorEastAsia" w:eastAsiaTheme="minorEastAsia" w:cstheme="minorEastAsia"/>
                <w:b/>
                <w:bCs/>
                <w:color w:val="auto"/>
                <w:sz w:val="24"/>
                <w:szCs w:val="24"/>
              </w:rPr>
              <w:t>包号</w:t>
            </w:r>
          </w:p>
        </w:tc>
        <w:tc>
          <w:tcPr>
            <w:tcW w:w="1645" w:type="dxa"/>
            <w:shd w:val="clear" w:color="auto" w:fill="D7D7D7" w:themeFill="background1" w:themeFillShade="D8"/>
            <w:vAlign w:val="center"/>
          </w:tcPr>
          <w:p w14:paraId="360E5763">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800" w:type="dxa"/>
            <w:shd w:val="clear" w:color="auto" w:fill="D7D7D7" w:themeFill="background1" w:themeFillShade="D8"/>
            <w:vAlign w:val="center"/>
          </w:tcPr>
          <w:p w14:paraId="605A7FA9">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213" w:type="dxa"/>
            <w:shd w:val="clear" w:color="auto" w:fill="D7D7D7" w:themeFill="background1" w:themeFillShade="D8"/>
            <w:vAlign w:val="center"/>
          </w:tcPr>
          <w:p w14:paraId="61396A2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623" w:type="dxa"/>
            <w:shd w:val="clear" w:color="auto" w:fill="D7D7D7" w:themeFill="background1" w:themeFillShade="D8"/>
            <w:vAlign w:val="center"/>
          </w:tcPr>
          <w:p w14:paraId="655BFD9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727" w:type="dxa"/>
            <w:shd w:val="clear" w:color="auto" w:fill="D7D7D7" w:themeFill="background1" w:themeFillShade="D8"/>
            <w:vAlign w:val="center"/>
          </w:tcPr>
          <w:p w14:paraId="645E5B0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6FFE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restart"/>
            <w:shd w:val="clear" w:color="auto" w:fill="auto"/>
            <w:vAlign w:val="center"/>
          </w:tcPr>
          <w:p w14:paraId="197E55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45" w:type="dxa"/>
            <w:vMerge w:val="restart"/>
            <w:shd w:val="clear" w:color="auto" w:fill="auto"/>
            <w:vAlign w:val="center"/>
          </w:tcPr>
          <w:p w14:paraId="3AAEB4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骨科椎体成形非集采耗材</w:t>
            </w:r>
          </w:p>
        </w:tc>
        <w:tc>
          <w:tcPr>
            <w:tcW w:w="1800" w:type="dxa"/>
            <w:shd w:val="clear" w:color="auto" w:fill="auto"/>
            <w:vAlign w:val="center"/>
          </w:tcPr>
          <w:p w14:paraId="0D9517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骨填充网袋</w:t>
            </w:r>
          </w:p>
        </w:tc>
        <w:tc>
          <w:tcPr>
            <w:tcW w:w="1213" w:type="dxa"/>
            <w:shd w:val="clear" w:color="auto" w:fill="auto"/>
            <w:vAlign w:val="center"/>
          </w:tcPr>
          <w:p w14:paraId="6BB83F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254CB6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14000元/瓶</w:t>
            </w:r>
          </w:p>
        </w:tc>
        <w:tc>
          <w:tcPr>
            <w:tcW w:w="4727" w:type="dxa"/>
            <w:shd w:val="clear" w:color="auto" w:fill="auto"/>
            <w:vAlign w:val="center"/>
          </w:tcPr>
          <w:p w14:paraId="2ACCE8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用于治疗椎体肿瘤、骨质疏松或创伤引起的下胸椎和腰椎部位的椎体压缩性骨折。</w:t>
            </w:r>
          </w:p>
        </w:tc>
      </w:tr>
      <w:tr w14:paraId="0179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03CB97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6D127E61">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5033EEB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空芯椎体钻</w:t>
            </w:r>
          </w:p>
        </w:tc>
        <w:tc>
          <w:tcPr>
            <w:tcW w:w="1213" w:type="dxa"/>
            <w:shd w:val="clear" w:color="auto" w:fill="auto"/>
            <w:vAlign w:val="center"/>
          </w:tcPr>
          <w:p w14:paraId="2FFA63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002375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630元/套</w:t>
            </w:r>
          </w:p>
        </w:tc>
        <w:tc>
          <w:tcPr>
            <w:tcW w:w="4727" w:type="dxa"/>
            <w:shd w:val="clear" w:color="auto" w:fill="auto"/>
            <w:vAlign w:val="center"/>
          </w:tcPr>
          <w:p w14:paraId="51BF90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用于治疗椎体肿瘤、骨质疏松或创伤引起的下胸椎和腰椎部位的椎体压缩性骨折。</w:t>
            </w:r>
          </w:p>
        </w:tc>
      </w:tr>
      <w:tr w14:paraId="4C54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533E5B5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62C36A7D">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24E632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扩张矫形器</w:t>
            </w:r>
          </w:p>
        </w:tc>
        <w:tc>
          <w:tcPr>
            <w:tcW w:w="1213" w:type="dxa"/>
            <w:shd w:val="clear" w:color="auto" w:fill="auto"/>
            <w:vAlign w:val="center"/>
          </w:tcPr>
          <w:p w14:paraId="546664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027300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2670元/根</w:t>
            </w:r>
          </w:p>
        </w:tc>
        <w:tc>
          <w:tcPr>
            <w:tcW w:w="4727" w:type="dxa"/>
            <w:shd w:val="clear" w:color="auto" w:fill="auto"/>
            <w:vAlign w:val="center"/>
          </w:tcPr>
          <w:p w14:paraId="4B3FD3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用于治疗椎体良、恶性肿瘤与骨质疏松症合并的压缩性骨折。</w:t>
            </w:r>
          </w:p>
        </w:tc>
      </w:tr>
      <w:tr w14:paraId="0D2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shd w:val="clear" w:color="auto" w:fill="auto"/>
            <w:vAlign w:val="center"/>
          </w:tcPr>
          <w:p w14:paraId="685DA6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645" w:type="dxa"/>
            <w:shd w:val="clear" w:color="auto" w:fill="auto"/>
            <w:vAlign w:val="center"/>
          </w:tcPr>
          <w:p w14:paraId="511A1C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一次性使用内窥镜用注射针</w:t>
            </w:r>
          </w:p>
        </w:tc>
        <w:tc>
          <w:tcPr>
            <w:tcW w:w="1800" w:type="dxa"/>
            <w:shd w:val="clear" w:color="auto" w:fill="auto"/>
            <w:vAlign w:val="center"/>
          </w:tcPr>
          <w:p w14:paraId="2BE907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一次性使用内窥镜用注射针</w:t>
            </w:r>
          </w:p>
        </w:tc>
        <w:tc>
          <w:tcPr>
            <w:tcW w:w="1213" w:type="dxa"/>
            <w:shd w:val="clear" w:color="auto" w:fill="auto"/>
            <w:vAlign w:val="center"/>
          </w:tcPr>
          <w:p w14:paraId="48986D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常用规程型号</w:t>
            </w:r>
          </w:p>
        </w:tc>
        <w:tc>
          <w:tcPr>
            <w:tcW w:w="1623" w:type="dxa"/>
            <w:shd w:val="clear" w:color="auto" w:fill="auto"/>
            <w:vAlign w:val="center"/>
          </w:tcPr>
          <w:p w14:paraId="106601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210元/套</w:t>
            </w:r>
          </w:p>
        </w:tc>
        <w:tc>
          <w:tcPr>
            <w:tcW w:w="4727" w:type="dxa"/>
            <w:shd w:val="clear" w:color="auto" w:fill="auto"/>
            <w:vAlign w:val="center"/>
          </w:tcPr>
          <w:p w14:paraId="7CDEF8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管径有1.8mm和2.3mm，管长1800mm/2400mm；针管直径21Ga、23Ga、25Ga，针长4mm、5mm、6mm、8mm，透明管血管注射可观察到血液回流。</w:t>
            </w:r>
          </w:p>
        </w:tc>
      </w:tr>
      <w:tr w14:paraId="07EC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restart"/>
            <w:shd w:val="clear" w:color="auto" w:fill="auto"/>
            <w:vAlign w:val="center"/>
          </w:tcPr>
          <w:p w14:paraId="70B5A6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645" w:type="dxa"/>
            <w:vMerge w:val="restart"/>
            <w:shd w:val="clear" w:color="auto" w:fill="auto"/>
            <w:vAlign w:val="center"/>
          </w:tcPr>
          <w:p w14:paraId="3A94F8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液基薄层细胞制片机试剂</w:t>
            </w:r>
          </w:p>
        </w:tc>
        <w:tc>
          <w:tcPr>
            <w:tcW w:w="1800" w:type="dxa"/>
            <w:vMerge w:val="restart"/>
            <w:shd w:val="clear" w:color="auto" w:fill="auto"/>
            <w:vAlign w:val="center"/>
          </w:tcPr>
          <w:p w14:paraId="7C39B8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液基薄层细胞制片机试剂</w:t>
            </w:r>
          </w:p>
        </w:tc>
        <w:tc>
          <w:tcPr>
            <w:tcW w:w="1213" w:type="dxa"/>
            <w:shd w:val="clear" w:color="auto" w:fill="auto"/>
            <w:vAlign w:val="center"/>
          </w:tcPr>
          <w:p w14:paraId="6CF543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7DA98E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58.5元/人份</w:t>
            </w:r>
          </w:p>
        </w:tc>
        <w:tc>
          <w:tcPr>
            <w:tcW w:w="4727" w:type="dxa"/>
            <w:shd w:val="clear" w:color="auto" w:fill="auto"/>
            <w:vAlign w:val="center"/>
          </w:tcPr>
          <w:p w14:paraId="225F7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妇科液基薄层细胞耗材，适用于BD PrepStain液基薄层细胞制片机</w:t>
            </w:r>
          </w:p>
        </w:tc>
      </w:tr>
      <w:tr w14:paraId="7CD1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6C1C28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612861F9">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vMerge w:val="continue"/>
            <w:shd w:val="clear" w:color="auto" w:fill="auto"/>
            <w:vAlign w:val="center"/>
          </w:tcPr>
          <w:p w14:paraId="3995E68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213" w:type="dxa"/>
            <w:shd w:val="clear" w:color="auto" w:fill="auto"/>
            <w:vAlign w:val="center"/>
          </w:tcPr>
          <w:p w14:paraId="3CC2D4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6CA339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58.5元/人份</w:t>
            </w:r>
          </w:p>
        </w:tc>
        <w:tc>
          <w:tcPr>
            <w:tcW w:w="4727" w:type="dxa"/>
            <w:shd w:val="clear" w:color="auto" w:fill="auto"/>
            <w:vAlign w:val="center"/>
          </w:tcPr>
          <w:p w14:paraId="6013EC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非妇科液基薄层细胞耗材，适用于BD PrepStain液基薄层细胞制片机</w:t>
            </w:r>
          </w:p>
        </w:tc>
      </w:tr>
      <w:tr w14:paraId="4077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restart"/>
            <w:shd w:val="clear" w:color="auto" w:fill="auto"/>
            <w:vAlign w:val="center"/>
          </w:tcPr>
          <w:p w14:paraId="5AC03A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645" w:type="dxa"/>
            <w:vMerge w:val="restart"/>
            <w:shd w:val="clear" w:color="auto" w:fill="auto"/>
            <w:vAlign w:val="center"/>
          </w:tcPr>
          <w:p w14:paraId="446958FE">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微生物快速监定前处理试剂盒</w:t>
            </w:r>
          </w:p>
          <w:p w14:paraId="7C47C26E">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B族链球菌检测试剂盒</w:t>
            </w:r>
          </w:p>
          <w:p w14:paraId="30ED8DB3">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血培养阳性病原菌快速鉴定试剂盒</w:t>
            </w:r>
          </w:p>
          <w:p w14:paraId="6665493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4.耳聋基因检测试剂盒</w:t>
            </w:r>
          </w:p>
        </w:tc>
        <w:tc>
          <w:tcPr>
            <w:tcW w:w="1800" w:type="dxa"/>
            <w:shd w:val="clear" w:color="auto" w:fill="auto"/>
            <w:vAlign w:val="center"/>
          </w:tcPr>
          <w:p w14:paraId="7875F8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微生物快速监定前处理试剂盒</w:t>
            </w:r>
          </w:p>
        </w:tc>
        <w:tc>
          <w:tcPr>
            <w:tcW w:w="1213" w:type="dxa"/>
            <w:shd w:val="clear" w:color="auto" w:fill="auto"/>
            <w:vAlign w:val="center"/>
          </w:tcPr>
          <w:p w14:paraId="7C2166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28CF89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1459元/盒</w:t>
            </w:r>
          </w:p>
        </w:tc>
        <w:tc>
          <w:tcPr>
            <w:tcW w:w="4727" w:type="dxa"/>
            <w:vMerge w:val="restart"/>
            <w:shd w:val="clear" w:color="auto" w:fill="auto"/>
            <w:vAlign w:val="center"/>
          </w:tcPr>
          <w:p w14:paraId="6C8F4D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适用于北京毅新博创全自动快速生物质谱检测系统Clin-T0F-II试剂及耗材</w:t>
            </w:r>
          </w:p>
        </w:tc>
      </w:tr>
      <w:tr w14:paraId="2C2C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52101A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4B87710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334677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B族链球菌检测试剂盒</w:t>
            </w:r>
          </w:p>
        </w:tc>
        <w:tc>
          <w:tcPr>
            <w:tcW w:w="1213" w:type="dxa"/>
            <w:shd w:val="clear" w:color="auto" w:fill="auto"/>
            <w:vAlign w:val="center"/>
          </w:tcPr>
          <w:p w14:paraId="66BBC1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4801F6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2736元/盒</w:t>
            </w:r>
          </w:p>
        </w:tc>
        <w:tc>
          <w:tcPr>
            <w:tcW w:w="4727" w:type="dxa"/>
            <w:vMerge w:val="continue"/>
            <w:shd w:val="clear" w:color="auto" w:fill="auto"/>
            <w:vAlign w:val="center"/>
          </w:tcPr>
          <w:p w14:paraId="3D1289C3">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217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1F8F29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77D12964">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357C98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血培养阳性病原菌快速鉴定试剂盒</w:t>
            </w:r>
          </w:p>
        </w:tc>
        <w:tc>
          <w:tcPr>
            <w:tcW w:w="1213" w:type="dxa"/>
            <w:shd w:val="clear" w:color="auto" w:fill="auto"/>
            <w:vAlign w:val="center"/>
          </w:tcPr>
          <w:p w14:paraId="6607B1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1C1B51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2850元/盒</w:t>
            </w:r>
          </w:p>
        </w:tc>
        <w:tc>
          <w:tcPr>
            <w:tcW w:w="4727" w:type="dxa"/>
            <w:vMerge w:val="continue"/>
            <w:shd w:val="clear" w:color="auto" w:fill="auto"/>
            <w:vAlign w:val="center"/>
          </w:tcPr>
          <w:p w14:paraId="240FF642">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615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4FA2EC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53F4F28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169D28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耳聋基因检测试剂盒</w:t>
            </w:r>
          </w:p>
        </w:tc>
        <w:tc>
          <w:tcPr>
            <w:tcW w:w="1213" w:type="dxa"/>
            <w:shd w:val="clear" w:color="auto" w:fill="auto"/>
            <w:vAlign w:val="center"/>
          </w:tcPr>
          <w:p w14:paraId="16CD16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623" w:type="dxa"/>
            <w:shd w:val="clear" w:color="auto" w:fill="auto"/>
            <w:vAlign w:val="center"/>
          </w:tcPr>
          <w:p w14:paraId="22CA81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17328元/盒</w:t>
            </w:r>
          </w:p>
        </w:tc>
        <w:tc>
          <w:tcPr>
            <w:tcW w:w="4727" w:type="dxa"/>
            <w:vMerge w:val="continue"/>
            <w:shd w:val="clear" w:color="auto" w:fill="auto"/>
            <w:vAlign w:val="center"/>
          </w:tcPr>
          <w:p w14:paraId="09D5AC98">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EF71DF1">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BD2EA35">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09889664"/>
      <w:bookmarkStart w:id="15" w:name="_Toc22203"/>
      <w:bookmarkStart w:id="16" w:name="_Toc128037690"/>
      <w:bookmarkStart w:id="17" w:name="_Toc774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27475"/>
      <w:bookmarkStart w:id="19" w:name="_Toc31500"/>
      <w:bookmarkStart w:id="20" w:name="_Toc128037691"/>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5DD09B77">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19294"/>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3"/>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512E0D7F">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466E83DE">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31367"/>
      <w:bookmarkStart w:id="30" w:name="_Toc128037694"/>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109889667"/>
      <w:bookmarkStart w:id="34" w:name="_Toc5497"/>
      <w:bookmarkStart w:id="35"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4"/>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4"/>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61D9F3E6">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128037696"/>
      <w:bookmarkStart w:id="39" w:name="_Toc31932"/>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12803769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5063"/>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BF3E5"/>
    <w:multiLevelType w:val="singleLevel"/>
    <w:tmpl w:val="888BF3E5"/>
    <w:lvl w:ilvl="0" w:tentative="0">
      <w:start w:val="1"/>
      <w:numFmt w:val="decimal"/>
      <w:lvlText w:val="%1."/>
      <w:lvlJc w:val="left"/>
      <w:pPr>
        <w:tabs>
          <w:tab w:val="left" w:pos="312"/>
        </w:tabs>
      </w:pPr>
    </w:lvl>
  </w:abstractNum>
  <w:abstractNum w:abstractNumId="1">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2">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420805"/>
    <w:multiLevelType w:val="singleLevel"/>
    <w:tmpl w:val="2E420805"/>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16143AE9"/>
    <w:rsid w:val="19594434"/>
    <w:rsid w:val="19930E05"/>
    <w:rsid w:val="2610794F"/>
    <w:rsid w:val="39BC402B"/>
    <w:rsid w:val="39F74F62"/>
    <w:rsid w:val="3C8D18CF"/>
    <w:rsid w:val="5B5A1BA6"/>
    <w:rsid w:val="613609B5"/>
    <w:rsid w:val="63F61856"/>
    <w:rsid w:val="65207985"/>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11568</Words>
  <Characters>12181</Characters>
  <Lines>0</Lines>
  <Paragraphs>0</Paragraphs>
  <TotalTime>0</TotalTime>
  <ScaleCrop>false</ScaleCrop>
  <LinksUpToDate>false</LinksUpToDate>
  <CharactersWithSpaces>12400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2024-11-05T01:26:34Z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346ECAF7810B41BE8833EA4648395458_11</vt:lpwstr>
  </property>
</Properties>
</file>