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7"/>
        <w:gridCol w:w="1664"/>
        <w:gridCol w:w="1377"/>
        <w:gridCol w:w="1718"/>
        <w:gridCol w:w="4462"/>
      </w:tblGrid>
      <w:tr w14:paraId="61D7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787C7DD">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包号</w:t>
            </w:r>
          </w:p>
        </w:tc>
        <w:tc>
          <w:tcPr>
            <w:tcW w:w="1677" w:type="dxa"/>
            <w:shd w:val="clear" w:color="auto" w:fill="D7D7D7" w:themeFill="background1" w:themeFillShade="D8"/>
            <w:vAlign w:val="center"/>
          </w:tcPr>
          <w:p w14:paraId="6AAC773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664" w:type="dxa"/>
            <w:shd w:val="clear" w:color="auto" w:fill="D7D7D7" w:themeFill="background1" w:themeFillShade="D8"/>
            <w:vAlign w:val="center"/>
          </w:tcPr>
          <w:p w14:paraId="22C7977A">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377" w:type="dxa"/>
            <w:shd w:val="clear" w:color="auto" w:fill="D7D7D7" w:themeFill="background1" w:themeFillShade="D8"/>
            <w:vAlign w:val="center"/>
          </w:tcPr>
          <w:p w14:paraId="038644CB">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718" w:type="dxa"/>
            <w:shd w:val="clear" w:color="auto" w:fill="D7D7D7" w:themeFill="background1" w:themeFillShade="D8"/>
            <w:vAlign w:val="center"/>
          </w:tcPr>
          <w:p w14:paraId="1BA3DA2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462" w:type="dxa"/>
            <w:shd w:val="clear" w:color="auto" w:fill="D7D7D7" w:themeFill="background1" w:themeFillShade="D8"/>
            <w:vAlign w:val="center"/>
          </w:tcPr>
          <w:p w14:paraId="0386AC25">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443D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35EC8C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77" w:type="dxa"/>
            <w:shd w:val="clear" w:color="auto" w:fill="auto"/>
            <w:vAlign w:val="center"/>
          </w:tcPr>
          <w:p w14:paraId="0FE849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同种异体骨（二次）</w:t>
            </w:r>
          </w:p>
        </w:tc>
        <w:tc>
          <w:tcPr>
            <w:tcW w:w="1664" w:type="dxa"/>
            <w:shd w:val="clear" w:color="auto" w:fill="auto"/>
            <w:vAlign w:val="center"/>
          </w:tcPr>
          <w:p w14:paraId="6AA187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同种异体骨</w:t>
            </w:r>
          </w:p>
        </w:tc>
        <w:tc>
          <w:tcPr>
            <w:tcW w:w="1377" w:type="dxa"/>
            <w:shd w:val="clear" w:color="auto" w:fill="auto"/>
            <w:vAlign w:val="center"/>
          </w:tcPr>
          <w:p w14:paraId="6F02FE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40EA5D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450元/g</w:t>
            </w:r>
          </w:p>
        </w:tc>
        <w:tc>
          <w:tcPr>
            <w:tcW w:w="4462" w:type="dxa"/>
            <w:shd w:val="clear" w:color="auto" w:fill="auto"/>
            <w:vAlign w:val="center"/>
          </w:tcPr>
          <w:p w14:paraId="3856F1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该产品由人骨加工而成。灭菌包装</w:t>
            </w:r>
          </w:p>
        </w:tc>
      </w:tr>
      <w:tr w14:paraId="6EC1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4D28D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77" w:type="dxa"/>
            <w:shd w:val="clear" w:color="auto" w:fill="auto"/>
            <w:vAlign w:val="center"/>
          </w:tcPr>
          <w:p w14:paraId="082C06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一次性使用冲洗吸引管路（三次）</w:t>
            </w:r>
          </w:p>
        </w:tc>
        <w:tc>
          <w:tcPr>
            <w:tcW w:w="1664" w:type="dxa"/>
            <w:shd w:val="clear" w:color="auto" w:fill="auto"/>
            <w:vAlign w:val="center"/>
          </w:tcPr>
          <w:p w14:paraId="3F00A0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一次性冲洗器</w:t>
            </w:r>
          </w:p>
        </w:tc>
        <w:tc>
          <w:tcPr>
            <w:tcW w:w="1377" w:type="dxa"/>
            <w:shd w:val="clear" w:color="auto" w:fill="auto"/>
            <w:vAlign w:val="center"/>
          </w:tcPr>
          <w:p w14:paraId="3461E6D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6D40C9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285元/根</w:t>
            </w:r>
          </w:p>
        </w:tc>
        <w:tc>
          <w:tcPr>
            <w:tcW w:w="4462" w:type="dxa"/>
            <w:shd w:val="clear" w:color="auto" w:fill="auto"/>
            <w:vAlign w:val="center"/>
          </w:tcPr>
          <w:p w14:paraId="17B39D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供临床手术中冲洗创面或创口用</w:t>
            </w:r>
          </w:p>
        </w:tc>
      </w:tr>
      <w:tr w14:paraId="2E2CF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5C2EEE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77" w:type="dxa"/>
            <w:shd w:val="clear" w:color="auto" w:fill="auto"/>
            <w:vAlign w:val="center"/>
          </w:tcPr>
          <w:p w14:paraId="161040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隔离透声膜</w:t>
            </w:r>
          </w:p>
        </w:tc>
        <w:tc>
          <w:tcPr>
            <w:tcW w:w="1664" w:type="dxa"/>
            <w:shd w:val="clear" w:color="auto" w:fill="auto"/>
            <w:vAlign w:val="center"/>
          </w:tcPr>
          <w:p w14:paraId="0F5842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超声探头隔离套(灭菌)</w:t>
            </w:r>
          </w:p>
        </w:tc>
        <w:tc>
          <w:tcPr>
            <w:tcW w:w="1377" w:type="dxa"/>
            <w:shd w:val="clear" w:color="auto" w:fill="auto"/>
            <w:vAlign w:val="center"/>
          </w:tcPr>
          <w:p w14:paraId="448273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718" w:type="dxa"/>
            <w:shd w:val="clear" w:color="auto" w:fill="auto"/>
            <w:vAlign w:val="center"/>
          </w:tcPr>
          <w:p w14:paraId="52D4F9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1.3元/个</w:t>
            </w:r>
          </w:p>
        </w:tc>
        <w:tc>
          <w:tcPr>
            <w:tcW w:w="4462" w:type="dxa"/>
            <w:shd w:val="clear" w:color="auto" w:fill="auto"/>
            <w:vAlign w:val="center"/>
          </w:tcPr>
          <w:p w14:paraId="5E43A1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供临床体表超声检查时装在探头上，避免探头与人体皮肤接触，防止交叉感染</w:t>
            </w:r>
          </w:p>
        </w:tc>
      </w:tr>
      <w:tr w14:paraId="7779C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337C04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677" w:type="dxa"/>
            <w:vMerge w:val="restart"/>
            <w:shd w:val="clear" w:color="auto" w:fill="auto"/>
            <w:vAlign w:val="center"/>
          </w:tcPr>
          <w:p w14:paraId="5103C3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胰岛素泵用一次性输注管路和针头、储药器</w:t>
            </w:r>
          </w:p>
        </w:tc>
        <w:tc>
          <w:tcPr>
            <w:tcW w:w="1664" w:type="dxa"/>
            <w:shd w:val="clear" w:color="auto" w:fill="auto"/>
            <w:vAlign w:val="center"/>
          </w:tcPr>
          <w:p w14:paraId="10E2B5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胰岛素泵用一次性输注管路和针头</w:t>
            </w:r>
          </w:p>
        </w:tc>
        <w:tc>
          <w:tcPr>
            <w:tcW w:w="1377" w:type="dxa"/>
            <w:shd w:val="clear" w:color="auto" w:fill="auto"/>
            <w:vAlign w:val="center"/>
          </w:tcPr>
          <w:p w14:paraId="28E3019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4B820F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ascii="宋体" w:hAnsi="宋体" w:eastAsia="宋体" w:cs="宋体"/>
                <w:sz w:val="24"/>
                <w:szCs w:val="24"/>
              </w:rPr>
              <w:t>110元/个</w:t>
            </w:r>
          </w:p>
        </w:tc>
        <w:tc>
          <w:tcPr>
            <w:tcW w:w="4462" w:type="dxa"/>
            <w:vMerge w:val="restart"/>
            <w:shd w:val="clear" w:color="auto" w:fill="auto"/>
            <w:vAlign w:val="center"/>
          </w:tcPr>
          <w:p w14:paraId="2D65951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ascii="宋体" w:hAnsi="宋体" w:eastAsia="宋体" w:cs="宋体"/>
                <w:sz w:val="24"/>
                <w:szCs w:val="24"/>
              </w:rPr>
              <w:t>与美敦力胰岛素泵配套使用</w:t>
            </w:r>
          </w:p>
        </w:tc>
      </w:tr>
      <w:tr w14:paraId="5546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0339A9D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21C0D21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07DC4A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储药器</w:t>
            </w:r>
          </w:p>
        </w:tc>
        <w:tc>
          <w:tcPr>
            <w:tcW w:w="1377" w:type="dxa"/>
            <w:shd w:val="clear" w:color="auto" w:fill="auto"/>
            <w:vAlign w:val="center"/>
          </w:tcPr>
          <w:p w14:paraId="3265053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0D67B0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ascii="宋体" w:hAnsi="宋体" w:eastAsia="宋体" w:cs="宋体"/>
                <w:sz w:val="24"/>
                <w:szCs w:val="24"/>
              </w:rPr>
              <w:t>30元/个</w:t>
            </w:r>
          </w:p>
        </w:tc>
        <w:tc>
          <w:tcPr>
            <w:tcW w:w="4462" w:type="dxa"/>
            <w:vMerge w:val="continue"/>
            <w:shd w:val="clear" w:color="auto" w:fill="auto"/>
            <w:vAlign w:val="center"/>
          </w:tcPr>
          <w:p w14:paraId="50A1D89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128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6ED56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677" w:type="dxa"/>
            <w:shd w:val="clear" w:color="auto" w:fill="auto"/>
            <w:vAlign w:val="center"/>
          </w:tcPr>
          <w:p w14:paraId="34E716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人工硬脊膜</w:t>
            </w:r>
          </w:p>
        </w:tc>
        <w:tc>
          <w:tcPr>
            <w:tcW w:w="1664" w:type="dxa"/>
            <w:shd w:val="clear" w:color="auto" w:fill="auto"/>
            <w:vAlign w:val="center"/>
          </w:tcPr>
          <w:p w14:paraId="761464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人工硬脊膜</w:t>
            </w:r>
          </w:p>
        </w:tc>
        <w:tc>
          <w:tcPr>
            <w:tcW w:w="1377" w:type="dxa"/>
            <w:shd w:val="clear" w:color="auto" w:fill="auto"/>
            <w:vAlign w:val="center"/>
          </w:tcPr>
          <w:p w14:paraId="1A1131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0B7143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5327元/片</w:t>
            </w:r>
          </w:p>
        </w:tc>
        <w:tc>
          <w:tcPr>
            <w:tcW w:w="4462" w:type="dxa"/>
            <w:shd w:val="clear" w:color="auto" w:fill="auto"/>
            <w:vAlign w:val="center"/>
          </w:tcPr>
          <w:p w14:paraId="7616E9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用于硬脊膜的修复</w:t>
            </w:r>
          </w:p>
        </w:tc>
      </w:tr>
      <w:tr w14:paraId="04B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4BDD9F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677" w:type="dxa"/>
            <w:vMerge w:val="restart"/>
            <w:shd w:val="clear" w:color="auto" w:fill="auto"/>
            <w:vAlign w:val="center"/>
          </w:tcPr>
          <w:p w14:paraId="49F04B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全自动微生物鉴定及药敏分析系统</w:t>
            </w:r>
          </w:p>
        </w:tc>
        <w:tc>
          <w:tcPr>
            <w:tcW w:w="1664" w:type="dxa"/>
            <w:shd w:val="clear" w:color="auto" w:fill="auto"/>
            <w:vAlign w:val="center"/>
          </w:tcPr>
          <w:p w14:paraId="68F08E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革兰阴性细菌药敏卡片</w:t>
            </w:r>
          </w:p>
        </w:tc>
        <w:tc>
          <w:tcPr>
            <w:tcW w:w="1377" w:type="dxa"/>
            <w:shd w:val="clear" w:color="auto" w:fill="auto"/>
            <w:vAlign w:val="center"/>
          </w:tcPr>
          <w:p w14:paraId="32AA5E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14AD9F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980元/盒</w:t>
            </w:r>
          </w:p>
        </w:tc>
        <w:tc>
          <w:tcPr>
            <w:tcW w:w="4462" w:type="dxa"/>
            <w:vMerge w:val="restart"/>
            <w:shd w:val="clear" w:color="auto" w:fill="auto"/>
            <w:vAlign w:val="center"/>
          </w:tcPr>
          <w:p w14:paraId="023F20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用于革兰阳性菌、革兰阴性菌、真菌的自动鉴定及药敏试验</w:t>
            </w:r>
          </w:p>
        </w:tc>
      </w:tr>
      <w:tr w14:paraId="334D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26C0B4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3F04538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2D46CE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革兰氏阳性细菌鉴定卡</w:t>
            </w:r>
          </w:p>
        </w:tc>
        <w:tc>
          <w:tcPr>
            <w:tcW w:w="1377" w:type="dxa"/>
            <w:shd w:val="clear" w:color="auto" w:fill="auto"/>
            <w:vAlign w:val="center"/>
          </w:tcPr>
          <w:p w14:paraId="1C59F4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7B8D44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785元/盒</w:t>
            </w:r>
          </w:p>
        </w:tc>
        <w:tc>
          <w:tcPr>
            <w:tcW w:w="4462" w:type="dxa"/>
            <w:vMerge w:val="continue"/>
            <w:shd w:val="clear" w:color="auto" w:fill="auto"/>
            <w:vAlign w:val="center"/>
          </w:tcPr>
          <w:p w14:paraId="4E49C47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395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635371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3371310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6EC40B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革兰氏阴性细菌鉴定卡</w:t>
            </w:r>
          </w:p>
        </w:tc>
        <w:tc>
          <w:tcPr>
            <w:tcW w:w="1377" w:type="dxa"/>
            <w:shd w:val="clear" w:color="auto" w:fill="auto"/>
            <w:vAlign w:val="center"/>
          </w:tcPr>
          <w:p w14:paraId="577483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78CD7E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785元/盒</w:t>
            </w:r>
          </w:p>
        </w:tc>
        <w:tc>
          <w:tcPr>
            <w:tcW w:w="4462" w:type="dxa"/>
            <w:vMerge w:val="continue"/>
            <w:shd w:val="clear" w:color="auto" w:fill="auto"/>
            <w:vAlign w:val="center"/>
          </w:tcPr>
          <w:p w14:paraId="3A4845B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55A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03D8F2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401C251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623A947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革兰阴性细菌药敏卡片</w:t>
            </w:r>
          </w:p>
        </w:tc>
        <w:tc>
          <w:tcPr>
            <w:tcW w:w="1377" w:type="dxa"/>
            <w:shd w:val="clear" w:color="auto" w:fill="auto"/>
            <w:vAlign w:val="center"/>
          </w:tcPr>
          <w:p w14:paraId="4DF2356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724407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980元/盒</w:t>
            </w:r>
          </w:p>
        </w:tc>
        <w:tc>
          <w:tcPr>
            <w:tcW w:w="4462" w:type="dxa"/>
            <w:vMerge w:val="continue"/>
            <w:shd w:val="clear" w:color="auto" w:fill="auto"/>
            <w:vAlign w:val="center"/>
          </w:tcPr>
          <w:p w14:paraId="1462DBB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864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3A0CE95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3FC8BC5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704F58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革兰氏阳性细菌药敏卡</w:t>
            </w:r>
          </w:p>
        </w:tc>
        <w:tc>
          <w:tcPr>
            <w:tcW w:w="1377" w:type="dxa"/>
            <w:shd w:val="clear" w:color="auto" w:fill="auto"/>
            <w:vAlign w:val="center"/>
          </w:tcPr>
          <w:p w14:paraId="397427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2192CA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785元/盒</w:t>
            </w:r>
          </w:p>
        </w:tc>
        <w:tc>
          <w:tcPr>
            <w:tcW w:w="4462" w:type="dxa"/>
            <w:vMerge w:val="continue"/>
            <w:shd w:val="clear" w:color="auto" w:fill="auto"/>
            <w:vAlign w:val="center"/>
          </w:tcPr>
          <w:p w14:paraId="1420081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417A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10C113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58AC112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77D6C0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酵母样真菌药敏试剂盒</w:t>
            </w:r>
          </w:p>
        </w:tc>
        <w:tc>
          <w:tcPr>
            <w:tcW w:w="1377" w:type="dxa"/>
            <w:shd w:val="clear" w:color="auto" w:fill="auto"/>
            <w:vAlign w:val="center"/>
          </w:tcPr>
          <w:p w14:paraId="0D8D11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25人份/盒</w:t>
            </w:r>
          </w:p>
        </w:tc>
        <w:tc>
          <w:tcPr>
            <w:tcW w:w="1718" w:type="dxa"/>
            <w:shd w:val="clear" w:color="auto" w:fill="auto"/>
            <w:vAlign w:val="center"/>
          </w:tcPr>
          <w:p w14:paraId="72B5AD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1150元/盒</w:t>
            </w:r>
          </w:p>
        </w:tc>
        <w:tc>
          <w:tcPr>
            <w:tcW w:w="4462" w:type="dxa"/>
            <w:vMerge w:val="continue"/>
            <w:shd w:val="clear" w:color="auto" w:fill="auto"/>
            <w:vAlign w:val="center"/>
          </w:tcPr>
          <w:p w14:paraId="4D82A6E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EC4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3675F3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5B12814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2422EA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专用盐水0.45%</w:t>
            </w:r>
          </w:p>
        </w:tc>
        <w:tc>
          <w:tcPr>
            <w:tcW w:w="1377" w:type="dxa"/>
            <w:shd w:val="clear" w:color="auto" w:fill="auto"/>
            <w:vAlign w:val="center"/>
          </w:tcPr>
          <w:p w14:paraId="1230D8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3*500ml/盒</w:t>
            </w:r>
          </w:p>
        </w:tc>
        <w:tc>
          <w:tcPr>
            <w:tcW w:w="1718" w:type="dxa"/>
            <w:shd w:val="clear" w:color="auto" w:fill="auto"/>
            <w:vAlign w:val="center"/>
          </w:tcPr>
          <w:p w14:paraId="1AEEDD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400元/盒</w:t>
            </w:r>
          </w:p>
        </w:tc>
        <w:tc>
          <w:tcPr>
            <w:tcW w:w="4462" w:type="dxa"/>
            <w:vMerge w:val="continue"/>
            <w:shd w:val="clear" w:color="auto" w:fill="auto"/>
            <w:vAlign w:val="center"/>
          </w:tcPr>
          <w:p w14:paraId="08CF510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B1B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115CA3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771B749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47356E7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厌氧产气袋</w:t>
            </w:r>
          </w:p>
        </w:tc>
        <w:tc>
          <w:tcPr>
            <w:tcW w:w="1377" w:type="dxa"/>
            <w:shd w:val="clear" w:color="auto" w:fill="auto"/>
            <w:vAlign w:val="center"/>
          </w:tcPr>
          <w:p w14:paraId="0A5BA6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0C20B5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720元/盒</w:t>
            </w:r>
          </w:p>
        </w:tc>
        <w:tc>
          <w:tcPr>
            <w:tcW w:w="4462" w:type="dxa"/>
            <w:vMerge w:val="continue"/>
            <w:shd w:val="clear" w:color="auto" w:fill="auto"/>
            <w:vAlign w:val="center"/>
          </w:tcPr>
          <w:p w14:paraId="390943E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75C7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6651E6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51127A11">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38A2A2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厌氧菌及棒状杆菌鉴定卡片</w:t>
            </w:r>
          </w:p>
        </w:tc>
        <w:tc>
          <w:tcPr>
            <w:tcW w:w="1377" w:type="dxa"/>
            <w:shd w:val="clear" w:color="auto" w:fill="auto"/>
            <w:vAlign w:val="center"/>
          </w:tcPr>
          <w:p w14:paraId="39818A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5C3569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1150元/盒</w:t>
            </w:r>
          </w:p>
        </w:tc>
        <w:tc>
          <w:tcPr>
            <w:tcW w:w="4462" w:type="dxa"/>
            <w:vMerge w:val="continue"/>
            <w:shd w:val="clear" w:color="auto" w:fill="auto"/>
            <w:vAlign w:val="center"/>
          </w:tcPr>
          <w:p w14:paraId="5538D95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D1E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41009A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6CE1538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59196C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肺炎链球菌药敏卡片</w:t>
            </w:r>
          </w:p>
        </w:tc>
        <w:tc>
          <w:tcPr>
            <w:tcW w:w="1377" w:type="dxa"/>
            <w:shd w:val="clear" w:color="auto" w:fill="auto"/>
            <w:vAlign w:val="center"/>
          </w:tcPr>
          <w:p w14:paraId="2CFE9B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0D6E49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785元/盒</w:t>
            </w:r>
          </w:p>
        </w:tc>
        <w:tc>
          <w:tcPr>
            <w:tcW w:w="4462" w:type="dxa"/>
            <w:vMerge w:val="continue"/>
            <w:shd w:val="clear" w:color="auto" w:fill="auto"/>
            <w:vAlign w:val="center"/>
          </w:tcPr>
          <w:p w14:paraId="3C38BC7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F07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1413B4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56F6CD1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46A27C6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酵母菌鉴定卡</w:t>
            </w:r>
          </w:p>
        </w:tc>
        <w:tc>
          <w:tcPr>
            <w:tcW w:w="1377" w:type="dxa"/>
            <w:shd w:val="clear" w:color="auto" w:fill="auto"/>
            <w:vAlign w:val="center"/>
          </w:tcPr>
          <w:p w14:paraId="655D677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2063BC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1000元/盒</w:t>
            </w:r>
          </w:p>
        </w:tc>
        <w:tc>
          <w:tcPr>
            <w:tcW w:w="4462" w:type="dxa"/>
            <w:vMerge w:val="continue"/>
            <w:shd w:val="clear" w:color="auto" w:fill="auto"/>
            <w:vAlign w:val="center"/>
          </w:tcPr>
          <w:p w14:paraId="10B302B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7D7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697143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2442669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39688F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嗜血杆菌和布兰汉球菌药敏试剂盒</w:t>
            </w:r>
          </w:p>
        </w:tc>
        <w:tc>
          <w:tcPr>
            <w:tcW w:w="1377" w:type="dxa"/>
            <w:shd w:val="clear" w:color="auto" w:fill="auto"/>
            <w:vAlign w:val="center"/>
          </w:tcPr>
          <w:p w14:paraId="484CA8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03E686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776元/盒</w:t>
            </w:r>
          </w:p>
        </w:tc>
        <w:tc>
          <w:tcPr>
            <w:tcW w:w="4462" w:type="dxa"/>
            <w:vMerge w:val="continue"/>
            <w:shd w:val="clear" w:color="auto" w:fill="auto"/>
            <w:vAlign w:val="center"/>
          </w:tcPr>
          <w:p w14:paraId="465AEA5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0D81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5ECB9D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33D015DB">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42A9FC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奈瑟菌嗜血杆菌鉴定卡</w:t>
            </w:r>
          </w:p>
        </w:tc>
        <w:tc>
          <w:tcPr>
            <w:tcW w:w="1377" w:type="dxa"/>
            <w:shd w:val="clear" w:color="auto" w:fill="auto"/>
            <w:vAlign w:val="center"/>
          </w:tcPr>
          <w:p w14:paraId="212553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78835F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776元/盒</w:t>
            </w:r>
          </w:p>
        </w:tc>
        <w:tc>
          <w:tcPr>
            <w:tcW w:w="4462" w:type="dxa"/>
            <w:vMerge w:val="continue"/>
            <w:shd w:val="clear" w:color="auto" w:fill="auto"/>
            <w:vAlign w:val="center"/>
          </w:tcPr>
          <w:p w14:paraId="1DA7979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439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211847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7E59054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4CBA62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嗜血杆菌药敏测定试剂盒</w:t>
            </w:r>
          </w:p>
        </w:tc>
        <w:tc>
          <w:tcPr>
            <w:tcW w:w="1377" w:type="dxa"/>
            <w:shd w:val="clear" w:color="auto" w:fill="auto"/>
            <w:vAlign w:val="center"/>
          </w:tcPr>
          <w:p w14:paraId="13CCA66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20人份/盒</w:t>
            </w:r>
          </w:p>
        </w:tc>
        <w:tc>
          <w:tcPr>
            <w:tcW w:w="1718" w:type="dxa"/>
            <w:shd w:val="clear" w:color="auto" w:fill="auto"/>
            <w:vAlign w:val="center"/>
          </w:tcPr>
          <w:p w14:paraId="7EC18D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766元/盒</w:t>
            </w:r>
          </w:p>
        </w:tc>
        <w:tc>
          <w:tcPr>
            <w:tcW w:w="4462" w:type="dxa"/>
            <w:vMerge w:val="continue"/>
            <w:shd w:val="clear" w:color="auto" w:fill="auto"/>
            <w:vAlign w:val="center"/>
          </w:tcPr>
          <w:p w14:paraId="1320D28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64D4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792EC5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677" w:type="dxa"/>
            <w:vMerge w:val="restart"/>
            <w:shd w:val="clear" w:color="auto" w:fill="auto"/>
            <w:vAlign w:val="center"/>
          </w:tcPr>
          <w:p w14:paraId="2976B2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一次性使用高压造影注射器及附件</w:t>
            </w:r>
          </w:p>
        </w:tc>
        <w:tc>
          <w:tcPr>
            <w:tcW w:w="1664" w:type="dxa"/>
            <w:shd w:val="clear" w:color="auto" w:fill="auto"/>
            <w:vAlign w:val="center"/>
          </w:tcPr>
          <w:p w14:paraId="5A5E72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一次性使用高压造影注射器及附件</w:t>
            </w:r>
          </w:p>
        </w:tc>
        <w:tc>
          <w:tcPr>
            <w:tcW w:w="1377" w:type="dxa"/>
            <w:shd w:val="clear" w:color="auto" w:fill="auto"/>
            <w:vAlign w:val="center"/>
          </w:tcPr>
          <w:p w14:paraId="701E8F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27ACED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80元</w:t>
            </w:r>
          </w:p>
        </w:tc>
        <w:tc>
          <w:tcPr>
            <w:tcW w:w="4462" w:type="dxa"/>
            <w:shd w:val="clear" w:color="auto" w:fill="auto"/>
            <w:vAlign w:val="center"/>
          </w:tcPr>
          <w:p w14:paraId="2A49ED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需能匹配院内MEDTRON品牌Accutron HP型号容量200ml、单筒注射器使用</w:t>
            </w:r>
          </w:p>
        </w:tc>
      </w:tr>
      <w:tr w14:paraId="16296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59F587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77" w:type="dxa"/>
            <w:vMerge w:val="continue"/>
            <w:shd w:val="clear" w:color="auto" w:fill="auto"/>
            <w:vAlign w:val="center"/>
          </w:tcPr>
          <w:p w14:paraId="6B59E25A">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4" w:type="dxa"/>
            <w:shd w:val="clear" w:color="auto" w:fill="auto"/>
            <w:vAlign w:val="center"/>
          </w:tcPr>
          <w:p w14:paraId="2187BF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一次性使用高压造影注射器及附件</w:t>
            </w:r>
          </w:p>
        </w:tc>
        <w:tc>
          <w:tcPr>
            <w:tcW w:w="1377" w:type="dxa"/>
            <w:shd w:val="clear" w:color="auto" w:fill="auto"/>
            <w:vAlign w:val="center"/>
          </w:tcPr>
          <w:p w14:paraId="5A926C8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340A35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95元</w:t>
            </w:r>
          </w:p>
        </w:tc>
        <w:tc>
          <w:tcPr>
            <w:tcW w:w="4462" w:type="dxa"/>
            <w:shd w:val="clear" w:color="auto" w:fill="auto"/>
            <w:vAlign w:val="center"/>
          </w:tcPr>
          <w:p w14:paraId="5BC280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匹配拜耳MEDRAD MR高压注射器Spectris Solaris EP使用，造影剂针筒：65ML，生理盐水针筒：115ML；连接管长度≥250cm</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09889663"/>
      <w:bookmarkStart w:id="14" w:name="_Toc532"/>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3DD50629">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3478C3E8">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128037690"/>
      <w:bookmarkStart w:id="20" w:name="_Toc7744"/>
      <w:bookmarkStart w:id="21" w:name="_Toc22203"/>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128037691"/>
      <w:bookmarkStart w:id="24" w:name="_Toc2747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755EE626">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109BE1E">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47EFAD9">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109889666"/>
      <w:bookmarkStart w:id="34" w:name="_Toc128037694"/>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28037695"/>
      <w:bookmarkStart w:id="37" w:name="_Toc15845"/>
      <w:bookmarkStart w:id="38" w:name="_Toc5497"/>
      <w:bookmarkStart w:id="39"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0F17D873">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5403"/>
      <w:bookmarkStart w:id="42" w:name="_Toc31932"/>
      <w:bookmarkStart w:id="43" w:name="_Toc128037696"/>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FB32037"/>
    <w:rsid w:val="13D5681D"/>
    <w:rsid w:val="15A246D0"/>
    <w:rsid w:val="16D37657"/>
    <w:rsid w:val="1C05728E"/>
    <w:rsid w:val="1C8A7E3C"/>
    <w:rsid w:val="1EE942D6"/>
    <w:rsid w:val="20790083"/>
    <w:rsid w:val="21BC09BF"/>
    <w:rsid w:val="22C05F11"/>
    <w:rsid w:val="2A71325F"/>
    <w:rsid w:val="2CAA4DFA"/>
    <w:rsid w:val="2E187D7F"/>
    <w:rsid w:val="312C1135"/>
    <w:rsid w:val="313F091E"/>
    <w:rsid w:val="33DD7529"/>
    <w:rsid w:val="36281875"/>
    <w:rsid w:val="40BE1848"/>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12568</Words>
  <Characters>12933</Characters>
  <Lines>0</Lines>
  <Paragraphs>0</Paragraphs>
  <TotalTime>0</TotalTime>
  <ScaleCrop>false</ScaleCrop>
  <LinksUpToDate>false</LinksUpToDate>
  <CharactersWithSpaces>13143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2024-11-11T02:02:09Z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F2C8D1978A9F44AAB31A7F08351A467D_13</vt:lpwstr>
  </property>
</Properties>
</file>