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2"/>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沙嘴及泰源社康标识标牌采购</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GZSY-ZB-HW-2025095</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2"/>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4386"/>
      <w:bookmarkStart w:id="3" w:name="_Toc11686"/>
      <w:bookmarkStart w:id="4" w:name="_Toc3320"/>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6" w:name="_GoBack"/>
            <w:bookmarkEnd w:id="16"/>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2"/>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EE98B1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沙嘴及泰源社康标识标牌</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0894B25">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DBCE6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沙嘴及泰源社康标识标牌采购</w:t>
      </w:r>
    </w:p>
    <w:p w14:paraId="754BD9BA">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GZSY-ZB-HW-2025095</w:t>
      </w:r>
    </w:p>
    <w:p w14:paraId="04F78782">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¥183780.00元</w:t>
      </w:r>
    </w:p>
    <w:p w14:paraId="7542D893">
      <w:pPr>
        <w:tabs>
          <w:tab w:val="left" w:pos="312"/>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p>
    <w:p w14:paraId="4FAC026E">
      <w:pPr>
        <w:tabs>
          <w:tab w:val="left" w:pos="312"/>
        </w:tabs>
        <w:spacing w:line="560" w:lineRule="exact"/>
        <w:ind w:firstLine="640" w:firstLineChars="200"/>
        <w:jc w:val="left"/>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合同期：合同签订之日起至项目验收完毕</w:t>
      </w:r>
    </w:p>
    <w:p w14:paraId="5CFF141F">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43498435">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12月11日10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4E6AA95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8C6154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E131A8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08CFF2A">
      <w:pPr>
        <w:pStyle w:val="2"/>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67830F6A">
      <w:pPr>
        <w:pStyle w:val="2"/>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2.本项目为专门面向中小微企业采购项目。据《财政部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553972E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CFD2D2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报名时间：本公告发布之日起至2025年12月11日上午8:00。</w:t>
      </w:r>
    </w:p>
    <w:p w14:paraId="4969CB6E">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442ABC55">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7DAC463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5B32B0B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E0CDA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0974CD92">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2FC999CA">
      <w:pPr>
        <w:pStyle w:val="2"/>
        <w:ind w:firstLine="640" w:firstLineChars="200"/>
        <w:rPr>
          <w:rFonts w:hint="default" w:eastAsia="仿宋_GB2312"/>
          <w:lang w:val="en-US" w:eastAsia="zh-CN"/>
        </w:rPr>
      </w:pPr>
      <w:r>
        <w:rPr>
          <w:rFonts w:hint="eastAsia" w:ascii="仿宋_GB2312" w:eastAsia="仿宋_GB2312"/>
          <w:sz w:val="32"/>
          <w:szCs w:val="32"/>
          <w:highlight w:val="none"/>
          <w:lang w:val="en-US" w:eastAsia="zh-CN"/>
        </w:rPr>
        <w:t>6.中小企业声明函（格式自拟）</w:t>
      </w:r>
    </w:p>
    <w:p w14:paraId="7B587CF9">
      <w:pPr>
        <w:pStyle w:val="2"/>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6353D081">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3A335107">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1580F782">
      <w:pPr>
        <w:pStyle w:val="2"/>
        <w:ind w:firstLine="640" w:firstLineChars="200"/>
        <w:rPr>
          <w:rFonts w:hint="eastAsia"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后勤保障部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李</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9872</w:t>
      </w: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12月8日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8484"/>
      <w:bookmarkStart w:id="9" w:name="_Toc31937"/>
    </w:p>
    <w:p w14:paraId="2F8311FF">
      <w:pPr>
        <w:pStyle w:val="12"/>
        <w:spacing w:before="156" w:beforeLines="50" w:after="156" w:afterLines="50" w:line="240" w:lineRule="auto"/>
        <w:outlineLvl w:val="0"/>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0B0E3C64">
      <w:bookmarkStart w:id="11" w:name="_Toc190072049"/>
      <w:r>
        <w:rPr>
          <w:rFonts w:hint="eastAsia"/>
        </w:rPr>
        <w:t>（一）采购需求</w:t>
      </w:r>
    </w:p>
    <w:tbl>
      <w:tblPr>
        <w:tblStyle w:val="16"/>
        <w:tblpPr w:leftFromText="180" w:rightFromText="180" w:vertAnchor="text" w:horzAnchor="page" w:tblpX="1242" w:tblpY="284"/>
        <w:tblOverlap w:val="never"/>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项目预算</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沙嘴及泰源社康标识标牌采购</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批</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183780.00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Cs/>
                <w:snapToGrid w:val="0"/>
                <w:kern w:val="0"/>
                <w:szCs w:val="21"/>
              </w:rPr>
              <w:t>拒绝进口</w:t>
            </w:r>
          </w:p>
        </w:tc>
      </w:tr>
    </w:tbl>
    <w:p w14:paraId="4CFBF74B">
      <w:pPr>
        <w:ind w:firstLine="420" w:firstLineChars="200"/>
        <w:jc w:val="center"/>
      </w:pPr>
    </w:p>
    <w:p w14:paraId="1C5D61BA">
      <w:pPr>
        <w:pStyle w:val="2"/>
        <w:numPr>
          <w:ilvl w:val="0"/>
          <w:numId w:val="2"/>
        </w:numPr>
        <w:ind w:left="420" w:leftChars="0" w:firstLineChars="0"/>
        <w:rPr>
          <w:rFonts w:hint="eastAsia"/>
          <w:lang w:val="en-US" w:eastAsia="zh-CN"/>
        </w:rPr>
      </w:pPr>
      <w:r>
        <w:rPr>
          <w:rFonts w:hint="eastAsia"/>
          <w:lang w:val="en-US" w:eastAsia="zh-CN"/>
        </w:rPr>
        <w:t>货物清单明细</w:t>
      </w:r>
    </w:p>
    <w:p w14:paraId="0218C0E2">
      <w:pPr>
        <w:pStyle w:val="34"/>
        <w:adjustRightInd w:val="0"/>
        <w:snapToGrid w:val="0"/>
        <w:spacing w:before="0" w:beforeAutospacing="0" w:after="0" w:afterAutospacing="0" w:line="360" w:lineRule="auto"/>
        <w:ind w:firstLine="424" w:firstLineChars="202"/>
        <w:rPr>
          <w:rFonts w:hint="default" w:ascii="宋体" w:hAnsi="宋体" w:eastAsia="宋体" w:cs="Times New Roman"/>
          <w:b w:val="0"/>
          <w:bCs w:val="0"/>
          <w:snapToGrid w:val="0"/>
          <w:color w:val="auto"/>
          <w:kern w:val="2"/>
          <w:sz w:val="21"/>
          <w:szCs w:val="21"/>
          <w:highlight w:val="none"/>
          <w:lang w:val="en-US" w:eastAsia="zh-CN" w:bidi="ar-SA"/>
          <w14:ligatures w14:val="standardContextual"/>
        </w:rPr>
      </w:pPr>
      <w:r>
        <w:rPr>
          <w:rFonts w:hint="eastAsia" w:ascii="宋体" w:hAnsi="宋体" w:eastAsia="宋体" w:cs="Times New Roman"/>
          <w:b w:val="0"/>
          <w:bCs w:val="0"/>
          <w:snapToGrid w:val="0"/>
          <w:color w:val="auto"/>
          <w:kern w:val="2"/>
          <w:sz w:val="21"/>
          <w:szCs w:val="21"/>
          <w:highlight w:val="none"/>
          <w:lang w:val="en-US" w:eastAsia="zh-CN" w:bidi="ar-SA"/>
          <w14:ligatures w14:val="standardContextual"/>
        </w:rPr>
        <w:t>详见附件</w:t>
      </w:r>
    </w:p>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 xml:space="preserve">     </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r>
        <w:rPr>
          <w:rFonts w:hint="eastAsia" w:cs="Times New Roman"/>
          <w:b/>
          <w:bCs/>
          <w:snapToGrid w:val="0"/>
          <w:kern w:val="0"/>
          <w:highlight w:val="none"/>
          <w:lang w:val="en-US" w:eastAsia="zh-CN"/>
        </w:rPr>
        <w:t>本项目不适用</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6F9762A3">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1.</w:t>
      </w:r>
      <w:r>
        <w:rPr>
          <w:rFonts w:hint="eastAsia" w:ascii="宋体" w:hAnsi="宋体" w:cs="Times New Roman"/>
          <w:b/>
          <w:bCs/>
          <w:szCs w:val="21"/>
          <w:highlight w:val="none"/>
        </w:rPr>
        <w:t>本项目采用投标折扣率的方式报价，折扣率 0＜折扣率≤1。</w:t>
      </w:r>
    </w:p>
    <w:p w14:paraId="6FAC7E4D">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rPr>
        <w:t>“折扣率”填写要求：</w:t>
      </w:r>
    </w:p>
    <w:p w14:paraId="7E06103F">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1）</w:t>
      </w:r>
      <w:r>
        <w:rPr>
          <w:rFonts w:hint="eastAsia" w:ascii="宋体" w:hAnsi="宋体" w:cs="Times New Roman"/>
          <w:b/>
          <w:bCs/>
          <w:szCs w:val="21"/>
          <w:highlight w:val="none"/>
        </w:rPr>
        <w:t>填写要求： 0＜折扣率≤1，未按此要求填写将作</w:t>
      </w:r>
      <w:r>
        <w:rPr>
          <w:rFonts w:hint="eastAsia" w:ascii="宋体" w:hAnsi="宋体" w:cs="Times New Roman"/>
          <w:b/>
          <w:bCs/>
          <w:szCs w:val="21"/>
          <w:highlight w:val="none"/>
          <w:lang w:eastAsia="zh-CN"/>
        </w:rPr>
        <w:t>投标无效</w:t>
      </w:r>
      <w:r>
        <w:rPr>
          <w:rFonts w:hint="eastAsia" w:ascii="宋体" w:hAnsi="宋体" w:cs="Times New Roman"/>
          <w:b/>
          <w:bCs/>
          <w:szCs w:val="21"/>
          <w:highlight w:val="none"/>
        </w:rPr>
        <w:t>处理。</w:t>
      </w:r>
    </w:p>
    <w:p w14:paraId="23C3E72E">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2）</w:t>
      </w:r>
      <w:r>
        <w:rPr>
          <w:rFonts w:hint="eastAsia" w:ascii="宋体" w:hAnsi="宋体" w:cs="Times New Roman"/>
          <w:b/>
          <w:bCs/>
          <w:szCs w:val="21"/>
          <w:highlight w:val="none"/>
        </w:rPr>
        <w:t>填写的“折扣率”应为小</w:t>
      </w:r>
      <w:r>
        <w:rPr>
          <w:rFonts w:hint="eastAsia" w:ascii="宋体" w:hAnsi="宋体" w:cs="Times New Roman"/>
          <w:b w:val="0"/>
          <w:bCs w:val="0"/>
          <w:szCs w:val="21"/>
          <w:highlight w:val="none"/>
        </w:rPr>
        <w:t>数</w:t>
      </w:r>
      <w:r>
        <w:rPr>
          <w:rFonts w:hint="eastAsia" w:ascii="宋体" w:hAnsi="宋体" w:cs="Times New Roman"/>
          <w:b/>
          <w:bCs/>
          <w:szCs w:val="21"/>
          <w:highlight w:val="none"/>
          <w:lang w:eastAsia="zh-CN"/>
        </w:rPr>
        <w:t>（</w:t>
      </w:r>
      <w:r>
        <w:rPr>
          <w:rFonts w:hint="eastAsia"/>
          <w:b/>
          <w:bCs/>
          <w:highlight w:val="none"/>
          <w:lang w:eastAsia="zh-CN"/>
        </w:rPr>
        <w:t>最多保留两位小数）</w:t>
      </w:r>
      <w:r>
        <w:rPr>
          <w:rFonts w:hint="eastAsia" w:ascii="宋体" w:hAnsi="宋体" w:cs="Times New Roman"/>
          <w:b/>
          <w:bCs/>
          <w:szCs w:val="21"/>
          <w:highlight w:val="none"/>
        </w:rPr>
        <w:t>，如0.95、0.80、0.78；</w:t>
      </w:r>
    </w:p>
    <w:p w14:paraId="42509F9D">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3）投标人参与投标只允许填报一个“折扣率”，不允许填报2个（或以上）的“折扣率”；填报了2个或以上“折扣率”的，其投标将直接作投标无效处理；</w:t>
      </w:r>
    </w:p>
    <w:p w14:paraId="7476FD8B">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4）“折扣率”缺填、漏填将直接作投标无效处理。</w:t>
      </w: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57378D27">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根据供应商开具的增值税发票进行付款</w:t>
      </w:r>
    </w:p>
    <w:p w14:paraId="2DBCC85E">
      <w:pPr>
        <w:numPr>
          <w:ilvl w:val="0"/>
          <w:numId w:val="0"/>
        </w:num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所有物资的报价包括但不限于产品价格、</w:t>
      </w:r>
      <w:r>
        <w:rPr>
          <w:rFonts w:hint="eastAsia" w:ascii="宋体" w:hAnsi="宋体" w:cs="Times New Roman"/>
          <w:szCs w:val="21"/>
          <w:lang w:val="en-US" w:eastAsia="zh-CN"/>
        </w:rPr>
        <w:t>安装费、</w:t>
      </w:r>
      <w:r>
        <w:rPr>
          <w:rFonts w:hint="eastAsia" w:ascii="宋体" w:hAnsi="宋体" w:cs="Times New Roman"/>
          <w:szCs w:val="21"/>
        </w:rPr>
        <w:t>运输费、装卸费、保险费、售后服务费、国家规定的各项税费等全部费用。须开具国家正规发票。</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w:t>
      </w:r>
      <w:r>
        <w:rPr>
          <w:rFonts w:hint="eastAsia"/>
          <w:b w:val="0"/>
          <w:bCs w:val="0"/>
          <w:szCs w:val="21"/>
        </w:rPr>
        <w:t>★</w:t>
      </w:r>
      <w:r>
        <w:rPr>
          <w:rFonts w:hint="eastAsia"/>
          <w:b w:val="0"/>
          <w:bCs w:val="0"/>
          <w:lang w:val="en-US" w:eastAsia="zh-CN"/>
        </w:rPr>
        <w:t>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w:t>
      </w:r>
      <w:r>
        <w:rPr>
          <w:rFonts w:hint="eastAsia" w:ascii="宋体" w:hAnsi="宋体"/>
          <w:b w:val="0"/>
          <w:bCs w:val="0"/>
          <w:color w:val="FF0000"/>
          <w:szCs w:val="21"/>
          <w:lang w:eastAsia="zh-CN"/>
        </w:rPr>
        <w:t>）</w:t>
      </w:r>
    </w:p>
    <w:p w14:paraId="4C66E771">
      <w:pPr>
        <w:spacing w:line="360" w:lineRule="auto"/>
        <w:ind w:firstLine="420" w:firstLineChars="200"/>
        <w:jc w:val="left"/>
        <w:rPr>
          <w:rFonts w:hint="eastAsia" w:ascii="宋体" w:hAnsi="宋体" w:cs="Times New Roman"/>
          <w:b w:val="0"/>
          <w:bCs w:val="0"/>
          <w:szCs w:val="21"/>
          <w:lang w:val="en-US" w:eastAsia="zh-CN"/>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合同签订之日起至项目验收完毕</w:t>
      </w:r>
    </w:p>
    <w:p w14:paraId="5B6B4240">
      <w:pPr>
        <w:pStyle w:val="2"/>
        <w:ind w:firstLine="420" w:firstLineChars="0"/>
        <w:rPr>
          <w:rFonts w:hint="eastAsia"/>
          <w:lang w:val="en-US" w:eastAsia="zh-CN"/>
        </w:rPr>
      </w:pPr>
      <w:r>
        <w:rPr>
          <w:rFonts w:hint="eastAsia"/>
          <w:lang w:val="en-US" w:eastAsia="zh-CN"/>
        </w:rPr>
        <w:t>2.免费保修期：货物免费保修期2年，时间自最终验收合格并交付使用之日起计算。</w:t>
      </w:r>
    </w:p>
    <w:p w14:paraId="1C26C1FF">
      <w:pPr>
        <w:ind w:firstLine="420" w:firstLineChars="0"/>
        <w:rPr>
          <w:rFonts w:hint="default"/>
          <w:lang w:val="en-US" w:eastAsia="zh-CN"/>
        </w:rPr>
      </w:pPr>
      <w:r>
        <w:rPr>
          <w:rFonts w:hint="eastAsia"/>
          <w:lang w:val="en-US" w:eastAsia="zh-CN"/>
        </w:rPr>
        <w:t>3.维修响应及故障解决时间：保修期内发生质量问题的，成交人保证在接到通知24小时内赶到现场进行修理或更换。</w:t>
      </w:r>
    </w:p>
    <w:p w14:paraId="10928664">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4.交货要求：需求确认后10天内完成交货并安装完好。</w:t>
      </w:r>
    </w:p>
    <w:p w14:paraId="35C67B91">
      <w:pPr>
        <w:pStyle w:val="2"/>
        <w:ind w:firstLine="420" w:firstLineChars="0"/>
        <w:rPr>
          <w:rFonts w:hint="default"/>
          <w:lang w:val="en-US"/>
        </w:rPr>
      </w:pPr>
      <w:r>
        <w:rPr>
          <w:rFonts w:hint="eastAsia" w:ascii="宋体" w:hAnsi="宋体" w:cs="Times New Roman"/>
          <w:b w:val="0"/>
          <w:bCs w:val="0"/>
          <w:szCs w:val="21"/>
          <w:lang w:val="en-US" w:eastAsia="zh-CN"/>
        </w:rPr>
        <w:t>5.关于验收：货物符合采购文件技术规格要求，且经过双方检验认可后，签署验收报告，产品保修期自验收合格之日起算，由投标人提供产品保修文件。</w:t>
      </w:r>
    </w:p>
    <w:p w14:paraId="4E14BF64">
      <w:pPr>
        <w:spacing w:line="360" w:lineRule="auto"/>
        <w:ind w:firstLine="420" w:firstLineChars="200"/>
        <w:jc w:val="left"/>
        <w:rPr>
          <w:rFonts w:hint="eastAsia" w:ascii="宋体" w:hAnsi="宋体" w:cs="Times New Roman"/>
          <w:b w:val="0"/>
          <w:bCs w:val="0"/>
          <w:szCs w:val="21"/>
        </w:rPr>
        <w:sectPr>
          <w:pgSz w:w="11906" w:h="16838"/>
          <w:pgMar w:top="1440" w:right="1800" w:bottom="1440" w:left="1800" w:header="851" w:footer="992" w:gutter="0"/>
          <w:cols w:space="425" w:num="1"/>
          <w:docGrid w:type="lines" w:linePitch="312" w:charSpace="0"/>
        </w:sectPr>
      </w:pPr>
    </w:p>
    <w:p w14:paraId="544A309B">
      <w:pPr>
        <w:spacing w:line="360" w:lineRule="auto"/>
        <w:ind w:firstLine="420" w:firstLineChars="200"/>
        <w:jc w:val="left"/>
        <w:rPr>
          <w:rFonts w:hint="eastAsia" w:ascii="宋体" w:hAnsi="宋体" w:cs="Times New Roman"/>
          <w:b w:val="0"/>
          <w:bCs w:val="0"/>
          <w:szCs w:val="21"/>
        </w:r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携带至谈判地点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，并于谈判开始时上交</w:t>
      </w:r>
      <w:r>
        <w:rPr>
          <w:rFonts w:hint="eastAsia" w:ascii="仿宋_GB2312" w:eastAsia="仿宋_GB2312"/>
          <w:sz w:val="32"/>
          <w:szCs w:val="32"/>
          <w:lang w:val="en-US" w:eastAsia="zh-CN"/>
        </w:rPr>
        <w:t>招标</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default"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2025年12月11日11:00至16:00期间（开标后）</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沙嘴及泰源社康标识标牌采购</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GZSY-ZB-HW-2025095</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项目预算</w:t>
      </w:r>
      <w:r>
        <w:rPr>
          <w:rFonts w:hint="eastAsia" w:ascii="黑体" w:hAnsi="黑体" w:eastAsia="黑体"/>
          <w:sz w:val="36"/>
          <w:szCs w:val="36"/>
        </w:rPr>
        <w:t>：</w:t>
      </w:r>
      <w:r>
        <w:rPr>
          <w:rFonts w:hint="eastAsia" w:ascii="黑体" w:hAnsi="黑体" w:eastAsia="黑体"/>
          <w:sz w:val="36"/>
          <w:szCs w:val="36"/>
          <w:lang w:val="en-US" w:eastAsia="zh-CN"/>
        </w:rPr>
        <w:t>¥183780.00元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rPr>
        <w:t>谈判日期：2025年</w:t>
      </w:r>
      <w:r>
        <w:rPr>
          <w:rFonts w:hint="eastAsia" w:ascii="黑体" w:hAnsi="黑体" w:eastAsia="黑体"/>
          <w:sz w:val="36"/>
          <w:szCs w:val="36"/>
          <w:lang w:val="en-US" w:eastAsia="zh-CN"/>
        </w:rPr>
        <w:t>12月11日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GZSY-ZB-HW-2025095</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沙嘴及泰源社康标识标牌采购</w:t>
      </w:r>
    </w:p>
    <w:tbl>
      <w:tblPr>
        <w:tblStyle w:val="16"/>
        <w:tblW w:w="6253" w:type="dxa"/>
        <w:jc w:val="center"/>
        <w:tblLayout w:type="fixed"/>
        <w:tblCellMar>
          <w:top w:w="0" w:type="dxa"/>
          <w:left w:w="108" w:type="dxa"/>
          <w:bottom w:w="0" w:type="dxa"/>
          <w:right w:w="108" w:type="dxa"/>
        </w:tblCellMar>
      </w:tblPr>
      <w:tblGrid>
        <w:gridCol w:w="3273"/>
        <w:gridCol w:w="1549"/>
        <w:gridCol w:w="1431"/>
      </w:tblGrid>
      <w:tr w14:paraId="6B5C07E4">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项目预算</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最终报价（折扣率）</w:t>
            </w:r>
          </w:p>
        </w:tc>
      </w:tr>
      <w:tr w14:paraId="579BD04D">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沙嘴及泰源社康标识标牌采购</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183780.00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1859AF58">
      <w:pPr>
        <w:spacing w:line="360" w:lineRule="auto"/>
        <w:ind w:firstLine="422" w:firstLineChars="200"/>
        <w:jc w:val="left"/>
        <w:rPr>
          <w:rFonts w:hint="eastAsia" w:ascii="宋体" w:hAnsi="宋体" w:cs="Times New Roman"/>
          <w:b/>
          <w:bCs/>
          <w:szCs w:val="21"/>
          <w:highlight w:val="none"/>
        </w:rPr>
      </w:pPr>
      <w:r>
        <w:rPr>
          <w:rFonts w:hint="eastAsia"/>
          <w:b/>
          <w:bCs/>
        </w:rPr>
        <w:t>1.</w:t>
      </w:r>
      <w:r>
        <w:rPr>
          <w:rFonts w:hint="eastAsia" w:ascii="宋体" w:hAnsi="宋体" w:cs="Times New Roman"/>
          <w:b/>
          <w:bCs/>
          <w:szCs w:val="21"/>
          <w:highlight w:val="none"/>
        </w:rPr>
        <w:t>本项目采用投标折扣率的方式报价，折扣率 0＜折扣率≤1。</w:t>
      </w:r>
    </w:p>
    <w:p w14:paraId="42DB2A91">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rPr>
        <w:t>“折扣率”填写要求：</w:t>
      </w:r>
    </w:p>
    <w:p w14:paraId="7F330743">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1）</w:t>
      </w:r>
      <w:r>
        <w:rPr>
          <w:rFonts w:hint="eastAsia" w:ascii="宋体" w:hAnsi="宋体" w:cs="Times New Roman"/>
          <w:b/>
          <w:bCs/>
          <w:szCs w:val="21"/>
          <w:highlight w:val="none"/>
        </w:rPr>
        <w:t>填写要求： 0＜折扣率≤1，未按此要求填写将作</w:t>
      </w:r>
      <w:r>
        <w:rPr>
          <w:rFonts w:hint="eastAsia" w:ascii="宋体" w:hAnsi="宋体" w:cs="Times New Roman"/>
          <w:b/>
          <w:bCs/>
          <w:szCs w:val="21"/>
          <w:highlight w:val="none"/>
          <w:lang w:eastAsia="zh-CN"/>
        </w:rPr>
        <w:t>投标无效</w:t>
      </w:r>
      <w:r>
        <w:rPr>
          <w:rFonts w:hint="eastAsia" w:ascii="宋体" w:hAnsi="宋体" w:cs="Times New Roman"/>
          <w:b/>
          <w:bCs/>
          <w:szCs w:val="21"/>
          <w:highlight w:val="none"/>
        </w:rPr>
        <w:t>处理。</w:t>
      </w:r>
    </w:p>
    <w:p w14:paraId="45CFD4AF">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2）</w:t>
      </w:r>
      <w:r>
        <w:rPr>
          <w:rFonts w:hint="eastAsia" w:ascii="宋体" w:hAnsi="宋体" w:cs="Times New Roman"/>
          <w:b/>
          <w:bCs/>
          <w:szCs w:val="21"/>
          <w:highlight w:val="none"/>
        </w:rPr>
        <w:t>填写的“折扣率”应为小</w:t>
      </w:r>
      <w:r>
        <w:rPr>
          <w:rFonts w:hint="eastAsia" w:ascii="宋体" w:hAnsi="宋体" w:cs="Times New Roman"/>
          <w:b w:val="0"/>
          <w:bCs w:val="0"/>
          <w:szCs w:val="21"/>
          <w:highlight w:val="none"/>
        </w:rPr>
        <w:t>数</w:t>
      </w:r>
      <w:r>
        <w:rPr>
          <w:rFonts w:hint="eastAsia" w:ascii="宋体" w:hAnsi="宋体" w:cs="Times New Roman"/>
          <w:b/>
          <w:bCs/>
          <w:szCs w:val="21"/>
          <w:highlight w:val="none"/>
          <w:lang w:eastAsia="zh-CN"/>
        </w:rPr>
        <w:t>（</w:t>
      </w:r>
      <w:r>
        <w:rPr>
          <w:rFonts w:hint="eastAsia"/>
          <w:b/>
          <w:bCs/>
          <w:highlight w:val="none"/>
          <w:lang w:eastAsia="zh-CN"/>
        </w:rPr>
        <w:t>最多保留两位小数）</w:t>
      </w:r>
      <w:r>
        <w:rPr>
          <w:rFonts w:hint="eastAsia" w:ascii="宋体" w:hAnsi="宋体" w:cs="Times New Roman"/>
          <w:b/>
          <w:bCs/>
          <w:szCs w:val="21"/>
          <w:highlight w:val="none"/>
        </w:rPr>
        <w:t>，如0.95、0.80、0.78；</w:t>
      </w:r>
    </w:p>
    <w:p w14:paraId="21D4C987">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3）投标人参与投标只允许填报一个“折扣率”，不允许填报2个（或以上）的“折扣率”；填报了2个或以上“折扣率”的，其投标将直接作投标无效处理；</w:t>
      </w:r>
    </w:p>
    <w:p w14:paraId="313DA3C7">
      <w:pPr>
        <w:tabs>
          <w:tab w:val="left" w:pos="312"/>
        </w:tabs>
        <w:spacing w:after="60" w:line="560" w:lineRule="exact"/>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4）“折扣率”缺填、漏填将直接作投标无效处理。</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5"/>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3"/>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5"/>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5"/>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5"/>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4"/>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3"/>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7C729E-2FBD-42DD-9836-A3B123B4FFC2}"/>
  </w:font>
  <w:font w:name="黑体">
    <w:panose1 w:val="02010609060101010101"/>
    <w:charset w:val="86"/>
    <w:family w:val="auto"/>
    <w:pitch w:val="default"/>
    <w:sig w:usb0="800002BF" w:usb1="38CF7CFA" w:usb2="00000016" w:usb3="00000000" w:csb0="00040001" w:csb1="00000000"/>
    <w:embedRegular r:id="rId2" w:fontKey="{F8A75B4B-C6B0-4D59-96B5-AE8937FCCB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BB243C6D-4D8A-4C22-A14F-C9B8CA45579F}"/>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70D092DE-AA50-4CE2-9052-2D6EA37A38E9}"/>
  </w:font>
  <w:font w:name="方正小标宋_GBK">
    <w:panose1 w:val="02000000000000000000"/>
    <w:charset w:val="86"/>
    <w:family w:val="script"/>
    <w:pitch w:val="default"/>
    <w:sig w:usb0="A00002BF" w:usb1="38CF7CFA" w:usb2="00082016" w:usb3="00000000" w:csb0="00040001" w:csb1="00000000"/>
    <w:embedRegular r:id="rId5" w:fontKey="{9F9F5C1D-ED53-40AB-A990-63D33ED5BF4A}"/>
  </w:font>
  <w:font w:name="仿宋_GB2312">
    <w:panose1 w:val="02010609030101010101"/>
    <w:charset w:val="86"/>
    <w:family w:val="modern"/>
    <w:pitch w:val="default"/>
    <w:sig w:usb0="00000001" w:usb1="080E0000" w:usb2="00000000" w:usb3="00000000" w:csb0="00040000" w:csb1="00000000"/>
    <w:embedRegular r:id="rId6" w:fontKey="{EAAF611F-B6C5-4985-809B-624A6E9F886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EF0689F1"/>
    <w:multiLevelType w:val="singleLevel"/>
    <w:tmpl w:val="EF0689F1"/>
    <w:lvl w:ilvl="0" w:tentative="0">
      <w:start w:val="3"/>
      <w:numFmt w:val="decimal"/>
      <w:suff w:val="nothing"/>
      <w:lvlText w:val="%1）"/>
      <w:lvlJc w:val="left"/>
    </w:lvl>
  </w:abstractNum>
  <w:abstractNum w:abstractNumId="2">
    <w:nsid w:val="F97135CB"/>
    <w:multiLevelType w:val="singleLevel"/>
    <w:tmpl w:val="F97135CB"/>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7C449C1"/>
    <w:rsid w:val="0B4E292B"/>
    <w:rsid w:val="0DD4134B"/>
    <w:rsid w:val="0FF045B0"/>
    <w:rsid w:val="10AD36C9"/>
    <w:rsid w:val="12906A11"/>
    <w:rsid w:val="17C92292"/>
    <w:rsid w:val="184D03A6"/>
    <w:rsid w:val="19A55941"/>
    <w:rsid w:val="1B1659AD"/>
    <w:rsid w:val="1B9A3CD7"/>
    <w:rsid w:val="1B9C2C6D"/>
    <w:rsid w:val="1D395888"/>
    <w:rsid w:val="1F0E61A2"/>
    <w:rsid w:val="1F630DF4"/>
    <w:rsid w:val="26442A88"/>
    <w:rsid w:val="2A8A3349"/>
    <w:rsid w:val="2AE82B20"/>
    <w:rsid w:val="2D122F01"/>
    <w:rsid w:val="2D656B0E"/>
    <w:rsid w:val="3431034A"/>
    <w:rsid w:val="35A129CB"/>
    <w:rsid w:val="39444141"/>
    <w:rsid w:val="399666E9"/>
    <w:rsid w:val="3A2B25F2"/>
    <w:rsid w:val="3AFE6DF9"/>
    <w:rsid w:val="3CF41ECD"/>
    <w:rsid w:val="3E272E76"/>
    <w:rsid w:val="40403FCE"/>
    <w:rsid w:val="4140047A"/>
    <w:rsid w:val="42F974A5"/>
    <w:rsid w:val="4505778E"/>
    <w:rsid w:val="45143A19"/>
    <w:rsid w:val="45C841CA"/>
    <w:rsid w:val="4A7875B0"/>
    <w:rsid w:val="4A956D31"/>
    <w:rsid w:val="4ADE26D3"/>
    <w:rsid w:val="4D9C4AA5"/>
    <w:rsid w:val="4DFD08AA"/>
    <w:rsid w:val="522C2C44"/>
    <w:rsid w:val="54CC599E"/>
    <w:rsid w:val="54FF1E9E"/>
    <w:rsid w:val="56D14D0B"/>
    <w:rsid w:val="57CB5E90"/>
    <w:rsid w:val="58B32187"/>
    <w:rsid w:val="58F8544A"/>
    <w:rsid w:val="590B28BB"/>
    <w:rsid w:val="59AA7020"/>
    <w:rsid w:val="5A0E2F8E"/>
    <w:rsid w:val="5F82113F"/>
    <w:rsid w:val="611B35DC"/>
    <w:rsid w:val="68F029F1"/>
    <w:rsid w:val="6AEE3789"/>
    <w:rsid w:val="6DA06BA9"/>
    <w:rsid w:val="6DE54B21"/>
    <w:rsid w:val="6EC23F42"/>
    <w:rsid w:val="6FF64CF4"/>
    <w:rsid w:val="70C37E73"/>
    <w:rsid w:val="74D141B3"/>
    <w:rsid w:val="74EA3024"/>
    <w:rsid w:val="74F65277"/>
    <w:rsid w:val="76885B5A"/>
    <w:rsid w:val="76A93B9C"/>
    <w:rsid w:val="76DB21E7"/>
    <w:rsid w:val="76F529B8"/>
    <w:rsid w:val="7AB756AF"/>
    <w:rsid w:val="7B7B2AFB"/>
    <w:rsid w:val="7C4C2BF7"/>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5">
    <w:name w:val="heading 3"/>
    <w:basedOn w:val="1"/>
    <w:next w:val="1"/>
    <w:link w:val="23"/>
    <w:semiHidden/>
    <w:unhideWhenUsed/>
    <w:qFormat/>
    <w:uiPriority w:val="9"/>
    <w:pPr>
      <w:spacing w:before="260" w:after="260" w:line="416" w:lineRule="auto"/>
      <w:outlineLvl w:val="2"/>
    </w:pPr>
    <w:rPr>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annotation text"/>
    <w:basedOn w:val="1"/>
    <w:link w:val="26"/>
    <w:semiHidden/>
    <w:unhideWhenUsed/>
    <w:qFormat/>
    <w:uiPriority w:val="99"/>
    <w:pPr>
      <w:jc w:val="left"/>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7"/>
    <w:next w:val="7"/>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3"/>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5"/>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7"/>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29</Pages>
  <Words>2618</Words>
  <Characters>2679</Characters>
  <Lines>29</Lines>
  <Paragraphs>20</Paragraphs>
  <TotalTime>288</TotalTime>
  <ScaleCrop>false</ScaleCrop>
  <LinksUpToDate>false</LinksUpToDate>
  <CharactersWithSpaces>2697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2025-12-08T06:16:12Z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