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8"/>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GZSY-ZB-FW-2025097</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询价</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最低价法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2"/>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8"/>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3"/>
        <w:spacing w:before="468" w:beforeLines="150" w:after="312" w:afterLines="100"/>
        <w:outlineLvl w:val="9"/>
        <w:rPr>
          <w:rFonts w:hint="eastAsia" w:ascii="黑体" w:hAnsi="黑体" w:eastAsia="黑体" w:cs="黑体"/>
          <w:b w:val="0"/>
          <w:sz w:val="36"/>
          <w:szCs w:val="36"/>
        </w:rPr>
      </w:pPr>
      <w:bookmarkStart w:id="2" w:name="_Toc3320"/>
      <w:bookmarkStart w:id="3" w:name="_Toc11686"/>
      <w:bookmarkStart w:id="4" w:name="_Toc4386"/>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8"/>
        <w:rPr>
          <w:rFonts w:hint="eastAsia"/>
        </w:rPr>
      </w:pPr>
    </w:p>
    <w:p w14:paraId="122B4E53">
      <w:pPr>
        <w:pStyle w:val="13"/>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538C990C">
      <w:pPr>
        <w:pStyle w:val="13"/>
        <w:spacing w:before="156" w:beforeLines="50" w:after="156" w:afterLines="50" w:line="240" w:lineRule="auto"/>
        <w:outlineLvl w:val="0"/>
        <w:rPr>
          <w:rFonts w:hint="eastAsia" w:ascii="方正小标宋_GBK" w:eastAsia="方正小标宋_GBK"/>
          <w:b w:val="0"/>
          <w:sz w:val="44"/>
          <w:szCs w:val="44"/>
          <w:lang w:eastAsia="zh-CN"/>
          <w14:ligatures w14:val="none"/>
        </w:rPr>
      </w:pPr>
      <w:bookmarkStart w:id="5" w:name="_Toc12313"/>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156ECBC9">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采购</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w:t>
      </w:r>
      <w:r>
        <w:rPr>
          <w:rFonts w:hint="eastAsia" w:ascii="仿宋_GB2312" w:hAnsi="黑体" w:eastAsia="仿宋_GB2312"/>
          <w:bCs/>
          <w:color w:val="000000" w:themeColor="text1"/>
          <w:sz w:val="32"/>
          <w:szCs w:val="32"/>
          <w14:textFill>
            <w14:solidFill>
              <w14:schemeClr w14:val="tx1"/>
            </w14:solidFill>
          </w14:textFill>
        </w:rPr>
        <w:t>，现诚邀贵公司参与，具体如下：</w:t>
      </w:r>
    </w:p>
    <w:p w14:paraId="568C898D">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7136B42D">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w:t>
      </w:r>
    </w:p>
    <w:p w14:paraId="5AAB1596">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GZSY-ZB-FW-2025097</w:t>
      </w:r>
    </w:p>
    <w:p w14:paraId="7068036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ascii="Calibri" w:hAnsi="Calibri" w:eastAsia="仿宋_GB2312" w:cs="Calibri"/>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60000.00</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2DAE8180">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最高限价：¥55000.00元</w:t>
      </w:r>
    </w:p>
    <w:p w14:paraId="7B9454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询价</w:t>
      </w:r>
    </w:p>
    <w:p w14:paraId="6D1C9F3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合同签订之日起至项目验收完毕</w:t>
      </w:r>
    </w:p>
    <w:p w14:paraId="5CFF141F">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2"/>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54E0B9D2">
      <w:pPr>
        <w:numPr>
          <w:ilvl w:val="0"/>
          <w:numId w:val="0"/>
        </w:numPr>
        <w:tabs>
          <w:tab w:val="left" w:pos="312"/>
        </w:tabs>
        <w:spacing w:line="560" w:lineRule="exact"/>
        <w:ind w:firstLine="640" w:firstLineChars="200"/>
        <w:jc w:val="left"/>
        <w:rPr>
          <w:rFonts w:hint="default" w:eastAsia="仿宋_GB231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12月11日10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8"/>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软件和信息技术服务业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8"/>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报名时间：本公告发布之日起至2025年12月11日8:00。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8"/>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8"/>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12月8日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4C4A5690">
      <w:pPr>
        <w:pStyle w:val="13"/>
        <w:numPr>
          <w:ilvl w:val="0"/>
          <w:numId w:val="3"/>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8" w:name="_Toc6340"/>
      <w:r>
        <w:rPr>
          <w:rFonts w:hint="eastAsia" w:ascii="黑体" w:hAnsi="黑体" w:eastAsia="黑体" w:cs="黑体"/>
          <w:b/>
          <w:color w:val="000000" w:themeColor="text1"/>
          <w:sz w:val="32"/>
          <w:szCs w:val="32"/>
          <w14:textFill>
            <w14:solidFill>
              <w14:schemeClr w14:val="tx1"/>
            </w14:solidFill>
          </w14:textFill>
        </w:rPr>
        <w:t>★</w:t>
      </w:r>
      <w:r>
        <w:rPr>
          <w:rFonts w:hint="eastAsia" w:ascii="方正小标宋_GBK" w:eastAsia="方正小标宋_GBK"/>
          <w:b w:val="0"/>
          <w:sz w:val="44"/>
          <w:szCs w:val="44"/>
          <w:lang w:val="en-US" w:eastAsia="zh-CN"/>
          <w14:ligatures w14:val="none"/>
        </w:rPr>
        <w:t>采购要求</w:t>
      </w:r>
      <w:bookmarkEnd w:id="8"/>
    </w:p>
    <w:p w14:paraId="5D8F4982">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2"/>
          <w:rFonts w:hint="eastAsia" w:ascii="仿宋_GB2312" w:hAnsi="仿宋_GB2312" w:eastAsia="仿宋_GB2312" w:cs="仿宋_GB2312"/>
          <w:b w:val="0"/>
          <w:bCs w:val="0"/>
          <w:sz w:val="28"/>
          <w:szCs w:val="28"/>
          <w:lang w:val="en-US" w:eastAsia="zh-CN"/>
        </w:rPr>
      </w:pPr>
      <w:bookmarkStart w:id="9" w:name="_Toc31937"/>
      <w:bookmarkStart w:id="10" w:name="_Toc8484"/>
      <w:r>
        <w:rPr>
          <w:rStyle w:val="22"/>
          <w:rFonts w:hint="eastAsia" w:ascii="仿宋_GB2312" w:hAnsi="仿宋_GB2312" w:eastAsia="仿宋_GB2312" w:cs="仿宋_GB2312"/>
          <w:b w:val="0"/>
          <w:bCs w:val="0"/>
          <w:sz w:val="28"/>
          <w:szCs w:val="28"/>
          <w:lang w:val="en-US" w:eastAsia="zh-CN"/>
        </w:rPr>
        <w:t>服务内容及技术要求</w:t>
      </w:r>
    </w:p>
    <w:p w14:paraId="4539C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根据我院要求，制作医院英文、繁体中文网站，效果图详见附件</w:t>
      </w:r>
    </w:p>
    <w:p w14:paraId="0B760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b/>
          <w:bCs/>
          <w:color w:val="FF0000"/>
          <w:sz w:val="30"/>
          <w:szCs w:val="30"/>
          <w:lang w:val="en-US" w:eastAsia="zh-CN"/>
        </w:rPr>
      </w:pPr>
      <w:r>
        <w:rPr>
          <w:rFonts w:hint="eastAsia"/>
          <w:b/>
          <w:bCs/>
          <w:color w:val="FF0000"/>
          <w:sz w:val="30"/>
          <w:szCs w:val="30"/>
          <w:lang w:val="en-US" w:eastAsia="zh-CN"/>
        </w:rPr>
        <w:t>须在省政府网站集约化平台完成网站集约化建设部署工作</w:t>
      </w:r>
    </w:p>
    <w:p w14:paraId="33B93C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default" w:ascii="仿宋_GB2312" w:hAnsi="仿宋_GB2312" w:eastAsia="仿宋_GB2312" w:cs="仿宋_GB2312"/>
          <w:b w:val="0"/>
          <w:bCs w:val="0"/>
          <w:sz w:val="28"/>
          <w:szCs w:val="28"/>
          <w:lang w:val="en-US" w:eastAsia="zh-CN"/>
        </w:rPr>
      </w:pPr>
      <w:bookmarkStart w:id="11" w:name="_Toc9086"/>
      <w:r>
        <w:rPr>
          <w:rStyle w:val="22"/>
          <w:rFonts w:hint="eastAsia" w:ascii="仿宋_GB2312" w:hAnsi="仿宋_GB2312" w:eastAsia="仿宋_GB2312" w:cs="仿宋_GB2312"/>
          <w:b w:val="0"/>
          <w:bCs w:val="0"/>
          <w:sz w:val="28"/>
          <w:szCs w:val="28"/>
          <w:lang w:val="en-US" w:eastAsia="zh-CN"/>
        </w:rPr>
        <w:t>二、</w:t>
      </w:r>
      <w:r>
        <w:rPr>
          <w:rStyle w:val="22"/>
          <w:rFonts w:hint="default" w:ascii="仿宋_GB2312" w:hAnsi="仿宋_GB2312" w:eastAsia="仿宋_GB2312" w:cs="仿宋_GB2312"/>
          <w:b w:val="0"/>
          <w:bCs w:val="0"/>
          <w:sz w:val="28"/>
          <w:szCs w:val="28"/>
          <w:lang w:val="en-US" w:eastAsia="zh-CN"/>
        </w:rPr>
        <w:t>报价要求：</w:t>
      </w:r>
      <w:bookmarkStart w:id="21" w:name="_GoBack"/>
      <w:bookmarkEnd w:id="21"/>
    </w:p>
    <w:bookmarkEnd w:id="11"/>
    <w:p w14:paraId="568DB4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2" w:name="_Toc4019"/>
      <w:r>
        <w:rPr>
          <w:rStyle w:val="22"/>
          <w:rFonts w:hint="eastAsia" w:ascii="仿宋_GB2312" w:hAnsi="仿宋_GB2312" w:eastAsia="仿宋_GB2312" w:cs="仿宋_GB2312"/>
          <w:b w:val="0"/>
          <w:bCs w:val="0"/>
          <w:sz w:val="28"/>
          <w:szCs w:val="28"/>
          <w:lang w:val="en-US" w:eastAsia="zh-CN"/>
        </w:rPr>
        <w:t>1.</w:t>
      </w:r>
      <w:r>
        <w:rPr>
          <w:rStyle w:val="22"/>
          <w:rFonts w:hint="default" w:ascii="仿宋_GB2312" w:hAnsi="仿宋_GB2312" w:eastAsia="仿宋_GB2312" w:cs="仿宋_GB2312"/>
          <w:b/>
          <w:bCs/>
          <w:color w:val="FF0000"/>
          <w:sz w:val="28"/>
          <w:szCs w:val="28"/>
          <w:lang w:val="en-US" w:eastAsia="zh-CN"/>
        </w:rPr>
        <w:t>总价包干，含税金额不超过￥</w:t>
      </w:r>
      <w:r>
        <w:rPr>
          <w:rStyle w:val="22"/>
          <w:rFonts w:hint="eastAsia" w:ascii="仿宋_GB2312" w:hAnsi="仿宋_GB2312" w:eastAsia="仿宋_GB2312" w:cs="仿宋_GB2312"/>
          <w:b/>
          <w:bCs/>
          <w:color w:val="FF0000"/>
          <w:sz w:val="28"/>
          <w:szCs w:val="28"/>
          <w:lang w:val="en-US" w:eastAsia="zh-CN"/>
        </w:rPr>
        <w:t>55000.00元</w:t>
      </w:r>
    </w:p>
    <w:bookmarkEnd w:id="12"/>
    <w:p w14:paraId="3A647E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3" w:name="_Toc24629"/>
      <w:r>
        <w:rPr>
          <w:rStyle w:val="22"/>
          <w:rFonts w:hint="eastAsia" w:ascii="仿宋_GB2312" w:hAnsi="仿宋_GB2312" w:eastAsia="仿宋_GB2312" w:cs="仿宋_GB2312"/>
          <w:b w:val="0"/>
          <w:bCs w:val="0"/>
          <w:sz w:val="28"/>
          <w:szCs w:val="28"/>
          <w:lang w:val="en-US" w:eastAsia="zh-CN"/>
        </w:rPr>
        <w:t>2.</w:t>
      </w:r>
      <w:r>
        <w:rPr>
          <w:rStyle w:val="22"/>
          <w:rFonts w:hint="default" w:ascii="仿宋_GB2312" w:hAnsi="仿宋_GB2312" w:eastAsia="仿宋_GB2312" w:cs="仿宋_GB2312"/>
          <w:b w:val="0"/>
          <w:bCs w:val="0"/>
          <w:sz w:val="28"/>
          <w:szCs w:val="28"/>
          <w:lang w:val="en-US" w:eastAsia="zh-CN"/>
        </w:rPr>
        <w:t>付款方式：</w:t>
      </w:r>
      <w:r>
        <w:rPr>
          <w:rStyle w:val="22"/>
          <w:rFonts w:hint="eastAsia" w:ascii="仿宋_GB2312" w:hAnsi="仿宋_GB2312" w:eastAsia="仿宋_GB2312" w:cs="仿宋_GB2312"/>
          <w:b w:val="0"/>
          <w:bCs w:val="0"/>
          <w:sz w:val="28"/>
          <w:szCs w:val="28"/>
          <w:lang w:val="en-US" w:eastAsia="zh-CN"/>
        </w:rPr>
        <w:t>项目验收后按照合同约定凭供应商开具的增值税发票付款。</w:t>
      </w:r>
    </w:p>
    <w:bookmarkEnd w:id="13"/>
    <w:p w14:paraId="12D2D900">
      <w:pPr>
        <w:rPr>
          <w:rStyle w:val="22"/>
          <w:rFonts w:hint="eastAsia"/>
          <w:b/>
          <w:bCs/>
        </w:rPr>
      </w:pPr>
      <w:bookmarkStart w:id="14" w:name="_Toc24130"/>
      <w:r>
        <w:rPr>
          <w:rStyle w:val="22"/>
          <w:rFonts w:hint="eastAsia" w:ascii="仿宋_GB2312" w:hAnsi="仿宋_GB2312" w:eastAsia="仿宋_GB2312" w:cs="仿宋_GB2312"/>
          <w:b w:val="0"/>
          <w:bCs w:val="0"/>
          <w:sz w:val="32"/>
          <w:szCs w:val="32"/>
        </w:rPr>
        <w:t>​</w:t>
      </w:r>
      <w:r>
        <w:rPr>
          <w:rStyle w:val="22"/>
          <w:rFonts w:hint="eastAsia"/>
          <w:b/>
          <w:bCs/>
        </w:rPr>
        <w:br w:type="page"/>
      </w:r>
    </w:p>
    <w:bookmarkEnd w:id="14"/>
    <w:p w14:paraId="4699D8DA">
      <w:pPr>
        <w:pStyle w:val="2"/>
        <w:bidi w:val="0"/>
        <w:jc w:val="center"/>
        <w:rPr>
          <w:rStyle w:val="22"/>
          <w:b/>
          <w:bCs/>
        </w:rPr>
      </w:pPr>
      <w:bookmarkStart w:id="15" w:name="_Toc18576"/>
      <w:r>
        <w:rPr>
          <w:rStyle w:val="22"/>
          <w:rFonts w:hint="eastAsia"/>
          <w:b/>
          <w:bCs/>
        </w:rPr>
        <w:t>第三章  响应文件模板</w:t>
      </w:r>
      <w:bookmarkEnd w:id="9"/>
      <w:bookmarkEnd w:id="10"/>
      <w:bookmarkEnd w:id="15"/>
    </w:p>
    <w:p w14:paraId="696C9EDC">
      <w:pPr>
        <w:spacing w:beforeAutospacing="0"/>
      </w:pPr>
    </w:p>
    <w:p w14:paraId="34540A21">
      <w:pPr>
        <w:pStyle w:val="8"/>
        <w:ind w:firstLine="640" w:firstLineChars="200"/>
        <w:rPr>
          <w:rFonts w:hint="default" w:eastAsia="仿宋_GB231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判地点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2025年12月11日10:30至16:00（即开标后）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3"/>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建设英文、繁体中文网站服务</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GZSY-ZB-FW-2025097</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项目预算</w:t>
      </w:r>
      <w:r>
        <w:rPr>
          <w:rFonts w:hint="eastAsia" w:ascii="黑体" w:hAnsi="黑体" w:eastAsia="黑体"/>
          <w:sz w:val="36"/>
          <w:szCs w:val="36"/>
        </w:rPr>
        <w:t>：</w:t>
      </w:r>
      <w:r>
        <w:rPr>
          <w:rFonts w:hint="eastAsia" w:ascii="黑体" w:hAnsi="黑体" w:eastAsia="黑体"/>
          <w:sz w:val="36"/>
          <w:szCs w:val="36"/>
          <w:lang w:eastAsia="zh-CN"/>
        </w:rPr>
        <w:t>¥</w:t>
      </w:r>
      <w:r>
        <w:rPr>
          <w:rFonts w:hint="eastAsia" w:ascii="黑体" w:hAnsi="黑体" w:eastAsia="黑体"/>
          <w:sz w:val="36"/>
          <w:szCs w:val="36"/>
          <w:lang w:val="en-US" w:eastAsia="zh-CN"/>
        </w:rPr>
        <w:t>60000.00元</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日期：2025年</w:t>
      </w:r>
      <w:r>
        <w:rPr>
          <w:rFonts w:hint="eastAsia" w:ascii="黑体" w:hAnsi="黑体" w:eastAsia="黑体"/>
          <w:sz w:val="36"/>
          <w:szCs w:val="36"/>
          <w:lang w:val="en-US" w:eastAsia="zh-CN"/>
        </w:rPr>
        <w:t>12月11日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39087F0">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6ABBDBA6">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
          <w:bCs/>
          <w:color w:val="000000" w:themeColor="text1"/>
          <w:sz w:val="28"/>
          <w:szCs w:val="28"/>
          <w:lang w:eastAsia="zh-CN"/>
          <w14:textFill>
            <w14:solidFill>
              <w14:schemeClr w14:val="tx1"/>
            </w14:solidFill>
          </w14:textFill>
        </w:rPr>
        <w:t>GZSY-ZB-FW-2025097</w:t>
      </w:r>
    </w:p>
    <w:p w14:paraId="43E66ADD">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b/>
          <w:bCs/>
          <w:color w:val="000000" w:themeColor="text1"/>
          <w:sz w:val="28"/>
          <w:szCs w:val="28"/>
          <w:lang w:eastAsia="zh-CN"/>
          <w14:textFill>
            <w14:solidFill>
              <w14:schemeClr w14:val="tx1"/>
            </w14:solidFill>
          </w14:textFill>
        </w:rPr>
        <w:t>建设英文、繁体中文网站服务</w:t>
      </w:r>
    </w:p>
    <w:tbl>
      <w:tblPr>
        <w:tblStyle w:val="16"/>
        <w:tblW w:w="9739" w:type="dxa"/>
        <w:jc w:val="center"/>
        <w:tblLayout w:type="fixed"/>
        <w:tblCellMar>
          <w:top w:w="0" w:type="dxa"/>
          <w:left w:w="108" w:type="dxa"/>
          <w:bottom w:w="0" w:type="dxa"/>
          <w:right w:w="108" w:type="dxa"/>
        </w:tblCellMar>
      </w:tblPr>
      <w:tblGrid>
        <w:gridCol w:w="2761"/>
        <w:gridCol w:w="2410"/>
        <w:gridCol w:w="2410"/>
        <w:gridCol w:w="2158"/>
      </w:tblGrid>
      <w:tr w14:paraId="79A51B3A">
        <w:tblPrEx>
          <w:tblCellMar>
            <w:top w:w="0" w:type="dxa"/>
            <w:left w:w="108" w:type="dxa"/>
            <w:bottom w:w="0" w:type="dxa"/>
            <w:right w:w="108" w:type="dxa"/>
          </w:tblCellMar>
        </w:tblPrEx>
        <w:trPr>
          <w:trHeight w:val="375" w:hRule="atLeast"/>
          <w:jc w:val="center"/>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37E8B621">
            <w:pPr>
              <w:jc w:val="center"/>
              <w:rPr>
                <w:rFonts w:cs="宋体"/>
                <w:b/>
                <w:bCs/>
              </w:rPr>
            </w:pPr>
            <w:r>
              <w:rPr>
                <w:rFonts w:hint="eastAsia" w:cs="宋体"/>
                <w:b/>
                <w:bCs/>
              </w:rPr>
              <w:t>报价项目</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5146CA">
            <w:pPr>
              <w:jc w:val="center"/>
              <w:rPr>
                <w:rFonts w:hint="default" w:eastAsia="宋体" w:cs="宋体"/>
                <w:b/>
                <w:bCs/>
                <w:lang w:val="en-US" w:eastAsia="zh-CN"/>
              </w:rPr>
            </w:pPr>
            <w:r>
              <w:rPr>
                <w:rFonts w:hint="eastAsia" w:cs="宋体"/>
                <w:b/>
                <w:bCs/>
                <w:lang w:val="en-US" w:eastAsia="zh-CN"/>
              </w:rPr>
              <w:t>项目预算（元）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984A2D">
            <w:pPr>
              <w:jc w:val="center"/>
              <w:rPr>
                <w:rFonts w:cs="宋体"/>
                <w:b/>
                <w:bCs/>
              </w:rPr>
            </w:pPr>
            <w:r>
              <w:rPr>
                <w:rFonts w:hint="eastAsia" w:cs="宋体"/>
                <w:b/>
                <w:bCs/>
                <w:lang w:val="en-US" w:eastAsia="zh-CN"/>
              </w:rPr>
              <w:t>最高限价</w:t>
            </w:r>
            <w:r>
              <w:rPr>
                <w:rFonts w:hint="eastAsia" w:cs="宋体"/>
                <w:b/>
                <w:bCs/>
              </w:rPr>
              <w:t>（</w:t>
            </w:r>
            <w:r>
              <w:rPr>
                <w:rFonts w:hint="eastAsia" w:cs="宋体"/>
                <w:b/>
                <w:bCs/>
                <w:lang w:eastAsia="zh-CN"/>
              </w:rPr>
              <w:t>元</w:t>
            </w:r>
            <w:r>
              <w:rPr>
                <w:rFonts w:hint="eastAsia" w:cs="宋体"/>
                <w:b/>
                <w:bCs/>
              </w:rPr>
              <w:t>）</w:t>
            </w:r>
            <w:r>
              <w:rPr>
                <w:rFonts w:cs="宋体"/>
                <w:b/>
                <w:bCs/>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14:paraId="495915C6">
            <w:pPr>
              <w:jc w:val="center"/>
              <w:rPr>
                <w:rFonts w:cs="宋体"/>
                <w:b/>
                <w:bCs/>
              </w:rPr>
            </w:pPr>
            <w:r>
              <w:rPr>
                <w:rFonts w:hint="eastAsia" w:cs="宋体"/>
                <w:b/>
                <w:bCs/>
              </w:rPr>
              <w:t>报</w:t>
            </w:r>
            <w:r>
              <w:rPr>
                <w:rFonts w:cs="宋体"/>
                <w:b/>
                <w:bCs/>
              </w:rPr>
              <w:t>价</w:t>
            </w:r>
            <w:r>
              <w:rPr>
                <w:rFonts w:hint="eastAsia" w:cs="宋体"/>
                <w:b/>
                <w:bCs/>
              </w:rPr>
              <w:t>（</w:t>
            </w:r>
            <w:r>
              <w:rPr>
                <w:rFonts w:hint="eastAsia" w:cs="宋体"/>
                <w:b/>
                <w:bCs/>
                <w:lang w:eastAsia="zh-CN"/>
              </w:rPr>
              <w:t>元</w:t>
            </w:r>
            <w:r>
              <w:rPr>
                <w:rFonts w:hint="eastAsia" w:cs="宋体"/>
                <w:b/>
                <w:bCs/>
              </w:rPr>
              <w:t>）</w:t>
            </w:r>
          </w:p>
        </w:tc>
      </w:tr>
      <w:tr w14:paraId="1920A9B5">
        <w:tblPrEx>
          <w:tblCellMar>
            <w:top w:w="0" w:type="dxa"/>
            <w:left w:w="108" w:type="dxa"/>
            <w:bottom w:w="0" w:type="dxa"/>
            <w:right w:w="108" w:type="dxa"/>
          </w:tblCellMar>
        </w:tblPrEx>
        <w:trPr>
          <w:trHeight w:val="533" w:hRule="atLeast"/>
          <w:jc w:val="center"/>
        </w:trPr>
        <w:tc>
          <w:tcPr>
            <w:tcW w:w="2761" w:type="dxa"/>
            <w:tcBorders>
              <w:top w:val="nil"/>
              <w:left w:val="single" w:color="auto" w:sz="4" w:space="0"/>
              <w:bottom w:val="single" w:color="auto" w:sz="4" w:space="0"/>
              <w:right w:val="single" w:color="auto" w:sz="4" w:space="0"/>
            </w:tcBorders>
            <w:shd w:val="clear" w:color="auto" w:fill="auto"/>
            <w:vAlign w:val="center"/>
          </w:tcPr>
          <w:p w14:paraId="4E127927">
            <w:pPr>
              <w:widowControl/>
              <w:spacing w:line="300" w:lineRule="exact"/>
              <w:jc w:val="center"/>
              <w:rPr>
                <w:rFonts w:hint="eastAsia" w:eastAsia="宋体" w:cs="宋体"/>
                <w:sz w:val="22"/>
                <w:szCs w:val="22"/>
                <w:lang w:eastAsia="zh-CN"/>
              </w:rPr>
            </w:pPr>
            <w:r>
              <w:rPr>
                <w:rFonts w:hint="eastAsia" w:cs="宋体"/>
                <w:sz w:val="22"/>
                <w:szCs w:val="22"/>
                <w:lang w:eastAsia="zh-CN"/>
              </w:rPr>
              <w:t>建设英文、繁体中文网站服务</w:t>
            </w:r>
          </w:p>
        </w:tc>
        <w:tc>
          <w:tcPr>
            <w:tcW w:w="2410" w:type="dxa"/>
            <w:tcBorders>
              <w:top w:val="nil"/>
              <w:left w:val="single" w:color="auto" w:sz="4" w:space="0"/>
              <w:bottom w:val="single" w:color="auto" w:sz="4" w:space="0"/>
              <w:right w:val="single" w:color="auto" w:sz="4" w:space="0"/>
            </w:tcBorders>
            <w:shd w:val="clear" w:color="auto" w:fill="auto"/>
            <w:vAlign w:val="center"/>
          </w:tcPr>
          <w:p w14:paraId="25F404E9">
            <w:pPr>
              <w:widowControl/>
              <w:spacing w:line="300" w:lineRule="exact"/>
              <w:jc w:val="center"/>
              <w:rPr>
                <w:rFonts w:hint="eastAsia" w:eastAsia="宋体" w:cs="宋体"/>
                <w:sz w:val="22"/>
                <w:szCs w:val="22"/>
                <w:lang w:eastAsia="zh-CN"/>
              </w:rPr>
            </w:pPr>
            <w:r>
              <w:rPr>
                <w:rFonts w:hint="eastAsia" w:cs="宋体"/>
                <w:sz w:val="22"/>
                <w:szCs w:val="22"/>
              </w:rPr>
              <w:t>¥</w:t>
            </w:r>
            <w:r>
              <w:rPr>
                <w:rFonts w:hint="eastAsia" w:cs="宋体"/>
                <w:sz w:val="22"/>
                <w:szCs w:val="22"/>
                <w:lang w:val="en-US" w:eastAsia="zh-CN"/>
              </w:rPr>
              <w:t>60000.00</w:t>
            </w:r>
          </w:p>
        </w:tc>
        <w:tc>
          <w:tcPr>
            <w:tcW w:w="2410" w:type="dxa"/>
            <w:tcBorders>
              <w:top w:val="nil"/>
              <w:left w:val="single" w:color="auto" w:sz="4" w:space="0"/>
              <w:bottom w:val="single" w:color="auto" w:sz="4" w:space="0"/>
              <w:right w:val="single" w:color="auto" w:sz="4" w:space="0"/>
            </w:tcBorders>
            <w:shd w:val="clear" w:color="auto" w:fill="auto"/>
            <w:vAlign w:val="center"/>
          </w:tcPr>
          <w:p w14:paraId="35BEBB63">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55000.00</w:t>
            </w:r>
          </w:p>
        </w:tc>
        <w:tc>
          <w:tcPr>
            <w:tcW w:w="2158" w:type="dxa"/>
            <w:tcBorders>
              <w:top w:val="nil"/>
              <w:left w:val="single" w:color="auto" w:sz="4" w:space="0"/>
              <w:bottom w:val="single" w:color="auto" w:sz="4" w:space="0"/>
              <w:right w:val="single" w:color="auto" w:sz="4" w:space="0"/>
            </w:tcBorders>
            <w:vAlign w:val="center"/>
          </w:tcPr>
          <w:p w14:paraId="7127A638">
            <w:pPr>
              <w:widowControl/>
              <w:spacing w:line="300" w:lineRule="exact"/>
              <w:jc w:val="center"/>
              <w:rPr>
                <w:rFonts w:cs="宋体"/>
                <w:sz w:val="22"/>
                <w:szCs w:val="22"/>
              </w:rPr>
            </w:pPr>
            <w:r>
              <w:rPr>
                <w:rFonts w:hint="eastAsia" w:cs="宋体"/>
                <w:sz w:val="22"/>
                <w:szCs w:val="22"/>
              </w:rPr>
              <w:t>¥</w:t>
            </w:r>
          </w:p>
        </w:tc>
      </w:tr>
    </w:tbl>
    <w:p w14:paraId="266E50B5">
      <w:pPr>
        <w:tabs>
          <w:tab w:val="left" w:pos="312"/>
        </w:tabs>
        <w:spacing w:after="60" w:line="560" w:lineRule="exact"/>
        <w:jc w:val="left"/>
        <w:rPr>
          <w:b/>
          <w:bCs/>
          <w:color w:val="000000" w:themeColor="text1"/>
          <w:sz w:val="28"/>
          <w:szCs w:val="28"/>
          <w14:textFill>
            <w14:solidFill>
              <w14:schemeClr w14:val="tx1"/>
            </w14:solidFill>
          </w14:textFill>
        </w:rPr>
      </w:pPr>
    </w:p>
    <w:p w14:paraId="711AE866">
      <w:pPr>
        <w:numPr>
          <w:ilvl w:val="0"/>
          <w:numId w:val="5"/>
        </w:numPr>
        <w:tabs>
          <w:tab w:val="left" w:pos="312"/>
        </w:tabs>
        <w:spacing w:after="60" w:line="560" w:lineRule="exact"/>
        <w:jc w:val="left"/>
        <w:rPr>
          <w:b/>
          <w:bCs/>
          <w:color w:val="FF0000"/>
        </w:rPr>
      </w:pPr>
      <w:r>
        <w:rPr>
          <w:rFonts w:hint="eastAsia"/>
          <w:color w:val="FF0000"/>
        </w:rPr>
        <w:t>本项目采用</w:t>
      </w:r>
      <w:r>
        <w:rPr>
          <w:rFonts w:hint="eastAsia"/>
          <w:color w:val="FF0000"/>
          <w:lang w:eastAsia="zh-CN"/>
        </w:rPr>
        <w:t>最低价法</w:t>
      </w:r>
      <w:r>
        <w:rPr>
          <w:rFonts w:hint="eastAsia"/>
          <w:color w:val="FF0000"/>
        </w:rPr>
        <w:t>方式确定供应商。</w:t>
      </w:r>
      <w:r>
        <w:rPr>
          <w:rFonts w:hint="eastAsia"/>
          <w:b/>
          <w:bCs/>
          <w:color w:val="FF0000"/>
        </w:rPr>
        <w:t>请另附报价明细表</w:t>
      </w:r>
    </w:p>
    <w:p w14:paraId="3052772F">
      <w:pPr>
        <w:tabs>
          <w:tab w:val="left" w:pos="312"/>
        </w:tabs>
        <w:spacing w:after="60" w:line="560" w:lineRule="exact"/>
        <w:jc w:val="left"/>
      </w:pPr>
      <w:r>
        <w:rPr>
          <w:rFonts w:hint="eastAsia"/>
        </w:rPr>
        <w:t>（2）本项目的响应价格不能超过</w:t>
      </w:r>
      <w:r>
        <w:rPr>
          <w:rFonts w:hint="eastAsia"/>
          <w:lang w:val="en-US" w:eastAsia="zh-CN"/>
        </w:rPr>
        <w:t>限价</w:t>
      </w:r>
      <w:r>
        <w:rPr>
          <w:rFonts w:hint="eastAsia"/>
        </w:rPr>
        <w:t>，否则，响应无效。</w:t>
      </w:r>
    </w:p>
    <w:p w14:paraId="66B30FBA">
      <w:r>
        <w:rPr>
          <w:rFonts w:hint="eastAsia"/>
        </w:rPr>
        <w:t>（3）本项目响应按总价报价，项目费用采用包干制，包括但不限于项目成本、法定税费和企业利润等一切费用。</w:t>
      </w:r>
    </w:p>
    <w:p w14:paraId="7E6F419C"/>
    <w:p w14:paraId="0D350538">
      <w:pPr>
        <w:ind w:firstLine="420" w:firstLineChars="200"/>
      </w:pPr>
      <w:r>
        <w:rPr>
          <w:rFonts w:hint="eastAsia"/>
        </w:rPr>
        <w:t>注：</w:t>
      </w:r>
      <w:r>
        <w:rPr>
          <w:rFonts w:hint="eastAsia"/>
          <w:lang w:val="en-US" w:eastAsia="zh-CN"/>
        </w:rPr>
        <w:t>响应文件内报价为最终报价</w:t>
      </w:r>
      <w:r>
        <w:rPr>
          <w:rFonts w:hint="eastAsia"/>
        </w:rPr>
        <w:t>。</w:t>
      </w:r>
    </w:p>
    <w:p w14:paraId="4615FF73">
      <w:pPr>
        <w:ind w:right="2100" w:rightChars="1000"/>
        <w:jc w:val="right"/>
        <w:rPr>
          <w:snapToGrid w:val="0"/>
          <w:kern w:val="0"/>
        </w:rPr>
      </w:pPr>
    </w:p>
    <w:p w14:paraId="54F5AAE7">
      <w:pPr>
        <w:ind w:right="2100" w:rightChars="1000"/>
        <w:jc w:val="right"/>
        <w:rPr>
          <w:snapToGrid w:val="0"/>
          <w:kern w:val="0"/>
        </w:rPr>
      </w:pPr>
      <w:r>
        <w:rPr>
          <w:snapToGrid w:val="0"/>
          <w:kern w:val="0"/>
        </w:rPr>
        <w:t>法定代表人或被授权人签名：</w:t>
      </w:r>
    </w:p>
    <w:p w14:paraId="6FAA4EBC">
      <w:pPr>
        <w:ind w:right="2100" w:rightChars="1000"/>
        <w:jc w:val="right"/>
        <w:rPr>
          <w:snapToGrid w:val="0"/>
          <w:kern w:val="0"/>
        </w:rPr>
      </w:pPr>
    </w:p>
    <w:p w14:paraId="739B74EF">
      <w:pPr>
        <w:ind w:right="2100" w:rightChars="1000"/>
        <w:jc w:val="right"/>
        <w:rPr>
          <w:snapToGrid w:val="0"/>
          <w:kern w:val="0"/>
        </w:rPr>
      </w:pPr>
      <w:r>
        <w:rPr>
          <w:snapToGrid w:val="0"/>
          <w:kern w:val="0"/>
        </w:rPr>
        <w:t>响应单位公章：</w:t>
      </w:r>
    </w:p>
    <w:p w14:paraId="281D24DE">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6"/>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52F621E3">
      <w:pPr>
        <w:ind w:firstLine="404" w:firstLineChars="200"/>
        <w:rPr>
          <w:rFonts w:cs="宋体"/>
          <w:lang w:bidi="ar"/>
          <w14:ligatures w14:val="none"/>
        </w:rPr>
      </w:pPr>
    </w:p>
    <w:p w14:paraId="38CF5922">
      <w:pPr>
        <w:numPr>
          <w:ilvl w:val="0"/>
          <w:numId w:val="7"/>
        </w:numPr>
        <w:rPr>
          <w:rFonts w:hint="eastAsia" w:cs="宋体"/>
          <w:lang w:val="en-US" w:eastAsia="zh-CN" w:bidi="ar"/>
          <w14:ligatures w14:val="none"/>
        </w:rPr>
      </w:pPr>
      <w:r>
        <w:rPr>
          <w:rFonts w:hint="eastAsia" w:cs="宋体"/>
          <w:lang w:val="en-US" w:eastAsia="zh-CN" w:bidi="ar"/>
          <w14:ligatures w14:val="none"/>
        </w:rPr>
        <w:t>营业执照</w:t>
      </w:r>
    </w:p>
    <w:p w14:paraId="01777139">
      <w:pPr>
        <w:ind w:firstLine="2496" w:firstLineChars="800"/>
        <w:rPr>
          <w:rFonts w:hint="eastAsia" w:ascii="黑体" w:hAnsi="黑体" w:eastAsia="黑体"/>
          <w:sz w:val="32"/>
          <w:szCs w:val="32"/>
          <w:lang w:val="en-US" w:eastAsia="zh-CN"/>
        </w:rPr>
      </w:pP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商务</w:t>
            </w:r>
            <w:r>
              <w:rPr>
                <w:rFonts w:hint="eastAsia"/>
                <w:kern w:val="0"/>
                <w14:ligatures w14:val="none"/>
              </w:rPr>
              <w:t>要求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D241799">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sz w:val="32"/>
          <w:szCs w:val="32"/>
          <w:lang w:val="en-US" w:eastAsia="zh-CN"/>
        </w:rPr>
        <w:t>、</w:t>
      </w:r>
      <w:r>
        <w:rPr>
          <w:rFonts w:hint="eastAsia" w:ascii="黑体" w:hAnsi="黑体" w:eastAsia="黑体"/>
          <w:sz w:val="32"/>
          <w:szCs w:val="32"/>
        </w:rPr>
        <w:t>其它相关证明文件（如有</w:t>
      </w:r>
      <w:r>
        <w:rPr>
          <w:rFonts w:hint="eastAsia" w:ascii="黑体" w:hAnsi="黑体" w:eastAsia="黑体"/>
          <w:sz w:val="32"/>
          <w:szCs w:val="32"/>
          <w:lang w:eastAsia="zh-CN"/>
        </w:rPr>
        <w:t>）</w:t>
      </w:r>
    </w:p>
    <w:p w14:paraId="050CB09F">
      <w:pPr>
        <w:pStyle w:val="13"/>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9"/>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0"/>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0"/>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9"/>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8"/>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FDFE4F-CFD3-44F1-A925-883BAA215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765482-8C05-4F4E-B3AF-DAFB7EDF9364}"/>
  </w:font>
  <w:font w:name="等线">
    <w:panose1 w:val="02010600030101010101"/>
    <w:charset w:val="86"/>
    <w:family w:val="auto"/>
    <w:pitch w:val="default"/>
    <w:sig w:usb0="A00002BF" w:usb1="38CF7CFA" w:usb2="00000016" w:usb3="00000000" w:csb0="0004000F" w:csb1="00000000"/>
    <w:embedRegular r:id="rId3" w:fontKey="{20438236-DC3C-46F9-8258-7531DD1A1DF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178CD1FC-B69B-4A76-9E46-0B05D4F1A525}"/>
  </w:font>
  <w:font w:name="方正小标宋_GBK">
    <w:panose1 w:val="02000000000000000000"/>
    <w:charset w:val="86"/>
    <w:family w:val="script"/>
    <w:pitch w:val="default"/>
    <w:sig w:usb0="A00002BF" w:usb1="38CF7CFA" w:usb2="00082016" w:usb3="00000000" w:csb0="00040001" w:csb1="00000000"/>
    <w:embedRegular r:id="rId5" w:fontKey="{0E05DA12-6C9C-4261-B741-71F15316058B}"/>
  </w:font>
  <w:font w:name="仿宋_GB2312">
    <w:panose1 w:val="02010609030101010101"/>
    <w:charset w:val="86"/>
    <w:family w:val="modern"/>
    <w:pitch w:val="default"/>
    <w:sig w:usb0="00000001" w:usb1="080E0000" w:usb2="00000000" w:usb3="00000000" w:csb0="00040000" w:csb1="00000000"/>
    <w:embedRegular r:id="rId6" w:fontKey="{1628B22B-3DDF-408B-B5D7-6A67B1F5A9B0}"/>
  </w:font>
  <w:font w:name="华文中宋">
    <w:panose1 w:val="02010600040101010101"/>
    <w:charset w:val="86"/>
    <w:family w:val="auto"/>
    <w:pitch w:val="default"/>
    <w:sig w:usb0="00000287" w:usb1="080F0000" w:usb2="00000000" w:usb3="00000000" w:csb0="0004009F" w:csb1="DFD70000"/>
    <w:embedRegular r:id="rId7" w:fontKey="{827D3A89-9BC8-4CFB-81CF-A88F00C768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0"/>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1"/>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1"/>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8B98F"/>
    <w:multiLevelType w:val="singleLevel"/>
    <w:tmpl w:val="ADC8B98F"/>
    <w:lvl w:ilvl="0" w:tentative="0">
      <w:start w:val="2"/>
      <w:numFmt w:val="chineseCounting"/>
      <w:suff w:val="space"/>
      <w:lvlText w:val="第%1章"/>
      <w:lvlJc w:val="left"/>
      <w:rPr>
        <w:rFonts w:hint="eastAsia"/>
      </w:rPr>
    </w:lvl>
  </w:abstractNum>
  <w:abstractNum w:abstractNumId="1">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2">
    <w:nsid w:val="D49714EB"/>
    <w:multiLevelType w:val="singleLevel"/>
    <w:tmpl w:val="D49714EB"/>
    <w:lvl w:ilvl="0" w:tentative="0">
      <w:start w:val="1"/>
      <w:numFmt w:val="decimal"/>
      <w:lvlText w:val="%1."/>
      <w:lvlJc w:val="left"/>
      <w:pPr>
        <w:tabs>
          <w:tab w:val="left" w:pos="312"/>
        </w:tabs>
      </w:pPr>
    </w:lvl>
  </w:abstractNum>
  <w:abstractNum w:abstractNumId="3">
    <w:nsid w:val="EF0689F1"/>
    <w:multiLevelType w:val="singleLevel"/>
    <w:tmpl w:val="EF0689F1"/>
    <w:lvl w:ilvl="0" w:tentative="0">
      <w:start w:val="3"/>
      <w:numFmt w:val="decimal"/>
      <w:suff w:val="nothing"/>
      <w:lvlText w:val="%1）"/>
      <w:lvlJc w:val="left"/>
    </w:lvl>
  </w:abstractNum>
  <w:abstractNum w:abstractNumId="4">
    <w:nsid w:val="F97135CB"/>
    <w:multiLevelType w:val="singleLevel"/>
    <w:tmpl w:val="F97135CB"/>
    <w:lvl w:ilvl="0" w:tentative="0">
      <w:start w:val="2"/>
      <w:numFmt w:val="decimal"/>
      <w:suff w:val="space"/>
      <w:lvlText w:val="%1."/>
      <w:lvlJc w:val="left"/>
    </w:lvl>
  </w:abstractNum>
  <w:abstractNum w:abstractNumId="5">
    <w:nsid w:val="08E5082B"/>
    <w:multiLevelType w:val="singleLevel"/>
    <w:tmpl w:val="08E5082B"/>
    <w:lvl w:ilvl="0" w:tentative="0">
      <w:start w:val="1"/>
      <w:numFmt w:val="decimal"/>
      <w:suff w:val="nothing"/>
      <w:lvlText w:val="（%1）"/>
      <w:lvlJc w:val="left"/>
    </w:lvl>
  </w:abstractNum>
  <w:abstractNum w:abstractNumId="6">
    <w:nsid w:val="1F178FD1"/>
    <w:multiLevelType w:val="singleLevel"/>
    <w:tmpl w:val="1F178FD1"/>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6B67DEE"/>
    <w:rsid w:val="072903AA"/>
    <w:rsid w:val="082F0451"/>
    <w:rsid w:val="0AA04ED0"/>
    <w:rsid w:val="0B4E292B"/>
    <w:rsid w:val="0C771190"/>
    <w:rsid w:val="0D9B5880"/>
    <w:rsid w:val="0F9D2430"/>
    <w:rsid w:val="10A751A4"/>
    <w:rsid w:val="11E5628A"/>
    <w:rsid w:val="12906A11"/>
    <w:rsid w:val="14BD700D"/>
    <w:rsid w:val="165E725E"/>
    <w:rsid w:val="17157BE3"/>
    <w:rsid w:val="1A3A47FC"/>
    <w:rsid w:val="1ABC3E93"/>
    <w:rsid w:val="1B576C48"/>
    <w:rsid w:val="1C356FAF"/>
    <w:rsid w:val="1DEB3F1D"/>
    <w:rsid w:val="1F0661B3"/>
    <w:rsid w:val="1F086D63"/>
    <w:rsid w:val="1F2706B2"/>
    <w:rsid w:val="218C0A16"/>
    <w:rsid w:val="279F631D"/>
    <w:rsid w:val="30C2396E"/>
    <w:rsid w:val="31C049D1"/>
    <w:rsid w:val="34202270"/>
    <w:rsid w:val="35917E1E"/>
    <w:rsid w:val="3832299B"/>
    <w:rsid w:val="39444141"/>
    <w:rsid w:val="3AE57279"/>
    <w:rsid w:val="3E590BA8"/>
    <w:rsid w:val="400770FF"/>
    <w:rsid w:val="40403FCE"/>
    <w:rsid w:val="40CA20EC"/>
    <w:rsid w:val="40F63E08"/>
    <w:rsid w:val="44C4026F"/>
    <w:rsid w:val="45321187"/>
    <w:rsid w:val="492D6E0D"/>
    <w:rsid w:val="4BDF193C"/>
    <w:rsid w:val="4BFA67CA"/>
    <w:rsid w:val="4CD11285"/>
    <w:rsid w:val="4D7E0E31"/>
    <w:rsid w:val="522650F7"/>
    <w:rsid w:val="554073E6"/>
    <w:rsid w:val="56A631EE"/>
    <w:rsid w:val="5844590A"/>
    <w:rsid w:val="59D25155"/>
    <w:rsid w:val="5E7677AB"/>
    <w:rsid w:val="5EB424E8"/>
    <w:rsid w:val="5F82113F"/>
    <w:rsid w:val="63BA7120"/>
    <w:rsid w:val="64E80CCE"/>
    <w:rsid w:val="67C92E65"/>
    <w:rsid w:val="6A5D1B16"/>
    <w:rsid w:val="6C567E17"/>
    <w:rsid w:val="6F600EEF"/>
    <w:rsid w:val="70F95631"/>
    <w:rsid w:val="7159605C"/>
    <w:rsid w:val="752E7B5E"/>
    <w:rsid w:val="75363458"/>
    <w:rsid w:val="75DE03EB"/>
    <w:rsid w:val="768371E5"/>
    <w:rsid w:val="76885B5A"/>
    <w:rsid w:val="76DB21E7"/>
    <w:rsid w:val="76F529B8"/>
    <w:rsid w:val="77801DD8"/>
    <w:rsid w:val="787C5768"/>
    <w:rsid w:val="7A3A6BA8"/>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unhideWhenUsed/>
    <w:qFormat/>
    <w:uiPriority w:val="99"/>
    <w:rPr>
      <w:rFonts w:ascii="宋体" w:hAnsi="Courier New" w:cs="Courier New"/>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1"/>
    <w:qFormat/>
    <w:uiPriority w:val="99"/>
    <w:rPr>
      <w:rFonts w:ascii="Times New Roman" w:hAnsi="Times New Roman" w:eastAsia="宋体" w:cs="Times New Roman"/>
      <w:sz w:val="18"/>
      <w:szCs w:val="18"/>
    </w:rPr>
  </w:style>
  <w:style w:type="character" w:customStyle="1" w:styleId="25">
    <w:name w:val="页脚 字符"/>
    <w:basedOn w:val="17"/>
    <w:link w:val="10"/>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3760</Words>
  <Characters>4067</Characters>
  <Lines>64</Lines>
  <Paragraphs>18</Paragraphs>
  <TotalTime>10</TotalTime>
  <ScaleCrop>false</ScaleCrop>
  <LinksUpToDate>false</LinksUpToDate>
  <CharactersWithSpaces>4096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2025-12-08T06:49:19Z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eyJoZGlkIjoiNGM3YTBjZDdmZDk3MGMyZGRkMWZiMWRkZTVjZmE1ZjIiLCJ1c2VySWQiOiIxNDUwODgzNzUxIn0=</vt:lpwstr>
  </property>
</Properties>
</file>