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tblpY="636"/>
        <w:tblW w:w="8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6"/>
        <w:gridCol w:w="29"/>
        <w:gridCol w:w="10"/>
        <w:gridCol w:w="1328"/>
        <w:gridCol w:w="884"/>
        <w:gridCol w:w="1332"/>
        <w:gridCol w:w="1343"/>
        <w:gridCol w:w="1393"/>
      </w:tblGrid>
      <w:tr w14:paraId="0273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33D7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"file:///D:\\Personal\\Documents\\WeChat%20Files\\wxid_f0ysue0rpxc822\\FileStorage\\File\\2025-07\\附件：广州中医药大学深圳医院（福田）智慧药房调研表.docx"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广州中医药大学深圳医院（福田）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采购中药破壁饮片</w:t>
            </w:r>
          </w:p>
          <w:p w14:paraId="7736E0C2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项目调研表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fldChar w:fldCharType="end"/>
            </w:r>
          </w:p>
        </w:tc>
      </w:tr>
      <w:tr w14:paraId="17E4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6AAC5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  <w:t>一、基本</w:t>
            </w: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  <w:t>信息</w:t>
            </w:r>
          </w:p>
        </w:tc>
      </w:tr>
      <w:tr w14:paraId="3997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656DA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序号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2F13C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调研内容</w:t>
            </w:r>
          </w:p>
        </w:tc>
        <w:tc>
          <w:tcPr>
            <w:tcW w:w="6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BE7C0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选项/描述</w:t>
            </w:r>
          </w:p>
        </w:tc>
      </w:tr>
      <w:tr w14:paraId="1EA6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26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1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F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公司名称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4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</w:p>
        </w:tc>
      </w:tr>
      <w:tr w14:paraId="27A3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75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2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FE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60607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  <w:lang w:val="en-US" w:eastAsia="zh-CN"/>
              </w:rPr>
              <w:t>业务联系人、电话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D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</w:p>
        </w:tc>
      </w:tr>
      <w:tr w14:paraId="5C54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30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3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96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近三年有无重大违法违规记录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3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60607"/>
                <w:kern w:val="0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□无 □有（请说明：）</w:t>
            </w:r>
          </w:p>
        </w:tc>
      </w:tr>
      <w:tr w14:paraId="453C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D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4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8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企业类型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D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60607"/>
                <w:kern w:val="0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□生产型企业 □经营型企业 □生产+经营</w:t>
            </w:r>
          </w:p>
        </w:tc>
      </w:tr>
      <w:tr w14:paraId="4526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70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A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企业规模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3A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大型企业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中型企业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小型企业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微型企业</w:t>
            </w:r>
          </w:p>
        </w:tc>
      </w:tr>
      <w:tr w14:paraId="72FF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4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95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需求调查方式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7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资料整合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9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论证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9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问卷调查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DE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实地考察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13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其他方式</w:t>
            </w:r>
          </w:p>
        </w:tc>
      </w:tr>
      <w:tr w14:paraId="6870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88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82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3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近三年公司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供应中药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破壁饮片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在深圳市合作的公立医院共计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__________(家)，其中合作公立中医院共计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____(家)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列举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636B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7F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  <w:t>二</w:t>
            </w: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  <w:t>、</w:t>
            </w: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中药</w:t>
            </w:r>
            <w:r>
              <w:rPr>
                <w:rStyle w:val="4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破壁</w:t>
            </w: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饮片供应能力</w:t>
            </w:r>
          </w:p>
        </w:tc>
      </w:tr>
      <w:tr w14:paraId="546FD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E2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5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中药破壁饮片目录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目录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4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可提供品种共计______种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（附详细目录）</w:t>
            </w:r>
          </w:p>
        </w:tc>
      </w:tr>
      <w:tr w14:paraId="0FF3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5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92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是否具备本次招标17个品种供应能力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B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是（品种：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lang w:val="en-US" w:eastAsia="zh-CN"/>
              </w:rPr>
              <w:t>白芍、白术、北沙参、陈皮、党参、佛手、茯苓、红参、黄芪、桔梗、女贞子、人参、山楂、太子参、五味子、玄参、淫羊藿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）；□否</w:t>
            </w:r>
          </w:p>
        </w:tc>
      </w:tr>
      <w:tr w14:paraId="2BDF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AB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5D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自有破壁饮片生产加工基地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7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自有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 xml:space="preserve">    </w:t>
            </w:r>
          </w:p>
          <w:p w14:paraId="663D4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______个，主要品种：</w:t>
            </w:r>
          </w:p>
        </w:tc>
      </w:tr>
      <w:tr w14:paraId="1628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18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CB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合作破壁饮片生产企业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6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有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（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主要合作企业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：______）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5DE1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5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1F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合作饮片生产企业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8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有（主要合作企业：______）；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02A2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0B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8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中药破壁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饮片等级标准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F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特等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一等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二等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（请注明执行标准）______</w:t>
            </w:r>
          </w:p>
        </w:tc>
      </w:tr>
      <w:tr w14:paraId="495B5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3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61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常规品种补货周期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7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3-5天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5-7天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7-14天</w:t>
            </w:r>
          </w:p>
        </w:tc>
      </w:tr>
      <w:tr w14:paraId="16212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9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1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紧急采购响应时间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E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24小时内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48小时内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72小时内</w:t>
            </w:r>
          </w:p>
        </w:tc>
      </w:tr>
      <w:tr w14:paraId="5BA9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56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A5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是否建立缺货应急预案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E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69B5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56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19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断货时是否提供替代方案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C3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15CC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18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eastAsia="zh-CN"/>
              </w:rPr>
            </w:pP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三、</w:t>
            </w:r>
            <w:r>
              <w:rPr>
                <w:rStyle w:val="4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中药破壁饮片生产工艺</w:t>
            </w:r>
          </w:p>
        </w:tc>
      </w:tr>
      <w:tr w14:paraId="0F8F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5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3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破壁技术类型</w:t>
            </w:r>
          </w:p>
        </w:tc>
        <w:tc>
          <w:tcPr>
            <w:tcW w:w="6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A8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超微粉碎破壁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低温破壁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气流粉碎破壁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其他：______</w:t>
            </w:r>
          </w:p>
        </w:tc>
      </w:tr>
      <w:tr w14:paraId="62B5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76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B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破壁率控制标准</w:t>
            </w:r>
          </w:p>
        </w:tc>
        <w:tc>
          <w:tcPr>
            <w:tcW w:w="6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81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破壁率：______%（≥95%为优）</w:t>
            </w:r>
          </w:p>
        </w:tc>
      </w:tr>
      <w:tr w14:paraId="6B30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05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2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破壁后粒径范围</w:t>
            </w:r>
          </w:p>
        </w:tc>
        <w:tc>
          <w:tcPr>
            <w:tcW w:w="6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D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D90 ≤ ______ μm（建议≤45μm）</w:t>
            </w:r>
          </w:p>
        </w:tc>
      </w:tr>
      <w:tr w14:paraId="74B5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0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5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是否采用低温破壁工艺</w:t>
            </w:r>
          </w:p>
        </w:tc>
        <w:tc>
          <w:tcPr>
            <w:tcW w:w="6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8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否（破壁过程温度控制：______℃）</w:t>
            </w:r>
          </w:p>
        </w:tc>
      </w:tr>
      <w:tr w14:paraId="250A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B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E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破壁前后成分保留率</w:t>
            </w:r>
          </w:p>
        </w:tc>
        <w:tc>
          <w:tcPr>
            <w:tcW w:w="6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5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主要指标成分保留率：______%</w:t>
            </w:r>
          </w:p>
        </w:tc>
      </w:tr>
      <w:tr w14:paraId="3BAC6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F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1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是否提供破壁工艺验证报告</w:t>
            </w:r>
          </w:p>
        </w:tc>
        <w:tc>
          <w:tcPr>
            <w:tcW w:w="6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1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</w:tr>
    </w:tbl>
    <w:tbl>
      <w:tblPr>
        <w:tblStyle w:val="2"/>
        <w:tblW w:w="89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888"/>
        <w:gridCol w:w="6289"/>
      </w:tblGrid>
      <w:tr w14:paraId="4CEE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4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四</w:t>
            </w: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、</w:t>
            </w:r>
            <w:r>
              <w:rPr>
                <w:rStyle w:val="4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中药破壁饮片</w:t>
            </w: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质量控制</w:t>
            </w:r>
          </w:p>
        </w:tc>
      </w:tr>
      <w:tr w14:paraId="1B4A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C2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4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原料采购标准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D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道地药材优先；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GAP基地采购；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02256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7C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9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是否制定破壁饮片专属质量标准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A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是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</w:tr>
      <w:tr w14:paraId="72107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06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A5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是否开展指纹图谱/特征图谱检测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1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是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</w:tr>
      <w:tr w14:paraId="4D41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39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4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是否提供每批次检验报告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9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稳定性、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□含量测定、□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重金属及有害元素检测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农药残留检测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微生物限度检测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黄曲霉毒素检测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□否</w:t>
            </w:r>
          </w:p>
        </w:tc>
      </w:tr>
      <w:tr w14:paraId="2B726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3B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9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稳定性周期考察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4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6个月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12个月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24个月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其他：______</w:t>
            </w:r>
          </w:p>
        </w:tc>
      </w:tr>
      <w:tr w14:paraId="20CB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3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BA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包装方式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1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铝塑复合袋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瓶装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其他：______</w:t>
            </w:r>
          </w:p>
        </w:tc>
      </w:tr>
      <w:tr w14:paraId="64DD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F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3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包装是否具备防潮、避光功能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B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5" w:lineRule="atLeast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是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</w:tr>
      <w:tr w14:paraId="400A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48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6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质量检验环节</w:t>
            </w:r>
          </w:p>
        </w:tc>
        <w:tc>
          <w:tcPr>
            <w:tcW w:w="6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9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原料检验；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□生产过程检验；□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成品检验；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第三方复检；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</w:tbl>
    <w:tbl>
      <w:tblPr>
        <w:tblStyle w:val="2"/>
        <w:tblpPr w:leftFromText="180" w:rightFromText="180" w:vertAnchor="text" w:horzAnchor="margin" w:tblpX="1" w:tblpY="8"/>
        <w:tblW w:w="89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 w14:paraId="523533F2">
        <w:trPr>
          <w:trHeight w:val="828" w:hRule="atLeast"/>
        </w:trPr>
        <w:tc>
          <w:tcPr>
            <w:tcW w:w="8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F79BE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、其他补充说明</w:t>
            </w:r>
          </w:p>
          <w:p w14:paraId="1C1AB804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企业优势、破壁饮片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生产、质控的工艺水平、技术水平和行业水平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等方面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）</w:t>
            </w:r>
          </w:p>
          <w:p w14:paraId="7F8ECDCD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2034410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bookmarkStart w:id="0" w:name="_GoBack"/>
            <w:bookmarkEnd w:id="0"/>
          </w:p>
          <w:p w14:paraId="2C438A4E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6D438D7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194F5698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345543A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112CFA2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F64F2E3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8615D32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3379031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41BF354A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3442459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</w:p>
          <w:p w14:paraId="75A81778">
            <w:pPr>
              <w:widowControl/>
              <w:jc w:val="left"/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690E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61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</w:t>
            </w:r>
          </w:p>
          <w:p w14:paraId="6D62D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7B39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A5B2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01B2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C1FD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供应商盖章：</w:t>
            </w:r>
          </w:p>
          <w:p w14:paraId="38CEB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F7DF487"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日期：    年   月   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           </w:t>
            </w:r>
          </w:p>
        </w:tc>
      </w:tr>
    </w:tbl>
    <w:p w14:paraId="19AE8AD9">
      <w:pPr>
        <w:rPr>
          <w:color w:val="000000" w:themeColor="text1"/>
        </w:rPr>
      </w:pPr>
    </w:p>
    <w:p w14:paraId="426B31E1">
      <w:pPr>
        <w:rPr>
          <w:color w:val="000000" w:themeColor="text1"/>
        </w:rPr>
      </w:pPr>
      <w:r>
        <w:rPr>
          <w:rFonts w:hint="eastAsia"/>
          <w:color w:val="000000" w:themeColor="text1"/>
        </w:rPr>
        <w:t>相关佐证材料请附后。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F71C5"/>
    <w:rsid w:val="000B23BE"/>
    <w:rsid w:val="000F4D82"/>
    <w:rsid w:val="001309B2"/>
    <w:rsid w:val="0023628E"/>
    <w:rsid w:val="002F71C5"/>
    <w:rsid w:val="0030174D"/>
    <w:rsid w:val="00376DB8"/>
    <w:rsid w:val="0042582C"/>
    <w:rsid w:val="004358CC"/>
    <w:rsid w:val="0049403A"/>
    <w:rsid w:val="004B3F0C"/>
    <w:rsid w:val="005A2312"/>
    <w:rsid w:val="006C4A05"/>
    <w:rsid w:val="006D4DD6"/>
    <w:rsid w:val="006E3085"/>
    <w:rsid w:val="007025A6"/>
    <w:rsid w:val="007B5299"/>
    <w:rsid w:val="007C7303"/>
    <w:rsid w:val="007D1A9D"/>
    <w:rsid w:val="00837AC5"/>
    <w:rsid w:val="008C08CD"/>
    <w:rsid w:val="0092292F"/>
    <w:rsid w:val="00AE1CF1"/>
    <w:rsid w:val="00B6747C"/>
    <w:rsid w:val="00C20031"/>
    <w:rsid w:val="00C40762"/>
    <w:rsid w:val="00C76783"/>
    <w:rsid w:val="00E8066F"/>
    <w:rsid w:val="00E953E4"/>
    <w:rsid w:val="00F16911"/>
    <w:rsid w:val="00F30435"/>
    <w:rsid w:val="00FC5A78"/>
    <w:rsid w:val="00FC6C03"/>
    <w:rsid w:val="05797C60"/>
    <w:rsid w:val="058D3501"/>
    <w:rsid w:val="095F4D3F"/>
    <w:rsid w:val="0988104C"/>
    <w:rsid w:val="0CD556A3"/>
    <w:rsid w:val="0CEC2F96"/>
    <w:rsid w:val="0E0B7D94"/>
    <w:rsid w:val="0F7F00F1"/>
    <w:rsid w:val="0FF11322"/>
    <w:rsid w:val="10534F50"/>
    <w:rsid w:val="107407FA"/>
    <w:rsid w:val="16442095"/>
    <w:rsid w:val="17C074F9"/>
    <w:rsid w:val="19573E8D"/>
    <w:rsid w:val="19741DAC"/>
    <w:rsid w:val="1AA55774"/>
    <w:rsid w:val="1CE31557"/>
    <w:rsid w:val="1D835251"/>
    <w:rsid w:val="22192627"/>
    <w:rsid w:val="23B720F8"/>
    <w:rsid w:val="24D80578"/>
    <w:rsid w:val="281661A7"/>
    <w:rsid w:val="28A10C81"/>
    <w:rsid w:val="2AB45431"/>
    <w:rsid w:val="2B671D65"/>
    <w:rsid w:val="2C6426F1"/>
    <w:rsid w:val="2D821B20"/>
    <w:rsid w:val="2E4E4F1C"/>
    <w:rsid w:val="2F4D1B62"/>
    <w:rsid w:val="32FA3DAF"/>
    <w:rsid w:val="381476C1"/>
    <w:rsid w:val="38491101"/>
    <w:rsid w:val="390065B3"/>
    <w:rsid w:val="3BF76805"/>
    <w:rsid w:val="3DCE0312"/>
    <w:rsid w:val="3DD1395F"/>
    <w:rsid w:val="3E300685"/>
    <w:rsid w:val="40864ED4"/>
    <w:rsid w:val="42ED4D80"/>
    <w:rsid w:val="47E11C00"/>
    <w:rsid w:val="49AD6AF0"/>
    <w:rsid w:val="4BAD5A0B"/>
    <w:rsid w:val="4ED16067"/>
    <w:rsid w:val="510734C7"/>
    <w:rsid w:val="526603C1"/>
    <w:rsid w:val="52EA4E4F"/>
    <w:rsid w:val="531C4DAC"/>
    <w:rsid w:val="54E67898"/>
    <w:rsid w:val="5779527B"/>
    <w:rsid w:val="57BB3910"/>
    <w:rsid w:val="5B6065F6"/>
    <w:rsid w:val="5D4B16EB"/>
    <w:rsid w:val="5F463D55"/>
    <w:rsid w:val="5FFE76C7"/>
    <w:rsid w:val="63BC3E9C"/>
    <w:rsid w:val="67A648C3"/>
    <w:rsid w:val="71A1306D"/>
    <w:rsid w:val="76045978"/>
    <w:rsid w:val="775D3592"/>
    <w:rsid w:val="7B3C0494"/>
    <w:rsid w:val="7DF80183"/>
    <w:rsid w:val="7F625BE9"/>
    <w:rsid w:val="7FB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968</Words>
  <Characters>1081</Characters>
  <Lines>12</Lines>
  <Paragraphs>3</Paragraphs>
  <TotalTime>4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2025-04-07T03:39:00Z</dcterms:created>
  <dc:creator>Administrator</dc:creator>
  <cp:lastModifiedBy>Pro、L</cp:lastModifiedBy>
  <cp:lastPrinted>2025-07-24T06:09:00Z</cp:lastPrinted>
  <dcterms:modified xsi:type="dcterms:W3CDTF">2026-03-26T03:02:20Z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eyJoZGlkIjoiODM5M2Q2MzBmMDExYzc5ZTYzZmRhMzc3YTk5YWE5MDciLCJ1c2VySWQiOiIzNzIwMDU0NzgifQ==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3C0B48D2D87947169CCD9650F7BA26CE_13</vt:lpwstr>
  </property>
</Properties>
</file>